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F2CE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 xml:space="preserve">Проект договора </w:t>
      </w:r>
    </w:p>
    <w:p w14:paraId="288F9D0F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sz w:val="26"/>
          <w:szCs w:val="26"/>
        </w:rPr>
      </w:pPr>
      <w:r w:rsidRPr="00A2748B">
        <w:rPr>
          <w:b/>
          <w:bCs/>
          <w:sz w:val="26"/>
          <w:szCs w:val="26"/>
        </w:rPr>
        <w:t xml:space="preserve">о размещении </w:t>
      </w:r>
      <w:r w:rsidRPr="00A2748B">
        <w:rPr>
          <w:b/>
          <w:sz w:val="26"/>
          <w:szCs w:val="26"/>
        </w:rPr>
        <w:t>нестационарного торгового объекта (бахчевого развала)</w:t>
      </w:r>
    </w:p>
    <w:p w14:paraId="28890238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2B26F9E8" w14:textId="77777777" w:rsidR="00A2748B" w:rsidRPr="00A2748B" w:rsidRDefault="00A2748B" w:rsidP="00A2748B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A2748B">
        <w:rPr>
          <w:sz w:val="26"/>
          <w:szCs w:val="26"/>
        </w:rPr>
        <w:t>г. Череповец</w:t>
      </w:r>
      <w:r w:rsidRPr="00A2748B">
        <w:rPr>
          <w:sz w:val="26"/>
          <w:szCs w:val="26"/>
        </w:rPr>
        <w:tab/>
        <w:t>«__</w:t>
      </w:r>
      <w:proofErr w:type="gramStart"/>
      <w:r w:rsidRPr="00A2748B">
        <w:rPr>
          <w:sz w:val="26"/>
          <w:szCs w:val="26"/>
        </w:rPr>
        <w:t>_»_</w:t>
      </w:r>
      <w:proofErr w:type="gramEnd"/>
      <w:r w:rsidRPr="00A2748B">
        <w:rPr>
          <w:sz w:val="26"/>
          <w:szCs w:val="26"/>
        </w:rPr>
        <w:t>_______________20___г.</w:t>
      </w:r>
    </w:p>
    <w:p w14:paraId="114E11C6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50AE7A5D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Комитет по управлению имуществом города Череповца, именуемый в дальнейшем «Комитет», в лице заместителя главы городского округа, председателя комитета Роговой Светланы Александровны, действующего на основании Положения о комитете, с одной стороны, и ____________________, именуемый в дальнейшем «Владелец объекта», в лице ___________________, действующего на основании _____________________, с другой стороны, совместно именуемые «Стороны», на основании протокола от ___________ (далее — Протокол) заключили настоящий договор о нижеследующем:</w:t>
      </w:r>
    </w:p>
    <w:p w14:paraId="50991421" w14:textId="77777777" w:rsidR="00474138" w:rsidRPr="00474138" w:rsidRDefault="00474138" w:rsidP="0047413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ПРЕДМЕТ ДОГОВОРА</w:t>
      </w:r>
    </w:p>
    <w:p w14:paraId="1BA627BB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Комитет предоставляет Владельцу объекта право на размещение нестационарного торгового объекта (бахчевого развала), в дальнейшем именуемого «Объект», по адресу: ______________________, площадью не более 5 </w:t>
      </w:r>
      <w:proofErr w:type="spellStart"/>
      <w:r w:rsidRPr="00474138">
        <w:rPr>
          <w:sz w:val="26"/>
          <w:szCs w:val="26"/>
        </w:rPr>
        <w:t>кв.м</w:t>
      </w:r>
      <w:proofErr w:type="spellEnd"/>
      <w:r w:rsidRPr="00474138">
        <w:rPr>
          <w:sz w:val="26"/>
          <w:szCs w:val="26"/>
        </w:rPr>
        <w:t>, в соответствии со схемой размещения нестационарных торговых объектов на территории г. Череповца, утвержденной постановлением мэрии города от 22.04.2011 № 1653 (с изменениями) (далее — Схема), сведениями из информационной системы градостроительной деятельности с обозначением места размещения Объекта, являющегося приложением к настоящему договору. На одном месте размещения располагается одна торговая точка.</w:t>
      </w:r>
    </w:p>
    <w:p w14:paraId="504F006F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Целевое назначение (специализация) Объекта — специализированная (бахчевой развал).</w:t>
      </w:r>
    </w:p>
    <w:p w14:paraId="01D07174" w14:textId="77777777" w:rsidR="00474138" w:rsidRPr="00474138" w:rsidRDefault="00474138" w:rsidP="0047413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СРОК ДЕЙСТВИЯ ДОГОВОРА</w:t>
      </w:r>
    </w:p>
    <w:p w14:paraId="349D1B6D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Настоящий договор вступает в силу с момента подписания. Условия настоящего договора распространяются на правоотношения, возникшие с 01.07.2026 по 01.10.2026.</w:t>
      </w:r>
    </w:p>
    <w:p w14:paraId="0A31E57E" w14:textId="77777777" w:rsidR="00474138" w:rsidRPr="00474138" w:rsidRDefault="00474138" w:rsidP="00474138">
      <w:pPr>
        <w:numPr>
          <w:ilvl w:val="0"/>
          <w:numId w:val="2"/>
        </w:numPr>
        <w:suppressAutoHyphens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ПЛАТА ПО ДОГОВОРУ</w:t>
      </w:r>
    </w:p>
    <w:p w14:paraId="373DC26E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x-none" w:eastAsia="x-none"/>
        </w:rPr>
      </w:pPr>
      <w:r w:rsidRPr="00474138">
        <w:rPr>
          <w:sz w:val="26"/>
          <w:szCs w:val="26"/>
          <w:lang w:val="x-none" w:eastAsia="x-none"/>
        </w:rPr>
        <w:t>3.1. Плата за размещение Объекта по итогам аукциона (протокол «________________» от ____________ № ____) составляет __________ (____________________________________) рублей.</w:t>
      </w:r>
    </w:p>
    <w:p w14:paraId="5758BD84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3.2. Сумма задатка в размере ___________ (___________________________) рублей, перечисленного в соответствии с условиями участия в аукционе, засчитывается в счет оплаты за размещение Объекта.</w:t>
      </w:r>
    </w:p>
    <w:p w14:paraId="026B5CB4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3.3. Владелец Объекта обязуется в течение 3 (трех) рабочих дней с даты подписания настоящего договора перечислить оставшуюся плату за размещение Объекта в размере _____________ (____________________________) рублей.</w:t>
      </w:r>
    </w:p>
    <w:p w14:paraId="6BD02082" w14:textId="77777777" w:rsidR="00474138" w:rsidRPr="00474138" w:rsidRDefault="00474138" w:rsidP="00474138">
      <w:pPr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Плата вносится в бюджет города на расчетный счет 03100643000000013000, КБК 811 1 11 09080 04 0200 120. Получатель УФК по Вологодской области (Комитет по управлению имуществом города Череповца л/</w:t>
      </w:r>
      <w:proofErr w:type="spellStart"/>
      <w:r w:rsidRPr="00474138">
        <w:rPr>
          <w:sz w:val="26"/>
          <w:szCs w:val="26"/>
        </w:rPr>
        <w:t>сч</w:t>
      </w:r>
      <w:proofErr w:type="spellEnd"/>
      <w:r w:rsidRPr="00474138">
        <w:rPr>
          <w:sz w:val="26"/>
          <w:szCs w:val="26"/>
        </w:rPr>
        <w:t xml:space="preserve"> 04303288110), ИНН 3528008860/ КПП 352801001, Банк получателя: ОКЦ № 1 ВВГУ Банка России// УФК по Вологодской области, г. Вологда, номер счета банка получателя средств: 40102810845370000115, БИК ТОФК: 042202115, ОКТМО: 19730000..</w:t>
      </w:r>
    </w:p>
    <w:p w14:paraId="2A7C0122" w14:textId="77777777" w:rsidR="00474138" w:rsidRPr="00474138" w:rsidRDefault="00474138" w:rsidP="00474138">
      <w:pPr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3.4. Датой оплаты Владельцем объекта указанных платежей считается дата поступления денежных средств на расчетный счет, указанный в п. 3.3 настоящего договора.</w:t>
      </w:r>
    </w:p>
    <w:p w14:paraId="7244411A" w14:textId="77777777" w:rsidR="00474138" w:rsidRPr="00474138" w:rsidRDefault="00474138" w:rsidP="0047413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ПРАВА И ОБЯЗАННОСТИ КОМИТЕТА</w:t>
      </w:r>
    </w:p>
    <w:p w14:paraId="3F8274C9" w14:textId="77777777" w:rsidR="00474138" w:rsidRPr="00474138" w:rsidRDefault="00474138" w:rsidP="00474138">
      <w:pPr>
        <w:widowControl w:val="0"/>
        <w:autoSpaceDE w:val="0"/>
        <w:autoSpaceDN w:val="0"/>
        <w:adjustRightInd w:val="0"/>
        <w:spacing w:line="249" w:lineRule="exact"/>
        <w:ind w:firstLine="708"/>
        <w:rPr>
          <w:sz w:val="26"/>
          <w:szCs w:val="26"/>
        </w:rPr>
      </w:pPr>
      <w:r w:rsidRPr="00474138">
        <w:rPr>
          <w:sz w:val="26"/>
          <w:szCs w:val="26"/>
        </w:rPr>
        <w:t xml:space="preserve">4.1. Комитет имеет право: </w:t>
      </w:r>
    </w:p>
    <w:p w14:paraId="0AC7240E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4.1.1. Осуществлять контроль за выполнением условий настоящего договора, производить</w:t>
      </w:r>
      <w:r w:rsidRPr="00474138">
        <w:t xml:space="preserve"> </w:t>
      </w:r>
      <w:r w:rsidRPr="00474138">
        <w:rPr>
          <w:sz w:val="26"/>
          <w:szCs w:val="26"/>
        </w:rPr>
        <w:t>в одностороннем порядке осмотр и обследование территории, на которой расположен Объект, на предмет выявления нарушений условий договора с фиксацией выявленных нарушений.</w:t>
      </w:r>
    </w:p>
    <w:p w14:paraId="14BEE92E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4.1.2. Требовать приостановления деятельности, проводимой Владельцем объекта с нарушением условий настоящего договора.</w:t>
      </w:r>
    </w:p>
    <w:p w14:paraId="7B04571C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lastRenderedPageBreak/>
        <w:t>4.1.3. Досрочно расторгнуть настоящий договор в случае нарушения Владельцем объекта нормативных правовых актов Российской Федерации, Вологодской области, города Череповца, условий договора и условий порядка размещения, утвержденного постановлением мэрии от 09.06.2011 № 2469 «О размещении нестационарных торговых объектов и объектов по оказанию услуг населению на территории города» (с изменениями), зафиксированных в установленном порядке, грубых нарушений в работе нестационарного объекта, уведомив Владельца о расторжении договора не менее чем за 2 (два) календарных дня, при этом плата за размещение не возвращается.</w:t>
      </w:r>
    </w:p>
    <w:p w14:paraId="708EBF5C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4.1.4. В одностороннем внесудебном порядке отказаться от договора, уведомив об одностороннем отказе Владельца объекта за 2 (два) календарных дня, в случаях, предусмотренных настоящим договором.</w:t>
      </w:r>
    </w:p>
    <w:p w14:paraId="2F5025BB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4.1.5. Требовать демонтажа Объекта в случае досрочного расторжения или прекращения договора. </w:t>
      </w:r>
    </w:p>
    <w:p w14:paraId="30C453C5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При невыполнении Владельцем объекта требования о демонтаже в установленные сроки, Комитет имеет право осуществить демонтаж Объекта за свой счет и предъявить требование к Владельцу объекта о возмещении </w:t>
      </w:r>
      <w:proofErr w:type="gramStart"/>
      <w:r w:rsidRPr="00474138">
        <w:rPr>
          <w:sz w:val="26"/>
          <w:szCs w:val="26"/>
        </w:rPr>
        <w:t>понесенных</w:t>
      </w:r>
      <w:proofErr w:type="gramEnd"/>
      <w:r w:rsidRPr="00474138">
        <w:rPr>
          <w:sz w:val="26"/>
          <w:szCs w:val="26"/>
        </w:rPr>
        <w:t xml:space="preserve"> в связи с этим расходов.</w:t>
      </w:r>
    </w:p>
    <w:p w14:paraId="76CE886D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4.2. Комитет обязан:</w:t>
      </w:r>
    </w:p>
    <w:p w14:paraId="6C54B1F5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4.2.1. Выполнять в полном объеме все условия договора.</w:t>
      </w:r>
    </w:p>
    <w:p w14:paraId="083C07A8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01FE710E" w14:textId="77777777" w:rsidR="00474138" w:rsidRPr="00474138" w:rsidRDefault="00474138" w:rsidP="00474138">
      <w:pPr>
        <w:widowControl w:val="0"/>
        <w:autoSpaceDE w:val="0"/>
        <w:autoSpaceDN w:val="0"/>
        <w:adjustRightInd w:val="0"/>
        <w:spacing w:line="249" w:lineRule="exact"/>
        <w:jc w:val="center"/>
        <w:rPr>
          <w:sz w:val="26"/>
          <w:szCs w:val="26"/>
        </w:rPr>
      </w:pPr>
      <w:r w:rsidRPr="00474138">
        <w:rPr>
          <w:b/>
          <w:bCs/>
          <w:sz w:val="26"/>
          <w:szCs w:val="26"/>
        </w:rPr>
        <w:t>5. ПРАВА И ОБЯЗАННОСТИ ВЛАДЕЛЬЦА ОБЪЕКТА</w:t>
      </w:r>
    </w:p>
    <w:p w14:paraId="1943E255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5.1. Владелец объекта имеет право:</w:t>
      </w:r>
    </w:p>
    <w:p w14:paraId="5C4E8BDB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5.1.1. Разместить Объект в соответствии со Схемой, сведениями из информационной системы градостроительной деятельности с обозначением места для размещения Объекта, являющегося приложением к настоящему договору.</w:t>
      </w:r>
    </w:p>
    <w:p w14:paraId="4C582B25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5.1.2. Использовать Объект для осуществления деятельности в соответствии с требованиями законодательства.</w:t>
      </w:r>
    </w:p>
    <w:p w14:paraId="6D7C1B6E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 Владелец объекта обязан:</w:t>
      </w:r>
    </w:p>
    <w:p w14:paraId="4D3547DE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5.2.1. Осуществлять эксплуатацию Объекта в соответствии с его целевым назначением (специализацией), сроками размещения, условиями размещения, не допускать торговлю иной продукцией.</w:t>
      </w:r>
    </w:p>
    <w:p w14:paraId="1012E1B3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5.2.2. Своевременно и полностью внести плату за право размещения Объекта в размере и порядке, определенном договором.</w:t>
      </w:r>
    </w:p>
    <w:p w14:paraId="3F693F88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5.2.3. Размещение Объекта осуществить в соответствии с требованиями, установленными аукционной документацией и настоящим договором,</w:t>
      </w:r>
      <w:r w:rsidRPr="00474138">
        <w:t xml:space="preserve"> </w:t>
      </w:r>
      <w:r w:rsidRPr="00474138">
        <w:rPr>
          <w:sz w:val="26"/>
          <w:szCs w:val="26"/>
        </w:rPr>
        <w:t>Правилами благоустройства территории города Череповца (с изменениями), утвержденными решением Череповецкой городской Думы от 31.10.2017 № 185, Положением о размещении нестационарных торговых объектов, утвержденным постановлением мэрии от 09.06.2011 № 2469 (с изменениями).</w:t>
      </w:r>
    </w:p>
    <w:p w14:paraId="43B72464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Размещать бахчевые культуры на оборудовании для выкладки и хранения товара, поддерживать надлежащий внешний вид Объекта, соблюдать санитарный режим при эксплуатации Объекта. Указанное торговое оборудование и приспособления для торговли ежедневно должны убираться владельцем нестационарного объекта.</w:t>
      </w:r>
    </w:p>
    <w:p w14:paraId="63FBDDF4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Содержание Объекта и прилегающей территории осуществлять в соответствии с Правилами благоустройства территории города Череповца (с изменениями), утвержденными решением Череповецкой городской Думы от 31.10.2017 № 185, Положением о размещении нестационарных торговых объектов, утвержденным постановлением мэрии от 09.06.2011 № 2469 (с изменениями). </w:t>
      </w:r>
    </w:p>
    <w:p w14:paraId="507EBA5F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5.2.4. Осуществлять текущее содержание Объекта в соответствии с Правилами благоустройства территории города Череповца (с изменениями), утвержденными решением Череповецкой городской Думы от 31.10.2017 № 185. Не допускать повреждения мощеной или </w:t>
      </w:r>
      <w:r w:rsidRPr="00474138">
        <w:rPr>
          <w:sz w:val="26"/>
          <w:szCs w:val="26"/>
        </w:rPr>
        <w:lastRenderedPageBreak/>
        <w:t>асфальтированной поверхности, иного покрытия территории, на которой размещается Объект, в том числе окраску и разметку покрытия трудноудаляемыми материалами, крепление элементов оборудования к насаждениям и опорам освещения, покрытию территории, способное повлечь за собой его повреждение.</w:t>
      </w:r>
    </w:p>
    <w:p w14:paraId="28C0BB76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5.2.5. Осуществлять продажу только бахчевых культур. Торговля иной продукцией запрещается.</w:t>
      </w:r>
    </w:p>
    <w:p w14:paraId="04E45565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5.2.6. Ежедневно убирать территорию, прилегающую к Объекту самостоятельно, либо заключив договор со специализированной организацией. Если размещение нестационарного объекта осуществляется на территориях, ранее закрепленных для уборки за другими предприятиями/организациями, то договор об уборке заключается с этими предприятиями/организациями.</w:t>
      </w:r>
    </w:p>
    <w:p w14:paraId="46ACA7A8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5.2.7.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</w:t>
      </w:r>
      <w:proofErr w:type="gramStart"/>
      <w:r w:rsidRPr="00474138">
        <w:rPr>
          <w:sz w:val="26"/>
          <w:szCs w:val="26"/>
        </w:rPr>
        <w:t>т.п.</w:t>
      </w:r>
      <w:proofErr w:type="gramEnd"/>
      <w:r w:rsidRPr="00474138">
        <w:rPr>
          <w:sz w:val="26"/>
          <w:szCs w:val="26"/>
        </w:rPr>
        <w:t xml:space="preserve"> и не препятствовать их ремонту и обслуживанию.</w:t>
      </w:r>
    </w:p>
    <w:p w14:paraId="68A8B910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5.2.8. При эксплуатации Объекта не создавать помех и опасности для пешеходов и транспорта, не причинять вреда насаждениям, декоративным объектам озеленения, не нарушать благоустройство территории.</w:t>
      </w:r>
    </w:p>
    <w:p w14:paraId="2BD07D45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5.2.9. В случае изменения адреса или иных реквизитов в 2-дневный срок письменно уведомить Комитет.</w:t>
      </w:r>
    </w:p>
    <w:p w14:paraId="78628D77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5.2.10. В случае прекращения деятельности в 2-дневный срок направить в Комитет письменное уведомление, при этом плата, внесенная по настоящему договору, не возвращается.</w:t>
      </w:r>
    </w:p>
    <w:p w14:paraId="77DA006B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5.2.11. Обеспечить за свой счет демонтаж Объекта, привести в надлежащее состояние территорию, на которой был размещен Объект, и прилегающую территорию, определяемую в соответствии с Правилами благоустройства, в случае досрочного расторжения настоящего договора в срок, установленный в уведомлениях, а по окончании срока действия договора – в двухдневный срок.</w:t>
      </w:r>
    </w:p>
    <w:p w14:paraId="014F022F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5.2.12. Не допускать нарушения требований земельного законодательства, законодательства в сфере охраны окружающей среды, а также требований иных нормативных правовых актов.</w:t>
      </w:r>
    </w:p>
    <w:p w14:paraId="4F137B8C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5.2.13. Осуществлять эксплуатацию Объекта в соответствии с его целевым назначением (специализацией), сроками размещения, условиями размещения, не допускать торговлю иной продукцией.</w:t>
      </w:r>
    </w:p>
    <w:p w14:paraId="397785B9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6. ОТВЕТСТВЕННОСТЬ СТОРОН</w:t>
      </w:r>
    </w:p>
    <w:p w14:paraId="3951E3AC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6.1. Стороны несут ответственность за невыполнение либо ненадлежащее выполнение условий договора в соответствии с действующим законодательством. </w:t>
      </w:r>
    </w:p>
    <w:p w14:paraId="159812AE" w14:textId="77777777" w:rsidR="00474138" w:rsidRPr="00474138" w:rsidRDefault="00474138" w:rsidP="00474138">
      <w:pPr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6.2. В случае неисполнения или ненадлежащего исполнения Владельцем объекта обязательств по внесению платы по договору, предусмотренной пунктом 3 настоящего договора, он уплачивает Комитету пени в размере 0,1% от просроченной суммы платежа за каждый календарный день просрочки.</w:t>
      </w:r>
    </w:p>
    <w:p w14:paraId="061164D9" w14:textId="77777777" w:rsidR="00474138" w:rsidRPr="00474138" w:rsidRDefault="00474138" w:rsidP="00474138">
      <w:pPr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6.3. В случае ненадлежащего исполнения Владельцем нестационарного объекта обязательств, предусмотренных пунктом 5.2.11 настоящего договора, он уплачивает Комитету штраф в размере 30% от платы за размещение Объекта, установленной пунктом 3.1 договора.</w:t>
      </w:r>
    </w:p>
    <w:p w14:paraId="64567ED2" w14:textId="77777777" w:rsidR="00474138" w:rsidRPr="00474138" w:rsidRDefault="00474138" w:rsidP="00474138">
      <w:pPr>
        <w:ind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6.4. В случае ненадлежащего исполнения Владельцем нестационарного объекта требований, предусмотренных пунктом 5.2.3 настоящего договора, он уплачивает Комитету штраф в размере 30 000 рублей.</w:t>
      </w:r>
    </w:p>
    <w:p w14:paraId="654C1BA6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7. ИЗМЕНЕНИЕ И РАСТОРЖЕНИЕ ДОГОВОРА</w:t>
      </w:r>
    </w:p>
    <w:p w14:paraId="33CD9595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7.1. Уступка прав и обязанностей по настоящему договору Владельцем объекта не допускается.</w:t>
      </w:r>
    </w:p>
    <w:p w14:paraId="70F04CA4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7.2. Настоящий договор может быть расторгнут по соглашению Сторон либо по </w:t>
      </w:r>
      <w:r w:rsidRPr="00474138">
        <w:rPr>
          <w:sz w:val="26"/>
          <w:szCs w:val="26"/>
        </w:rPr>
        <w:lastRenderedPageBreak/>
        <w:t>основаниям, предусмотренным действующим законодательством.</w:t>
      </w:r>
    </w:p>
    <w:p w14:paraId="4DB935C6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7.3. Комитет вправе в одностороннем внесудебном порядке отказаться от договора, уведомив об отказе Владельца объекта за 2 (два) календарных дня, в случаях:</w:t>
      </w:r>
    </w:p>
    <w:p w14:paraId="5550D30E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1) нарушения Владельцем объекта подпункта 5.2.12, пункта 7.1 настоящего договора;</w:t>
      </w:r>
    </w:p>
    <w:p w14:paraId="18BDB008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2) превышения площади Объекта площади, установленной настоящим договором, а также выявления несоответствия расположения Объекта сведениями из информационной системы градостроительной деятельности с обозначением места размещения Объекта, несоответствия требованиям к внешнему виду Объекта;</w:t>
      </w:r>
    </w:p>
    <w:p w14:paraId="4016E49E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3) неисполнения или ненадлежащего исполнения Владельцем объектов п. 5.2.1, 5.2.2, 5.2.3, 5.2.4, 5.2.5, 5.2.6, 5.2.13 настоящего договора, а также в случае, предусмотренном п. 4.1.3 настоящего договора;</w:t>
      </w:r>
    </w:p>
    <w:p w14:paraId="494D66B4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4) реконструкции (благоустройства) территории, на которой располагается Объект, а также строительства на такой территории объектов.</w:t>
      </w:r>
    </w:p>
    <w:p w14:paraId="3969D10C" w14:textId="77777777" w:rsidR="00474138" w:rsidRPr="00474138" w:rsidRDefault="00474138" w:rsidP="00474138">
      <w:pPr>
        <w:widowControl w:val="0"/>
        <w:autoSpaceDE w:val="0"/>
        <w:autoSpaceDN w:val="0"/>
        <w:adjustRightInd w:val="0"/>
        <w:ind w:right="-145"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7.4. В случае досрочного расторжения договора по инициативе Владельца объекта, а также в случаях одностороннего внесудебного отказа Комитета от договора (за исключением случая, предусмотренного подпунктом 4 пункта 7.3 настоящего договора), денежные суммы, выплаченные Владельцем объекта по договору, возврату Владельцу объекта не подлежат.</w:t>
      </w:r>
    </w:p>
    <w:p w14:paraId="2B85820B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4138">
        <w:rPr>
          <w:b/>
          <w:bCs/>
          <w:sz w:val="26"/>
          <w:szCs w:val="26"/>
        </w:rPr>
        <w:t>8. РАССМОТРЕНИЕ СПОРОВ</w:t>
      </w:r>
    </w:p>
    <w:p w14:paraId="3BDA9AD1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 w:rsidRPr="00474138">
        <w:rPr>
          <w:sz w:val="26"/>
          <w:szCs w:val="26"/>
        </w:rPr>
        <w:t>Споры, возникающие при исполнении настоящего договора, рассматриваются в суде по месту нахождения Комитета.</w:t>
      </w:r>
    </w:p>
    <w:p w14:paraId="4C720DF4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</w:p>
    <w:p w14:paraId="4E8E352A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74138">
        <w:rPr>
          <w:b/>
          <w:bCs/>
          <w:sz w:val="26"/>
          <w:szCs w:val="26"/>
        </w:rPr>
        <w:t>9. АДРЕСА, РЕКВИЗИТЫ И ПОДПИСИ СТОРОН</w:t>
      </w:r>
    </w:p>
    <w:p w14:paraId="409A58D6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7C4ED5A4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b/>
          <w:bCs/>
          <w:sz w:val="26"/>
          <w:szCs w:val="26"/>
        </w:rPr>
        <w:t>Комитет</w:t>
      </w:r>
    </w:p>
    <w:p w14:paraId="7766F4DA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Комитет по управлению имуществом г. Череповца </w:t>
      </w:r>
    </w:p>
    <w:p w14:paraId="43CC4E33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162608, Вологодская область, г. Череповец, </w:t>
      </w:r>
      <w:proofErr w:type="spellStart"/>
      <w:r w:rsidRPr="00474138">
        <w:rPr>
          <w:sz w:val="26"/>
          <w:szCs w:val="26"/>
        </w:rPr>
        <w:t>пр-кт</w:t>
      </w:r>
      <w:proofErr w:type="spellEnd"/>
      <w:r w:rsidRPr="00474138">
        <w:rPr>
          <w:sz w:val="26"/>
          <w:szCs w:val="26"/>
        </w:rPr>
        <w:t xml:space="preserve"> Строителей, 4а</w:t>
      </w:r>
    </w:p>
    <w:p w14:paraId="0FE0CFE0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937395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_______________________________ </w:t>
      </w:r>
      <w:proofErr w:type="gramStart"/>
      <w:r w:rsidRPr="00474138">
        <w:rPr>
          <w:sz w:val="26"/>
          <w:szCs w:val="26"/>
        </w:rPr>
        <w:t>С.А.</w:t>
      </w:r>
      <w:proofErr w:type="gramEnd"/>
      <w:r w:rsidRPr="00474138">
        <w:rPr>
          <w:sz w:val="26"/>
          <w:szCs w:val="26"/>
        </w:rPr>
        <w:t xml:space="preserve"> Рогова</w:t>
      </w:r>
    </w:p>
    <w:p w14:paraId="39C5DF3D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 М.П.</w:t>
      </w:r>
    </w:p>
    <w:p w14:paraId="77120544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0961074E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b/>
          <w:bCs/>
          <w:sz w:val="26"/>
          <w:szCs w:val="26"/>
        </w:rPr>
        <w:t>Владелец объекта</w:t>
      </w:r>
      <w:r w:rsidRPr="00474138">
        <w:rPr>
          <w:sz w:val="26"/>
          <w:szCs w:val="26"/>
        </w:rPr>
        <w:t xml:space="preserve"> </w:t>
      </w:r>
    </w:p>
    <w:p w14:paraId="6A61E9B7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94FFC07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74138">
        <w:rPr>
          <w:sz w:val="26"/>
          <w:szCs w:val="26"/>
        </w:rPr>
        <w:t xml:space="preserve">___________________________ </w:t>
      </w:r>
    </w:p>
    <w:p w14:paraId="1C847DA0" w14:textId="77777777" w:rsidR="00474138" w:rsidRPr="00474138" w:rsidRDefault="00474138" w:rsidP="00474138">
      <w:pPr>
        <w:widowControl w:val="0"/>
        <w:suppressAutoHyphens/>
        <w:autoSpaceDE w:val="0"/>
        <w:autoSpaceDN w:val="0"/>
        <w:adjustRightInd w:val="0"/>
        <w:rPr>
          <w:sz w:val="26"/>
          <w:szCs w:val="26"/>
        </w:rPr>
      </w:pPr>
      <w:r w:rsidRPr="00474138">
        <w:rPr>
          <w:sz w:val="26"/>
          <w:szCs w:val="26"/>
        </w:rPr>
        <w:t>М.П.</w:t>
      </w:r>
    </w:p>
    <w:p w14:paraId="5B8335D3" w14:textId="77777777" w:rsidR="005F7B0A" w:rsidRDefault="005F7B0A"/>
    <w:sectPr w:rsidR="005F7B0A" w:rsidSect="00D07ED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6411C"/>
    <w:multiLevelType w:val="hybridMultilevel"/>
    <w:tmpl w:val="36EC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66330">
    <w:abstractNumId w:val="0"/>
  </w:num>
  <w:num w:numId="2" w16cid:durableId="902327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DC"/>
    <w:rsid w:val="00066447"/>
    <w:rsid w:val="00072D99"/>
    <w:rsid w:val="002B62E5"/>
    <w:rsid w:val="00402CB1"/>
    <w:rsid w:val="00474138"/>
    <w:rsid w:val="004F4A93"/>
    <w:rsid w:val="005F7B0A"/>
    <w:rsid w:val="006E0E2F"/>
    <w:rsid w:val="00726C97"/>
    <w:rsid w:val="009F6792"/>
    <w:rsid w:val="00A2748B"/>
    <w:rsid w:val="00B12D73"/>
    <w:rsid w:val="00C54A5C"/>
    <w:rsid w:val="00D014DA"/>
    <w:rsid w:val="00D07EDC"/>
    <w:rsid w:val="00DE21B6"/>
    <w:rsid w:val="00F0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46D2"/>
  <w15:chartTrackingRefBased/>
  <w15:docId w15:val="{1B2DF2C2-FE1E-427E-94E9-961F03D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7ED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07ED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rsid w:val="00D07ED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D07E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D0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6">
    <w:name w:val="Strong"/>
    <w:basedOn w:val="a0"/>
    <w:qFormat/>
    <w:rsid w:val="006E0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7</cp:revision>
  <dcterms:created xsi:type="dcterms:W3CDTF">2024-05-23T08:26:00Z</dcterms:created>
  <dcterms:modified xsi:type="dcterms:W3CDTF">2026-04-28T06:57:00Z</dcterms:modified>
</cp:coreProperties>
</file>