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56" w:rsidRDefault="00CD3056">
      <w:pPr>
        <w:pStyle w:val="ConsPlusTitlePage"/>
      </w:pPr>
      <w:r>
        <w:br/>
      </w:r>
    </w:p>
    <w:p w:rsidR="00CD3056" w:rsidRDefault="00CD3056">
      <w:pPr>
        <w:pStyle w:val="ConsPlusNormal"/>
        <w:jc w:val="both"/>
        <w:outlineLvl w:val="0"/>
      </w:pPr>
    </w:p>
    <w:p w:rsidR="00CD3056" w:rsidRDefault="00CD3056">
      <w:pPr>
        <w:pStyle w:val="ConsPlusTitle"/>
        <w:jc w:val="center"/>
        <w:outlineLvl w:val="0"/>
      </w:pPr>
      <w:r>
        <w:t>ЧЕРЕПОВЕЦКАЯ ГОРОДСКАЯ ДУМА</w:t>
      </w:r>
    </w:p>
    <w:p w:rsidR="00CD3056" w:rsidRDefault="00CD3056">
      <w:pPr>
        <w:pStyle w:val="ConsPlusTitle"/>
        <w:jc w:val="center"/>
      </w:pPr>
    </w:p>
    <w:p w:rsidR="00CD3056" w:rsidRDefault="00CD3056">
      <w:pPr>
        <w:pStyle w:val="ConsPlusTitle"/>
        <w:jc w:val="center"/>
      </w:pPr>
      <w:r>
        <w:t>РЕШЕНИЕ</w:t>
      </w:r>
    </w:p>
    <w:p w:rsidR="00CD3056" w:rsidRDefault="00CD3056">
      <w:pPr>
        <w:pStyle w:val="ConsPlusTitle"/>
        <w:jc w:val="center"/>
      </w:pPr>
      <w:r>
        <w:t>от 30 апреля 2020 г. N 51</w:t>
      </w:r>
    </w:p>
    <w:p w:rsidR="00CD3056" w:rsidRDefault="00CD3056">
      <w:pPr>
        <w:pStyle w:val="ConsPlusTitle"/>
        <w:jc w:val="center"/>
      </w:pPr>
    </w:p>
    <w:p w:rsidR="00CD3056" w:rsidRDefault="00CD3056">
      <w:pPr>
        <w:pStyle w:val="ConsPlusTitle"/>
        <w:jc w:val="center"/>
      </w:pPr>
      <w:r>
        <w:t>ОБ УТВЕРЖДЕНИИ ПОРЯДКА ПРИНЯТИЯ РЕШЕНИЯ О ПРИМЕНЕНИИ К ЛИЦУ,</w:t>
      </w:r>
    </w:p>
    <w:p w:rsidR="00CD3056" w:rsidRDefault="00CD3056">
      <w:pPr>
        <w:pStyle w:val="ConsPlusTitle"/>
        <w:jc w:val="center"/>
      </w:pPr>
      <w:r>
        <w:t>ЗАМЕЩАЮЩЕМУ МУНИЦИПАЛЬНУЮ ДОЛЖНОСТЬ, МЕР ОТВЕТСТВЕННОСТИ</w:t>
      </w: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right"/>
      </w:pPr>
      <w:r>
        <w:t>Принято</w:t>
      </w:r>
    </w:p>
    <w:p w:rsidR="00CD3056" w:rsidRDefault="00CD3056">
      <w:pPr>
        <w:pStyle w:val="ConsPlusNormal"/>
        <w:jc w:val="right"/>
      </w:pPr>
      <w:r>
        <w:t>Череповецкой городской Думой</w:t>
      </w:r>
    </w:p>
    <w:p w:rsidR="00CD3056" w:rsidRDefault="00CD3056">
      <w:pPr>
        <w:pStyle w:val="ConsPlusNormal"/>
        <w:jc w:val="right"/>
      </w:pPr>
      <w:r>
        <w:t>30 апреля 2020 года</w:t>
      </w:r>
    </w:p>
    <w:p w:rsidR="00CD3056" w:rsidRDefault="00CD30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30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056" w:rsidRDefault="00CD3056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CD3056" w:rsidRDefault="00CD30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4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27.11.2025 </w:t>
            </w:r>
            <w:hyperlink r:id="rId5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</w:tr>
    </w:tbl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</w:t>
      </w:r>
      <w:hyperlink r:id="rId7">
        <w:r>
          <w:rPr>
            <w:color w:val="0000FF"/>
          </w:rPr>
          <w:t>законом</w:t>
        </w:r>
      </w:hyperlink>
      <w:r>
        <w:t xml:space="preserve"> Вологодской области от 09.07.2009 N 2054-ОЗ "О противодействии коррупции в Вологодской области" Череповецкая городская Дума решила: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принятия решения о применении к лицу, замещающему муниципальную должность, мер ответственности.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right"/>
      </w:pPr>
      <w:r>
        <w:t>Глава г. Череповца</w:t>
      </w:r>
    </w:p>
    <w:p w:rsidR="00CD3056" w:rsidRDefault="00CD3056">
      <w:pPr>
        <w:pStyle w:val="ConsPlusNormal"/>
        <w:jc w:val="right"/>
      </w:pPr>
      <w:r>
        <w:t>М.П.ГУСЕВА</w:t>
      </w: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right"/>
        <w:outlineLvl w:val="0"/>
      </w:pPr>
      <w:r>
        <w:t>Утвержден</w:t>
      </w:r>
    </w:p>
    <w:p w:rsidR="00CD3056" w:rsidRDefault="00CD3056">
      <w:pPr>
        <w:pStyle w:val="ConsPlusNormal"/>
        <w:jc w:val="right"/>
      </w:pPr>
      <w:r>
        <w:t>Решением</w:t>
      </w:r>
    </w:p>
    <w:p w:rsidR="00CD3056" w:rsidRDefault="00CD3056">
      <w:pPr>
        <w:pStyle w:val="ConsPlusNormal"/>
        <w:jc w:val="right"/>
      </w:pPr>
      <w:r>
        <w:t>Череповецкой городской Думы</w:t>
      </w:r>
    </w:p>
    <w:p w:rsidR="00CD3056" w:rsidRDefault="00CD3056">
      <w:pPr>
        <w:pStyle w:val="ConsPlusNormal"/>
        <w:jc w:val="right"/>
      </w:pPr>
      <w:r>
        <w:t>от 30 апреля 2020 г. N 51</w:t>
      </w: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Title"/>
        <w:jc w:val="center"/>
      </w:pPr>
      <w:bookmarkStart w:id="0" w:name="P34"/>
      <w:bookmarkEnd w:id="0"/>
      <w:r>
        <w:t>ПОРЯДОК</w:t>
      </w:r>
    </w:p>
    <w:p w:rsidR="00CD3056" w:rsidRDefault="00CD3056">
      <w:pPr>
        <w:pStyle w:val="ConsPlusTitle"/>
        <w:jc w:val="center"/>
      </w:pPr>
      <w:r>
        <w:t>ПРИНЯТИЯ РЕШЕНИЯ О ПРИМЕНЕНИИ К ЛИЦУ, ЗАМЕЩАЮЩЕМУ</w:t>
      </w:r>
    </w:p>
    <w:p w:rsidR="00CD3056" w:rsidRDefault="00CD3056">
      <w:pPr>
        <w:pStyle w:val="ConsPlusTitle"/>
        <w:jc w:val="center"/>
      </w:pPr>
      <w:r>
        <w:t>МУНИЦИПАЛЬНУЮ ДОЛЖНОСТЬ, МЕР ОТВЕТСТВЕННОСТИ</w:t>
      </w:r>
    </w:p>
    <w:p w:rsidR="00CD3056" w:rsidRDefault="00CD30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30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056" w:rsidRDefault="00CD3056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CD3056" w:rsidRDefault="00CD30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27.11.2025 </w:t>
            </w:r>
            <w:hyperlink r:id="rId1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056" w:rsidRDefault="00CD3056">
            <w:pPr>
              <w:pStyle w:val="ConsPlusNormal"/>
            </w:pPr>
          </w:p>
        </w:tc>
      </w:tr>
    </w:tbl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ind w:firstLine="540"/>
        <w:jc w:val="both"/>
      </w:pPr>
      <w:r>
        <w:t xml:space="preserve">1. К лицу, замещающему муниципальную должность в городе Череповце (далее -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>
        <w:lastRenderedPageBreak/>
        <w:t xml:space="preserve">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</w:t>
      </w:r>
      <w:hyperlink r:id="rId12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также - меры ответственности).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Основанием для применения меры ответственности в отношении лица, замещающего муниципальную должность, служит заявление Губернатора Вологодской области.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4">
        <w:r>
          <w:rPr>
            <w:color w:val="0000FF"/>
          </w:rPr>
          <w:t>частями 3</w:t>
        </w:r>
      </w:hyperlink>
      <w:r>
        <w:t xml:space="preserve"> - </w:t>
      </w:r>
      <w:hyperlink r:id="rId15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D3056" w:rsidRDefault="00CD3056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2. Поступившее в городскую Думу заявление Губернатора Вологодской области о применении в отношении лица, замещающего муниципальную должность, мер ответственности (далее - заявление) направляется для предварительного рассмотрения в постоянную комиссию городской Думы по местному самоуправлению, регламенту и депутатской деятельности (далее - комиссия).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3. Председатель комиссии (заместитель председателя комиссии) уведомляет лицо, замещающее муниципальную должность, в отношении которого поступило заявление, о содержании заявления, дате, времени и месте рассмотрения его комиссией и предлагает до заседания комиссии дать письменные пояснения по существу выявленных нарушений.</w:t>
      </w:r>
    </w:p>
    <w:p w:rsidR="00CD3056" w:rsidRDefault="00CD3056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4. По результатам предварительного рассмотрения заявления комиссией принимается решение рекомендательного характера о применении меры ответственности либо решение об отказе в применении меры ответственности.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Председатель Череповецкой городской Думы, заместитель председателя городской Думы, депутат городской Думы, в отношении которых поступило заявление, участия в голосовании комиссии по указанному вопросу не принимают.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Протокол заседания комиссии доводится до сведения депутатов городской Думы до заседания городской Думы, на котором планируется рассмотрение заявления.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5. Лицо, замещающее муниципальную должность, уведомляется в письменной форме о рассмотрении заявления не менее чем за пять рабочих дней до даты заседания городской Думы, на котором планируется его рассмотрение.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6. Заявление рассматривается не позднее трех месяцев со дня его поступления на открытом заседании городской Думы. По результатам рассмотрения принимается решение о применении меры ответственности либо решение об отказе в применении меры ответственности.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Председатель Череповецкой городской Думы, заместитель председателя городской Думы, депутат городской Думы, в отношении которых поступило заявление, участия в голосовании по указанному вопросу не принимают.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lastRenderedPageBreak/>
        <w:t>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7. 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8. Информация о принятом решении о применении меры ответственности подлежит официальному опубликованию (обнародованию) в порядке, предусмотренном для опубликования (обнародования) муниципальных правовых актов. Информация о принятом решении о применении меры ответственности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9. Копия решения о применении меры ответственности или копия решения об отказе в применении меры ответственности вручается лицу, замещающему муниципальную должность,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>Копия решения о применении меры ответственности или копия решения об отказе в применении меры ответственности к лицу, замещающему муниципальную должность, направляется Губернатору Вологодской области в течение пяти рабочих дней со дня принятия соответствующего решения.</w:t>
      </w:r>
    </w:p>
    <w:p w:rsidR="00CD3056" w:rsidRDefault="00CD305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spacing w:before="220"/>
        <w:ind w:firstLine="540"/>
        <w:jc w:val="both"/>
      </w:pPr>
      <w:r>
        <w:t xml:space="preserve">10. Меры ответственности, предусмотренные </w:t>
      </w:r>
      <w:hyperlink r:id="rId25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применяются не позднее шести месяцев со дня поступления в городскую Думу заявления о применении меры ответственности и не позднее трех лет со дня совершения лицом, замещающим муниципальную должность, коррупционного правонарушения.</w:t>
      </w:r>
    </w:p>
    <w:p w:rsidR="00CD3056" w:rsidRDefault="00CD3056">
      <w:pPr>
        <w:pStyle w:val="ConsPlusNormal"/>
        <w:jc w:val="both"/>
      </w:pPr>
      <w:r>
        <w:t xml:space="preserve">(п. 10 в ред. </w:t>
      </w:r>
      <w:hyperlink r:id="rId26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192)</w:t>
      </w: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jc w:val="both"/>
      </w:pPr>
    </w:p>
    <w:p w:rsidR="00CD3056" w:rsidRDefault="00CD30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773" w:rsidRDefault="00661773"/>
    <w:sectPr w:rsidR="00661773" w:rsidSect="007E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56"/>
    <w:rsid w:val="00661773"/>
    <w:rsid w:val="00C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6018-5FA4-417D-99ED-973C10C9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453&amp;dst=100024" TargetMode="External"/><Relationship Id="rId13" Type="http://schemas.openxmlformats.org/officeDocument/2006/relationships/hyperlink" Target="https://login.consultant.ru/link/?req=doc&amp;base=LAW&amp;n=501319" TargetMode="External"/><Relationship Id="rId18" Type="http://schemas.openxmlformats.org/officeDocument/2006/relationships/hyperlink" Target="https://login.consultant.ru/link/?req=doc&amp;base=RLAW095&amp;n=258453&amp;dst=100034" TargetMode="External"/><Relationship Id="rId26" Type="http://schemas.openxmlformats.org/officeDocument/2006/relationships/hyperlink" Target="https://login.consultant.ru/link/?req=doc&amp;base=RLAW095&amp;n=258453&amp;dst=1000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58453&amp;dst=100038" TargetMode="External"/><Relationship Id="rId7" Type="http://schemas.openxmlformats.org/officeDocument/2006/relationships/hyperlink" Target="https://login.consultant.ru/link/?req=doc&amp;base=RLAW095&amp;n=263017&amp;dst=100127" TargetMode="External"/><Relationship Id="rId12" Type="http://schemas.openxmlformats.org/officeDocument/2006/relationships/hyperlink" Target="https://login.consultant.ru/link/?req=doc&amp;base=LAW&amp;n=501319&amp;dst=100382" TargetMode="External"/><Relationship Id="rId17" Type="http://schemas.openxmlformats.org/officeDocument/2006/relationships/hyperlink" Target="https://login.consultant.ru/link/?req=doc&amp;base=RLAW095&amp;n=258453&amp;dst=100033" TargetMode="External"/><Relationship Id="rId25" Type="http://schemas.openxmlformats.org/officeDocument/2006/relationships/hyperlink" Target="https://login.consultant.ru/link/?req=doc&amp;base=LAW&amp;n=501319&amp;dst=1003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58453&amp;dst=100029" TargetMode="External"/><Relationship Id="rId20" Type="http://schemas.openxmlformats.org/officeDocument/2006/relationships/hyperlink" Target="https://login.consultant.ru/link/?req=doc&amp;base=RLAW095&amp;n=258453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388" TargetMode="External"/><Relationship Id="rId11" Type="http://schemas.openxmlformats.org/officeDocument/2006/relationships/hyperlink" Target="https://login.consultant.ru/link/?req=doc&amp;base=RLAW095&amp;n=258453&amp;dst=100026" TargetMode="External"/><Relationship Id="rId24" Type="http://schemas.openxmlformats.org/officeDocument/2006/relationships/hyperlink" Target="https://login.consultant.ru/link/?req=doc&amp;base=RLAW095&amp;n=258453&amp;dst=100042" TargetMode="External"/><Relationship Id="rId5" Type="http://schemas.openxmlformats.org/officeDocument/2006/relationships/hyperlink" Target="https://login.consultant.ru/link/?req=doc&amp;base=RLAW095&amp;n=258453&amp;dst=100021" TargetMode="External"/><Relationship Id="rId15" Type="http://schemas.openxmlformats.org/officeDocument/2006/relationships/hyperlink" Target="https://login.consultant.ru/link/?req=doc&amp;base=LAW&amp;n=523306&amp;dst=339" TargetMode="External"/><Relationship Id="rId23" Type="http://schemas.openxmlformats.org/officeDocument/2006/relationships/hyperlink" Target="https://login.consultant.ru/link/?req=doc&amp;base=RLAW095&amp;n=258453&amp;dst=1000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231093&amp;dst=100006" TargetMode="External"/><Relationship Id="rId19" Type="http://schemas.openxmlformats.org/officeDocument/2006/relationships/hyperlink" Target="https://login.consultant.ru/link/?req=doc&amp;base=RLAW095&amp;n=258453&amp;dst=100036" TargetMode="External"/><Relationship Id="rId4" Type="http://schemas.openxmlformats.org/officeDocument/2006/relationships/hyperlink" Target="https://login.consultant.ru/link/?req=doc&amp;base=RLAW095&amp;n=231093&amp;dst=100006" TargetMode="External"/><Relationship Id="rId9" Type="http://schemas.openxmlformats.org/officeDocument/2006/relationships/hyperlink" Target="https://login.consultant.ru/link/?req=doc&amp;base=RLAW095&amp;n=258453&amp;dst=100025" TargetMode="External"/><Relationship Id="rId14" Type="http://schemas.openxmlformats.org/officeDocument/2006/relationships/hyperlink" Target="https://login.consultant.ru/link/?req=doc&amp;base=LAW&amp;n=523306&amp;dst=336" TargetMode="External"/><Relationship Id="rId22" Type="http://schemas.openxmlformats.org/officeDocument/2006/relationships/hyperlink" Target="https://login.consultant.ru/link/?req=doc&amp;base=RLAW095&amp;n=258453&amp;dst=1000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1</cp:revision>
  <dcterms:created xsi:type="dcterms:W3CDTF">2026-03-23T12:36:00Z</dcterms:created>
  <dcterms:modified xsi:type="dcterms:W3CDTF">2026-03-23T12:37:00Z</dcterms:modified>
</cp:coreProperties>
</file>