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0B8C" w14:textId="77777777" w:rsidR="00CD04C7" w:rsidRDefault="00CD04C7" w:rsidP="00CD04C7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FA03DA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Проект договора </w:t>
      </w:r>
    </w:p>
    <w:p w14:paraId="7D74D951" w14:textId="77777777" w:rsidR="00CD04C7" w:rsidRDefault="00CD04C7" w:rsidP="00CD04C7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sz w:val="26"/>
          <w:szCs w:val="26"/>
        </w:rPr>
      </w:pPr>
      <w:r w:rsidRPr="00514341">
        <w:rPr>
          <w:b/>
          <w:bCs/>
          <w:sz w:val="26"/>
          <w:szCs w:val="26"/>
        </w:rPr>
        <w:t xml:space="preserve">о размещении </w:t>
      </w:r>
      <w:r>
        <w:rPr>
          <w:b/>
          <w:sz w:val="26"/>
          <w:szCs w:val="26"/>
        </w:rPr>
        <w:t>нестационарного торгового объекта для торговли квасом</w:t>
      </w:r>
    </w:p>
    <w:p w14:paraId="06C1E201" w14:textId="77777777" w:rsidR="00CD04C7" w:rsidRPr="00514341" w:rsidRDefault="00CD04C7" w:rsidP="00CD04C7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5707F14A" w14:textId="77777777" w:rsidR="00CD04C7" w:rsidRPr="00514341" w:rsidRDefault="00CD04C7" w:rsidP="00CD04C7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0A60DF">
        <w:rPr>
          <w:sz w:val="26"/>
          <w:szCs w:val="26"/>
        </w:rPr>
        <w:t>г. Череповец</w:t>
      </w:r>
      <w:r w:rsidRPr="000A60DF">
        <w:rPr>
          <w:sz w:val="26"/>
          <w:szCs w:val="26"/>
        </w:rPr>
        <w:tab/>
        <w:t>«</w:t>
      </w:r>
      <w:r w:rsidRPr="005B1668">
        <w:rPr>
          <w:sz w:val="26"/>
          <w:szCs w:val="26"/>
        </w:rPr>
        <w:t>__</w:t>
      </w:r>
      <w:proofErr w:type="gramStart"/>
      <w:r w:rsidRPr="005B1668">
        <w:rPr>
          <w:sz w:val="26"/>
          <w:szCs w:val="26"/>
        </w:rPr>
        <w:t>_»_</w:t>
      </w:r>
      <w:proofErr w:type="gramEnd"/>
      <w:r w:rsidRPr="005B1668">
        <w:rPr>
          <w:sz w:val="26"/>
          <w:szCs w:val="26"/>
        </w:rPr>
        <w:t>_______________</w:t>
      </w:r>
      <w:r w:rsidRPr="000A60DF">
        <w:rPr>
          <w:sz w:val="26"/>
          <w:szCs w:val="26"/>
        </w:rPr>
        <w:t>20</w:t>
      </w:r>
      <w:r>
        <w:rPr>
          <w:sz w:val="26"/>
          <w:szCs w:val="26"/>
        </w:rPr>
        <w:t xml:space="preserve">_   </w:t>
      </w:r>
      <w:r w:rsidRPr="000A60DF">
        <w:rPr>
          <w:sz w:val="26"/>
          <w:szCs w:val="26"/>
        </w:rPr>
        <w:t>г.</w:t>
      </w:r>
    </w:p>
    <w:p w14:paraId="66C0952C" w14:textId="77777777" w:rsidR="00CD04C7" w:rsidRPr="00514341" w:rsidRDefault="00CD04C7" w:rsidP="00CD04C7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0527AB67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Комитет по управлению имуществом города Череповца, именуемый в дальнейшем «Комитет», в лице заместителя главы городского округа, председателя комитета Роговой Светланы Александровны, действующего на основании Положения о комитете, с одной стороны, и ____________________, именуемый в дальнейшем «Владелец объекта», в лице ___________________, действующего на основании _____________________, с другой стороны, совместно именуемые «Стороны», на основании протокола от ___________ (далее — Протокол) заключили настоящий договор о нижеследующем: </w:t>
      </w:r>
    </w:p>
    <w:p w14:paraId="5DE74FE7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DF147AF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25A89">
        <w:rPr>
          <w:b/>
          <w:bCs/>
          <w:sz w:val="26"/>
          <w:szCs w:val="26"/>
        </w:rPr>
        <w:t>1. ПРЕДМЕТ ДОГОВОРА</w:t>
      </w:r>
    </w:p>
    <w:p w14:paraId="7C57B43A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Комитет предоставляет Владельцу объекта право на размещение нестационарного торгового объекта для торговли квасом, в дальнейшем именуемого «Объект», по адресу: ________________, площадью не более 4 </w:t>
      </w:r>
      <w:proofErr w:type="spellStart"/>
      <w:r w:rsidRPr="00725A89">
        <w:rPr>
          <w:sz w:val="26"/>
          <w:szCs w:val="26"/>
        </w:rPr>
        <w:t>кв.м</w:t>
      </w:r>
      <w:proofErr w:type="spellEnd"/>
      <w:r w:rsidRPr="00725A89">
        <w:rPr>
          <w:sz w:val="26"/>
          <w:szCs w:val="26"/>
        </w:rPr>
        <w:t>, в соответствии со схемой размещения нестационарных торговых объектов на территории г. Череповца, утвержденной постановлением мэрии города от 22.04.2011 № 1653 (с изменениями) (далее – Схема), сведениями из информационной системы градостроительной деятельности с обозначением места размещения Объекта, являющихся приложением к настоящему договору. На одном месте размещения располагается одна торговая точка.</w:t>
      </w:r>
    </w:p>
    <w:p w14:paraId="4BAA02FD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4418FBB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25A89">
        <w:rPr>
          <w:b/>
          <w:bCs/>
          <w:sz w:val="26"/>
          <w:szCs w:val="26"/>
        </w:rPr>
        <w:t>2. СРОК ДЕЙСТВИЯ ДОГОВОРА</w:t>
      </w:r>
    </w:p>
    <w:p w14:paraId="7233E162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Настоящий договор вступает в силу с момента подписания. Условия настоящего договора распространяются на правоотношения, возникшие с 01.05.2026 по 01.09.2026.</w:t>
      </w:r>
    </w:p>
    <w:p w14:paraId="4B5A4E62" w14:textId="77777777" w:rsidR="00CD04C7" w:rsidRPr="00725A89" w:rsidRDefault="00CD04C7" w:rsidP="00CD04C7">
      <w:pPr>
        <w:suppressAutoHyphens/>
        <w:jc w:val="center"/>
        <w:rPr>
          <w:b/>
          <w:bCs/>
          <w:sz w:val="26"/>
          <w:szCs w:val="26"/>
        </w:rPr>
      </w:pPr>
    </w:p>
    <w:p w14:paraId="627DE116" w14:textId="77777777" w:rsidR="00CD04C7" w:rsidRPr="00725A89" w:rsidRDefault="00CD04C7" w:rsidP="00CD04C7">
      <w:pPr>
        <w:suppressAutoHyphens/>
        <w:jc w:val="center"/>
        <w:rPr>
          <w:b/>
          <w:bCs/>
          <w:sz w:val="26"/>
          <w:szCs w:val="26"/>
        </w:rPr>
      </w:pPr>
      <w:r w:rsidRPr="00725A89">
        <w:rPr>
          <w:b/>
          <w:bCs/>
          <w:sz w:val="26"/>
          <w:szCs w:val="26"/>
        </w:rPr>
        <w:t>3. ПЛАТА ПО ДОГОВОРУ</w:t>
      </w:r>
    </w:p>
    <w:p w14:paraId="123100E1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x-none" w:eastAsia="x-none"/>
        </w:rPr>
      </w:pPr>
      <w:r w:rsidRPr="00725A89">
        <w:rPr>
          <w:sz w:val="26"/>
          <w:szCs w:val="26"/>
          <w:lang w:val="x-none" w:eastAsia="x-none"/>
        </w:rPr>
        <w:t>3.1. Плата за размещение Объекта по итогам аукциона (протокол «________________» от ____________ № ____) составляет __________ (____________________________________) рублей.</w:t>
      </w:r>
    </w:p>
    <w:p w14:paraId="7CFB8330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3.2. Сумма задатка в размере ___________ (___________________________) рублей, перечисленного в соответствии с условиями участия в аукционе, засчитывается в счет оплаты </w:t>
      </w:r>
      <w:proofErr w:type="gramStart"/>
      <w:r w:rsidRPr="00725A89">
        <w:rPr>
          <w:sz w:val="26"/>
          <w:szCs w:val="26"/>
        </w:rPr>
        <w:t>за размещение</w:t>
      </w:r>
      <w:proofErr w:type="gramEnd"/>
      <w:r w:rsidRPr="00725A89">
        <w:rPr>
          <w:sz w:val="26"/>
          <w:szCs w:val="26"/>
        </w:rPr>
        <w:t xml:space="preserve"> Объекта.</w:t>
      </w:r>
    </w:p>
    <w:p w14:paraId="57E4C544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3.3. Владелец Объекта обязуется в течение 3 (трех) рабочих дней с даты подписания настоящего договора перечислить оставшуюся плату за размещение Объекта в размере _____________ (____________________________) рублей.</w:t>
      </w:r>
    </w:p>
    <w:p w14:paraId="7E70B337" w14:textId="77777777" w:rsidR="00CD04C7" w:rsidRPr="00725A89" w:rsidRDefault="00CD04C7" w:rsidP="00CD04C7">
      <w:pPr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Плата вносится в бюджет города на расчетный счет 03100643000000013000, КБК 811 1 11 09080 04 0200 120. Получатель УФК по Вологодской области (Комитет по управлению имуществом города Череповца л/</w:t>
      </w:r>
      <w:proofErr w:type="spellStart"/>
      <w:r w:rsidRPr="00725A89">
        <w:rPr>
          <w:sz w:val="26"/>
          <w:szCs w:val="26"/>
        </w:rPr>
        <w:t>сч</w:t>
      </w:r>
      <w:proofErr w:type="spellEnd"/>
      <w:r w:rsidRPr="00725A89">
        <w:rPr>
          <w:sz w:val="26"/>
          <w:szCs w:val="26"/>
        </w:rPr>
        <w:t xml:space="preserve"> 04303288110), ИНН 3528008860/ КПП</w:t>
      </w:r>
      <w:r>
        <w:rPr>
          <w:sz w:val="26"/>
          <w:szCs w:val="26"/>
          <w:lang w:val="en-US"/>
        </w:rPr>
        <w:t> </w:t>
      </w:r>
      <w:r w:rsidRPr="00725A89">
        <w:rPr>
          <w:sz w:val="26"/>
          <w:szCs w:val="26"/>
        </w:rPr>
        <w:t>352801001, Банк получателя: ОКЦ № 1 ВВГУ Банка России// УФК по Вологодской области, г. Вологда, номер счета банка получателя средств: 40102810845370000115, БИК</w:t>
      </w:r>
      <w:r>
        <w:rPr>
          <w:sz w:val="26"/>
          <w:szCs w:val="26"/>
          <w:lang w:val="en-US"/>
        </w:rPr>
        <w:t> </w:t>
      </w:r>
      <w:r w:rsidRPr="00725A89">
        <w:rPr>
          <w:sz w:val="26"/>
          <w:szCs w:val="26"/>
        </w:rPr>
        <w:t>ТОФК: 042202115, ОКТМО: 19730000.</w:t>
      </w:r>
    </w:p>
    <w:p w14:paraId="44984C4D" w14:textId="77777777" w:rsidR="00CD04C7" w:rsidRPr="00725A89" w:rsidRDefault="00CD04C7" w:rsidP="00CD04C7">
      <w:pPr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3.4. Датой оплаты Владельцем объекта указанных платежей считается дата поступления денежных средств на расчетный счет, указанный в п. 3.3 настоящего договора.</w:t>
      </w:r>
    </w:p>
    <w:p w14:paraId="21B4019D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1AE9D22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25A89">
        <w:rPr>
          <w:b/>
          <w:bCs/>
          <w:sz w:val="26"/>
          <w:szCs w:val="26"/>
        </w:rPr>
        <w:t>4. ПРАВА И ОБЯЗАННОСТИ КОМИТЕТА</w:t>
      </w:r>
    </w:p>
    <w:p w14:paraId="72CEE48F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4.1. Комитет имеет право: </w:t>
      </w:r>
    </w:p>
    <w:p w14:paraId="06233F88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4.1.1. Осуществлять контроль за выполнением условий настоящего договора, осмотр и </w:t>
      </w:r>
      <w:r w:rsidRPr="00725A89">
        <w:rPr>
          <w:sz w:val="26"/>
          <w:szCs w:val="26"/>
        </w:rPr>
        <w:lastRenderedPageBreak/>
        <w:t xml:space="preserve">обследование территории, на которой расположен Объект, на предмет выявления нарушений условий договора и производить фиксацию выявленных фактов в одностороннем порядке. </w:t>
      </w:r>
    </w:p>
    <w:p w14:paraId="1149085F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4.1.2. Требовать приостановления работ, ведущихся Владельцем объекта с нарушением условий настоящего договора.</w:t>
      </w:r>
    </w:p>
    <w:p w14:paraId="39D2CE53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4.1.3. Досрочно расторгнуть настоящий договор в случае нарушения Владельцем объекта нормативных правовых актов Российской Федерации, Вологодской области, города Череповца, условий договора и условий порядка размещения, утвержденного постановлением мэрии, зафиксированных в установленном порядке, грубых нарушений в работе нестационарного объекта, уведомив Владельца о расторжении договора не менее чем за 2</w:t>
      </w:r>
      <w:r>
        <w:rPr>
          <w:sz w:val="26"/>
          <w:szCs w:val="26"/>
        </w:rPr>
        <w:t xml:space="preserve"> (два)</w:t>
      </w:r>
      <w:r w:rsidRPr="00725A89">
        <w:rPr>
          <w:sz w:val="26"/>
          <w:szCs w:val="26"/>
        </w:rPr>
        <w:t xml:space="preserve"> календарных дня, при этом плата за размещение не возвращается.</w:t>
      </w:r>
    </w:p>
    <w:p w14:paraId="67420743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4.1.4. Требовать демонтажа Объекта в случае досрочного расторжения или прекращения договора. </w:t>
      </w:r>
    </w:p>
    <w:p w14:paraId="6B1D8F9F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При невыполнении Владельцем объекта требования о демонтаже в установленные сроки, Комитет имеет право осуществить демонтаж Объекта за свой счет и предъявить требование к Владельцу объекта о возмещении </w:t>
      </w:r>
      <w:proofErr w:type="gramStart"/>
      <w:r w:rsidRPr="00725A89">
        <w:rPr>
          <w:sz w:val="26"/>
          <w:szCs w:val="26"/>
        </w:rPr>
        <w:t>понесенных</w:t>
      </w:r>
      <w:proofErr w:type="gramEnd"/>
      <w:r w:rsidRPr="00725A89">
        <w:rPr>
          <w:sz w:val="26"/>
          <w:szCs w:val="26"/>
        </w:rPr>
        <w:t xml:space="preserve"> в связи с этим расходов</w:t>
      </w:r>
    </w:p>
    <w:p w14:paraId="681BB162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4.2. Комитет обязан: </w:t>
      </w:r>
    </w:p>
    <w:p w14:paraId="0970E8BA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4.2.1. Выполнять в полном объеме все условия договора. </w:t>
      </w:r>
    </w:p>
    <w:p w14:paraId="4B9CDF2B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4.2.2. Не вмешиваться в хозяйственную деятельность Владельца объекта, если она не противоречит условиям настоящего договора и действующему законодательству. </w:t>
      </w:r>
    </w:p>
    <w:p w14:paraId="5C2A45EB" w14:textId="77777777" w:rsidR="00CD04C7" w:rsidRPr="00CD04C7" w:rsidRDefault="00CD04C7" w:rsidP="00CD04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CC92548" w14:textId="77777777" w:rsidR="00CD04C7" w:rsidRPr="00725A89" w:rsidRDefault="00CD04C7" w:rsidP="00CD04C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25A89">
        <w:rPr>
          <w:b/>
          <w:bCs/>
          <w:sz w:val="26"/>
          <w:szCs w:val="26"/>
        </w:rPr>
        <w:t>5. ПРАВА И ОБЯЗАННОСТИ ВЛАДЕЛЬЦА ОБЪЕКТА</w:t>
      </w:r>
    </w:p>
    <w:p w14:paraId="2BA81DFD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725A89">
        <w:rPr>
          <w:sz w:val="26"/>
          <w:szCs w:val="26"/>
        </w:rPr>
        <w:t>5.1. Владелец объекта имеет право:</w:t>
      </w:r>
    </w:p>
    <w:p w14:paraId="6B933CCA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725A89">
        <w:rPr>
          <w:sz w:val="26"/>
          <w:szCs w:val="26"/>
        </w:rPr>
        <w:t>5.1.1. Разместить Объект в соответствии со Схемой, на территории, определенной сведениями из информационной системы градостроительной деятельности с обозначением места для размещения Объекта.</w:t>
      </w:r>
    </w:p>
    <w:p w14:paraId="0A8FEEF9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5.1.2. Использовать Объект для осуществления деятельности в соответствии с требованиями законодательства.</w:t>
      </w:r>
    </w:p>
    <w:p w14:paraId="4ECF74FD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5.2. Владелец объекта обязан: </w:t>
      </w:r>
    </w:p>
    <w:p w14:paraId="07C7E009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5.2.1. Осуществлять эксплуатацию Объекта в соответствии с его целевым назначением (специализацией), сроками размещения, условиями размещения, не допускать торговлю иной продукцией.</w:t>
      </w:r>
    </w:p>
    <w:p w14:paraId="19EA6FBF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5.2.2. Своевременно и полностью внести плату за право размещения Объекта в размере и порядке, определенном договором.</w:t>
      </w:r>
    </w:p>
    <w:p w14:paraId="51CDA7E2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5.2.3. Поддерживать надлежащий внешний вид Объекта, выполнять санитарный режим при эксплуатации Объекта. </w:t>
      </w:r>
    </w:p>
    <w:p w14:paraId="59AE7D77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5.2.4. Осуществлять текущее содержание Объекта в соответствии с Правилами благоустройства территории города Череповца (с изменениями), утвержденными решением Череповецкой городской Думы от 31.10.2017 №185. Не допускать повреждения мощеной или асфальтированной поверхности, иного покрытия территории, на которой размещается Объект, в том числе окраску и разметку покрытия трудноудаляемыми материалами, крепление элементов оборудования к насаждениям и опорам освещения, покрытию территории, способное повлечь за собой его повреждение.</w:t>
      </w:r>
    </w:p>
    <w:p w14:paraId="16101B72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5.2.5. Ежедневно убирать территорию, прилегающую к Объекту, самостоятельно либо заключив договор со специализированной организацией.</w:t>
      </w:r>
    </w:p>
    <w:p w14:paraId="02F99665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5.2.6. Выполнять требования надзорных органов, соответствующих служб по эксплуатации городских подземных и наземных коммуникаций, сооружений, дорог, проездов и </w:t>
      </w:r>
      <w:proofErr w:type="gramStart"/>
      <w:r w:rsidRPr="00725A89">
        <w:rPr>
          <w:sz w:val="26"/>
          <w:szCs w:val="26"/>
        </w:rPr>
        <w:t>т.п.</w:t>
      </w:r>
      <w:proofErr w:type="gramEnd"/>
      <w:r w:rsidRPr="00725A89">
        <w:rPr>
          <w:sz w:val="26"/>
          <w:szCs w:val="26"/>
        </w:rPr>
        <w:t xml:space="preserve"> и не препятствовать их ремонту и обслуживанию. </w:t>
      </w:r>
    </w:p>
    <w:p w14:paraId="3C0B5A16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5.2.7. При эксплуатации Объекта не создавать помех и опасности для пешеходов и </w:t>
      </w:r>
      <w:r w:rsidRPr="00725A89">
        <w:rPr>
          <w:sz w:val="26"/>
          <w:szCs w:val="26"/>
        </w:rPr>
        <w:lastRenderedPageBreak/>
        <w:t xml:space="preserve">транспорта, не причинять вреда насаждениям, декоративным объектам озеленения, не нарушать благоустройство территории. </w:t>
      </w:r>
    </w:p>
    <w:p w14:paraId="1A8BDD15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5.2.8. В случае изменения адреса или иных реквизитов в 2-дневный срок письменно уведомить Комитет. </w:t>
      </w:r>
    </w:p>
    <w:p w14:paraId="02AD2601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/>
        </w:rPr>
      </w:pPr>
      <w:r w:rsidRPr="00725A89">
        <w:rPr>
          <w:sz w:val="26"/>
          <w:szCs w:val="26"/>
          <w:lang w:val="x-none"/>
        </w:rPr>
        <w:t>5.2.</w:t>
      </w:r>
      <w:r w:rsidRPr="00725A89">
        <w:rPr>
          <w:sz w:val="26"/>
          <w:szCs w:val="26"/>
        </w:rPr>
        <w:t>9</w:t>
      </w:r>
      <w:r w:rsidRPr="00725A89">
        <w:rPr>
          <w:sz w:val="26"/>
          <w:szCs w:val="26"/>
          <w:lang w:val="x-none"/>
        </w:rPr>
        <w:t>. В случае</w:t>
      </w:r>
      <w:r w:rsidRPr="00725A89">
        <w:rPr>
          <w:sz w:val="26"/>
          <w:szCs w:val="26"/>
        </w:rPr>
        <w:t xml:space="preserve"> досрочного</w:t>
      </w:r>
      <w:r w:rsidRPr="00725A89">
        <w:rPr>
          <w:sz w:val="26"/>
          <w:szCs w:val="26"/>
          <w:lang w:val="x-none"/>
        </w:rPr>
        <w:t xml:space="preserve"> прекращения деятельности в 2-дневный срок направить в Комитет письменное уведомление, при этом плата, внесенная по настоящему договору, не возвращается. </w:t>
      </w:r>
    </w:p>
    <w:p w14:paraId="4797B0C1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5.2.10. Обеспечить за свой счет демонтаж Объекта, привести в надлежащее состояние территорию, на которой был размещен Объект и прилегающую территорию, определяемую в соответствии с Правилами благоустройства, в случае досрочного расторжения настоящего договора в срок, установленный в уведомлениях, а по окончании срока действия договора – в двухдневный срок.</w:t>
      </w:r>
    </w:p>
    <w:p w14:paraId="2164C564" w14:textId="77777777" w:rsidR="00CD04C7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5.2.11. Не допускать нарушения требований земельного законодательства, законодательства в сфере охраны окружающей среды, а также требований иных нормативных правовых актов.</w:t>
      </w:r>
    </w:p>
    <w:p w14:paraId="31F55FAD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5.2.12. </w:t>
      </w:r>
      <w:r w:rsidRPr="009A561B">
        <w:rPr>
          <w:sz w:val="26"/>
          <w:szCs w:val="26"/>
        </w:rPr>
        <w:t>Демонтировать Объект и освободить занимаемую территорию на время проведения городских массовых мероприятий. Уведомление о демонтаже и освобождении территории направляется Комитетом Покупателю не позднее чем за один день до даты проведения мероприятия, при этом плата за размещение за такие дни подлежит возврату Покупателю на основании его заявления, в котором должны быть указаны банковские реквизиты счета для возврата денежных средств.</w:t>
      </w:r>
    </w:p>
    <w:p w14:paraId="2D643B3A" w14:textId="77777777" w:rsidR="00CD04C7" w:rsidRPr="009A561B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940EF91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25A89">
        <w:rPr>
          <w:b/>
          <w:bCs/>
          <w:sz w:val="26"/>
          <w:szCs w:val="26"/>
        </w:rPr>
        <w:t>6. ОТВЕТСТВЕННОСТЬ СТОРОН</w:t>
      </w:r>
    </w:p>
    <w:p w14:paraId="4B33832A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6.1. Стороны несут ответственность за невыполнение либо ненадлежащее выполнение условий договора в соответствии с действующим законодательством. </w:t>
      </w:r>
    </w:p>
    <w:p w14:paraId="123BB4E8" w14:textId="77777777" w:rsidR="00CD04C7" w:rsidRPr="00725A89" w:rsidRDefault="00CD04C7" w:rsidP="00CD04C7">
      <w:pPr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6.2. В случае неисполнения или ненадлежащего исполнения Владельцем объекта обязательств по внесению платы по договору, предусмотренной пунктом 3 настоящего договора, он уплачивает Комитету пени в размере 0,1% от просроченной суммы платежа за каждый календарный день просрочки.</w:t>
      </w:r>
    </w:p>
    <w:p w14:paraId="1797E92C" w14:textId="77777777" w:rsidR="00CD04C7" w:rsidRDefault="00CD04C7" w:rsidP="00CD04C7">
      <w:pPr>
        <w:ind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6.3. В случае ненадлежащего исполнения Владельцем нестационарного торгового объекта обязательств, предусмотренных пунктом 5.2.10 настоящего договора, он уплачивает Комитету штраф в размере 50% от платы за размещение Объекта, установленной пунктом 3.1 договора.</w:t>
      </w:r>
    </w:p>
    <w:p w14:paraId="39D8FC00" w14:textId="77777777" w:rsidR="00CD04C7" w:rsidRPr="00725A89" w:rsidRDefault="00CD04C7" w:rsidP="00CD04C7">
      <w:pPr>
        <w:ind w:firstLine="709"/>
        <w:jc w:val="both"/>
        <w:rPr>
          <w:sz w:val="26"/>
          <w:szCs w:val="26"/>
        </w:rPr>
      </w:pPr>
      <w:r w:rsidRPr="009A561B">
        <w:rPr>
          <w:sz w:val="26"/>
          <w:szCs w:val="26"/>
        </w:rPr>
        <w:t>6.</w:t>
      </w:r>
      <w:r>
        <w:rPr>
          <w:sz w:val="26"/>
          <w:szCs w:val="26"/>
        </w:rPr>
        <w:t>4</w:t>
      </w:r>
      <w:r w:rsidRPr="009A561B">
        <w:rPr>
          <w:sz w:val="26"/>
          <w:szCs w:val="26"/>
        </w:rPr>
        <w:t>. В случае каждого выявленного нарушения Покупателем обязанностей, установленных пунктом 5.2.1</w:t>
      </w:r>
      <w:r>
        <w:rPr>
          <w:sz w:val="26"/>
          <w:szCs w:val="26"/>
        </w:rPr>
        <w:t>2</w:t>
      </w:r>
      <w:r w:rsidRPr="009A561B">
        <w:rPr>
          <w:sz w:val="26"/>
          <w:szCs w:val="26"/>
        </w:rPr>
        <w:t xml:space="preserve"> договора, последний обязан уплатить штраф в размере </w:t>
      </w:r>
      <w:r>
        <w:rPr>
          <w:sz w:val="26"/>
          <w:szCs w:val="26"/>
        </w:rPr>
        <w:t>10</w:t>
      </w:r>
      <w:r w:rsidRPr="009A561B">
        <w:rPr>
          <w:sz w:val="26"/>
          <w:szCs w:val="26"/>
        </w:rPr>
        <w:t>0% от платы за размещение Объекта, установленной пунктом 3.1 договора.</w:t>
      </w:r>
    </w:p>
    <w:p w14:paraId="54485C9F" w14:textId="77777777" w:rsidR="00CD04C7" w:rsidRPr="009A561B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7162AAE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25A89">
        <w:rPr>
          <w:b/>
          <w:bCs/>
          <w:sz w:val="26"/>
          <w:szCs w:val="26"/>
        </w:rPr>
        <w:t>7. ИЗМЕНЕНИЕ И РАСТОРЖЕНИЕ ДОГОВОРА</w:t>
      </w:r>
    </w:p>
    <w:p w14:paraId="28705D22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7.1. Уступка прав и обязанностей по настоящему договору Владельцем объекта не допускается.</w:t>
      </w:r>
    </w:p>
    <w:p w14:paraId="79B1A801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7.2. Настоящий договор может быть расторгнут по соглашению Сторон либо на основаниях, предусмотренных действующим законодательством.</w:t>
      </w:r>
    </w:p>
    <w:p w14:paraId="2F873995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7.3. Комитет вправе в одностороннем внесудебном порядке отказаться от договора</w:t>
      </w:r>
      <w:r>
        <w:rPr>
          <w:sz w:val="26"/>
          <w:szCs w:val="26"/>
        </w:rPr>
        <w:t>, уведомив Владельца объекта не менее чем за 2 (два) календарных дня,</w:t>
      </w:r>
      <w:r w:rsidRPr="00725A89">
        <w:rPr>
          <w:sz w:val="26"/>
          <w:szCs w:val="26"/>
        </w:rPr>
        <w:t xml:space="preserve"> в случаях:</w:t>
      </w:r>
    </w:p>
    <w:p w14:paraId="71B8CF7C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— нарушения Владельцем объекта подпункта 5.2.11 настоящего договора;</w:t>
      </w:r>
    </w:p>
    <w:p w14:paraId="59FCB764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9"/>
        <w:jc w:val="both"/>
        <w:rPr>
          <w:sz w:val="26"/>
          <w:szCs w:val="26"/>
        </w:rPr>
      </w:pPr>
      <w:r w:rsidRPr="00725A89">
        <w:rPr>
          <w:sz w:val="26"/>
          <w:szCs w:val="26"/>
        </w:rPr>
        <w:t>— превышения площади Объекта площади, установленной настоящим договором, а также выявления несоответствия расположения Объекта сведениями из информационной системы градостроительной деятельности с обозначением места размещения Объекта;</w:t>
      </w:r>
    </w:p>
    <w:p w14:paraId="4F144E2B" w14:textId="77777777" w:rsidR="00CD04C7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—</w:t>
      </w:r>
      <w:r w:rsidRPr="00725A89">
        <w:rPr>
          <w:sz w:val="26"/>
          <w:szCs w:val="26"/>
        </w:rPr>
        <w:t xml:space="preserve"> неисполнения или ненадлежащего исполнения Владельцем объектов п. 5.2.1, 5.2.2, 5.2.3, 5.2.4, 5.2.5 настоящего договора, а также в случае, предусмотренном п. 4.1.3 настоящего договора</w:t>
      </w:r>
      <w:r>
        <w:rPr>
          <w:sz w:val="26"/>
          <w:szCs w:val="26"/>
        </w:rPr>
        <w:t>;</w:t>
      </w:r>
    </w:p>
    <w:p w14:paraId="5907B577" w14:textId="77777777" w:rsidR="00CD04C7" w:rsidRPr="00725A89" w:rsidRDefault="00CD04C7" w:rsidP="00CD04C7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>
        <w:rPr>
          <w:sz w:val="26"/>
          <w:szCs w:val="26"/>
        </w:rPr>
        <w:t>— реконструкции (благоустройства) территории, на которой располагается Объект, а также строительства на такой территории объектов.</w:t>
      </w:r>
    </w:p>
    <w:p w14:paraId="17C97B03" w14:textId="77777777" w:rsidR="00CD04C7" w:rsidRPr="00D617B4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780E155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25A89">
        <w:rPr>
          <w:b/>
          <w:bCs/>
          <w:sz w:val="26"/>
          <w:szCs w:val="26"/>
        </w:rPr>
        <w:t>8. РАССМОТРЕНИЕ СПОРОВ</w:t>
      </w:r>
    </w:p>
    <w:p w14:paraId="1651390C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 w:rsidRPr="00D617B4">
        <w:rPr>
          <w:sz w:val="26"/>
          <w:szCs w:val="26"/>
        </w:rPr>
        <w:t>Споры, возникающие при исполнении настоящего договора, рассматриваются в суде по месту нахождения Комитета.</w:t>
      </w:r>
    </w:p>
    <w:p w14:paraId="4506398E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ADADF45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725A89">
        <w:rPr>
          <w:b/>
          <w:bCs/>
          <w:sz w:val="26"/>
          <w:szCs w:val="26"/>
        </w:rPr>
        <w:t>9. АДРЕСА, РЕКВИЗИТЫ И ПОДПИСИ СТОРОН</w:t>
      </w:r>
    </w:p>
    <w:p w14:paraId="59B41602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6CBD308D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25A89">
        <w:rPr>
          <w:b/>
          <w:bCs/>
          <w:sz w:val="26"/>
          <w:szCs w:val="26"/>
        </w:rPr>
        <w:t>Комитет</w:t>
      </w:r>
    </w:p>
    <w:p w14:paraId="30FC8BA8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Комитет по управлению имуществом г. Череповца </w:t>
      </w:r>
    </w:p>
    <w:p w14:paraId="63867E60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162608, Вологодская область, г. Череповец, </w:t>
      </w:r>
      <w:proofErr w:type="spellStart"/>
      <w:r w:rsidRPr="00725A89">
        <w:rPr>
          <w:sz w:val="26"/>
          <w:szCs w:val="26"/>
        </w:rPr>
        <w:t>пр-кт</w:t>
      </w:r>
      <w:proofErr w:type="spellEnd"/>
      <w:r w:rsidRPr="00725A89">
        <w:rPr>
          <w:sz w:val="26"/>
          <w:szCs w:val="26"/>
        </w:rPr>
        <w:t xml:space="preserve"> Строителей, 4А</w:t>
      </w:r>
    </w:p>
    <w:p w14:paraId="39AB1A9E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428EEE5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_______________________________ </w:t>
      </w:r>
      <w:proofErr w:type="gramStart"/>
      <w:r w:rsidRPr="00725A89">
        <w:rPr>
          <w:sz w:val="26"/>
          <w:szCs w:val="26"/>
        </w:rPr>
        <w:t>С.А.</w:t>
      </w:r>
      <w:proofErr w:type="gramEnd"/>
      <w:r w:rsidRPr="00725A89">
        <w:rPr>
          <w:sz w:val="26"/>
          <w:szCs w:val="26"/>
        </w:rPr>
        <w:t xml:space="preserve"> Рогова</w:t>
      </w:r>
    </w:p>
    <w:p w14:paraId="6161BCAD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 М.П.</w:t>
      </w:r>
    </w:p>
    <w:p w14:paraId="7D9031DA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1FD585D0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25A89">
        <w:rPr>
          <w:b/>
          <w:bCs/>
          <w:sz w:val="26"/>
          <w:szCs w:val="26"/>
        </w:rPr>
        <w:t>Владелец объекта</w:t>
      </w:r>
    </w:p>
    <w:p w14:paraId="5D7B3BBA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AF2D21" w14:textId="77777777" w:rsidR="00CD04C7" w:rsidRPr="00725A89" w:rsidRDefault="00CD04C7" w:rsidP="00CD04C7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725A89">
        <w:rPr>
          <w:sz w:val="26"/>
          <w:szCs w:val="26"/>
        </w:rPr>
        <w:t xml:space="preserve">___________________________ </w:t>
      </w:r>
    </w:p>
    <w:p w14:paraId="6A632DAB" w14:textId="77777777" w:rsidR="00CD04C7" w:rsidRPr="00725A89" w:rsidRDefault="00CD04C7" w:rsidP="00CD04C7">
      <w:pPr>
        <w:spacing w:after="160" w:line="259" w:lineRule="auto"/>
        <w:rPr>
          <w:rFonts w:eastAsia="Calibri"/>
          <w:sz w:val="26"/>
          <w:szCs w:val="22"/>
          <w:lang w:eastAsia="en-US"/>
        </w:rPr>
      </w:pPr>
      <w:r w:rsidRPr="00725A89">
        <w:rPr>
          <w:sz w:val="26"/>
          <w:szCs w:val="26"/>
        </w:rPr>
        <w:t>М.П.</w:t>
      </w:r>
    </w:p>
    <w:p w14:paraId="3558CE77" w14:textId="77777777" w:rsidR="00DF72BE" w:rsidRPr="00CD04C7" w:rsidRDefault="00DF72BE" w:rsidP="00CD04C7"/>
    <w:sectPr w:rsidR="00DF72BE" w:rsidRPr="00CD04C7" w:rsidSect="007060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2B"/>
    <w:rsid w:val="00002636"/>
    <w:rsid w:val="000B7646"/>
    <w:rsid w:val="0068439F"/>
    <w:rsid w:val="0070602B"/>
    <w:rsid w:val="009576E6"/>
    <w:rsid w:val="00CD04C7"/>
    <w:rsid w:val="00D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F797"/>
  <w15:chartTrackingRefBased/>
  <w15:docId w15:val="{80E6644F-22CD-4596-B104-2DA811EA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60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0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0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0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0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0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0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0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0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0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02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02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0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0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0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0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0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0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60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060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0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602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0602B"/>
    <w:rPr>
      <w:b/>
      <w:bCs/>
      <w:smallCaps/>
      <w:color w:val="2E74B5" w:themeColor="accent1" w:themeShade="BF"/>
      <w:spacing w:val="5"/>
    </w:rPr>
  </w:style>
  <w:style w:type="character" w:styleId="ac">
    <w:name w:val="Strong"/>
    <w:qFormat/>
    <w:rsid w:val="0070602B"/>
    <w:rPr>
      <w:b/>
      <w:bCs/>
    </w:rPr>
  </w:style>
  <w:style w:type="paragraph" w:styleId="ad">
    <w:basedOn w:val="a"/>
    <w:next w:val="ae"/>
    <w:rsid w:val="0070602B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rsid w:val="0070602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70602B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ae">
    <w:name w:val="Normal (Web)"/>
    <w:basedOn w:val="a"/>
    <w:uiPriority w:val="99"/>
    <w:semiHidden/>
    <w:unhideWhenUsed/>
    <w:rsid w:val="0070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8227</Characters>
  <Application>Microsoft Office Word</Application>
  <DocSecurity>0</DocSecurity>
  <Lines>68</Lines>
  <Paragraphs>19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Лариса Сергеевна</dc:creator>
  <cp:keywords/>
  <dc:description/>
  <cp:lastModifiedBy>Юзова Лариса Сергеевна</cp:lastModifiedBy>
  <cp:revision>2</cp:revision>
  <dcterms:created xsi:type="dcterms:W3CDTF">2026-03-19T14:47:00Z</dcterms:created>
  <dcterms:modified xsi:type="dcterms:W3CDTF">2026-03-19T14:47:00Z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-1124122540</vt:i4>
  </property>
  <property fmtid="{D5CDD505-2E9C-101B-9397-08002B2CF9AE}" pid="3" name="_NewReviewCycle">
    <vt:lpwstr/>
  </property>
  <property fmtid="{D5CDD505-2E9C-101B-9397-08002B2CF9AE}" pid="4" name="_EmailSubject">
    <vt:lpwstr>размещение аукционной документации на cherinfo.ru</vt:lpwstr>
  </property>
  <property fmtid="{D5CDD505-2E9C-101B-9397-08002B2CF9AE}" pid="5" name="_AuthorEmail">
    <vt:lpwstr>yuzovals@cherepovetscity.ru</vt:lpwstr>
  </property>
  <property fmtid="{D5CDD505-2E9C-101B-9397-08002B2CF9AE}" pid="6" name="_AuthorEmailDisplayName">
    <vt:lpwstr>Юзова Лариса Сергеевна</vt:lpwstr>
  </property>
</Properties>
</file>