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D" w:rsidRDefault="0042127D">
      <w:pPr>
        <w:pStyle w:val="ConsPlusNormal"/>
        <w:jc w:val="right"/>
        <w:outlineLvl w:val="0"/>
      </w:pPr>
      <w:bookmarkStart w:id="0" w:name="_GoBack"/>
      <w:bookmarkEnd w:id="0"/>
      <w:r>
        <w:t>Утверждена</w:t>
      </w:r>
    </w:p>
    <w:p w:rsidR="0042127D" w:rsidRDefault="0042127D">
      <w:pPr>
        <w:pStyle w:val="ConsPlusNormal"/>
        <w:jc w:val="right"/>
      </w:pPr>
      <w:r>
        <w:t>Решением</w:t>
      </w:r>
    </w:p>
    <w:p w:rsidR="0042127D" w:rsidRDefault="0042127D">
      <w:pPr>
        <w:pStyle w:val="ConsPlusNormal"/>
        <w:jc w:val="right"/>
      </w:pPr>
      <w:r>
        <w:t>Череповецкой городской Думы</w:t>
      </w:r>
    </w:p>
    <w:p w:rsidR="0042127D" w:rsidRDefault="0042127D">
      <w:pPr>
        <w:pStyle w:val="ConsPlusNormal"/>
        <w:jc w:val="right"/>
      </w:pPr>
      <w:r>
        <w:t>от 14 сентября 2017 г. N 158</w:t>
      </w:r>
    </w:p>
    <w:p w:rsidR="0042127D" w:rsidRDefault="0042127D">
      <w:pPr>
        <w:pStyle w:val="ConsPlusNormal"/>
        <w:jc w:val="both"/>
      </w:pPr>
    </w:p>
    <w:p w:rsidR="0042127D" w:rsidRDefault="0042127D">
      <w:pPr>
        <w:pStyle w:val="ConsPlusTitle"/>
        <w:jc w:val="center"/>
      </w:pPr>
      <w:bookmarkStart w:id="1" w:name="P38"/>
      <w:bookmarkEnd w:id="1"/>
      <w:r>
        <w:t>СТРУКТУРА</w:t>
      </w:r>
    </w:p>
    <w:p w:rsidR="0042127D" w:rsidRDefault="0042127D">
      <w:pPr>
        <w:pStyle w:val="ConsPlusTitle"/>
        <w:jc w:val="center"/>
      </w:pPr>
      <w:r>
        <w:t>ЧЕРЕПОВЕЦКОЙ ГОРОДСКОЙ ДУМЫ</w:t>
      </w:r>
    </w:p>
    <w:p w:rsidR="0042127D" w:rsidRDefault="004212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12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7D" w:rsidRDefault="004212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7D" w:rsidRDefault="004212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27D" w:rsidRDefault="004212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27D" w:rsidRDefault="004212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Череповецкой городской Думы</w:t>
            </w:r>
          </w:p>
          <w:p w:rsidR="0042127D" w:rsidRDefault="0042127D">
            <w:pPr>
              <w:pStyle w:val="ConsPlusNormal"/>
              <w:jc w:val="center"/>
            </w:pPr>
            <w:r>
              <w:rPr>
                <w:color w:val="392C69"/>
              </w:rPr>
              <w:t>от 19.09.2025 N 116)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7D" w:rsidRDefault="0042127D">
            <w:pPr>
              <w:pStyle w:val="ConsPlusNormal"/>
            </w:pPr>
          </w:p>
        </w:tc>
      </w:tr>
    </w:tbl>
    <w:p w:rsidR="0042127D" w:rsidRDefault="0042127D">
      <w:pPr>
        <w:pStyle w:val="ConsPlusNormal"/>
        <w:jc w:val="both"/>
      </w:pPr>
    </w:p>
    <w:p w:rsidR="0042127D" w:rsidRDefault="0042127D">
      <w:pPr>
        <w:pStyle w:val="ConsPlusNormal"/>
        <w:ind w:firstLine="540"/>
        <w:jc w:val="both"/>
      </w:pPr>
      <w:r>
        <w:t>1. Председатель Череповецкой городской Думы.</w:t>
      </w:r>
    </w:p>
    <w:p w:rsidR="0042127D" w:rsidRDefault="0042127D">
      <w:pPr>
        <w:pStyle w:val="ConsPlusNormal"/>
        <w:jc w:val="both"/>
      </w:pPr>
      <w:r>
        <w:t xml:space="preserve">(п. 1 в ред. </w:t>
      </w:r>
      <w:hyperlink r:id="rId5">
        <w:r>
          <w:rPr>
            <w:color w:val="0000FF"/>
          </w:rPr>
          <w:t>решения</w:t>
        </w:r>
      </w:hyperlink>
      <w:r>
        <w:t xml:space="preserve"> Череповецкой городской Думы от 19.09.2025 N 116)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2. Заместитель председателя Череповецкой городской Думы.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3. Коллегия Череповецкой городской Думы: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председатель Череповецкой городской Думы;</w:t>
      </w:r>
    </w:p>
    <w:p w:rsidR="0042127D" w:rsidRDefault="0042127D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решения</w:t>
        </w:r>
      </w:hyperlink>
      <w:r>
        <w:t xml:space="preserve"> Череповецкой городской Думы от 19.09.2025 N 116)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заместитель председателя Череповецкой городской Думы;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председатели постоянных комиссий Череповецкой городской Думы.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4. Постоянные комиссии Череповецкой городской Думы: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постоянная комиссия Череповецкой городской Думы по местному самоуправлению, регламенту и депутатской деятельности;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постоянная комиссия Череповецкой городской Думы по бюджету и экономической политике;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постоянная комиссия Череповецкой городской Думы по развитию города и муниципальной собственности;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постоянная комиссия Череповецкой городской Думы по социальной политике.</w:t>
      </w:r>
    </w:p>
    <w:p w:rsidR="0042127D" w:rsidRDefault="0042127D">
      <w:pPr>
        <w:pStyle w:val="ConsPlusNormal"/>
        <w:spacing w:before="220"/>
        <w:ind w:firstLine="540"/>
        <w:jc w:val="both"/>
      </w:pPr>
      <w:r>
        <w:t>5. Аппарат Череповецкой городской Думы.</w:t>
      </w:r>
    </w:p>
    <w:p w:rsidR="0042127D" w:rsidRDefault="0042127D">
      <w:pPr>
        <w:pStyle w:val="ConsPlusNormal"/>
        <w:jc w:val="both"/>
      </w:pPr>
    </w:p>
    <w:p w:rsidR="0042127D" w:rsidRDefault="0042127D">
      <w:pPr>
        <w:pStyle w:val="ConsPlusNormal"/>
        <w:jc w:val="both"/>
      </w:pPr>
    </w:p>
    <w:p w:rsidR="0042127D" w:rsidRDefault="004212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6ED1" w:rsidRDefault="00296ED1"/>
    <w:sectPr w:rsidR="00296ED1" w:rsidSect="0071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7D"/>
    <w:rsid w:val="00296ED1"/>
    <w:rsid w:val="004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E4560-1596-4133-AED1-CE8D21E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2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55590&amp;dst=100009" TargetMode="External"/><Relationship Id="rId5" Type="http://schemas.openxmlformats.org/officeDocument/2006/relationships/hyperlink" Target="https://login.consultant.ru/link/?req=doc&amp;base=RLAW095&amp;n=255590&amp;dst=100007" TargetMode="External"/><Relationship Id="rId4" Type="http://schemas.openxmlformats.org/officeDocument/2006/relationships/hyperlink" Target="https://login.consultant.ru/link/?req=doc&amp;base=RLAW095&amp;n=25559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2025-12-18T12:58:00Z</dcterms:created>
  <dcterms:modified xsi:type="dcterms:W3CDTF">2025-12-18T12:58:00Z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-424127127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