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45" w:rsidRDefault="009B764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B7645" w:rsidRDefault="009B7645">
      <w:pPr>
        <w:pStyle w:val="ConsPlusNormal"/>
        <w:jc w:val="both"/>
        <w:outlineLvl w:val="0"/>
      </w:pPr>
    </w:p>
    <w:p w:rsidR="009B7645" w:rsidRDefault="009B7645">
      <w:pPr>
        <w:pStyle w:val="ConsPlusTitle"/>
        <w:jc w:val="center"/>
        <w:outlineLvl w:val="0"/>
      </w:pPr>
      <w:r>
        <w:t>ЧЕРЕПОВЕЦКАЯ ГОРОДСКАЯ ДУМА</w:t>
      </w:r>
    </w:p>
    <w:p w:rsidR="009B7645" w:rsidRDefault="009B7645">
      <w:pPr>
        <w:pStyle w:val="ConsPlusTitle"/>
        <w:jc w:val="both"/>
      </w:pPr>
    </w:p>
    <w:p w:rsidR="009B7645" w:rsidRDefault="009B7645">
      <w:pPr>
        <w:pStyle w:val="ConsPlusTitle"/>
        <w:jc w:val="center"/>
      </w:pPr>
      <w:r>
        <w:t>РЕШЕНИЕ</w:t>
      </w:r>
    </w:p>
    <w:p w:rsidR="009B7645" w:rsidRDefault="009B7645">
      <w:pPr>
        <w:pStyle w:val="ConsPlusTitle"/>
        <w:jc w:val="center"/>
      </w:pPr>
      <w:r>
        <w:t>от 28 апреля 2014 г. N 84</w:t>
      </w:r>
    </w:p>
    <w:p w:rsidR="009B7645" w:rsidRDefault="009B7645">
      <w:pPr>
        <w:pStyle w:val="ConsPlusTitle"/>
        <w:jc w:val="both"/>
      </w:pPr>
    </w:p>
    <w:p w:rsidR="009B7645" w:rsidRDefault="009B7645">
      <w:pPr>
        <w:pStyle w:val="ConsPlusTitle"/>
        <w:jc w:val="center"/>
      </w:pPr>
      <w:r>
        <w:t>ОБ УТВЕРЖДЕНИИ ПОРЯДКА СООБЩЕНИЯ ЛИЦАМИ, ЗАМЕЩАЮЩИМИ</w:t>
      </w:r>
    </w:p>
    <w:p w:rsidR="009B7645" w:rsidRDefault="009B7645">
      <w:pPr>
        <w:pStyle w:val="ConsPlusTitle"/>
        <w:jc w:val="center"/>
      </w:pPr>
      <w:r>
        <w:t>МУНИЦИПАЛЬНЫЕ ДОЛЖНОСТИ В ГОРОДЕ ЧЕРЕПОВЦЕ, И МУНИЦИПАЛЬНЫМИ</w:t>
      </w:r>
    </w:p>
    <w:p w:rsidR="009B7645" w:rsidRDefault="009B7645">
      <w:pPr>
        <w:pStyle w:val="ConsPlusTitle"/>
        <w:jc w:val="center"/>
      </w:pPr>
      <w:r>
        <w:t>СЛУЖАЩИМИ ОРГАНОВ ГОРОДСКОГО САМОУПРАВЛЕНИЯ О ПОЛУЧЕНИИ</w:t>
      </w:r>
    </w:p>
    <w:p w:rsidR="009B7645" w:rsidRDefault="009B7645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9B7645" w:rsidRDefault="009B7645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9B7645" w:rsidRDefault="009B7645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9B7645" w:rsidRDefault="009B7645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9B7645" w:rsidRDefault="009B7645">
      <w:pPr>
        <w:pStyle w:val="ConsPlusTitle"/>
        <w:jc w:val="center"/>
      </w:pPr>
      <w:r>
        <w:t>И ЗАЧИСЛЕНИЯ СРЕДСТВ, ВЫРУЧЕННЫХ ОТ ЕГО РЕАЛИЗАЦИИ</w:t>
      </w:r>
    </w:p>
    <w:p w:rsidR="009B7645" w:rsidRDefault="009B76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6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5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04.07.2017 </w:t>
            </w:r>
            <w:hyperlink r:id="rId6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01.02.2019 </w:t>
            </w:r>
            <w:hyperlink r:id="rId7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</w:tr>
    </w:tbl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right"/>
      </w:pPr>
      <w:r>
        <w:t>Принято</w:t>
      </w:r>
    </w:p>
    <w:p w:rsidR="009B7645" w:rsidRDefault="009B7645">
      <w:pPr>
        <w:pStyle w:val="ConsPlusNormal"/>
        <w:jc w:val="right"/>
      </w:pPr>
      <w:r>
        <w:t>Череповецкой городской Думой</w:t>
      </w:r>
    </w:p>
    <w:p w:rsidR="009B7645" w:rsidRDefault="009B7645">
      <w:pPr>
        <w:pStyle w:val="ConsPlusNormal"/>
        <w:jc w:val="right"/>
      </w:pPr>
      <w:r>
        <w:t>22 апреля 2014 года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575</w:t>
        </w:r>
      </w:hyperlink>
      <w:r>
        <w:t xml:space="preserve"> Гражданского кодекса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11">
        <w:r>
          <w:rPr>
            <w:color w:val="0000FF"/>
          </w:rPr>
          <w:t>Уставом</w:t>
        </w:r>
      </w:hyperlink>
      <w:r>
        <w:t xml:space="preserve"> города Череповца Череповецкая городская Дума решила:</w:t>
      </w:r>
    </w:p>
    <w:p w:rsidR="009B7645" w:rsidRDefault="009B764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Порядок</w:t>
        </w:r>
      </w:hyperlink>
      <w:r>
        <w:t xml:space="preserve"> сообщения лицами, замещающими муниципальные должности в городе Череповце, и муниципальными служащими органов городского самоуправления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 (прилагается).</w:t>
      </w:r>
    </w:p>
    <w:p w:rsidR="009B7645" w:rsidRDefault="009B764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опубликованию.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right"/>
      </w:pPr>
      <w:r>
        <w:t>Исполняющий обязанности председателя</w:t>
      </w:r>
    </w:p>
    <w:p w:rsidR="009B7645" w:rsidRDefault="009B7645">
      <w:pPr>
        <w:pStyle w:val="ConsPlusNormal"/>
        <w:jc w:val="right"/>
      </w:pPr>
      <w:r>
        <w:t>Череповецкой городской Думы</w:t>
      </w:r>
    </w:p>
    <w:p w:rsidR="009B7645" w:rsidRDefault="009B7645">
      <w:pPr>
        <w:pStyle w:val="ConsPlusNormal"/>
        <w:jc w:val="right"/>
      </w:pPr>
      <w:r>
        <w:t>М.П.ГУСЕВА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right"/>
      </w:pPr>
      <w:r>
        <w:t>Мэр г. Череповца</w:t>
      </w:r>
    </w:p>
    <w:p w:rsidR="009B7645" w:rsidRDefault="009B7645">
      <w:pPr>
        <w:pStyle w:val="ConsPlusNormal"/>
        <w:jc w:val="right"/>
      </w:pPr>
      <w:r>
        <w:t>Ю.А.КУЗИН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right"/>
        <w:outlineLvl w:val="0"/>
      </w:pPr>
      <w:r>
        <w:t>Утвержден</w:t>
      </w:r>
    </w:p>
    <w:p w:rsidR="009B7645" w:rsidRDefault="009B7645">
      <w:pPr>
        <w:pStyle w:val="ConsPlusNormal"/>
        <w:jc w:val="right"/>
      </w:pPr>
      <w:r>
        <w:t>Решением</w:t>
      </w:r>
    </w:p>
    <w:p w:rsidR="009B7645" w:rsidRDefault="009B7645">
      <w:pPr>
        <w:pStyle w:val="ConsPlusNormal"/>
        <w:jc w:val="right"/>
      </w:pPr>
      <w:r>
        <w:t>Череповецкой городской Думы</w:t>
      </w:r>
    </w:p>
    <w:p w:rsidR="009B7645" w:rsidRDefault="009B7645">
      <w:pPr>
        <w:pStyle w:val="ConsPlusNormal"/>
        <w:jc w:val="right"/>
      </w:pPr>
      <w:r>
        <w:t>от 28 апреля 2014 г. N 84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Title"/>
        <w:jc w:val="center"/>
      </w:pPr>
      <w:bookmarkStart w:id="0" w:name="P44"/>
      <w:bookmarkEnd w:id="0"/>
      <w:r>
        <w:t>ПОРЯДОК</w:t>
      </w:r>
    </w:p>
    <w:p w:rsidR="009B7645" w:rsidRDefault="009B7645">
      <w:pPr>
        <w:pStyle w:val="ConsPlusTitle"/>
        <w:jc w:val="center"/>
      </w:pPr>
      <w:r>
        <w:t>СООБЩЕНИЯ ЛИЦАМИ, ЗАМЕЩАЮЩИМИ МУНИЦИПАЛЬНЫЕ ДОЛЖНОСТИ</w:t>
      </w:r>
    </w:p>
    <w:p w:rsidR="009B7645" w:rsidRDefault="009B7645">
      <w:pPr>
        <w:pStyle w:val="ConsPlusTitle"/>
        <w:jc w:val="center"/>
      </w:pPr>
      <w:r>
        <w:t>В ГОРОДЕ ЧЕРЕПОВЦЕ, И МУНИЦИПАЛЬНЫМИ СЛУЖАЩИМИ ОРГАНОВ</w:t>
      </w:r>
    </w:p>
    <w:p w:rsidR="009B7645" w:rsidRDefault="009B7645">
      <w:pPr>
        <w:pStyle w:val="ConsPlusTitle"/>
        <w:jc w:val="center"/>
      </w:pPr>
      <w:r>
        <w:t>ГОРОДСКОГО САМОУПРАВЛЕНИЯ О ПОЛУЧЕНИИ ПОДАРКА В СВЯЗИ</w:t>
      </w:r>
    </w:p>
    <w:p w:rsidR="009B7645" w:rsidRDefault="009B7645">
      <w:pPr>
        <w:pStyle w:val="ConsPlusTitle"/>
        <w:jc w:val="center"/>
      </w:pPr>
      <w:r>
        <w:t>С ПРОТОКОЛЬНЫМИ МЕРОПРИЯТИЯМИ, СЛУЖЕБНЫМИ КОМАНДИРОВКАМИ</w:t>
      </w:r>
    </w:p>
    <w:p w:rsidR="009B7645" w:rsidRDefault="009B7645">
      <w:pPr>
        <w:pStyle w:val="ConsPlusTitle"/>
        <w:jc w:val="center"/>
      </w:pPr>
      <w:r>
        <w:t>И ДРУГИМИ ОФИЦИАЛЬНЫМИ МЕРОПРИЯТИЯМИ, УЧАСТИЕ В КОТОРЫХ</w:t>
      </w:r>
    </w:p>
    <w:p w:rsidR="009B7645" w:rsidRDefault="009B7645">
      <w:pPr>
        <w:pStyle w:val="ConsPlusTitle"/>
        <w:jc w:val="center"/>
      </w:pPr>
      <w:r>
        <w:t>СВЯЗАНО С ИСПОЛНЕНИЕМ ИМИ СЛУЖЕБНЫХ (ДОЛЖНОСТНЫХ)</w:t>
      </w:r>
    </w:p>
    <w:p w:rsidR="009B7645" w:rsidRDefault="009B7645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9B7645" w:rsidRDefault="009B7645">
      <w:pPr>
        <w:pStyle w:val="ConsPlusTitle"/>
        <w:jc w:val="center"/>
      </w:pPr>
      <w:r>
        <w:t>И ЗАЧИСЛЕНИЯ СРЕДСТВ, ВЫРУЧЕННЫХ ОТ ЕГО РЕАЛИЗАЦИИ</w:t>
      </w:r>
    </w:p>
    <w:p w:rsidR="009B7645" w:rsidRDefault="009B76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6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14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04.07.2017 </w:t>
            </w:r>
            <w:hyperlink r:id="rId15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01.02.2019 </w:t>
            </w:r>
            <w:hyperlink r:id="rId16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</w:tr>
    </w:tbl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ind w:firstLine="540"/>
        <w:jc w:val="both"/>
      </w:pPr>
      <w:r>
        <w:t>1. Настоящий Порядок определяет порядок сообщения лицами, замещающими муниципальные должности в городе Череповце, и муниципальными служащими органов городского самоуправления (далее - лица, замещающие муниципальные должности,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9B7645" w:rsidRDefault="009B764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2. Для целей настоящего Порядка используются следующие понятия: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B7645" w:rsidRDefault="009B7645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3.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B7645" w:rsidRDefault="009B7645">
      <w:pPr>
        <w:pStyle w:val="ConsPlusNormal"/>
        <w:jc w:val="both"/>
      </w:pPr>
      <w:r>
        <w:t xml:space="preserve">(п. 3 в ред. </w:t>
      </w:r>
      <w:hyperlink r:id="rId19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4. Лица, замещающие муниципальные должности, муниципальные служащие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орган местного самоуправления, в котором указанные лица проходят муниципальную службу или осуществляют трудовую деятельность.</w:t>
      </w:r>
    </w:p>
    <w:p w:rsidR="009B7645" w:rsidRDefault="009B764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9B7645" w:rsidRDefault="009B7645">
      <w:pPr>
        <w:pStyle w:val="ConsPlusNormal"/>
        <w:spacing w:before="220"/>
        <w:ind w:firstLine="540"/>
        <w:jc w:val="both"/>
      </w:pPr>
      <w:bookmarkStart w:id="1" w:name="P67"/>
      <w:bookmarkEnd w:id="1"/>
      <w:r>
        <w:t xml:space="preserve">5. </w:t>
      </w:r>
      <w:hyperlink w:anchor="P110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к настоящему Порядку, представляется не позднее 3 рабочих дней со дня получения подарка в уполномоченное структурное подразделение органа местного самоуправления, в котором указанные лица проходят муниципальную службу или осуществляют трудовую деятельность (далее - уполномоченное структурное подразделение). К </w:t>
      </w:r>
      <w:hyperlink w:anchor="P110">
        <w:r>
          <w:rPr>
            <w:color w:val="0000FF"/>
          </w:rPr>
          <w:t>уведомлению</w:t>
        </w:r>
      </w:hyperlink>
      <w: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B7645" w:rsidRDefault="009B764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9B7645" w:rsidRDefault="009B7645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В случае если подарок получен во время служебной командировки, </w:t>
      </w:r>
      <w:hyperlink w:anchor="P110">
        <w:r>
          <w:rPr>
            <w:color w:val="0000FF"/>
          </w:rPr>
          <w:t>уведомление</w:t>
        </w:r>
      </w:hyperlink>
      <w:r>
        <w:t xml:space="preserve"> представляется не позднее 3 рабочих дней со дня возвращения лица, получившего подарок, из служебной командировки.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 xml:space="preserve">При невозможности подачи </w:t>
      </w:r>
      <w:hyperlink w:anchor="P110">
        <w:r>
          <w:rPr>
            <w:color w:val="0000FF"/>
          </w:rPr>
          <w:t>уведомления</w:t>
        </w:r>
      </w:hyperlink>
      <w:r>
        <w:t xml:space="preserve"> в сроки, указанные в </w:t>
      </w:r>
      <w:hyperlink w:anchor="P67">
        <w:r>
          <w:rPr>
            <w:color w:val="0000FF"/>
          </w:rPr>
          <w:t>абзацах первом</w:t>
        </w:r>
      </w:hyperlink>
      <w:r>
        <w:t xml:space="preserve"> и </w:t>
      </w:r>
      <w:hyperlink w:anchor="P69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 xml:space="preserve">6. </w:t>
      </w:r>
      <w:hyperlink w:anchor="P110">
        <w:r>
          <w:rPr>
            <w:color w:val="0000FF"/>
          </w:rPr>
          <w:t>Уведомление</w:t>
        </w:r>
      </w:hyperlink>
      <w: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 или соответствующий коллегиальный орган уполномоченной организации, образованные в соответствии с законодательством о бухгалтерском учете (далее - комиссия или коллегиальный орган).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При этом в уведомлении может содержаться указание на отказ от выкупа подарка.</w:t>
      </w:r>
    </w:p>
    <w:p w:rsidR="009B7645" w:rsidRDefault="009B7645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решением</w:t>
        </w:r>
      </w:hyperlink>
      <w:r>
        <w:t xml:space="preserve"> Череповецкой городской Думы от 01.02.2019 N 10)</w:t>
      </w:r>
    </w:p>
    <w:p w:rsidR="009B7645" w:rsidRDefault="009B7645">
      <w:pPr>
        <w:pStyle w:val="ConsPlusNormal"/>
        <w:spacing w:before="220"/>
        <w:ind w:firstLine="540"/>
        <w:jc w:val="both"/>
      </w:pPr>
      <w:bookmarkStart w:id="3" w:name="P74"/>
      <w:bookmarkEnd w:id="3"/>
      <w:r>
        <w:t>7. 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муниципальную должность, независимо от его стоимости подлежит передаче на хранение в порядке, предусмотренном </w:t>
      </w:r>
      <w:hyperlink w:anchor="P74">
        <w:r>
          <w:rPr>
            <w:color w:val="0000FF"/>
          </w:rPr>
          <w:t>пунктом 7</w:t>
        </w:r>
      </w:hyperlink>
      <w:r>
        <w:t xml:space="preserve"> настоящего </w:t>
      </w:r>
      <w:r>
        <w:lastRenderedPageBreak/>
        <w:t>Порядка.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городского округа.</w:t>
      </w:r>
    </w:p>
    <w:p w:rsidR="009B7645" w:rsidRDefault="009B7645">
      <w:pPr>
        <w:pStyle w:val="ConsPlusNormal"/>
        <w:spacing w:before="220"/>
        <w:ind w:firstLine="540"/>
        <w:jc w:val="both"/>
      </w:pPr>
      <w:bookmarkStart w:id="4" w:name="P79"/>
      <w:bookmarkEnd w:id="4"/>
      <w: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9B7645" w:rsidRDefault="009B7645">
      <w:pPr>
        <w:pStyle w:val="ConsPlusNormal"/>
        <w:spacing w:before="220"/>
        <w:ind w:firstLine="540"/>
        <w:jc w:val="both"/>
      </w:pPr>
      <w:bookmarkStart w:id="5" w:name="P80"/>
      <w:bookmarkEnd w:id="5"/>
      <w:r>
        <w:t xml:space="preserve">13. Уполномоченное структурное подразделение в течение 3 месяцев со дня поступления заявления, указанного в </w:t>
      </w:r>
      <w:hyperlink w:anchor="P79">
        <w:r>
          <w:rPr>
            <w:color w:val="0000FF"/>
          </w:rPr>
          <w:t>пункте 12</w:t>
        </w:r>
      </w:hyperlink>
      <w: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 xml:space="preserve">14. Подарок, в отношении которого не поступило заявление, указанное в </w:t>
      </w:r>
      <w:hyperlink w:anchor="P79">
        <w:r>
          <w:rPr>
            <w:color w:val="0000FF"/>
          </w:rPr>
          <w:t>пункте 12</w:t>
        </w:r>
      </w:hyperlink>
      <w:r>
        <w:t xml:space="preserve"> настоящего Порядка, может использоваться органом местного самоуправления с учетом заключения комиссии или коллегиального органа о целесообразности использования подарка для обеспечения деятельности органов местного самоуправления.</w:t>
      </w:r>
    </w:p>
    <w:p w:rsidR="009B7645" w:rsidRDefault="009B7645">
      <w:pPr>
        <w:pStyle w:val="ConsPlusNormal"/>
        <w:spacing w:before="220"/>
        <w:ind w:firstLine="540"/>
        <w:jc w:val="both"/>
      </w:pPr>
      <w:bookmarkStart w:id="6" w:name="P82"/>
      <w:bookmarkEnd w:id="6"/>
      <w:r>
        <w:t>15. В случае нецелесообразности использования подарка представителем нанимателя (работодателем) принимается решение о реализации подарка и проведении оценки его стоимости для реализации (выкупа), осуществляемой уполномоченными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9B7645" w:rsidRDefault="009B764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Череповецкой городской Думы от 04.07.2017 N 148)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80">
        <w:r>
          <w:rPr>
            <w:color w:val="0000FF"/>
          </w:rPr>
          <w:t>пунктами 13</w:t>
        </w:r>
      </w:hyperlink>
      <w:r>
        <w:t xml:space="preserve"> и </w:t>
      </w:r>
      <w:hyperlink w:anchor="P82">
        <w:r>
          <w:rPr>
            <w:color w:val="0000FF"/>
          </w:rPr>
          <w:t>15</w:t>
        </w:r>
      </w:hyperlink>
      <w: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17. В случае если подарок не выкуплен или не реализован, представителем нанимателя (работодателем)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B7645" w:rsidRDefault="009B764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Череповецкой городской Думы от 04.07.2017 N 148)</w:t>
      </w:r>
    </w:p>
    <w:p w:rsidR="009B7645" w:rsidRDefault="009B7645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городского бюджета в порядке, установленном бюджетным законодательством Российской Федерации.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right"/>
        <w:outlineLvl w:val="1"/>
      </w:pPr>
      <w:r>
        <w:t>Приложение</w:t>
      </w:r>
    </w:p>
    <w:p w:rsidR="009B7645" w:rsidRDefault="009B7645">
      <w:pPr>
        <w:pStyle w:val="ConsPlusNormal"/>
        <w:jc w:val="right"/>
      </w:pPr>
      <w:r>
        <w:t>к Порядку</w:t>
      </w:r>
    </w:p>
    <w:p w:rsidR="009B7645" w:rsidRDefault="009B7645">
      <w:pPr>
        <w:pStyle w:val="ConsPlusNormal"/>
        <w:jc w:val="right"/>
      </w:pPr>
      <w:r>
        <w:t>сообщения лицами, замещающими муниципальные</w:t>
      </w:r>
    </w:p>
    <w:p w:rsidR="009B7645" w:rsidRDefault="009B7645">
      <w:pPr>
        <w:pStyle w:val="ConsPlusNormal"/>
        <w:jc w:val="right"/>
      </w:pPr>
      <w:r>
        <w:t>должности в городе Череповце, и муниципальными</w:t>
      </w:r>
    </w:p>
    <w:p w:rsidR="009B7645" w:rsidRDefault="009B7645">
      <w:pPr>
        <w:pStyle w:val="ConsPlusNormal"/>
        <w:jc w:val="right"/>
      </w:pPr>
      <w:r>
        <w:t>служащими органов городского самоуправления</w:t>
      </w:r>
    </w:p>
    <w:p w:rsidR="009B7645" w:rsidRDefault="009B7645">
      <w:pPr>
        <w:pStyle w:val="ConsPlusNormal"/>
        <w:jc w:val="right"/>
      </w:pPr>
      <w:r>
        <w:t>о получении подарка в связи с протокольными</w:t>
      </w:r>
    </w:p>
    <w:p w:rsidR="009B7645" w:rsidRDefault="009B7645">
      <w:pPr>
        <w:pStyle w:val="ConsPlusNormal"/>
        <w:jc w:val="right"/>
      </w:pPr>
      <w:r>
        <w:t>мероприятиями, служебными командировками</w:t>
      </w:r>
    </w:p>
    <w:p w:rsidR="009B7645" w:rsidRDefault="009B7645">
      <w:pPr>
        <w:pStyle w:val="ConsPlusNormal"/>
        <w:jc w:val="right"/>
      </w:pPr>
      <w:r>
        <w:t>и другими официальными мероприятиями,</w:t>
      </w:r>
    </w:p>
    <w:p w:rsidR="009B7645" w:rsidRDefault="009B7645">
      <w:pPr>
        <w:pStyle w:val="ConsPlusNormal"/>
        <w:jc w:val="right"/>
      </w:pPr>
      <w:r>
        <w:t>участие в которых связано с исполнением</w:t>
      </w:r>
    </w:p>
    <w:p w:rsidR="009B7645" w:rsidRDefault="009B7645">
      <w:pPr>
        <w:pStyle w:val="ConsPlusNormal"/>
        <w:jc w:val="right"/>
      </w:pPr>
      <w:r>
        <w:t>ими служебных (должностных) обязанностей,</w:t>
      </w:r>
    </w:p>
    <w:p w:rsidR="009B7645" w:rsidRDefault="009B7645">
      <w:pPr>
        <w:pStyle w:val="ConsPlusNormal"/>
        <w:jc w:val="right"/>
      </w:pPr>
      <w:r>
        <w:t>сдаче и оценке подарка, реализации (выкупа)</w:t>
      </w:r>
    </w:p>
    <w:p w:rsidR="009B7645" w:rsidRDefault="009B7645">
      <w:pPr>
        <w:pStyle w:val="ConsPlusNormal"/>
        <w:jc w:val="right"/>
      </w:pPr>
      <w:r>
        <w:t>и зачисления средств, вырученных</w:t>
      </w:r>
    </w:p>
    <w:p w:rsidR="009B7645" w:rsidRDefault="009B7645">
      <w:pPr>
        <w:pStyle w:val="ConsPlusNormal"/>
        <w:jc w:val="right"/>
      </w:pPr>
      <w:r>
        <w:t>от его реализации</w:t>
      </w:r>
    </w:p>
    <w:p w:rsidR="009B7645" w:rsidRDefault="009B76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6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9B7645" w:rsidRDefault="009B76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25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01.02.2019 </w:t>
            </w:r>
            <w:hyperlink r:id="rId26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45" w:rsidRDefault="009B7645">
            <w:pPr>
              <w:pStyle w:val="ConsPlusNormal"/>
            </w:pPr>
          </w:p>
        </w:tc>
      </w:tr>
    </w:tbl>
    <w:p w:rsidR="009B7645" w:rsidRDefault="009B7645">
      <w:pPr>
        <w:pStyle w:val="ConsPlusNormal"/>
        <w:jc w:val="both"/>
      </w:pPr>
    </w:p>
    <w:p w:rsidR="009B7645" w:rsidRDefault="009B7645">
      <w:pPr>
        <w:pStyle w:val="ConsPlusNonformat"/>
        <w:jc w:val="both"/>
      </w:pPr>
      <w:bookmarkStart w:id="7" w:name="P110"/>
      <w:bookmarkEnd w:id="7"/>
      <w:r>
        <w:t xml:space="preserve">                                УВЕДОМЛЕНИЕ</w:t>
      </w:r>
    </w:p>
    <w:p w:rsidR="009B7645" w:rsidRDefault="009B7645">
      <w:pPr>
        <w:pStyle w:val="ConsPlusNonformat"/>
        <w:jc w:val="both"/>
      </w:pPr>
      <w:r>
        <w:t xml:space="preserve">                            о получении подарка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9B7645" w:rsidRDefault="009B764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   структурного подразделения</w:t>
      </w:r>
    </w:p>
    <w:p w:rsidR="009B7645" w:rsidRDefault="009B764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 органа местного самоуправления)</w:t>
      </w:r>
    </w:p>
    <w:p w:rsidR="009B7645" w:rsidRDefault="009B7645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9B7645" w:rsidRDefault="009B7645">
      <w:pPr>
        <w:pStyle w:val="ConsPlusNonformat"/>
        <w:jc w:val="both"/>
      </w:pPr>
      <w:r>
        <w:t xml:space="preserve">                        от "__"___________ 20__ г.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(дата получения)</w:t>
      </w:r>
    </w:p>
    <w:p w:rsidR="009B7645" w:rsidRDefault="009B7645">
      <w:pPr>
        <w:pStyle w:val="ConsPlusNonformat"/>
        <w:jc w:val="both"/>
      </w:pPr>
      <w:r>
        <w:t>подарка(ов) на ____________________________________________________________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(наименование протокольного мероприятия, служебной</w:t>
      </w:r>
    </w:p>
    <w:p w:rsidR="009B7645" w:rsidRDefault="009B7645">
      <w:pPr>
        <w:pStyle w:val="ConsPlusNonformat"/>
        <w:jc w:val="both"/>
      </w:pPr>
      <w:r>
        <w:t xml:space="preserve">               командировки, другого официального мероприятия, место и дата</w:t>
      </w:r>
    </w:p>
    <w:p w:rsidR="009B7645" w:rsidRDefault="009B7645">
      <w:pPr>
        <w:pStyle w:val="ConsPlusNonformat"/>
        <w:jc w:val="both"/>
      </w:pPr>
      <w:r>
        <w:t xml:space="preserve">               проведения)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sectPr w:rsidR="009B7645" w:rsidSect="00D32B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58"/>
        <w:gridCol w:w="1701"/>
        <w:gridCol w:w="1757"/>
      </w:tblGrid>
      <w:tr w:rsidR="009B7645">
        <w:tc>
          <w:tcPr>
            <w:tcW w:w="3175" w:type="dxa"/>
          </w:tcPr>
          <w:p w:rsidR="009B7645" w:rsidRDefault="009B7645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  <w:r>
              <w:t>Характеристика подарка, его описание</w:t>
            </w: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  <w:r>
              <w:t>Стоимость в рублях &lt;*&gt;</w:t>
            </w:r>
          </w:p>
        </w:tc>
      </w:tr>
      <w:tr w:rsidR="009B7645">
        <w:tc>
          <w:tcPr>
            <w:tcW w:w="3175" w:type="dxa"/>
          </w:tcPr>
          <w:p w:rsidR="009B7645" w:rsidRDefault="009B7645">
            <w:pPr>
              <w:pStyle w:val="ConsPlusNormal"/>
            </w:pPr>
            <w:r>
              <w:t>1.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</w:p>
        </w:tc>
      </w:tr>
      <w:tr w:rsidR="009B7645">
        <w:tc>
          <w:tcPr>
            <w:tcW w:w="3175" w:type="dxa"/>
          </w:tcPr>
          <w:p w:rsidR="009B7645" w:rsidRDefault="009B7645">
            <w:pPr>
              <w:pStyle w:val="ConsPlusNormal"/>
            </w:pPr>
            <w:r>
              <w:t>2.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</w:p>
        </w:tc>
      </w:tr>
      <w:tr w:rsidR="009B7645">
        <w:tc>
          <w:tcPr>
            <w:tcW w:w="3175" w:type="dxa"/>
          </w:tcPr>
          <w:p w:rsidR="009B7645" w:rsidRDefault="009B7645">
            <w:pPr>
              <w:pStyle w:val="ConsPlusNormal"/>
            </w:pPr>
            <w:r>
              <w:t>3.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</w:p>
        </w:tc>
      </w:tr>
      <w:tr w:rsidR="009B7645">
        <w:tc>
          <w:tcPr>
            <w:tcW w:w="3175" w:type="dxa"/>
          </w:tcPr>
          <w:p w:rsidR="009B7645" w:rsidRDefault="009B7645">
            <w:pPr>
              <w:pStyle w:val="ConsPlusNormal"/>
            </w:pPr>
            <w:r>
              <w:t>Итого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</w:p>
        </w:tc>
      </w:tr>
    </w:tbl>
    <w:p w:rsidR="009B7645" w:rsidRDefault="009B7645">
      <w:pPr>
        <w:pStyle w:val="ConsPlusNormal"/>
        <w:jc w:val="both"/>
      </w:pPr>
    </w:p>
    <w:p w:rsidR="009B7645" w:rsidRDefault="009B7645">
      <w:pPr>
        <w:pStyle w:val="ConsPlusNonformat"/>
        <w:jc w:val="both"/>
      </w:pPr>
      <w:r>
        <w:t>Приложение: _______________________________________________ на ____ листах.</w:t>
      </w:r>
    </w:p>
    <w:p w:rsidR="009B7645" w:rsidRDefault="009B7645">
      <w:pPr>
        <w:pStyle w:val="ConsPlusNonformat"/>
        <w:jc w:val="both"/>
      </w:pPr>
      <w:r>
        <w:t xml:space="preserve">                       (наименование документа)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>От выкупа подарка __________________________________________ &lt;**&gt;.</w:t>
      </w:r>
    </w:p>
    <w:p w:rsidR="009B7645" w:rsidRDefault="009B7645">
      <w:pPr>
        <w:pStyle w:val="ConsPlusNonformat"/>
        <w:jc w:val="both"/>
      </w:pPr>
      <w:r>
        <w:t xml:space="preserve">                     ("отказываюсь", либо ставится прочерк)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>Лицо, представившее</w:t>
      </w:r>
    </w:p>
    <w:p w:rsidR="009B7645" w:rsidRDefault="009B7645">
      <w:pPr>
        <w:pStyle w:val="ConsPlusNonformat"/>
        <w:jc w:val="both"/>
      </w:pPr>
      <w:r>
        <w:t>уведомление         ___________ _____________________ "__"_________ 20__ г.</w:t>
      </w:r>
    </w:p>
    <w:p w:rsidR="009B7645" w:rsidRDefault="009B7645">
      <w:pPr>
        <w:pStyle w:val="ConsPlusNonformat"/>
        <w:jc w:val="both"/>
      </w:pPr>
      <w:r>
        <w:t xml:space="preserve">        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>Лицо, принявшее</w:t>
      </w:r>
    </w:p>
    <w:p w:rsidR="009B7645" w:rsidRDefault="009B7645">
      <w:pPr>
        <w:pStyle w:val="ConsPlusNonformat"/>
        <w:jc w:val="both"/>
      </w:pPr>
      <w:r>
        <w:t>уведомление         ___________ _____________________ "__"_________ 20__ г.</w:t>
      </w:r>
    </w:p>
    <w:p w:rsidR="009B7645" w:rsidRDefault="009B7645">
      <w:pPr>
        <w:pStyle w:val="ConsPlusNonformat"/>
        <w:jc w:val="both"/>
      </w:pPr>
      <w:r>
        <w:t xml:space="preserve">        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9B7645" w:rsidRDefault="009B7645">
      <w:pPr>
        <w:pStyle w:val="ConsPlusNonformat"/>
        <w:jc w:val="both"/>
      </w:pPr>
      <w:r>
        <w:t>"__"____________ 20__ г.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 xml:space="preserve">    --------------------------------</w:t>
      </w:r>
    </w:p>
    <w:p w:rsidR="009B7645" w:rsidRDefault="009B7645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9B7645" w:rsidRDefault="009B7645">
      <w:pPr>
        <w:pStyle w:val="ConsPlusNonformat"/>
        <w:jc w:val="both"/>
      </w:pPr>
      <w:r>
        <w:t>подарка.</w:t>
      </w:r>
    </w:p>
    <w:p w:rsidR="009B7645" w:rsidRDefault="009B7645">
      <w:pPr>
        <w:pStyle w:val="ConsPlusNonformat"/>
        <w:jc w:val="both"/>
      </w:pPr>
      <w:r>
        <w:t xml:space="preserve">    &lt;**&gt;   Заполняется   по   </w:t>
      </w:r>
      <w:proofErr w:type="gramStart"/>
      <w:r>
        <w:t>желанию  лица</w:t>
      </w:r>
      <w:proofErr w:type="gramEnd"/>
      <w:r>
        <w:t>, представившего уведомление.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1BB" w:rsidRDefault="009C51BB">
      <w:bookmarkStart w:id="8" w:name="_GoBack"/>
      <w:bookmarkEnd w:id="8"/>
    </w:p>
    <w:sectPr w:rsidR="009C51B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45"/>
    <w:rsid w:val="009B7645"/>
    <w:rsid w:val="009C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481AD-37A9-4762-A9DA-AA1B9FE6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76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7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7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2904" TargetMode="External"/><Relationship Id="rId13" Type="http://schemas.openxmlformats.org/officeDocument/2006/relationships/hyperlink" Target="https://login.consultant.ru/link/?req=doc&amp;base=RLAW095&amp;n=123157&amp;dst=100011" TargetMode="External"/><Relationship Id="rId18" Type="http://schemas.openxmlformats.org/officeDocument/2006/relationships/hyperlink" Target="https://login.consultant.ru/link/?req=doc&amp;base=RLAW095&amp;n=123157&amp;dst=100016" TargetMode="External"/><Relationship Id="rId26" Type="http://schemas.openxmlformats.org/officeDocument/2006/relationships/hyperlink" Target="https://login.consultant.ru/link/?req=doc&amp;base=RLAW095&amp;n=228251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123157&amp;dst=100020" TargetMode="External"/><Relationship Id="rId7" Type="http://schemas.openxmlformats.org/officeDocument/2006/relationships/hyperlink" Target="https://login.consultant.ru/link/?req=doc&amp;base=RLAW095&amp;n=228251&amp;dst=100014" TargetMode="External"/><Relationship Id="rId12" Type="http://schemas.openxmlformats.org/officeDocument/2006/relationships/hyperlink" Target="https://login.consultant.ru/link/?req=doc&amp;base=RLAW095&amp;n=123157&amp;dst=100009" TargetMode="External"/><Relationship Id="rId17" Type="http://schemas.openxmlformats.org/officeDocument/2006/relationships/hyperlink" Target="https://login.consultant.ru/link/?req=doc&amp;base=RLAW095&amp;n=123157&amp;dst=100015" TargetMode="External"/><Relationship Id="rId25" Type="http://schemas.openxmlformats.org/officeDocument/2006/relationships/hyperlink" Target="https://login.consultant.ru/link/?req=doc&amp;base=RLAW095&amp;n=123157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28251&amp;dst=100014" TargetMode="External"/><Relationship Id="rId20" Type="http://schemas.openxmlformats.org/officeDocument/2006/relationships/hyperlink" Target="https://login.consultant.ru/link/?req=doc&amp;base=RLAW095&amp;n=123157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43136&amp;dst=100014" TargetMode="External"/><Relationship Id="rId11" Type="http://schemas.openxmlformats.org/officeDocument/2006/relationships/hyperlink" Target="https://login.consultant.ru/link/?req=doc&amp;base=RLAW095&amp;n=258171&amp;dst=100012" TargetMode="External"/><Relationship Id="rId24" Type="http://schemas.openxmlformats.org/officeDocument/2006/relationships/hyperlink" Target="https://login.consultant.ru/link/?req=doc&amp;base=RLAW095&amp;n=143136&amp;dst=100014" TargetMode="External"/><Relationship Id="rId5" Type="http://schemas.openxmlformats.org/officeDocument/2006/relationships/hyperlink" Target="https://login.consultant.ru/link/?req=doc&amp;base=RLAW095&amp;n=123157&amp;dst=100006" TargetMode="External"/><Relationship Id="rId15" Type="http://schemas.openxmlformats.org/officeDocument/2006/relationships/hyperlink" Target="https://login.consultant.ru/link/?req=doc&amp;base=RLAW095&amp;n=143136&amp;dst=100014" TargetMode="External"/><Relationship Id="rId23" Type="http://schemas.openxmlformats.org/officeDocument/2006/relationships/hyperlink" Target="https://login.consultant.ru/link/?req=doc&amp;base=RLAW095&amp;n=143136&amp;dst=10001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3333&amp;dst=100011" TargetMode="External"/><Relationship Id="rId19" Type="http://schemas.openxmlformats.org/officeDocument/2006/relationships/hyperlink" Target="https://login.consultant.ru/link/?req=doc&amp;base=RLAW095&amp;n=123157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37&amp;dst=45" TargetMode="External"/><Relationship Id="rId14" Type="http://schemas.openxmlformats.org/officeDocument/2006/relationships/hyperlink" Target="https://login.consultant.ru/link/?req=doc&amp;base=RLAW095&amp;n=123157&amp;dst=100012" TargetMode="External"/><Relationship Id="rId22" Type="http://schemas.openxmlformats.org/officeDocument/2006/relationships/hyperlink" Target="https://login.consultant.ru/link/?req=doc&amp;base=RLAW095&amp;n=228251&amp;dst=10001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2025-12-08T13:59:00Z</dcterms:created>
  <dcterms:modified xsi:type="dcterms:W3CDTF">2025-12-08T14:00:00Z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1020692845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