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F2CE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 xml:space="preserve">Проект договора </w:t>
      </w:r>
    </w:p>
    <w:p w14:paraId="288F9D0F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92" w:lineRule="exact"/>
        <w:jc w:val="center"/>
        <w:rPr>
          <w:b/>
          <w:sz w:val="26"/>
          <w:szCs w:val="26"/>
        </w:rPr>
      </w:pPr>
      <w:r w:rsidRPr="00A2748B">
        <w:rPr>
          <w:b/>
          <w:bCs/>
          <w:sz w:val="26"/>
          <w:szCs w:val="26"/>
        </w:rPr>
        <w:t xml:space="preserve">о размещении </w:t>
      </w:r>
      <w:r w:rsidRPr="00A2748B">
        <w:rPr>
          <w:b/>
          <w:sz w:val="26"/>
          <w:szCs w:val="26"/>
        </w:rPr>
        <w:t>нестационарного торгового объекта (бахчевого развала)</w:t>
      </w:r>
    </w:p>
    <w:p w14:paraId="28890238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2B26F9E8" w14:textId="77777777" w:rsidR="00A2748B" w:rsidRPr="00A2748B" w:rsidRDefault="00A2748B" w:rsidP="00A2748B">
      <w:pPr>
        <w:widowControl w:val="0"/>
        <w:tabs>
          <w:tab w:val="right" w:pos="10205"/>
        </w:tabs>
        <w:autoSpaceDE w:val="0"/>
        <w:autoSpaceDN w:val="0"/>
        <w:adjustRightInd w:val="0"/>
        <w:spacing w:line="273" w:lineRule="exact"/>
        <w:rPr>
          <w:sz w:val="26"/>
          <w:szCs w:val="26"/>
        </w:rPr>
      </w:pPr>
      <w:r w:rsidRPr="00A2748B">
        <w:rPr>
          <w:sz w:val="26"/>
          <w:szCs w:val="26"/>
        </w:rPr>
        <w:t>г. Череповец</w:t>
      </w:r>
      <w:r w:rsidRPr="00A2748B">
        <w:rPr>
          <w:sz w:val="26"/>
          <w:szCs w:val="26"/>
        </w:rPr>
        <w:tab/>
        <w:t>«___»________________20___г.</w:t>
      </w:r>
    </w:p>
    <w:p w14:paraId="114E11C6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73" w:lineRule="exact"/>
        <w:rPr>
          <w:sz w:val="26"/>
          <w:szCs w:val="26"/>
        </w:rPr>
      </w:pPr>
    </w:p>
    <w:p w14:paraId="7B0CA042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Комитет по управлению имуществом города Череповца, именуемый в дальнейшем «Комитет», в лице председателя комитета Дмитриева Владимира Сергеевича, действующего на основании Положения о комитете, с одной стороны, и _______________</w:t>
      </w:r>
    </w:p>
    <w:p w14:paraId="2E6D012F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62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____________________, именуемый в дальнейшем «Владелец объекта», в лице ___________________, действующего на основании _____________________, с другой стороны, совместно именуемые «Стороны», на основании протокола от ___________ (далее – Протокол) заключили настоящий договор о нижеследующем:</w:t>
      </w:r>
    </w:p>
    <w:p w14:paraId="26D32FA2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62"/>
        <w:jc w:val="both"/>
        <w:rPr>
          <w:sz w:val="26"/>
          <w:szCs w:val="26"/>
        </w:rPr>
      </w:pPr>
    </w:p>
    <w:p w14:paraId="0ED71F3D" w14:textId="77777777" w:rsidR="00A2748B" w:rsidRPr="00A2748B" w:rsidRDefault="00A2748B" w:rsidP="00A2748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ПРЕДМЕТ ДОГОВОРА</w:t>
      </w:r>
    </w:p>
    <w:p w14:paraId="6DD62247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Комитет предоставляет Владельцу объекта право на размещение нестационарного торгового объекта (бахчевого развала), в дальнейшем именуемого «Объект», по адресу: ______________________, площадью не более 5 </w:t>
      </w:r>
      <w:proofErr w:type="spellStart"/>
      <w:r w:rsidRPr="00A2748B">
        <w:rPr>
          <w:sz w:val="26"/>
          <w:szCs w:val="26"/>
        </w:rPr>
        <w:t>кв.м</w:t>
      </w:r>
      <w:proofErr w:type="spellEnd"/>
      <w:r w:rsidRPr="00A2748B">
        <w:rPr>
          <w:sz w:val="26"/>
          <w:szCs w:val="26"/>
        </w:rPr>
        <w:t>, в соответствии со сведениями из информационной системы градостроительной деятельности с обозначением места для размещения Объекта, являющихся приложением к настоящему договору. На одном месте размещения располагается одна торговая точка.</w:t>
      </w:r>
    </w:p>
    <w:p w14:paraId="4AEDE3B2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62"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Целевое назначение (специализация) Объекта – специализированная (бахчевой развал).</w:t>
      </w:r>
    </w:p>
    <w:p w14:paraId="2344FEB4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62"/>
        <w:jc w:val="both"/>
        <w:rPr>
          <w:sz w:val="26"/>
          <w:szCs w:val="26"/>
        </w:rPr>
      </w:pPr>
    </w:p>
    <w:p w14:paraId="28EC0D78" w14:textId="77777777" w:rsidR="00A2748B" w:rsidRPr="00A2748B" w:rsidRDefault="00A2748B" w:rsidP="00A2748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СРОК ДЕЙСТВИЯ ДОГОВОРА</w:t>
      </w:r>
    </w:p>
    <w:p w14:paraId="02CD726A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Настоящий договор вступает в силу с момента подписания. Условия настоящего договора распространяются на правоотношения, возникшие с 15.07.2025 по 15.10.2025.</w:t>
      </w:r>
    </w:p>
    <w:p w14:paraId="1EAAFA5E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053A1EC" w14:textId="77777777" w:rsidR="00A2748B" w:rsidRPr="00A2748B" w:rsidRDefault="00A2748B" w:rsidP="00A2748B">
      <w:pPr>
        <w:numPr>
          <w:ilvl w:val="0"/>
          <w:numId w:val="2"/>
        </w:numPr>
        <w:suppressAutoHyphens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ПЛАТА ПО ДОГОВОРУ</w:t>
      </w:r>
    </w:p>
    <w:p w14:paraId="4377A6F0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val="x-none" w:eastAsia="x-none"/>
        </w:rPr>
      </w:pPr>
      <w:r w:rsidRPr="00A2748B">
        <w:rPr>
          <w:sz w:val="26"/>
          <w:szCs w:val="26"/>
          <w:lang w:val="x-none" w:eastAsia="x-none"/>
        </w:rPr>
        <w:t>3.1. Плата за размещение Объекта по итогам аукциона (протокол «________________» от ____________ № ____) составляет __________ (____________________________________) рублей.</w:t>
      </w:r>
    </w:p>
    <w:p w14:paraId="604C149C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3.2. Сумма задатка в размере ___________ (___________________________) рублей, перечисленного в соответствии с условиями участия в аукционе, засчитывается в счет оплаты за размещение Объекта.</w:t>
      </w:r>
    </w:p>
    <w:p w14:paraId="61BF9330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3.3. Владелец Объекта обязуется в течение 3 (трех) рабочих дней с даты подписания настоящего договора перечислить оставшуюся плату за размещение Объекта в размере _____________ (____________________________) рублей.</w:t>
      </w:r>
    </w:p>
    <w:p w14:paraId="0D7E9592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Плата вносится в бюджет города на расчетный счет 03100643000000013000,   КБК </w:t>
      </w:r>
      <w:r w:rsidRPr="00A2748B">
        <w:rPr>
          <w:rFonts w:eastAsia="Calibri"/>
          <w:sz w:val="26"/>
          <w:szCs w:val="26"/>
        </w:rPr>
        <w:t>811 1 11 09080 04 0200 120</w:t>
      </w:r>
      <w:r w:rsidRPr="00A2748B">
        <w:rPr>
          <w:sz w:val="26"/>
          <w:szCs w:val="26"/>
        </w:rPr>
        <w:t>. Получатель УФК по Вологодской области (Комитет по управлению имуществом города Череповца л/</w:t>
      </w:r>
      <w:proofErr w:type="spellStart"/>
      <w:r w:rsidRPr="00A2748B">
        <w:rPr>
          <w:sz w:val="26"/>
          <w:szCs w:val="26"/>
        </w:rPr>
        <w:t>сч</w:t>
      </w:r>
      <w:proofErr w:type="spellEnd"/>
      <w:r w:rsidRPr="00A2748B">
        <w:rPr>
          <w:sz w:val="26"/>
          <w:szCs w:val="26"/>
        </w:rPr>
        <w:t xml:space="preserve"> 04303288110), ИНН 3528008860/КПП 352801001. Банк получателя: Отделение Вологда банка России//УФК по Вологодской области г. Вологда, номер счета банка получателя средств 40102810445370000022. БИК 011909101, ОКТМО 19730000.</w:t>
      </w:r>
    </w:p>
    <w:p w14:paraId="4C3CC28D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3.4. Датой оплаты Владельцем объекта указанных платежей считается дата поступления денежных средств на расчетный счет, указанный в п. 3.3 настоящего договора.</w:t>
      </w:r>
    </w:p>
    <w:p w14:paraId="5200841F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</w:p>
    <w:p w14:paraId="78D97E7D" w14:textId="77777777" w:rsidR="00A2748B" w:rsidRPr="00A2748B" w:rsidRDefault="00A2748B" w:rsidP="00A2748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ПРАВА И ОБЯЗАННОСТИ КОМИТЕТА</w:t>
      </w:r>
    </w:p>
    <w:p w14:paraId="4AD66A76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49" w:lineRule="exact"/>
        <w:ind w:firstLine="708"/>
        <w:rPr>
          <w:sz w:val="26"/>
          <w:szCs w:val="26"/>
        </w:rPr>
      </w:pPr>
      <w:r w:rsidRPr="00A2748B">
        <w:rPr>
          <w:sz w:val="26"/>
          <w:szCs w:val="26"/>
        </w:rPr>
        <w:t xml:space="preserve">4.1. Комитет имеет право: </w:t>
      </w:r>
    </w:p>
    <w:p w14:paraId="1EBEFDD2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4.1.1. Осуществлять контроль за выполнением условий настоящего договора, производить</w:t>
      </w:r>
      <w:r w:rsidRPr="00A2748B">
        <w:t xml:space="preserve"> </w:t>
      </w:r>
      <w:r w:rsidRPr="00A2748B">
        <w:rPr>
          <w:sz w:val="26"/>
          <w:szCs w:val="26"/>
        </w:rPr>
        <w:t>в одностороннем порядке осмотр и обследование территории, на которой расположен Объект, на предмет выявления нарушений условий договора с фиксацией выявленных нарушений.</w:t>
      </w:r>
    </w:p>
    <w:p w14:paraId="201C29AC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lastRenderedPageBreak/>
        <w:t>4.1.2. Требовать приостановления работ, ведущихся Владельцем объекта с нарушением условий настоящего договора.</w:t>
      </w:r>
    </w:p>
    <w:p w14:paraId="737770CA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4.1.3. Досрочно расторгнуть настоящий договор в случае нарушения Владельцем объекта нормативных правовых актов Российской Федерации, Вологодской области, города Череповца, условий договора и условий порядка размещения, утвержденного постановлением мэрии от 09.06.2011 № 2469 «О размещении нестационарных торговых объектов и объектов по оказанию услуг населению на территории города» (с изменениями), зафиксированных в установленном порядке, грубых нарушений в работе нестационарного объекта, уведомив Владельца о расторжении договора не менее чем за 2 календарных дня, при этом плата за размещение не возвращается.</w:t>
      </w:r>
    </w:p>
    <w:p w14:paraId="482EF642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4.1.4. Требовать демонтажа Объекта в случае досрочного расторжения или прекращения договора. </w:t>
      </w:r>
    </w:p>
    <w:p w14:paraId="4CAA2C00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При невыполнении Владельцем объекта требования о демонтаже в установленные сроки, Комитет имеет право осуществить демонтаж Объекта за свой счет и предъявить требование к Владельцу объекта о возмещении понесенных в связи с этим расходов. </w:t>
      </w:r>
    </w:p>
    <w:p w14:paraId="3766D6AA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4.2. Комитет обязан:</w:t>
      </w:r>
    </w:p>
    <w:p w14:paraId="7F46095A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4.2.1. Выполнять в полном объеме все условия договора.</w:t>
      </w:r>
    </w:p>
    <w:p w14:paraId="3CE1BA7B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4.2.2. Не вмешиваться в хозяйственную деятельность Владельца объекта, если она не противоречит условиям настоящего договора и действующему законодательству. </w:t>
      </w:r>
    </w:p>
    <w:p w14:paraId="3ABBD308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</w:p>
    <w:p w14:paraId="529BA549" w14:textId="77777777" w:rsidR="00A2748B" w:rsidRPr="00A2748B" w:rsidRDefault="00A2748B" w:rsidP="00A2748B">
      <w:pPr>
        <w:widowControl w:val="0"/>
        <w:autoSpaceDE w:val="0"/>
        <w:autoSpaceDN w:val="0"/>
        <w:adjustRightInd w:val="0"/>
        <w:spacing w:line="249" w:lineRule="exact"/>
        <w:jc w:val="center"/>
        <w:rPr>
          <w:sz w:val="26"/>
          <w:szCs w:val="26"/>
        </w:rPr>
      </w:pPr>
      <w:r w:rsidRPr="00A2748B">
        <w:rPr>
          <w:b/>
          <w:bCs/>
          <w:sz w:val="26"/>
          <w:szCs w:val="26"/>
        </w:rPr>
        <w:t>5. ПРАВА И ОБЯЗАННОСТИ ВЛАДЕЛЬЦА ОБЪЕКТА</w:t>
      </w:r>
    </w:p>
    <w:p w14:paraId="3820B105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5.1. Владелец объекта имеет право:</w:t>
      </w:r>
    </w:p>
    <w:p w14:paraId="5933DBF1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5.1.1. Разместить Объект в соответствии со Схемой, на территории, определенной сведениями из информационной системы градостроительной деятельности с обозначением места для размещения Объекта.</w:t>
      </w:r>
    </w:p>
    <w:p w14:paraId="35897F33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5.1.2. Использовать Объект для осуществления деятельности в соответствии с требованиями законодательства.</w:t>
      </w:r>
    </w:p>
    <w:p w14:paraId="76E1886A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 Владелец объекта обязан:</w:t>
      </w:r>
    </w:p>
    <w:p w14:paraId="453B2FE3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5.2.1. Осуществлять эксплуатацию Объекта в соответствии с его целевым назначением (специализацией), сроками размещения, условиями размещения, не допускать торговлю иной продукцией.</w:t>
      </w:r>
    </w:p>
    <w:p w14:paraId="0AA8E82B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5.2.2. Своевременно и полностью внести плату за право размещения Объекта в размере и порядке, определенном договором.</w:t>
      </w:r>
    </w:p>
    <w:p w14:paraId="0CDF5ECA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5.2.3. Размещение Объекта осуществить в соответствии с требованиями, установленными аукционной документацией и настоящим договором.</w:t>
      </w:r>
    </w:p>
    <w:p w14:paraId="70442274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Размещать бахчевые культуры на оборудовании для выкладки и хранения товара, поддерживать надлежащий внешний вид Объекта, соблюдать санитарный режим при эксплуатации Объекта. Указанное торговое оборудование и приспособления для торговли ежедневно должны убираться владельцем нестационарного объекта.</w:t>
      </w:r>
    </w:p>
    <w:p w14:paraId="00EAA964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5.2.4. Осуществлять текущее содержание Объекта в соответствии с Правилами благоустройства территории города Череповца (с изменениями), утвержденными решением Череповецкой городской Думы от 31.10.2017 № 185. Не допускать повреждения мощеной или асфальтированной поверхности, иного покрытия территории, на которой размещается Объект, в том числе окраску и разметку покрытия трудноудаляемыми материалами, крепление элементов оборудования к насаждениям и опорам освещения, покрытию территории, способное повлечь за собой его повреждение.</w:t>
      </w:r>
    </w:p>
    <w:p w14:paraId="45710E83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5.2.5. Осуществлять продажу только бахчевых культур. Торговля иной продукцией запрещается.</w:t>
      </w:r>
    </w:p>
    <w:p w14:paraId="1D467F60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5.2.6. Ежедневно убирать территорию, прилегающую к Объекту самостоятельно, либо заключив договор со специализированной организацией. Если размещение нестационарного объекта осуществляется на территориях, ранее закрепленных для уборки за другими </w:t>
      </w:r>
      <w:r w:rsidRPr="00A2748B">
        <w:rPr>
          <w:sz w:val="26"/>
          <w:szCs w:val="26"/>
        </w:rPr>
        <w:lastRenderedPageBreak/>
        <w:t>предприятиями/организациями, то договор об уборке заключается с этими предприятиями/организациями.</w:t>
      </w:r>
    </w:p>
    <w:p w14:paraId="34914544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5.2.7. Выполнять требования надзорных органов, соответствующих служб по эксплуатации городских подземных и наземных коммуникаций, сооружений, дорог, проездов и т.п. и не препятствовать их ремонту и обслуживанию.</w:t>
      </w:r>
    </w:p>
    <w:p w14:paraId="441B0ECE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5.2.8. При эксплуатации Объекта не создавать помех и опасности для пешеходов и транспорта, не причинять вреда насаждениям, декоративным объектам озеленения, не нарушать благоустройство территории.</w:t>
      </w:r>
    </w:p>
    <w:p w14:paraId="5D13CB27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5.2.9. В случае изменения адреса или иных реквизитов в 2-дневный срок письменно уведомить Комитет.</w:t>
      </w:r>
    </w:p>
    <w:p w14:paraId="5B657A99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5.2.10. В случае прекращения деятельности в 2-дневный срок направить в Комитет письменное уведомление, при этом плата, внесенная по настоящему договору, не возвращается.</w:t>
      </w:r>
    </w:p>
    <w:p w14:paraId="5F1D1AD8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5.2.11. Обеспечить за свой счет демонтаж Объекта, привести в надлежащее состояние территорию, на которой был размещен Объект, и прилегающую территорию, определяемую в соответствии с Правилами благоустройства, в случае досрочного расторжения настоящего договора в срок, установленный в уведомлениях, а по окончании срока действия договора – в двухдневный срок.</w:t>
      </w:r>
    </w:p>
    <w:p w14:paraId="7A9BB372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5.2.12. Не допускать нарушения требований земельного законодательства, законодательства в сфере охраны окружающей среды, а также требований иных нормативных правовых актов.</w:t>
      </w:r>
    </w:p>
    <w:p w14:paraId="42401A98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0490E90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6. ОТВЕТСТВЕННОСТЬ СТОРОН</w:t>
      </w:r>
    </w:p>
    <w:p w14:paraId="7DC07FE1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6.1. Стороны несут ответственность за невыполнение либо ненадлежащее выполнение условий договора в соответствии с действующим законодательством. </w:t>
      </w:r>
    </w:p>
    <w:p w14:paraId="5CF6C536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6.2. В случае неисполнения или ненадлежащего исполнения Владельцем объекта обязательств по внесению платы по договору, предусмотренной пунктом 3 настоящего договора, он уплачивает Комитету пени в размере 0,1% от просроченной суммы платежа за каждый календарный день просрочки.</w:t>
      </w:r>
    </w:p>
    <w:p w14:paraId="01F886CE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6.3. В случае ненадлежащего исполнения Владельцем нестационарного объекта обязательств, предусмотренных пунктом 5.2.11 настоящего договора, он уплачивает Комитету штраф в размере 30% от платы за размещение Объекта, установленной пунктом 3.1 договора.</w:t>
      </w:r>
    </w:p>
    <w:p w14:paraId="36584CAD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6.4. В случае ненадлежащего исполнения Владельцем нестационарного объекта требований, предусмотренных пунктом 5.2.3 настоящего договора, он уплачивает Комитету штраф в размере 30 000 рублей.</w:t>
      </w:r>
    </w:p>
    <w:p w14:paraId="74825965" w14:textId="77777777" w:rsidR="00A2748B" w:rsidRPr="00A2748B" w:rsidRDefault="00A2748B" w:rsidP="00A2748B">
      <w:pPr>
        <w:ind w:firstLine="709"/>
        <w:jc w:val="both"/>
        <w:rPr>
          <w:sz w:val="26"/>
          <w:szCs w:val="26"/>
        </w:rPr>
      </w:pPr>
    </w:p>
    <w:p w14:paraId="47AC72A6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7. ИЗМЕНЕНИЕ И РАСТОРЖЕНИЕ ДОГОВОРА</w:t>
      </w:r>
    </w:p>
    <w:p w14:paraId="3DB726FE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7.1. Уступка прав и обязанностей по настоящему договору Владельцем объекта не допускается.</w:t>
      </w:r>
    </w:p>
    <w:p w14:paraId="365FAC33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7.2. Настоящий договор может быть расторгнут по соглашению Сторон либо по основаниям, предусмотренным действующим законодательством.</w:t>
      </w:r>
    </w:p>
    <w:p w14:paraId="0F5DF6C6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right="-52" w:firstLine="708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7.3. Комитет вправе в одностороннем внесудебном порядке отказаться от договора в случаях:</w:t>
      </w:r>
    </w:p>
    <w:p w14:paraId="22D0C008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– нарушения Владельцем объекта подпункта 5.2.12 настоящего договора;</w:t>
      </w:r>
    </w:p>
    <w:p w14:paraId="3D63ABED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– превышения площади Объекта площади, установленной настоящим договором, а также выявления несоответствия расположения Объекта сведениями из информационной системы градостроительной деятельности с обозначением места размещения Объекта, несоответствия требованиям к внешнему виду Объекта;</w:t>
      </w:r>
    </w:p>
    <w:p w14:paraId="33C785B4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– неисполнения или ненадлежащего исполнения Владельцем объектов п. 5.2.1, 5.2.2, 5.2.3, 5.2.4, 5.2.5, 5.2.6 настоящего договора, а также в случае, предусмотренном п. 4.1.3 настоящего </w:t>
      </w:r>
      <w:r w:rsidRPr="00A2748B">
        <w:rPr>
          <w:sz w:val="26"/>
          <w:szCs w:val="26"/>
        </w:rPr>
        <w:lastRenderedPageBreak/>
        <w:t>договора.</w:t>
      </w:r>
    </w:p>
    <w:p w14:paraId="086125BB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7.4. В случае досрочного расторжения договора или одностороннего отказа от договора одной из Сторон, денежные суммы, выплаченные Владельцем объекта, возврату Владельцу объекта не подлежат.</w:t>
      </w:r>
    </w:p>
    <w:p w14:paraId="11F13A86" w14:textId="77777777" w:rsidR="00A2748B" w:rsidRPr="00A2748B" w:rsidRDefault="00A2748B" w:rsidP="00A2748B">
      <w:pPr>
        <w:widowControl w:val="0"/>
        <w:autoSpaceDE w:val="0"/>
        <w:autoSpaceDN w:val="0"/>
        <w:adjustRightInd w:val="0"/>
        <w:ind w:right="-145"/>
        <w:jc w:val="both"/>
        <w:rPr>
          <w:sz w:val="26"/>
          <w:szCs w:val="26"/>
        </w:rPr>
      </w:pPr>
    </w:p>
    <w:p w14:paraId="6E5ED402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2748B">
        <w:rPr>
          <w:b/>
          <w:bCs/>
          <w:sz w:val="26"/>
          <w:szCs w:val="26"/>
        </w:rPr>
        <w:t>8. РАССМОТРЕНИЕ СПОРОВ</w:t>
      </w:r>
    </w:p>
    <w:p w14:paraId="46F84CCF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ind w:right="-142" w:firstLine="709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Споры, возникающие при реализации настоящего договора, передаются на рассмотрение Рабочей группы по размещению нестационарных торговых объектов и нестационарных объектов по оказанию услуг населению на территории города, при недостижении соглашения разрешаются в суде по месту нахождения Комитета.</w:t>
      </w:r>
    </w:p>
    <w:p w14:paraId="3EA7733F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8FD0DC1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A2748B">
        <w:rPr>
          <w:b/>
          <w:bCs/>
          <w:sz w:val="26"/>
          <w:szCs w:val="26"/>
        </w:rPr>
        <w:t>9. АДРЕСА, РЕКВИЗИТЫ И ПОДПИСИ СТОРОН</w:t>
      </w:r>
    </w:p>
    <w:p w14:paraId="5F058518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71CFDDB4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b/>
          <w:bCs/>
          <w:sz w:val="26"/>
          <w:szCs w:val="26"/>
        </w:rPr>
        <w:t>Комитет</w:t>
      </w:r>
    </w:p>
    <w:p w14:paraId="4E79497C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Комитет по управлению имуществом г. Череповца </w:t>
      </w:r>
    </w:p>
    <w:p w14:paraId="1E050712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162608, Вологодская область, г. Череповец, </w:t>
      </w:r>
      <w:proofErr w:type="spellStart"/>
      <w:r w:rsidRPr="00A2748B">
        <w:rPr>
          <w:sz w:val="26"/>
          <w:szCs w:val="26"/>
        </w:rPr>
        <w:t>пр-кт</w:t>
      </w:r>
      <w:proofErr w:type="spellEnd"/>
      <w:r w:rsidRPr="00A2748B">
        <w:rPr>
          <w:sz w:val="26"/>
          <w:szCs w:val="26"/>
        </w:rPr>
        <w:t xml:space="preserve"> Строителей, 4а</w:t>
      </w:r>
    </w:p>
    <w:p w14:paraId="41ECFC08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B8D851D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sz w:val="26"/>
          <w:szCs w:val="26"/>
        </w:rPr>
        <w:t>_______________________________ В.С. Дмитриев</w:t>
      </w:r>
    </w:p>
    <w:p w14:paraId="3F388AF1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 М.П.</w:t>
      </w:r>
    </w:p>
    <w:p w14:paraId="77371E7B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18995A35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4E26711B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b/>
          <w:bCs/>
          <w:sz w:val="26"/>
          <w:szCs w:val="26"/>
        </w:rPr>
        <w:t>Владелец объекта</w:t>
      </w:r>
      <w:r w:rsidRPr="00A2748B">
        <w:rPr>
          <w:sz w:val="26"/>
          <w:szCs w:val="26"/>
        </w:rPr>
        <w:t xml:space="preserve"> </w:t>
      </w:r>
    </w:p>
    <w:p w14:paraId="33CDE815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4D4E35" w14:textId="77777777" w:rsidR="00A2748B" w:rsidRPr="00A2748B" w:rsidRDefault="00A2748B" w:rsidP="00A2748B">
      <w:pPr>
        <w:widowControl w:val="0"/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A2748B">
        <w:rPr>
          <w:sz w:val="26"/>
          <w:szCs w:val="26"/>
        </w:rPr>
        <w:t xml:space="preserve">___________________________ </w:t>
      </w:r>
    </w:p>
    <w:p w14:paraId="7774EBB3" w14:textId="19BE4CA1" w:rsidR="00D07EDC" w:rsidRPr="00A62FE3" w:rsidRDefault="00A2748B" w:rsidP="00A2748B">
      <w:pPr>
        <w:widowControl w:val="0"/>
        <w:suppressAutoHyphens/>
        <w:autoSpaceDE w:val="0"/>
        <w:autoSpaceDN w:val="0"/>
        <w:adjustRightInd w:val="0"/>
        <w:rPr>
          <w:sz w:val="26"/>
          <w:szCs w:val="26"/>
        </w:rPr>
      </w:pPr>
      <w:r w:rsidRPr="00A2748B">
        <w:rPr>
          <w:sz w:val="26"/>
          <w:szCs w:val="26"/>
        </w:rPr>
        <w:t>М.П.</w:t>
      </w:r>
    </w:p>
    <w:p w14:paraId="5B8335D3" w14:textId="77777777" w:rsidR="005F7B0A" w:rsidRDefault="005F7B0A"/>
    <w:sectPr w:rsidR="005F7B0A" w:rsidSect="00D07ED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6411C"/>
    <w:multiLevelType w:val="hybridMultilevel"/>
    <w:tmpl w:val="36EC4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DC"/>
    <w:rsid w:val="005F7B0A"/>
    <w:rsid w:val="006E0E2F"/>
    <w:rsid w:val="00A2748B"/>
    <w:rsid w:val="00B12D73"/>
    <w:rsid w:val="00D014DA"/>
    <w:rsid w:val="00D0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46D2"/>
  <w15:chartTrackingRefBased/>
  <w15:docId w15:val="{1B2DF2C2-FE1E-427E-94E9-961F03D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7ED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07ED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rsid w:val="00D07EDC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D07E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D0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6">
    <w:name w:val="Strong"/>
    <w:basedOn w:val="a0"/>
    <w:qFormat/>
    <w:rsid w:val="006E0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4</cp:revision>
  <dcterms:created xsi:type="dcterms:W3CDTF">2024-05-23T08:26:00Z</dcterms:created>
  <dcterms:modified xsi:type="dcterms:W3CDTF">2025-05-26T07:13:00Z</dcterms:modified>
</cp:coreProperties>
</file>