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CB00EC">
        <w:rPr>
          <w:sz w:val="26"/>
          <w:szCs w:val="26"/>
        </w:rPr>
        <w:t xml:space="preserve">  22 октября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CB00EC" w:rsidRPr="007E75A5" w:rsidRDefault="00CB00EC" w:rsidP="00CB00EC">
      <w:pPr>
        <w:jc w:val="both"/>
        <w:rPr>
          <w:sz w:val="26"/>
          <w:szCs w:val="26"/>
        </w:rPr>
      </w:pPr>
      <w:r>
        <w:rPr>
          <w:sz w:val="26"/>
          <w:szCs w:val="26"/>
        </w:rPr>
        <w:t>Власова А.С</w:t>
      </w:r>
      <w:r w:rsidRPr="007E75A5">
        <w:rPr>
          <w:sz w:val="26"/>
          <w:szCs w:val="26"/>
        </w:rPr>
        <w:t xml:space="preserve">. –  </w:t>
      </w:r>
      <w:r>
        <w:rPr>
          <w:sz w:val="26"/>
          <w:szCs w:val="26"/>
        </w:rPr>
        <w:t xml:space="preserve">исполняющий обязанности </w:t>
      </w:r>
      <w:r w:rsidRPr="007E75A5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7E75A5">
        <w:rPr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CB00EC" w:rsidRPr="007E75A5" w:rsidRDefault="00CB00EC" w:rsidP="00CB00EC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члены комиссии:</w:t>
      </w:r>
    </w:p>
    <w:p w:rsidR="00CB00EC" w:rsidRPr="007E75A5" w:rsidRDefault="00CB00EC" w:rsidP="00CB00EC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Сараева А.И. – начальник организационно-правового отдела комитета, заместитель председателя комиссии;</w:t>
      </w:r>
    </w:p>
    <w:p w:rsidR="00CB00EC" w:rsidRPr="007E75A5" w:rsidRDefault="00CB00EC" w:rsidP="00CB00EC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Юзова Л.С. – заместитель начальника отдела аренды земельных участков комитета;</w:t>
      </w:r>
    </w:p>
    <w:p w:rsidR="00BA55A0" w:rsidRPr="00D60BC2" w:rsidRDefault="00CB00EC" w:rsidP="00CB00EC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комиссии,</w:t>
      </w:r>
      <w:r w:rsidRPr="001650E6">
        <w:rPr>
          <w:sz w:val="26"/>
          <w:szCs w:val="26"/>
        </w:rPr>
        <w:t xml:space="preserve"> </w:t>
      </w:r>
      <w:r>
        <w:rPr>
          <w:sz w:val="26"/>
          <w:szCs w:val="26"/>
        </w:rPr>
        <w:t>аукционист</w:t>
      </w:r>
      <w:r w:rsidR="00016615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CB00EC">
        <w:rPr>
          <w:sz w:val="26"/>
          <w:szCs w:val="26"/>
        </w:rPr>
        <w:t>23 сентября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по </w:t>
      </w:r>
      <w:r w:rsidR="00CB00EC">
        <w:rPr>
          <w:sz w:val="26"/>
          <w:szCs w:val="26"/>
        </w:rPr>
        <w:t>21 октября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CB00EC">
        <w:rPr>
          <w:sz w:val="26"/>
          <w:szCs w:val="26"/>
        </w:rPr>
        <w:t>24 октября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Площадь, кв.м</w:t>
            </w:r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AE5348" w:rsidTr="000D2E37">
        <w:trPr>
          <w:jc w:val="center"/>
        </w:trPr>
        <w:tc>
          <w:tcPr>
            <w:tcW w:w="477" w:type="dxa"/>
            <w:vAlign w:val="center"/>
          </w:tcPr>
          <w:p w:rsidR="00AE5348" w:rsidRPr="0083657C" w:rsidRDefault="00AE5348" w:rsidP="00AE53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AE5348" w:rsidRPr="002561A7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Киоск по адресу: ул. </w:t>
            </w:r>
            <w:proofErr w:type="spellStart"/>
            <w:r w:rsidRPr="002561A7">
              <w:rPr>
                <w:sz w:val="22"/>
                <w:szCs w:val="22"/>
              </w:rPr>
              <w:t>Годовикова</w:t>
            </w:r>
            <w:proofErr w:type="spellEnd"/>
            <w:r w:rsidRPr="002561A7">
              <w:rPr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AE5348" w:rsidRPr="00AE5348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sz w:val="22"/>
                <w:szCs w:val="22"/>
              </w:rPr>
            </w:pPr>
            <w:r w:rsidRPr="00AE5348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AE5348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</w:t>
            </w:r>
            <w:r w:rsidRPr="00AE5348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AE5348" w:rsidRPr="002561A7" w:rsidRDefault="00AE5348" w:rsidP="00AE5348">
            <w:pPr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с даты заключения договора </w:t>
            </w:r>
          </w:p>
          <w:p w:rsidR="00AE5348" w:rsidRPr="002561A7" w:rsidRDefault="00AE5348" w:rsidP="00AE5348">
            <w:pPr>
              <w:rPr>
                <w:bCs/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9 160</w:t>
            </w:r>
          </w:p>
        </w:tc>
      </w:tr>
      <w:tr w:rsidR="00AE5348" w:rsidTr="000D2E37">
        <w:trPr>
          <w:jc w:val="center"/>
        </w:trPr>
        <w:tc>
          <w:tcPr>
            <w:tcW w:w="477" w:type="dxa"/>
            <w:vAlign w:val="center"/>
          </w:tcPr>
          <w:p w:rsidR="00AE5348" w:rsidRPr="0083657C" w:rsidRDefault="00AE5348" w:rsidP="00AE53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AE5348" w:rsidRPr="00D44963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4963">
              <w:rPr>
                <w:sz w:val="22"/>
                <w:szCs w:val="22"/>
              </w:rPr>
              <w:t>Павильон</w:t>
            </w:r>
            <w:r>
              <w:rPr>
                <w:sz w:val="22"/>
                <w:szCs w:val="22"/>
              </w:rPr>
              <w:t xml:space="preserve"> </w:t>
            </w:r>
            <w:r w:rsidRPr="00D44963">
              <w:rPr>
                <w:sz w:val="22"/>
                <w:szCs w:val="22"/>
              </w:rPr>
              <w:t xml:space="preserve">по адресу: ул. П. </w:t>
            </w:r>
            <w:proofErr w:type="spellStart"/>
            <w:r w:rsidRPr="00D44963">
              <w:rPr>
                <w:sz w:val="22"/>
                <w:szCs w:val="22"/>
              </w:rPr>
              <w:t>Окинина</w:t>
            </w:r>
            <w:proofErr w:type="spellEnd"/>
            <w:r w:rsidRPr="00D44963">
              <w:rPr>
                <w:sz w:val="22"/>
                <w:szCs w:val="22"/>
              </w:rPr>
              <w:t>, у д. 8/31</w:t>
            </w:r>
          </w:p>
        </w:tc>
        <w:tc>
          <w:tcPr>
            <w:tcW w:w="851" w:type="dxa"/>
            <w:vAlign w:val="center"/>
          </w:tcPr>
          <w:p w:rsidR="00AE5348" w:rsidRPr="00D44963" w:rsidRDefault="00AE5348" w:rsidP="00AE5348">
            <w:pPr>
              <w:jc w:val="center"/>
              <w:rPr>
                <w:sz w:val="22"/>
                <w:szCs w:val="22"/>
              </w:rPr>
            </w:pPr>
            <w:r w:rsidRPr="00D44963">
              <w:rPr>
                <w:sz w:val="22"/>
                <w:szCs w:val="22"/>
              </w:rPr>
              <w:t>до 70</w:t>
            </w:r>
          </w:p>
        </w:tc>
        <w:tc>
          <w:tcPr>
            <w:tcW w:w="1842" w:type="dxa"/>
            <w:vAlign w:val="center"/>
          </w:tcPr>
          <w:p w:rsidR="00AE5348" w:rsidRPr="00AE5348" w:rsidRDefault="00AE5348" w:rsidP="00AE5348">
            <w:pPr>
              <w:rPr>
                <w:b/>
                <w:bCs/>
                <w:sz w:val="22"/>
                <w:szCs w:val="22"/>
              </w:rPr>
            </w:pPr>
            <w:r w:rsidRPr="00AE5348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AE5348" w:rsidRPr="002561A7" w:rsidRDefault="00AE5348" w:rsidP="00AE5348">
            <w:pPr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с даты заключения договора </w:t>
            </w:r>
          </w:p>
          <w:p w:rsidR="00AE5348" w:rsidRPr="002561A7" w:rsidRDefault="00AE5348" w:rsidP="00AE5348">
            <w:pPr>
              <w:rPr>
                <w:bCs/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AE5348" w:rsidRPr="00D44963" w:rsidRDefault="00AE5348" w:rsidP="00AE5348">
            <w:pPr>
              <w:jc w:val="center"/>
              <w:rPr>
                <w:sz w:val="22"/>
                <w:szCs w:val="22"/>
              </w:rPr>
            </w:pPr>
            <w:r w:rsidRPr="00D44963">
              <w:rPr>
                <w:sz w:val="22"/>
                <w:szCs w:val="22"/>
              </w:rPr>
              <w:t>136 400</w:t>
            </w:r>
          </w:p>
        </w:tc>
        <w:tc>
          <w:tcPr>
            <w:tcW w:w="972" w:type="dxa"/>
            <w:vAlign w:val="center"/>
          </w:tcPr>
          <w:p w:rsidR="00AE5348" w:rsidRPr="00D44963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D44963">
              <w:rPr>
                <w:sz w:val="22"/>
                <w:szCs w:val="22"/>
              </w:rPr>
              <w:t>27 280</w:t>
            </w:r>
          </w:p>
        </w:tc>
        <w:tc>
          <w:tcPr>
            <w:tcW w:w="969" w:type="dxa"/>
            <w:vAlign w:val="center"/>
          </w:tcPr>
          <w:p w:rsidR="00AE5348" w:rsidRPr="00D44963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D44963">
              <w:rPr>
                <w:sz w:val="22"/>
                <w:szCs w:val="22"/>
              </w:rPr>
              <w:t>54 560</w:t>
            </w:r>
          </w:p>
        </w:tc>
      </w:tr>
      <w:tr w:rsidR="00AE5348" w:rsidTr="000D2E37">
        <w:trPr>
          <w:jc w:val="center"/>
        </w:trPr>
        <w:tc>
          <w:tcPr>
            <w:tcW w:w="477" w:type="dxa"/>
            <w:vAlign w:val="center"/>
          </w:tcPr>
          <w:p w:rsidR="00AE5348" w:rsidRDefault="00AE5348" w:rsidP="00AE53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AE5348" w:rsidRPr="002561A7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AE5348" w:rsidRPr="00AE5348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sz w:val="22"/>
                <w:szCs w:val="22"/>
              </w:rPr>
            </w:pPr>
            <w:r w:rsidRPr="00AE5348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AE5348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продукции, кальянов и </w:t>
            </w:r>
            <w:r w:rsidRPr="00AE5348">
              <w:rPr>
                <w:sz w:val="22"/>
                <w:szCs w:val="22"/>
              </w:rPr>
              <w:lastRenderedPageBreak/>
              <w:t xml:space="preserve">устройств для потребления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</w:t>
            </w:r>
            <w:r w:rsidRPr="00AE5348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AE5348" w:rsidRPr="002561A7" w:rsidRDefault="00AE5348" w:rsidP="00AE5348">
            <w:pPr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AE5348" w:rsidRPr="002561A7" w:rsidRDefault="00AE5348" w:rsidP="00AE5348">
            <w:pPr>
              <w:rPr>
                <w:bCs/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  <w:lang w:val="en-US"/>
              </w:rPr>
            </w:pPr>
            <w:r w:rsidRPr="002561A7">
              <w:rPr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15 960</w:t>
            </w:r>
          </w:p>
        </w:tc>
      </w:tr>
      <w:tr w:rsidR="00AE5348" w:rsidTr="000D2E37">
        <w:trPr>
          <w:jc w:val="center"/>
        </w:trPr>
        <w:tc>
          <w:tcPr>
            <w:tcW w:w="477" w:type="dxa"/>
            <w:vAlign w:val="center"/>
          </w:tcPr>
          <w:p w:rsidR="00AE5348" w:rsidRDefault="00AE5348" w:rsidP="00AE53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AE5348" w:rsidRPr="002561A7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Киоск по адресу: </w:t>
            </w:r>
            <w:proofErr w:type="spellStart"/>
            <w:r w:rsidRPr="002561A7">
              <w:rPr>
                <w:sz w:val="22"/>
                <w:szCs w:val="22"/>
              </w:rPr>
              <w:t>пр-кт</w:t>
            </w:r>
            <w:proofErr w:type="spellEnd"/>
            <w:r w:rsidRPr="002561A7">
              <w:rPr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AE5348" w:rsidRPr="00AE5348" w:rsidRDefault="00AE5348" w:rsidP="00AE534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sz w:val="22"/>
                <w:szCs w:val="22"/>
              </w:rPr>
            </w:pPr>
            <w:r w:rsidRPr="00AE5348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AE5348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AE5348">
              <w:rPr>
                <w:sz w:val="22"/>
                <w:szCs w:val="22"/>
              </w:rPr>
              <w:t>никотинсодержащей</w:t>
            </w:r>
            <w:proofErr w:type="spellEnd"/>
            <w:r w:rsidRPr="00AE5348">
              <w:rPr>
                <w:sz w:val="22"/>
                <w:szCs w:val="22"/>
              </w:rPr>
              <w:t xml:space="preserve"> продукции</w:t>
            </w:r>
            <w:r w:rsidRPr="00AE5348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AE5348" w:rsidRPr="002561A7" w:rsidRDefault="00AE5348" w:rsidP="00AE5348">
            <w:pPr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с даты заключения договора </w:t>
            </w:r>
          </w:p>
          <w:p w:rsidR="00AE5348" w:rsidRPr="002561A7" w:rsidRDefault="00AE5348" w:rsidP="00AE5348">
            <w:pPr>
              <w:rPr>
                <w:bCs/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AE5348" w:rsidRPr="002561A7" w:rsidRDefault="00AE5348" w:rsidP="00AE5348">
            <w:pPr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AE5348" w:rsidRPr="002561A7" w:rsidRDefault="00AE5348" w:rsidP="00AE534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2561A7">
              <w:rPr>
                <w:sz w:val="22"/>
                <w:szCs w:val="22"/>
              </w:rPr>
              <w:t>15 600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B5076D" w:rsidRPr="007E5EF3" w:rsidRDefault="008F4244" w:rsidP="007E5EF3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>В связи с тем, что по окончании срока подач</w:t>
      </w:r>
      <w:r w:rsidR="007E5EF3">
        <w:rPr>
          <w:sz w:val="26"/>
          <w:szCs w:val="26"/>
        </w:rPr>
        <w:t>и заявок на участие в аукционе</w:t>
      </w:r>
      <w:r w:rsidR="00957428">
        <w:rPr>
          <w:sz w:val="26"/>
          <w:szCs w:val="26"/>
        </w:rPr>
        <w:t xml:space="preserve"> по лот</w:t>
      </w:r>
      <w:r w:rsidR="00574EF4">
        <w:rPr>
          <w:sz w:val="26"/>
          <w:szCs w:val="26"/>
        </w:rPr>
        <w:t>у № 2 подана единственная заявка, а</w:t>
      </w:r>
      <w:r w:rsidR="007E5EF3">
        <w:rPr>
          <w:sz w:val="26"/>
          <w:szCs w:val="26"/>
        </w:rPr>
        <w:t xml:space="preserve"> по лотам №№ 1, </w:t>
      </w:r>
      <w:r w:rsidR="00AE5348">
        <w:rPr>
          <w:sz w:val="26"/>
          <w:szCs w:val="26"/>
        </w:rPr>
        <w:t>3</w:t>
      </w:r>
      <w:r w:rsidR="007E5EF3">
        <w:rPr>
          <w:sz w:val="26"/>
          <w:szCs w:val="26"/>
        </w:rPr>
        <w:t xml:space="preserve"> и </w:t>
      </w:r>
      <w:r w:rsidR="00AE5348">
        <w:rPr>
          <w:sz w:val="26"/>
          <w:szCs w:val="26"/>
        </w:rPr>
        <w:t>4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CF2F44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ни одной заявки,</w:t>
      </w:r>
      <w:r w:rsidR="007E5EF3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 xml:space="preserve">признать аукцион, назначенный на </w:t>
      </w:r>
      <w:r w:rsidR="00AE5348">
        <w:rPr>
          <w:bCs/>
          <w:sz w:val="26"/>
          <w:szCs w:val="26"/>
        </w:rPr>
        <w:t>24 октября</w:t>
      </w:r>
      <w:r>
        <w:rPr>
          <w:bCs/>
          <w:sz w:val="26"/>
          <w:szCs w:val="26"/>
        </w:rPr>
        <w:t xml:space="preserve"> 2024</w:t>
      </w:r>
      <w:r w:rsidRPr="00CF2F44">
        <w:rPr>
          <w:bCs/>
          <w:sz w:val="26"/>
          <w:szCs w:val="26"/>
        </w:rPr>
        <w:t xml:space="preserve"> года, по лотам №№ </w:t>
      </w:r>
      <w:r w:rsidR="00574EF4">
        <w:rPr>
          <w:bCs/>
          <w:sz w:val="26"/>
          <w:szCs w:val="26"/>
        </w:rPr>
        <w:t>1 -</w:t>
      </w:r>
      <w:r w:rsidR="009E1F74">
        <w:rPr>
          <w:sz w:val="26"/>
          <w:szCs w:val="26"/>
        </w:rPr>
        <w:t xml:space="preserve"> 4</w:t>
      </w:r>
      <w:r w:rsidR="00AE5348" w:rsidRPr="00CF2F44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>несостоявшимся</w:t>
      </w:r>
      <w:r w:rsidR="00144490">
        <w:rPr>
          <w:bCs/>
          <w:sz w:val="26"/>
          <w:szCs w:val="26"/>
        </w:rPr>
        <w:t>.</w:t>
      </w:r>
    </w:p>
    <w:p w:rsidR="00144490" w:rsidRPr="004219CA" w:rsidRDefault="00144490" w:rsidP="00AD1C34">
      <w:pPr>
        <w:ind w:firstLine="567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AE5348" w:rsidRPr="00687A18" w:rsidRDefault="00AE5348" w:rsidP="00AE5348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Председатель комиссии</w:t>
      </w:r>
      <w:r w:rsidRPr="00687A18">
        <w:rPr>
          <w:sz w:val="26"/>
          <w:szCs w:val="26"/>
        </w:rPr>
        <w:tab/>
        <w:t xml:space="preserve">__________________________________   </w:t>
      </w:r>
      <w:r>
        <w:rPr>
          <w:sz w:val="26"/>
          <w:szCs w:val="26"/>
        </w:rPr>
        <w:t xml:space="preserve"> А.С. Власова</w:t>
      </w:r>
    </w:p>
    <w:p w:rsidR="00AE5348" w:rsidRPr="00687A18" w:rsidRDefault="00AE5348" w:rsidP="00AE5348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 xml:space="preserve">Заместитель </w:t>
      </w:r>
    </w:p>
    <w:p w:rsidR="00AE5348" w:rsidRPr="00687A18" w:rsidRDefault="00AE5348" w:rsidP="00AE5348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председателя комиссии       __________</w:t>
      </w:r>
      <w:r>
        <w:rPr>
          <w:sz w:val="26"/>
          <w:szCs w:val="26"/>
        </w:rPr>
        <w:t>_______________________</w:t>
      </w:r>
      <w:r w:rsidRPr="00687A18">
        <w:rPr>
          <w:sz w:val="26"/>
          <w:szCs w:val="26"/>
        </w:rPr>
        <w:t xml:space="preserve">   </w:t>
      </w:r>
      <w:r>
        <w:rPr>
          <w:sz w:val="26"/>
          <w:szCs w:val="26"/>
        </w:rPr>
        <w:t>А.И. Сараева</w:t>
      </w:r>
    </w:p>
    <w:p w:rsidR="00AE5348" w:rsidRDefault="00AE5348" w:rsidP="00AE5348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687A18">
        <w:rPr>
          <w:sz w:val="26"/>
          <w:szCs w:val="26"/>
        </w:rPr>
        <w:t>Члены комиссии:</w:t>
      </w:r>
      <w:r w:rsidRPr="00687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_________________________________   </w:t>
      </w:r>
      <w:r>
        <w:rPr>
          <w:rFonts w:eastAsia="Calibri"/>
          <w:bCs/>
          <w:sz w:val="26"/>
          <w:szCs w:val="26"/>
        </w:rPr>
        <w:t>Л.С. Юзова</w:t>
      </w:r>
    </w:p>
    <w:p w:rsidR="008F4244" w:rsidRDefault="00AE5348" w:rsidP="00AE5348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eastAsia="Calibri"/>
          <w:bCs/>
          <w:sz w:val="26"/>
          <w:szCs w:val="26"/>
        </w:rPr>
        <w:t xml:space="preserve">комиссии  </w:t>
      </w:r>
      <w:r w:rsidRPr="00687A18">
        <w:rPr>
          <w:rFonts w:eastAsia="Calibri"/>
          <w:bCs/>
          <w:sz w:val="26"/>
          <w:szCs w:val="26"/>
        </w:rPr>
        <w:tab/>
      </w:r>
      <w:proofErr w:type="gramEnd"/>
      <w:r w:rsidRPr="00687A18">
        <w:rPr>
          <w:rFonts w:eastAsia="Calibri"/>
          <w:bCs/>
          <w:sz w:val="26"/>
          <w:szCs w:val="26"/>
        </w:rPr>
        <w:t>_____</w:t>
      </w:r>
      <w:r>
        <w:rPr>
          <w:rFonts w:eastAsia="Calibri"/>
          <w:bCs/>
          <w:sz w:val="26"/>
          <w:szCs w:val="26"/>
        </w:rPr>
        <w:t>_____________________________     Н.А. Хлюстова</w:t>
      </w: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B507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16615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4490"/>
    <w:rsid w:val="001452EC"/>
    <w:rsid w:val="00154108"/>
    <w:rsid w:val="00173269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219CA"/>
    <w:rsid w:val="00435B34"/>
    <w:rsid w:val="004407E5"/>
    <w:rsid w:val="00443C16"/>
    <w:rsid w:val="004627F0"/>
    <w:rsid w:val="00463238"/>
    <w:rsid w:val="004913F3"/>
    <w:rsid w:val="004C2A8F"/>
    <w:rsid w:val="004D1FE3"/>
    <w:rsid w:val="004F468B"/>
    <w:rsid w:val="004F4FC2"/>
    <w:rsid w:val="004F67AD"/>
    <w:rsid w:val="00516487"/>
    <w:rsid w:val="00533359"/>
    <w:rsid w:val="00534684"/>
    <w:rsid w:val="00574EF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962CB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9281A"/>
    <w:rsid w:val="007B747E"/>
    <w:rsid w:val="007C20C8"/>
    <w:rsid w:val="007C4832"/>
    <w:rsid w:val="007E5EF3"/>
    <w:rsid w:val="00800EF8"/>
    <w:rsid w:val="00807A7F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21DB"/>
    <w:rsid w:val="008E6C2A"/>
    <w:rsid w:val="008F4244"/>
    <w:rsid w:val="008F74C7"/>
    <w:rsid w:val="009059AF"/>
    <w:rsid w:val="009066F6"/>
    <w:rsid w:val="00915E0A"/>
    <w:rsid w:val="00922B81"/>
    <w:rsid w:val="009257C8"/>
    <w:rsid w:val="00957428"/>
    <w:rsid w:val="00991140"/>
    <w:rsid w:val="00991323"/>
    <w:rsid w:val="009926F1"/>
    <w:rsid w:val="00992A0D"/>
    <w:rsid w:val="009B57CB"/>
    <w:rsid w:val="009B799C"/>
    <w:rsid w:val="009C461F"/>
    <w:rsid w:val="009E1F74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4094"/>
    <w:rsid w:val="00AB5964"/>
    <w:rsid w:val="00AC070C"/>
    <w:rsid w:val="00AC6740"/>
    <w:rsid w:val="00AD1C34"/>
    <w:rsid w:val="00AE1FDF"/>
    <w:rsid w:val="00AE5348"/>
    <w:rsid w:val="00AF0A07"/>
    <w:rsid w:val="00B23E14"/>
    <w:rsid w:val="00B2580C"/>
    <w:rsid w:val="00B44BCF"/>
    <w:rsid w:val="00B5076D"/>
    <w:rsid w:val="00B50ACA"/>
    <w:rsid w:val="00B50FDD"/>
    <w:rsid w:val="00B53158"/>
    <w:rsid w:val="00B56FA9"/>
    <w:rsid w:val="00B97C91"/>
    <w:rsid w:val="00BA0B2E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00EC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DE2370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04082"/>
    <w:rsid w:val="00F21D24"/>
    <w:rsid w:val="00F30BD7"/>
    <w:rsid w:val="00F36186"/>
    <w:rsid w:val="00F44D75"/>
    <w:rsid w:val="00F46A2B"/>
    <w:rsid w:val="00F513C5"/>
    <w:rsid w:val="00F540A2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563"/>
  <w15:docId w15:val="{E282EBC9-6AB8-458E-8145-4608E64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737B-1AFD-405D-ABFD-954A51BB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6</cp:revision>
  <cp:lastPrinted>2024-03-26T11:02:00Z</cp:lastPrinted>
  <dcterms:created xsi:type="dcterms:W3CDTF">2024-10-17T06:35:00Z</dcterms:created>
  <dcterms:modified xsi:type="dcterms:W3CDTF">2024-10-21T14:03:00Z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794932501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-2074570539</vt:i4>
  </property>
  <property fmtid="{D5CDD505-2E9C-101B-9397-08002B2CF9AE}" pid="8" name="_ReviewingToolsShownOnce">
    <vt:lpwstr/>
  </property>
</Properties>
</file>