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E2" w:rsidRDefault="00581EB9">
      <w:pPr>
        <w:pStyle w:val="1"/>
        <w:rPr>
          <w:spacing w:val="6"/>
          <w:w w:val="105"/>
          <w:sz w:val="2"/>
          <w:lang w:val="en-US"/>
        </w:rPr>
      </w:pPr>
      <w: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8" o:title=""/>
          </v:shape>
          <o:OLEObject Type="Embed" ProgID="CorelDRAW.Graphic.9" ShapeID="_x0000_i1025" DrawAspect="Content" ObjectID="_1760352420" r:id="rId9"/>
        </w:object>
      </w:r>
    </w:p>
    <w:p w:rsidR="00DF1454" w:rsidRPr="007A4B6E" w:rsidRDefault="008C2AE2">
      <w:pPr>
        <w:pStyle w:val="1"/>
        <w:rPr>
          <w:spacing w:val="40"/>
          <w:w w:val="160"/>
          <w:sz w:val="24"/>
          <w:szCs w:val="24"/>
        </w:rPr>
      </w:pPr>
      <w:proofErr w:type="gramStart"/>
      <w:r w:rsidRPr="007A4B6E">
        <w:rPr>
          <w:spacing w:val="40"/>
          <w:w w:val="160"/>
          <w:sz w:val="24"/>
          <w:szCs w:val="24"/>
        </w:rPr>
        <w:t>ВОЛОГОДСКАЯ  ОБЛАСТЬ</w:t>
      </w:r>
      <w:proofErr w:type="gramEnd"/>
      <w:r w:rsidRPr="007A4B6E">
        <w:rPr>
          <w:spacing w:val="40"/>
          <w:w w:val="160"/>
          <w:sz w:val="24"/>
          <w:szCs w:val="24"/>
        </w:rPr>
        <w:t xml:space="preserve">  </w:t>
      </w:r>
    </w:p>
    <w:p w:rsidR="008C2AE2" w:rsidRPr="00173EB2" w:rsidRDefault="008C2AE2">
      <w:pPr>
        <w:jc w:val="center"/>
        <w:rPr>
          <w:b/>
          <w:w w:val="110"/>
          <w:sz w:val="6"/>
          <w:szCs w:val="6"/>
        </w:rPr>
      </w:pPr>
    </w:p>
    <w:p w:rsidR="008C2AE2" w:rsidRDefault="00AC7D13">
      <w:pPr>
        <w:pStyle w:val="2"/>
        <w:rPr>
          <w:spacing w:val="0"/>
          <w:w w:val="110"/>
          <w:szCs w:val="28"/>
        </w:rPr>
      </w:pPr>
      <w:r>
        <w:rPr>
          <w:spacing w:val="0"/>
          <w:w w:val="110"/>
          <w:szCs w:val="28"/>
        </w:rPr>
        <w:t>КОНТРОЛЬНО-СЧЕТНАЯ ПАЛАТА ГОРОДА ЧЕРЕПОВЦА</w:t>
      </w:r>
    </w:p>
    <w:p w:rsidR="00720225" w:rsidRDefault="00720225" w:rsidP="00410355">
      <w:pPr>
        <w:jc w:val="center"/>
        <w:rPr>
          <w:b/>
          <w:spacing w:val="28"/>
          <w:w w:val="120"/>
          <w:sz w:val="36"/>
          <w:szCs w:val="36"/>
        </w:rPr>
      </w:pPr>
    </w:p>
    <w:p w:rsidR="00410355" w:rsidRDefault="00A801C1" w:rsidP="00410355">
      <w:pPr>
        <w:jc w:val="center"/>
        <w:rPr>
          <w:b/>
          <w:spacing w:val="80"/>
          <w:w w:val="130"/>
          <w:sz w:val="36"/>
          <w:szCs w:val="36"/>
        </w:rPr>
      </w:pPr>
      <w:r>
        <w:rPr>
          <w:b/>
          <w:spacing w:val="80"/>
          <w:w w:val="130"/>
          <w:sz w:val="36"/>
          <w:szCs w:val="36"/>
        </w:rPr>
        <w:t>П Р И К А З</w:t>
      </w:r>
    </w:p>
    <w:p w:rsidR="002636C7" w:rsidRDefault="002636C7" w:rsidP="00410355">
      <w:pPr>
        <w:jc w:val="center"/>
        <w:rPr>
          <w:b/>
          <w:sz w:val="28"/>
          <w:szCs w:val="28"/>
        </w:rPr>
      </w:pPr>
    </w:p>
    <w:p w:rsidR="002636C7" w:rsidRPr="00283B72" w:rsidRDefault="002636C7" w:rsidP="00410355">
      <w:pPr>
        <w:jc w:val="center"/>
        <w:rPr>
          <w:b/>
          <w:sz w:val="24"/>
          <w:szCs w:val="24"/>
        </w:rPr>
      </w:pPr>
      <w:r w:rsidRPr="00283B72">
        <w:rPr>
          <w:b/>
          <w:sz w:val="24"/>
          <w:szCs w:val="24"/>
        </w:rPr>
        <w:t xml:space="preserve">ПРЕДСЕДАТЕЛЯ </w:t>
      </w:r>
      <w:r w:rsidR="00283B72" w:rsidRPr="00283B72">
        <w:rPr>
          <w:b/>
          <w:sz w:val="24"/>
          <w:szCs w:val="24"/>
        </w:rPr>
        <w:t>КОНТРОЛЬНО-СЧЕТНОЙ ПАЛАТЫ ГОРОДА ЧЕРЕПОВЦА</w:t>
      </w:r>
    </w:p>
    <w:p w:rsidR="008C2AE2" w:rsidRPr="00720225" w:rsidRDefault="008C2AE2">
      <w:pPr>
        <w:rPr>
          <w:spacing w:val="60"/>
          <w:sz w:val="6"/>
        </w:rPr>
      </w:pPr>
    </w:p>
    <w:p w:rsidR="008C2AE2" w:rsidRPr="00720225" w:rsidRDefault="008C2AE2">
      <w:pPr>
        <w:rPr>
          <w:spacing w:val="60"/>
          <w:sz w:val="6"/>
        </w:rPr>
      </w:pPr>
    </w:p>
    <w:p w:rsidR="008C2AE2" w:rsidRPr="00200F78" w:rsidRDefault="008C2AE2">
      <w:pPr>
        <w:jc w:val="center"/>
        <w:rPr>
          <w:sz w:val="26"/>
          <w:szCs w:val="26"/>
        </w:rPr>
      </w:pPr>
    </w:p>
    <w:p w:rsidR="008C2AE2" w:rsidRPr="00200F78" w:rsidRDefault="008C2AE2">
      <w:pPr>
        <w:jc w:val="center"/>
        <w:rPr>
          <w:sz w:val="26"/>
          <w:szCs w:val="26"/>
        </w:rPr>
      </w:pPr>
    </w:p>
    <w:p w:rsidR="008C2AE2" w:rsidRPr="00200F78" w:rsidRDefault="008C2AE2">
      <w:pPr>
        <w:jc w:val="center"/>
        <w:rPr>
          <w:sz w:val="26"/>
          <w:szCs w:val="26"/>
        </w:rPr>
      </w:pPr>
    </w:p>
    <w:p w:rsidR="003E5391" w:rsidRPr="00685CCD" w:rsidRDefault="002E00C5" w:rsidP="003E5391">
      <w:pPr>
        <w:jc w:val="both"/>
        <w:rPr>
          <w:sz w:val="26"/>
          <w:szCs w:val="26"/>
        </w:rPr>
      </w:pPr>
      <w:r>
        <w:rPr>
          <w:sz w:val="26"/>
          <w:szCs w:val="26"/>
        </w:rPr>
        <w:t>02.11</w:t>
      </w:r>
      <w:r w:rsidR="00BC6A73">
        <w:rPr>
          <w:sz w:val="26"/>
          <w:szCs w:val="26"/>
        </w:rPr>
        <w:t>.</w:t>
      </w:r>
      <w:r w:rsidR="0021469A">
        <w:rPr>
          <w:sz w:val="26"/>
          <w:szCs w:val="26"/>
        </w:rPr>
        <w:t>2023</w:t>
      </w:r>
      <w:r w:rsidR="003E5391" w:rsidRPr="00685A47">
        <w:rPr>
          <w:sz w:val="26"/>
          <w:szCs w:val="26"/>
        </w:rPr>
        <w:t xml:space="preserve"> № </w:t>
      </w:r>
      <w:r w:rsidR="006F20F9">
        <w:rPr>
          <w:sz w:val="26"/>
          <w:szCs w:val="26"/>
        </w:rPr>
        <w:t>32</w:t>
      </w:r>
    </w:p>
    <w:p w:rsidR="008C2AE2" w:rsidRPr="00200F78" w:rsidRDefault="008C2AE2">
      <w:pPr>
        <w:jc w:val="center"/>
        <w:rPr>
          <w:sz w:val="26"/>
          <w:szCs w:val="26"/>
        </w:rPr>
      </w:pPr>
    </w:p>
    <w:p w:rsidR="008C2AE2" w:rsidRPr="00200F78" w:rsidRDefault="008C2AE2">
      <w:pPr>
        <w:jc w:val="center"/>
        <w:rPr>
          <w:sz w:val="26"/>
          <w:szCs w:val="26"/>
        </w:rPr>
      </w:pPr>
    </w:p>
    <w:p w:rsidR="003E5391" w:rsidRPr="00200F78" w:rsidRDefault="003E5391" w:rsidP="003E5391">
      <w:pPr>
        <w:ind w:right="4535"/>
        <w:rPr>
          <w:sz w:val="26"/>
          <w:szCs w:val="26"/>
        </w:rPr>
      </w:pPr>
    </w:p>
    <w:p w:rsidR="006F20F9" w:rsidRDefault="00E71EFC" w:rsidP="006F20F9">
      <w:pPr>
        <w:ind w:right="4393"/>
        <w:rPr>
          <w:sz w:val="26"/>
          <w:szCs w:val="26"/>
        </w:rPr>
      </w:pPr>
      <w:r w:rsidRPr="00200F78">
        <w:rPr>
          <w:sz w:val="26"/>
          <w:szCs w:val="26"/>
        </w:rPr>
        <w:t>О</w:t>
      </w:r>
      <w:r w:rsidR="006F20F9">
        <w:rPr>
          <w:sz w:val="26"/>
          <w:szCs w:val="26"/>
        </w:rPr>
        <w:t>б</w:t>
      </w:r>
      <w:r>
        <w:rPr>
          <w:sz w:val="26"/>
          <w:szCs w:val="26"/>
        </w:rPr>
        <w:t xml:space="preserve"> </w:t>
      </w:r>
      <w:r w:rsidR="006F20F9">
        <w:rPr>
          <w:sz w:val="26"/>
          <w:szCs w:val="26"/>
        </w:rPr>
        <w:t xml:space="preserve">утверждении </w:t>
      </w:r>
      <w:r w:rsidR="006F20F9" w:rsidRPr="006F20F9">
        <w:rPr>
          <w:sz w:val="26"/>
          <w:szCs w:val="26"/>
        </w:rPr>
        <w:t>Положени</w:t>
      </w:r>
      <w:r w:rsidR="006F20F9">
        <w:rPr>
          <w:sz w:val="26"/>
          <w:szCs w:val="26"/>
        </w:rPr>
        <w:t>я</w:t>
      </w:r>
      <w:r w:rsidR="006F20F9" w:rsidRPr="006F20F9">
        <w:rPr>
          <w:sz w:val="26"/>
          <w:szCs w:val="26"/>
        </w:rPr>
        <w:t xml:space="preserve"> о порядке </w:t>
      </w:r>
    </w:p>
    <w:p w:rsidR="006F20F9" w:rsidRDefault="006F20F9" w:rsidP="006F20F9">
      <w:pPr>
        <w:ind w:right="4393"/>
        <w:rPr>
          <w:sz w:val="26"/>
          <w:szCs w:val="26"/>
        </w:rPr>
      </w:pPr>
      <w:r w:rsidRPr="006F20F9">
        <w:rPr>
          <w:sz w:val="26"/>
          <w:szCs w:val="26"/>
        </w:rPr>
        <w:t xml:space="preserve">применения взысканий за несоблюдение </w:t>
      </w:r>
    </w:p>
    <w:p w:rsidR="006F20F9" w:rsidRDefault="006F20F9" w:rsidP="006F20F9">
      <w:pPr>
        <w:ind w:right="4393"/>
        <w:rPr>
          <w:sz w:val="26"/>
          <w:szCs w:val="26"/>
        </w:rPr>
      </w:pPr>
      <w:r w:rsidRPr="006F20F9">
        <w:rPr>
          <w:sz w:val="26"/>
          <w:szCs w:val="26"/>
        </w:rPr>
        <w:t xml:space="preserve">муниципальными служащими </w:t>
      </w:r>
      <w:r>
        <w:rPr>
          <w:sz w:val="26"/>
          <w:szCs w:val="26"/>
        </w:rPr>
        <w:t>контрольно-счетной палаты города Череповца</w:t>
      </w:r>
      <w:r w:rsidR="00EB0EDB">
        <w:rPr>
          <w:sz w:val="26"/>
          <w:szCs w:val="26"/>
        </w:rPr>
        <w:t xml:space="preserve"> ограниче</w:t>
      </w:r>
      <w:r w:rsidRPr="006F20F9">
        <w:rPr>
          <w:sz w:val="26"/>
          <w:szCs w:val="26"/>
        </w:rPr>
        <w:t xml:space="preserve">ний и запретов, требований о предотвращении или об урегулировании конфликта интересов и </w:t>
      </w:r>
    </w:p>
    <w:p w:rsidR="00E71EFC" w:rsidRPr="00C740F6" w:rsidRDefault="006F20F9" w:rsidP="006F20F9">
      <w:pPr>
        <w:ind w:right="4393"/>
        <w:rPr>
          <w:sz w:val="26"/>
          <w:szCs w:val="26"/>
        </w:rPr>
      </w:pPr>
      <w:r w:rsidRPr="006F20F9">
        <w:rPr>
          <w:sz w:val="26"/>
          <w:szCs w:val="26"/>
        </w:rPr>
        <w:t>неисполнение обязанностей, установленных в целях противодействия коррупции</w:t>
      </w:r>
    </w:p>
    <w:p w:rsidR="007D2BC7" w:rsidRDefault="007D2BC7" w:rsidP="003E5391">
      <w:pPr>
        <w:jc w:val="both"/>
        <w:rPr>
          <w:sz w:val="26"/>
          <w:szCs w:val="26"/>
        </w:rPr>
      </w:pPr>
    </w:p>
    <w:p w:rsidR="00B82E3B" w:rsidRDefault="00B82E3B" w:rsidP="003E5391">
      <w:pPr>
        <w:jc w:val="both"/>
        <w:rPr>
          <w:sz w:val="26"/>
          <w:szCs w:val="26"/>
        </w:rPr>
      </w:pPr>
    </w:p>
    <w:p w:rsidR="00DC582D" w:rsidRDefault="00DC582D" w:rsidP="003E5391">
      <w:pPr>
        <w:jc w:val="both"/>
        <w:rPr>
          <w:sz w:val="26"/>
          <w:szCs w:val="26"/>
        </w:rPr>
      </w:pPr>
    </w:p>
    <w:p w:rsidR="006F20F9" w:rsidRDefault="006F20F9" w:rsidP="00205F04">
      <w:pPr>
        <w:pStyle w:val="a4"/>
        <w:ind w:left="0" w:firstLine="709"/>
        <w:jc w:val="both"/>
        <w:rPr>
          <w:sz w:val="26"/>
          <w:szCs w:val="26"/>
        </w:rPr>
      </w:pPr>
      <w:r w:rsidRPr="006F20F9">
        <w:rPr>
          <w:sz w:val="26"/>
          <w:szCs w:val="26"/>
        </w:rPr>
        <w:t xml:space="preserve">В соответствии со статьей 27.1 Федерального закона от 2 марта 2007 года </w:t>
      </w:r>
      <w:r>
        <w:rPr>
          <w:sz w:val="26"/>
          <w:szCs w:val="26"/>
        </w:rPr>
        <w:t>№</w:t>
      </w:r>
      <w:r w:rsidRPr="006F20F9">
        <w:rPr>
          <w:sz w:val="26"/>
          <w:szCs w:val="26"/>
        </w:rPr>
        <w:t xml:space="preserve"> 25-ФЗ </w:t>
      </w:r>
      <w:r>
        <w:rPr>
          <w:sz w:val="26"/>
          <w:szCs w:val="26"/>
        </w:rPr>
        <w:t>«</w:t>
      </w:r>
      <w:r w:rsidRPr="006F20F9">
        <w:rPr>
          <w:sz w:val="26"/>
          <w:szCs w:val="26"/>
        </w:rPr>
        <w:t>О муниципальной службе в Российской Федерации</w:t>
      </w:r>
      <w:r>
        <w:rPr>
          <w:sz w:val="26"/>
          <w:szCs w:val="26"/>
        </w:rPr>
        <w:t>»</w:t>
      </w:r>
      <w:r w:rsidRPr="006F20F9">
        <w:rPr>
          <w:sz w:val="26"/>
          <w:szCs w:val="26"/>
        </w:rPr>
        <w:t xml:space="preserve">, статьей 42 Федерального закона от 6 октября 2003 года </w:t>
      </w:r>
      <w:r w:rsidR="009E1732">
        <w:rPr>
          <w:sz w:val="26"/>
          <w:szCs w:val="26"/>
        </w:rPr>
        <w:t>№</w:t>
      </w:r>
      <w:r w:rsidRPr="006F20F9">
        <w:rPr>
          <w:sz w:val="26"/>
          <w:szCs w:val="26"/>
        </w:rPr>
        <w:t xml:space="preserve"> 131-ФЗ </w:t>
      </w:r>
      <w:r w:rsidR="009E1732">
        <w:rPr>
          <w:sz w:val="26"/>
          <w:szCs w:val="26"/>
        </w:rPr>
        <w:t>«</w:t>
      </w:r>
      <w:r w:rsidRPr="006F20F9">
        <w:rPr>
          <w:sz w:val="26"/>
          <w:szCs w:val="26"/>
        </w:rPr>
        <w:t>Об общих принципах организации местного самоуправления в Российской Федерации</w:t>
      </w:r>
      <w:r w:rsidR="009E1732">
        <w:rPr>
          <w:sz w:val="26"/>
          <w:szCs w:val="26"/>
        </w:rPr>
        <w:t>»</w:t>
      </w:r>
      <w:r w:rsidRPr="006F20F9">
        <w:rPr>
          <w:sz w:val="26"/>
          <w:szCs w:val="26"/>
        </w:rPr>
        <w:t xml:space="preserve">, законом Вологодской области от 9 октября 2007 года </w:t>
      </w:r>
      <w:r w:rsidR="009E1732">
        <w:rPr>
          <w:sz w:val="26"/>
          <w:szCs w:val="26"/>
        </w:rPr>
        <w:t>№</w:t>
      </w:r>
      <w:r w:rsidRPr="006F20F9">
        <w:rPr>
          <w:sz w:val="26"/>
          <w:szCs w:val="26"/>
        </w:rPr>
        <w:t xml:space="preserve"> 1663-ОЗ </w:t>
      </w:r>
      <w:r w:rsidR="009E1732">
        <w:rPr>
          <w:sz w:val="26"/>
          <w:szCs w:val="26"/>
        </w:rPr>
        <w:t>«</w:t>
      </w:r>
      <w:r w:rsidRPr="006F20F9">
        <w:rPr>
          <w:sz w:val="26"/>
          <w:szCs w:val="26"/>
        </w:rPr>
        <w:t>О регулировании некоторых вопросов муниципальной службы в Вологодской области</w:t>
      </w:r>
      <w:r w:rsidR="009E1732">
        <w:rPr>
          <w:sz w:val="26"/>
          <w:szCs w:val="26"/>
        </w:rPr>
        <w:t>»</w:t>
      </w:r>
      <w:r w:rsidRPr="006F20F9">
        <w:rPr>
          <w:sz w:val="26"/>
          <w:szCs w:val="26"/>
        </w:rPr>
        <w:t xml:space="preserve">, </w:t>
      </w:r>
    </w:p>
    <w:p w:rsidR="00A801C1" w:rsidRDefault="00A801C1" w:rsidP="00205F04">
      <w:pPr>
        <w:pStyle w:val="a4"/>
        <w:ind w:left="0" w:firstLine="709"/>
        <w:jc w:val="both"/>
        <w:rPr>
          <w:sz w:val="26"/>
          <w:szCs w:val="26"/>
        </w:rPr>
      </w:pPr>
      <w:r>
        <w:rPr>
          <w:sz w:val="26"/>
          <w:szCs w:val="26"/>
        </w:rPr>
        <w:t>ПРИКАЗЫВАЮ:</w:t>
      </w:r>
    </w:p>
    <w:p w:rsidR="00EB0EDB" w:rsidRDefault="00C21631" w:rsidP="00EB0EDB">
      <w:pPr>
        <w:ind w:firstLine="709"/>
        <w:jc w:val="both"/>
        <w:rPr>
          <w:sz w:val="26"/>
          <w:szCs w:val="26"/>
        </w:rPr>
      </w:pPr>
      <w:r>
        <w:rPr>
          <w:sz w:val="26"/>
          <w:szCs w:val="26"/>
        </w:rPr>
        <w:t>1.</w:t>
      </w:r>
      <w:r w:rsidR="00393F66">
        <w:rPr>
          <w:sz w:val="26"/>
          <w:szCs w:val="26"/>
        </w:rPr>
        <w:t xml:space="preserve"> </w:t>
      </w:r>
      <w:r w:rsidR="00EB0EDB" w:rsidRPr="00EB0EDB">
        <w:rPr>
          <w:sz w:val="26"/>
          <w:szCs w:val="26"/>
        </w:rPr>
        <w:t xml:space="preserve">Утвердить Положение о порядке применения взысканий за несоблюдение муниципальными служащими </w:t>
      </w:r>
      <w:r w:rsidR="00EB0EDB">
        <w:rPr>
          <w:sz w:val="26"/>
          <w:szCs w:val="26"/>
        </w:rPr>
        <w:t>контрольно-счетной палаты города Череповца</w:t>
      </w:r>
      <w:r w:rsidR="00EB0EDB" w:rsidRPr="00EB0EDB">
        <w:rPr>
          <w:sz w:val="26"/>
          <w:szCs w:val="26"/>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EB0EDB" w:rsidRDefault="00EB0EDB" w:rsidP="00EB0EDB">
      <w:pPr>
        <w:ind w:firstLine="709"/>
        <w:jc w:val="both"/>
        <w:rPr>
          <w:sz w:val="26"/>
          <w:szCs w:val="26"/>
        </w:rPr>
      </w:pPr>
      <w:r>
        <w:rPr>
          <w:sz w:val="26"/>
          <w:szCs w:val="26"/>
        </w:rPr>
        <w:t>2. Приказ председателя контрольно-счетной палаты города Череповца от 09.12.2014 № 79 признать утратившим силу.</w:t>
      </w:r>
    </w:p>
    <w:p w:rsidR="00E71EFC" w:rsidRPr="00BE0AAF" w:rsidRDefault="00EB0EDB" w:rsidP="00EB0EDB">
      <w:pPr>
        <w:ind w:firstLine="709"/>
        <w:jc w:val="both"/>
        <w:rPr>
          <w:color w:val="000000"/>
          <w:sz w:val="26"/>
          <w:szCs w:val="26"/>
        </w:rPr>
      </w:pPr>
      <w:r>
        <w:rPr>
          <w:color w:val="000000"/>
          <w:sz w:val="26"/>
          <w:szCs w:val="26"/>
        </w:rPr>
        <w:t>3</w:t>
      </w:r>
      <w:r w:rsidR="00290A78" w:rsidRPr="00D37909">
        <w:rPr>
          <w:color w:val="000000"/>
          <w:sz w:val="26"/>
          <w:szCs w:val="26"/>
        </w:rPr>
        <w:t xml:space="preserve">. </w:t>
      </w:r>
      <w:r w:rsidR="00D4104B">
        <w:rPr>
          <w:color w:val="000000"/>
          <w:sz w:val="26"/>
          <w:szCs w:val="26"/>
        </w:rPr>
        <w:t xml:space="preserve">Консультанту контрольно-счетной палаты </w:t>
      </w:r>
      <w:proofErr w:type="spellStart"/>
      <w:r w:rsidR="00BE0AAF">
        <w:rPr>
          <w:color w:val="000000"/>
          <w:sz w:val="26"/>
          <w:szCs w:val="26"/>
        </w:rPr>
        <w:t>Е.В.Багровой</w:t>
      </w:r>
      <w:proofErr w:type="spellEnd"/>
      <w:r w:rsidR="00D4104B">
        <w:rPr>
          <w:color w:val="000000"/>
          <w:sz w:val="26"/>
          <w:szCs w:val="26"/>
        </w:rPr>
        <w:t xml:space="preserve"> озна</w:t>
      </w:r>
      <w:r w:rsidR="00D47984">
        <w:rPr>
          <w:color w:val="000000"/>
          <w:sz w:val="26"/>
          <w:szCs w:val="26"/>
        </w:rPr>
        <w:t>комить работников контрольно-сч</w:t>
      </w:r>
      <w:r w:rsidR="00C740F6">
        <w:rPr>
          <w:color w:val="000000"/>
          <w:sz w:val="26"/>
          <w:szCs w:val="26"/>
        </w:rPr>
        <w:t>е</w:t>
      </w:r>
      <w:r w:rsidR="00D4104B">
        <w:rPr>
          <w:color w:val="000000"/>
          <w:sz w:val="26"/>
          <w:szCs w:val="26"/>
        </w:rPr>
        <w:t xml:space="preserve">тной палаты </w:t>
      </w:r>
      <w:r>
        <w:rPr>
          <w:color w:val="000000"/>
          <w:sz w:val="26"/>
          <w:szCs w:val="26"/>
        </w:rPr>
        <w:t>города Чер</w:t>
      </w:r>
      <w:r w:rsidR="000A6E1F">
        <w:rPr>
          <w:color w:val="000000"/>
          <w:sz w:val="26"/>
          <w:szCs w:val="26"/>
        </w:rPr>
        <w:t>е</w:t>
      </w:r>
      <w:r>
        <w:rPr>
          <w:color w:val="000000"/>
          <w:sz w:val="26"/>
          <w:szCs w:val="26"/>
        </w:rPr>
        <w:t xml:space="preserve">повца </w:t>
      </w:r>
      <w:r w:rsidR="00D4104B">
        <w:rPr>
          <w:color w:val="000000"/>
          <w:sz w:val="26"/>
          <w:szCs w:val="26"/>
        </w:rPr>
        <w:t xml:space="preserve">с настоящим приказом под </w:t>
      </w:r>
      <w:r w:rsidR="00FA27F1">
        <w:rPr>
          <w:color w:val="000000"/>
          <w:sz w:val="26"/>
          <w:szCs w:val="26"/>
        </w:rPr>
        <w:t>п</w:t>
      </w:r>
      <w:r w:rsidR="00D4104B">
        <w:rPr>
          <w:color w:val="000000"/>
          <w:sz w:val="26"/>
          <w:szCs w:val="26"/>
        </w:rPr>
        <w:t>о</w:t>
      </w:r>
      <w:r w:rsidR="00FA27F1">
        <w:rPr>
          <w:color w:val="000000"/>
          <w:sz w:val="26"/>
          <w:szCs w:val="26"/>
        </w:rPr>
        <w:t>д</w:t>
      </w:r>
      <w:r w:rsidR="00D4104B">
        <w:rPr>
          <w:color w:val="000000"/>
          <w:sz w:val="26"/>
          <w:szCs w:val="26"/>
        </w:rPr>
        <w:t xml:space="preserve">пись. </w:t>
      </w:r>
    </w:p>
    <w:p w:rsidR="00693CEC" w:rsidRDefault="00EB0EDB" w:rsidP="00E71EFC">
      <w:pPr>
        <w:ind w:firstLine="709"/>
        <w:jc w:val="both"/>
        <w:rPr>
          <w:sz w:val="26"/>
          <w:szCs w:val="26"/>
        </w:rPr>
      </w:pPr>
      <w:r>
        <w:rPr>
          <w:color w:val="000000"/>
          <w:sz w:val="26"/>
          <w:szCs w:val="26"/>
        </w:rPr>
        <w:t>4</w:t>
      </w:r>
      <w:r w:rsidR="00E71EFC">
        <w:rPr>
          <w:color w:val="000000"/>
          <w:sz w:val="26"/>
          <w:szCs w:val="26"/>
        </w:rPr>
        <w:t xml:space="preserve">. Контроль за исполнением настоящего приказа </w:t>
      </w:r>
      <w:r w:rsidR="00BC6A73">
        <w:rPr>
          <w:color w:val="000000"/>
          <w:sz w:val="26"/>
          <w:szCs w:val="26"/>
        </w:rPr>
        <w:t xml:space="preserve">возложить на заместителя контрольно-счетной палаты города Череповца </w:t>
      </w:r>
      <w:proofErr w:type="spellStart"/>
      <w:r w:rsidR="005B10DF">
        <w:rPr>
          <w:color w:val="000000"/>
          <w:sz w:val="26"/>
          <w:szCs w:val="26"/>
        </w:rPr>
        <w:t>И.А.</w:t>
      </w:r>
      <w:r w:rsidR="00BC6A73">
        <w:rPr>
          <w:color w:val="000000"/>
          <w:sz w:val="26"/>
          <w:szCs w:val="26"/>
        </w:rPr>
        <w:t>Пешнину</w:t>
      </w:r>
      <w:proofErr w:type="spellEnd"/>
      <w:r w:rsidR="005B10DF">
        <w:rPr>
          <w:color w:val="000000"/>
          <w:sz w:val="26"/>
          <w:szCs w:val="26"/>
        </w:rPr>
        <w:t>.</w:t>
      </w:r>
      <w:r w:rsidR="00BC6A73">
        <w:rPr>
          <w:color w:val="000000"/>
          <w:sz w:val="26"/>
          <w:szCs w:val="26"/>
        </w:rPr>
        <w:t xml:space="preserve"> </w:t>
      </w:r>
    </w:p>
    <w:p w:rsidR="003E5391" w:rsidRDefault="003E5391" w:rsidP="003E5391">
      <w:pPr>
        <w:rPr>
          <w:sz w:val="26"/>
          <w:szCs w:val="26"/>
        </w:rPr>
      </w:pPr>
    </w:p>
    <w:p w:rsidR="003E5391" w:rsidRDefault="003E5391" w:rsidP="003E5391">
      <w:pPr>
        <w:rPr>
          <w:sz w:val="26"/>
          <w:szCs w:val="26"/>
        </w:rPr>
      </w:pPr>
    </w:p>
    <w:p w:rsidR="00D47984" w:rsidRDefault="00D47984" w:rsidP="003E5391">
      <w:pPr>
        <w:rPr>
          <w:sz w:val="26"/>
          <w:szCs w:val="26"/>
        </w:rPr>
      </w:pPr>
    </w:p>
    <w:p w:rsidR="00D37909" w:rsidRPr="00D37909" w:rsidRDefault="00CB431B" w:rsidP="00D37909">
      <w:pPr>
        <w:tabs>
          <w:tab w:val="right" w:pos="9639"/>
        </w:tabs>
        <w:jc w:val="both"/>
        <w:rPr>
          <w:sz w:val="26"/>
          <w:szCs w:val="26"/>
        </w:rPr>
      </w:pPr>
      <w:r>
        <w:rPr>
          <w:sz w:val="26"/>
          <w:szCs w:val="26"/>
        </w:rPr>
        <w:t>П</w:t>
      </w:r>
      <w:r w:rsidR="00D37B2F">
        <w:rPr>
          <w:sz w:val="26"/>
          <w:szCs w:val="26"/>
        </w:rPr>
        <w:t>р</w:t>
      </w:r>
      <w:r w:rsidR="003E5391">
        <w:rPr>
          <w:sz w:val="26"/>
          <w:szCs w:val="26"/>
        </w:rPr>
        <w:t>едседател</w:t>
      </w:r>
      <w:r>
        <w:rPr>
          <w:sz w:val="26"/>
          <w:szCs w:val="26"/>
        </w:rPr>
        <w:t>ь</w:t>
      </w:r>
      <w:r w:rsidR="00685CCD">
        <w:rPr>
          <w:sz w:val="26"/>
          <w:szCs w:val="26"/>
        </w:rPr>
        <w:tab/>
      </w:r>
      <w:proofErr w:type="spellStart"/>
      <w:r w:rsidR="00D37909">
        <w:rPr>
          <w:sz w:val="26"/>
          <w:szCs w:val="26"/>
        </w:rPr>
        <w:t>С.С.Ивахненко</w:t>
      </w:r>
      <w:proofErr w:type="spellEnd"/>
    </w:p>
    <w:p w:rsidR="00EB0EDB" w:rsidRPr="00EB0EDB" w:rsidRDefault="00EB0EDB" w:rsidP="00EB0EDB">
      <w:pPr>
        <w:widowControl w:val="0"/>
        <w:autoSpaceDE w:val="0"/>
        <w:autoSpaceDN w:val="0"/>
        <w:ind w:left="6521"/>
        <w:outlineLvl w:val="0"/>
        <w:rPr>
          <w:sz w:val="26"/>
          <w:szCs w:val="26"/>
        </w:rPr>
      </w:pPr>
      <w:r w:rsidRPr="00EB0EDB">
        <w:rPr>
          <w:sz w:val="26"/>
          <w:szCs w:val="26"/>
        </w:rPr>
        <w:lastRenderedPageBreak/>
        <w:t>Утверждено</w:t>
      </w:r>
    </w:p>
    <w:p w:rsidR="00EB0EDB" w:rsidRPr="00EB0EDB" w:rsidRDefault="00EB0EDB" w:rsidP="00EB0EDB">
      <w:pPr>
        <w:widowControl w:val="0"/>
        <w:autoSpaceDE w:val="0"/>
        <w:autoSpaceDN w:val="0"/>
        <w:ind w:left="6521"/>
        <w:rPr>
          <w:sz w:val="26"/>
          <w:szCs w:val="26"/>
        </w:rPr>
      </w:pPr>
      <w:r>
        <w:rPr>
          <w:sz w:val="26"/>
          <w:szCs w:val="26"/>
        </w:rPr>
        <w:t xml:space="preserve">приказом председателя контрольно-счетной палаты города Череповца </w:t>
      </w:r>
    </w:p>
    <w:p w:rsidR="00EB0EDB" w:rsidRPr="00EB0EDB" w:rsidRDefault="00EB0EDB" w:rsidP="00EB0EDB">
      <w:pPr>
        <w:widowControl w:val="0"/>
        <w:autoSpaceDE w:val="0"/>
        <w:autoSpaceDN w:val="0"/>
        <w:ind w:left="6521"/>
        <w:rPr>
          <w:sz w:val="26"/>
          <w:szCs w:val="26"/>
        </w:rPr>
      </w:pPr>
      <w:r w:rsidRPr="00EB0EDB">
        <w:rPr>
          <w:sz w:val="26"/>
          <w:szCs w:val="26"/>
        </w:rPr>
        <w:t xml:space="preserve">от </w:t>
      </w:r>
      <w:r w:rsidR="000B00AC">
        <w:rPr>
          <w:sz w:val="26"/>
          <w:szCs w:val="26"/>
        </w:rPr>
        <w:t>02.11</w:t>
      </w:r>
      <w:r>
        <w:rPr>
          <w:sz w:val="26"/>
          <w:szCs w:val="26"/>
        </w:rPr>
        <w:t>.2023 № 32</w:t>
      </w:r>
    </w:p>
    <w:p w:rsidR="00EB0EDB" w:rsidRDefault="00EB0EDB" w:rsidP="00EB0EDB">
      <w:pPr>
        <w:widowControl w:val="0"/>
        <w:autoSpaceDE w:val="0"/>
        <w:autoSpaceDN w:val="0"/>
        <w:jc w:val="both"/>
        <w:rPr>
          <w:sz w:val="26"/>
          <w:szCs w:val="26"/>
        </w:rPr>
      </w:pPr>
    </w:p>
    <w:p w:rsidR="000B00AC" w:rsidRPr="00EB0EDB" w:rsidRDefault="000B00AC" w:rsidP="00EB0EDB">
      <w:pPr>
        <w:widowControl w:val="0"/>
        <w:autoSpaceDE w:val="0"/>
        <w:autoSpaceDN w:val="0"/>
        <w:jc w:val="both"/>
        <w:rPr>
          <w:sz w:val="26"/>
          <w:szCs w:val="26"/>
        </w:rPr>
      </w:pPr>
    </w:p>
    <w:p w:rsidR="00EB0EDB" w:rsidRPr="00EB0EDB" w:rsidRDefault="00EB0EDB" w:rsidP="00EB0EDB">
      <w:pPr>
        <w:widowControl w:val="0"/>
        <w:autoSpaceDE w:val="0"/>
        <w:autoSpaceDN w:val="0"/>
        <w:jc w:val="center"/>
        <w:rPr>
          <w:sz w:val="26"/>
          <w:szCs w:val="26"/>
        </w:rPr>
      </w:pPr>
      <w:bookmarkStart w:id="0" w:name="P35"/>
      <w:bookmarkEnd w:id="0"/>
      <w:r w:rsidRPr="00EB0EDB">
        <w:rPr>
          <w:sz w:val="26"/>
          <w:szCs w:val="26"/>
        </w:rPr>
        <w:t>ПОЛОЖЕНИЕ</w:t>
      </w:r>
    </w:p>
    <w:p w:rsidR="00EB0EDB" w:rsidRPr="00EB0EDB" w:rsidRDefault="00EB0EDB" w:rsidP="00EB0EDB">
      <w:pPr>
        <w:widowControl w:val="0"/>
        <w:autoSpaceDE w:val="0"/>
        <w:autoSpaceDN w:val="0"/>
        <w:jc w:val="center"/>
        <w:rPr>
          <w:sz w:val="26"/>
          <w:szCs w:val="26"/>
        </w:rPr>
      </w:pPr>
      <w:r w:rsidRPr="00EB0EDB">
        <w:rPr>
          <w:sz w:val="26"/>
          <w:szCs w:val="26"/>
        </w:rPr>
        <w:t>О ПОРЯДКЕ ПРИМЕНЕНИЯ ВЗЫСКАНИЙ ЗА НЕСОБЛЮДЕНИЕ</w:t>
      </w:r>
    </w:p>
    <w:p w:rsidR="00EB0EDB" w:rsidRPr="00EB0EDB" w:rsidRDefault="00EB0EDB" w:rsidP="00EB0EDB">
      <w:pPr>
        <w:widowControl w:val="0"/>
        <w:autoSpaceDE w:val="0"/>
        <w:autoSpaceDN w:val="0"/>
        <w:jc w:val="center"/>
        <w:rPr>
          <w:sz w:val="26"/>
          <w:szCs w:val="26"/>
        </w:rPr>
      </w:pPr>
      <w:r w:rsidRPr="00EB0EDB">
        <w:rPr>
          <w:sz w:val="26"/>
          <w:szCs w:val="26"/>
        </w:rPr>
        <w:t xml:space="preserve">МУНИЦИПАЛЬНЫМИ СЛУЖАЩИМИ </w:t>
      </w:r>
      <w:r w:rsidRPr="000B00AC">
        <w:rPr>
          <w:sz w:val="26"/>
          <w:szCs w:val="26"/>
        </w:rPr>
        <w:t xml:space="preserve">КОНТРОЛЬНО-СЧЕТНОЙ ПАЛАТЫ ГОРОДА ЧЕРЕПОВЦА </w:t>
      </w:r>
      <w:r w:rsidRPr="00EB0EDB">
        <w:rPr>
          <w:sz w:val="26"/>
          <w:szCs w:val="26"/>
        </w:rPr>
        <w:t>ОГРАНИЧЕНИЙ И ЗАПРЕТОВ, ТРЕБОВАНИЙ О ПРЕДОТВРАЩЕНИИ</w:t>
      </w:r>
      <w:r w:rsidRPr="000B00AC">
        <w:rPr>
          <w:sz w:val="26"/>
          <w:szCs w:val="26"/>
        </w:rPr>
        <w:t xml:space="preserve"> </w:t>
      </w:r>
      <w:r w:rsidRPr="00EB0EDB">
        <w:rPr>
          <w:sz w:val="26"/>
          <w:szCs w:val="26"/>
        </w:rPr>
        <w:t>ИЛИ ОБ УРЕГУЛИРОВАНИИ КОНФЛИКТА ИНТЕРЕСОВ</w:t>
      </w:r>
      <w:r w:rsidRPr="000B00AC">
        <w:rPr>
          <w:sz w:val="26"/>
          <w:szCs w:val="26"/>
        </w:rPr>
        <w:t xml:space="preserve"> </w:t>
      </w:r>
      <w:r w:rsidRPr="00EB0EDB">
        <w:rPr>
          <w:sz w:val="26"/>
          <w:szCs w:val="26"/>
        </w:rPr>
        <w:t>И НЕИСПОЛНЕНИЕ ОБЯЗАННОСТЕЙ, УСТАНОВЛЕННЫХ</w:t>
      </w:r>
    </w:p>
    <w:p w:rsidR="00EB0EDB" w:rsidRPr="00EB0EDB" w:rsidRDefault="00EB0EDB" w:rsidP="00EB0EDB">
      <w:pPr>
        <w:widowControl w:val="0"/>
        <w:autoSpaceDE w:val="0"/>
        <w:autoSpaceDN w:val="0"/>
        <w:jc w:val="center"/>
        <w:rPr>
          <w:sz w:val="26"/>
          <w:szCs w:val="26"/>
        </w:rPr>
      </w:pPr>
      <w:r w:rsidRPr="00EB0EDB">
        <w:rPr>
          <w:sz w:val="26"/>
          <w:szCs w:val="26"/>
        </w:rPr>
        <w:t>В ЦЕЛЯХ ПРОТИВОДЕЙСТВИЯ КОРРУПЦИИ</w:t>
      </w:r>
    </w:p>
    <w:p w:rsidR="00EB0EDB" w:rsidRPr="00EB0EDB" w:rsidRDefault="00EB0EDB" w:rsidP="00EB0EDB">
      <w:pPr>
        <w:widowControl w:val="0"/>
        <w:autoSpaceDE w:val="0"/>
        <w:autoSpaceDN w:val="0"/>
        <w:jc w:val="both"/>
        <w:rPr>
          <w:sz w:val="26"/>
          <w:szCs w:val="26"/>
        </w:rPr>
      </w:pPr>
    </w:p>
    <w:p w:rsidR="00EB0EDB" w:rsidRPr="00EB0EDB" w:rsidRDefault="00EB0EDB" w:rsidP="00EB0EDB">
      <w:pPr>
        <w:widowControl w:val="0"/>
        <w:autoSpaceDE w:val="0"/>
        <w:autoSpaceDN w:val="0"/>
        <w:ind w:firstLine="540"/>
        <w:jc w:val="both"/>
        <w:rPr>
          <w:sz w:val="26"/>
          <w:szCs w:val="26"/>
        </w:rPr>
      </w:pPr>
      <w:r w:rsidRPr="00EB0EDB">
        <w:rPr>
          <w:sz w:val="26"/>
          <w:szCs w:val="26"/>
        </w:rPr>
        <w:t xml:space="preserve">1. Настоящим Положением определяются порядок и сроки применения в отношении муниципальных служащих </w:t>
      </w:r>
      <w:r w:rsidR="000A6E1F">
        <w:rPr>
          <w:sz w:val="26"/>
          <w:szCs w:val="26"/>
        </w:rPr>
        <w:t>контрольно-счетной палаты города Череповца</w:t>
      </w:r>
      <w:r w:rsidRPr="00EB0EDB">
        <w:rPr>
          <w:sz w:val="26"/>
          <w:szCs w:val="26"/>
        </w:rPr>
        <w:t xml:space="preserve"> (далее - муниципальные служащие) взысканий, предусмотренных</w:t>
      </w:r>
      <w:r w:rsidR="000A6E1F">
        <w:rPr>
          <w:sz w:val="26"/>
          <w:szCs w:val="26"/>
        </w:rPr>
        <w:t xml:space="preserve"> статьями 14.1, 15, 27</w:t>
      </w:r>
      <w:r w:rsidRPr="00EB0EDB">
        <w:rPr>
          <w:sz w:val="26"/>
          <w:szCs w:val="26"/>
        </w:rPr>
        <w:t xml:space="preserve"> Федерального закона от 2 марта 2007 года </w:t>
      </w:r>
      <w:r w:rsidR="000A6E1F">
        <w:rPr>
          <w:sz w:val="26"/>
          <w:szCs w:val="26"/>
        </w:rPr>
        <w:t>№</w:t>
      </w:r>
      <w:r w:rsidRPr="00EB0EDB">
        <w:rPr>
          <w:sz w:val="26"/>
          <w:szCs w:val="26"/>
        </w:rPr>
        <w:t xml:space="preserve"> 25-ФЗ </w:t>
      </w:r>
      <w:r w:rsidR="000A6E1F">
        <w:rPr>
          <w:sz w:val="26"/>
          <w:szCs w:val="26"/>
        </w:rPr>
        <w:t>«</w:t>
      </w:r>
      <w:r w:rsidRPr="00EB0EDB">
        <w:rPr>
          <w:sz w:val="26"/>
          <w:szCs w:val="26"/>
        </w:rPr>
        <w:t>О муниципальной службе в Российской Федерации</w:t>
      </w:r>
      <w:r w:rsidR="000A6E1F">
        <w:rPr>
          <w:sz w:val="26"/>
          <w:szCs w:val="26"/>
        </w:rPr>
        <w:t>»</w:t>
      </w:r>
      <w:r w:rsidRPr="00EB0EDB">
        <w:rPr>
          <w:sz w:val="26"/>
          <w:szCs w:val="26"/>
        </w:rPr>
        <w:t xml:space="preserve"> (далее - Федеральный закон о муниципальной службе),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r w:rsidR="000A6E1F">
        <w:rPr>
          <w:sz w:val="26"/>
          <w:szCs w:val="26"/>
        </w:rPr>
        <w:t xml:space="preserve"> законом </w:t>
      </w:r>
      <w:r w:rsidRPr="00EB0EDB">
        <w:rPr>
          <w:sz w:val="26"/>
          <w:szCs w:val="26"/>
        </w:rPr>
        <w:t xml:space="preserve">от 25 декабря 2008 года </w:t>
      </w:r>
      <w:r w:rsidR="000A6E1F">
        <w:rPr>
          <w:sz w:val="26"/>
          <w:szCs w:val="26"/>
        </w:rPr>
        <w:t>№</w:t>
      </w:r>
      <w:r w:rsidRPr="00EB0EDB">
        <w:rPr>
          <w:sz w:val="26"/>
          <w:szCs w:val="26"/>
        </w:rPr>
        <w:t xml:space="preserve"> 273-ФЗ </w:t>
      </w:r>
      <w:r w:rsidR="000A6E1F">
        <w:rPr>
          <w:sz w:val="26"/>
          <w:szCs w:val="26"/>
        </w:rPr>
        <w:t>«</w:t>
      </w:r>
      <w:r w:rsidRPr="00EB0EDB">
        <w:rPr>
          <w:sz w:val="26"/>
          <w:szCs w:val="26"/>
        </w:rPr>
        <w:t>О противодействии коррупции</w:t>
      </w:r>
      <w:r w:rsidR="000A6E1F">
        <w:rPr>
          <w:sz w:val="26"/>
          <w:szCs w:val="26"/>
        </w:rPr>
        <w:t>»</w:t>
      </w:r>
      <w:r w:rsidRPr="00EB0EDB">
        <w:rPr>
          <w:sz w:val="26"/>
          <w:szCs w:val="26"/>
        </w:rPr>
        <w:t xml:space="preserve"> и другими федеральными законами (далее - взыскания за совершение коррупционных правонарушений).</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2.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r w:rsidR="000A6E1F">
        <w:rPr>
          <w:sz w:val="26"/>
          <w:szCs w:val="26"/>
        </w:rPr>
        <w:t xml:space="preserve">статьей 27 </w:t>
      </w:r>
      <w:r w:rsidRPr="00EB0EDB">
        <w:rPr>
          <w:sz w:val="26"/>
          <w:szCs w:val="26"/>
        </w:rPr>
        <w:t>Федерального закона о муниципальной службе.</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Муниципальные служащие подлежат увольнению с муниципальной службы в связи с утратой доверия в случаях совершения правонарушений, установленных </w:t>
      </w:r>
      <w:r w:rsidR="000A6E1F">
        <w:rPr>
          <w:sz w:val="26"/>
          <w:szCs w:val="26"/>
        </w:rPr>
        <w:t xml:space="preserve">статьями 14.1 и 15 </w:t>
      </w:r>
      <w:r w:rsidRPr="00EB0EDB">
        <w:rPr>
          <w:sz w:val="26"/>
          <w:szCs w:val="26"/>
        </w:rPr>
        <w:t>Федерального закона о муниципальной службе.</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r w:rsidR="000A6E1F">
        <w:rPr>
          <w:sz w:val="26"/>
          <w:szCs w:val="26"/>
        </w:rPr>
        <w:t xml:space="preserve">статьей 15 </w:t>
      </w:r>
      <w:r w:rsidRPr="00EB0EDB">
        <w:rPr>
          <w:sz w:val="26"/>
          <w:szCs w:val="26"/>
        </w:rPr>
        <w:t xml:space="preserve">Федерального закона от 25 декабря 2008 года </w:t>
      </w:r>
      <w:r w:rsidR="000A6E1F">
        <w:rPr>
          <w:sz w:val="26"/>
          <w:szCs w:val="26"/>
        </w:rPr>
        <w:t>№</w:t>
      </w:r>
      <w:r w:rsidRPr="00EB0EDB">
        <w:rPr>
          <w:sz w:val="26"/>
          <w:szCs w:val="26"/>
        </w:rPr>
        <w:t xml:space="preserve"> 273-ФЗ </w:t>
      </w:r>
      <w:r w:rsidR="000A6E1F">
        <w:rPr>
          <w:sz w:val="26"/>
          <w:szCs w:val="26"/>
        </w:rPr>
        <w:t>«</w:t>
      </w:r>
      <w:r w:rsidRPr="00EB0EDB">
        <w:rPr>
          <w:sz w:val="26"/>
          <w:szCs w:val="26"/>
        </w:rPr>
        <w:t>О противодействии коррупции</w:t>
      </w:r>
      <w:r w:rsidR="000A6E1F">
        <w:rPr>
          <w:sz w:val="26"/>
          <w:szCs w:val="26"/>
        </w:rPr>
        <w:t>»</w:t>
      </w:r>
      <w:r w:rsidR="00C31751">
        <w:rPr>
          <w:sz w:val="26"/>
          <w:szCs w:val="26"/>
        </w:rPr>
        <w:t xml:space="preserve"> (далее - </w:t>
      </w:r>
      <w:r w:rsidR="00C31751" w:rsidRPr="00EB0EDB">
        <w:rPr>
          <w:sz w:val="26"/>
          <w:szCs w:val="26"/>
        </w:rPr>
        <w:t>Федеральны</w:t>
      </w:r>
      <w:r w:rsidR="00C31751">
        <w:rPr>
          <w:sz w:val="26"/>
          <w:szCs w:val="26"/>
        </w:rPr>
        <w:t>й</w:t>
      </w:r>
      <w:r w:rsidR="00C31751" w:rsidRPr="00EB0EDB">
        <w:rPr>
          <w:sz w:val="26"/>
          <w:szCs w:val="26"/>
        </w:rPr>
        <w:t xml:space="preserve"> </w:t>
      </w:r>
      <w:r w:rsidR="00C31751">
        <w:rPr>
          <w:sz w:val="26"/>
          <w:szCs w:val="26"/>
        </w:rPr>
        <w:t>закон «</w:t>
      </w:r>
      <w:r w:rsidR="00C31751" w:rsidRPr="00EB0EDB">
        <w:rPr>
          <w:sz w:val="26"/>
          <w:szCs w:val="26"/>
        </w:rPr>
        <w:t>О противодействии коррупции</w:t>
      </w:r>
      <w:r w:rsidR="00C31751">
        <w:rPr>
          <w:sz w:val="26"/>
          <w:szCs w:val="26"/>
        </w:rPr>
        <w:t>»</w:t>
      </w:r>
      <w:r w:rsidR="00C31751">
        <w:rPr>
          <w:sz w:val="26"/>
          <w:szCs w:val="26"/>
        </w:rPr>
        <w:t>)</w:t>
      </w:r>
      <w:r w:rsidRPr="00EB0EDB">
        <w:rPr>
          <w:sz w:val="26"/>
          <w:szCs w:val="26"/>
        </w:rPr>
        <w:t>.</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Должностное лицо, ответственное за направление сведений для включения в реестр лиц, уволенных в связи с утратой доверия, и исключения из него сведений, определяется в соответствии с распоряжением </w:t>
      </w:r>
      <w:r w:rsidR="000A6E1F">
        <w:rPr>
          <w:sz w:val="26"/>
          <w:szCs w:val="26"/>
        </w:rPr>
        <w:t>председателя контрольно-счетной палаты</w:t>
      </w:r>
      <w:r w:rsidRPr="00EB0EDB">
        <w:rPr>
          <w:sz w:val="26"/>
          <w:szCs w:val="26"/>
        </w:rPr>
        <w:t>.</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Указанное должностное лицо направляет информацию, уведомление об исключении из реестра сведений в соответствии с поряд</w:t>
      </w:r>
      <w:r w:rsidR="000A6E1F">
        <w:rPr>
          <w:sz w:val="26"/>
          <w:szCs w:val="26"/>
        </w:rPr>
        <w:t xml:space="preserve">ком и сроками, предусмотренными Положением </w:t>
      </w:r>
      <w:r w:rsidRPr="00EB0EDB">
        <w:rPr>
          <w:sz w:val="26"/>
          <w:szCs w:val="26"/>
        </w:rPr>
        <w:t>о реестре лиц, уволенных в связи с утратой доверия, утвержденным поста</w:t>
      </w:r>
      <w:r w:rsidRPr="00EB0EDB">
        <w:rPr>
          <w:sz w:val="26"/>
          <w:szCs w:val="26"/>
        </w:rPr>
        <w:lastRenderedPageBreak/>
        <w:t xml:space="preserve">новлением Правительства Российской Федерации от 05.03.2018 </w:t>
      </w:r>
      <w:r w:rsidR="000A6E1F">
        <w:rPr>
          <w:sz w:val="26"/>
          <w:szCs w:val="26"/>
        </w:rPr>
        <w:t>№</w:t>
      </w:r>
      <w:r w:rsidRPr="00EB0EDB">
        <w:rPr>
          <w:sz w:val="26"/>
          <w:szCs w:val="26"/>
        </w:rPr>
        <w:t xml:space="preserve"> 228, в уполномоченный орган исполнительной государственной власти Вологодской области.</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3. Взыскания за совершение коррупционных правонарушений налагаются распоряжением </w:t>
      </w:r>
      <w:r w:rsidR="000A6E1F">
        <w:rPr>
          <w:sz w:val="26"/>
          <w:szCs w:val="26"/>
        </w:rPr>
        <w:t>председателя контрольно-счетной палаты</w:t>
      </w:r>
      <w:r w:rsidRPr="00EB0EDB">
        <w:rPr>
          <w:sz w:val="26"/>
          <w:szCs w:val="26"/>
        </w:rPr>
        <w:t>.</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4. Взыскания за совершение коррупционных правонарушений применяются на основании:</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доклада о результатах проверки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законодательством о противодействии коррупции (далее - проверка), проведенной </w:t>
      </w:r>
      <w:r w:rsidR="000A6E1F">
        <w:rPr>
          <w:sz w:val="26"/>
          <w:szCs w:val="26"/>
        </w:rPr>
        <w:t>ответственным лицом по профилактике и противодействию коррупционных и иных правонарушений контрольно-счетной палаты</w:t>
      </w:r>
      <w:r w:rsidR="00246BB4">
        <w:rPr>
          <w:sz w:val="26"/>
          <w:szCs w:val="26"/>
        </w:rPr>
        <w:t xml:space="preserve"> (далее – ответственное лицо)</w:t>
      </w:r>
      <w:r w:rsidRPr="00EB0EDB">
        <w:rPr>
          <w:sz w:val="26"/>
          <w:szCs w:val="26"/>
        </w:rPr>
        <w:t>;</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Состав и положение о деятельности Комиссии утверждаются </w:t>
      </w:r>
      <w:r w:rsidR="000A6E1F">
        <w:rPr>
          <w:sz w:val="26"/>
          <w:szCs w:val="26"/>
        </w:rPr>
        <w:t>приказом председателя контрольно-счетной палаты</w:t>
      </w:r>
      <w:r w:rsidRPr="00EB0EDB">
        <w:rPr>
          <w:sz w:val="26"/>
          <w:szCs w:val="26"/>
        </w:rPr>
        <w:t>;</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доклада </w:t>
      </w:r>
      <w:r w:rsidR="00246BB4" w:rsidRPr="00246BB4">
        <w:rPr>
          <w:sz w:val="26"/>
          <w:szCs w:val="26"/>
        </w:rPr>
        <w:t>ответственн</w:t>
      </w:r>
      <w:r w:rsidR="00246BB4">
        <w:rPr>
          <w:sz w:val="26"/>
          <w:szCs w:val="26"/>
        </w:rPr>
        <w:t>ого</w:t>
      </w:r>
      <w:r w:rsidR="00246BB4" w:rsidRPr="00246BB4">
        <w:rPr>
          <w:sz w:val="26"/>
          <w:szCs w:val="26"/>
        </w:rPr>
        <w:t xml:space="preserve"> лиц</w:t>
      </w:r>
      <w:r w:rsidR="00246BB4">
        <w:rPr>
          <w:sz w:val="26"/>
          <w:szCs w:val="26"/>
        </w:rPr>
        <w:t>а</w:t>
      </w:r>
      <w:r w:rsidR="00246BB4" w:rsidRPr="00246BB4">
        <w:rPr>
          <w:sz w:val="26"/>
          <w:szCs w:val="26"/>
        </w:rPr>
        <w:t xml:space="preserve"> </w:t>
      </w:r>
      <w:r w:rsidRPr="00EB0EDB">
        <w:rPr>
          <w:sz w:val="26"/>
          <w:szCs w:val="26"/>
        </w:rPr>
        <w:t>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объяснений муниципального служащего;</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иных материалов.</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5. Проверка осуществляется </w:t>
      </w:r>
      <w:r w:rsidR="00246BB4" w:rsidRPr="00246BB4">
        <w:rPr>
          <w:sz w:val="26"/>
          <w:szCs w:val="26"/>
        </w:rPr>
        <w:t xml:space="preserve">ответственным лицом </w:t>
      </w:r>
      <w:r w:rsidRPr="00EB0EDB">
        <w:rPr>
          <w:sz w:val="26"/>
          <w:szCs w:val="26"/>
        </w:rPr>
        <w:t xml:space="preserve">в соответствии с </w:t>
      </w:r>
      <w:r w:rsidR="00246BB4">
        <w:rPr>
          <w:sz w:val="26"/>
          <w:szCs w:val="26"/>
        </w:rPr>
        <w:t xml:space="preserve">Положением </w:t>
      </w:r>
      <w:r w:rsidRPr="00EB0EDB">
        <w:rPr>
          <w:sz w:val="26"/>
          <w:szCs w:val="26"/>
        </w:rPr>
        <w:t xml:space="preserve">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утвержденным постановлением Губернатора Вологодской области от 24 мая 2012 года </w:t>
      </w:r>
      <w:r w:rsidR="00246BB4">
        <w:rPr>
          <w:sz w:val="26"/>
          <w:szCs w:val="26"/>
        </w:rPr>
        <w:t>№</w:t>
      </w:r>
      <w:r w:rsidRPr="00EB0EDB">
        <w:rPr>
          <w:sz w:val="26"/>
          <w:szCs w:val="26"/>
        </w:rPr>
        <w:t xml:space="preserve"> 284 (далее - Положение о порядке проведения проверки).</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6. В период проверки </w:t>
      </w:r>
      <w:r w:rsidR="00246BB4">
        <w:rPr>
          <w:sz w:val="26"/>
          <w:szCs w:val="26"/>
        </w:rPr>
        <w:t>ответственное лицо</w:t>
      </w:r>
      <w:r w:rsidRPr="00EB0EDB">
        <w:rPr>
          <w:sz w:val="26"/>
          <w:szCs w:val="26"/>
        </w:rPr>
        <w:t xml:space="preserve"> запрашивает у муниципального служащего, в отношении которого проводится проверка, письменные пояснения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пояснение муниципальным служащим не представлено, составляется в письменной форме акт </w:t>
      </w:r>
      <w:r w:rsidRPr="00EB0EDB">
        <w:rPr>
          <w:sz w:val="26"/>
          <w:szCs w:val="26"/>
        </w:rPr>
        <w:lastRenderedPageBreak/>
        <w:t>о непредставлении пояснений, который должен содержать:</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дату и номер акта;</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время и место его составления;</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фамилию, имя, отчество муниципального служащего, в отношении которого проводится проверка;</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дату и номер запроса о представлении муниципальным служащим объяснений в отношении информации, являющейся основанием для проведения проверки, дату получения данного запроса муниципальным служащим;</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сведения о непредставлении муниципальным служащим письменных объяснений;</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подпись лица, составившего акт.</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Непредставление муниципальным служащим пояснений не является препятствием для применения взыскания.</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7. В сроки, предусмотренные Положением о порядке проведения проверки, </w:t>
      </w:r>
      <w:r w:rsidR="00246BB4">
        <w:rPr>
          <w:sz w:val="26"/>
          <w:szCs w:val="26"/>
        </w:rPr>
        <w:t>ответственное лицо</w:t>
      </w:r>
      <w:r w:rsidRPr="00EB0EDB">
        <w:rPr>
          <w:sz w:val="26"/>
          <w:szCs w:val="26"/>
        </w:rPr>
        <w:t xml:space="preserve"> представляет </w:t>
      </w:r>
      <w:r w:rsidR="00246BB4">
        <w:rPr>
          <w:sz w:val="26"/>
          <w:szCs w:val="26"/>
        </w:rPr>
        <w:t>председателю контрольно-счетной палаты</w:t>
      </w:r>
      <w:r w:rsidRPr="00EB0EDB">
        <w:rPr>
          <w:sz w:val="26"/>
          <w:szCs w:val="26"/>
        </w:rPr>
        <w:t xml:space="preserve"> доклад о результатах проверки. Доклад подписывается </w:t>
      </w:r>
      <w:r w:rsidR="00246BB4">
        <w:rPr>
          <w:sz w:val="26"/>
          <w:szCs w:val="26"/>
        </w:rPr>
        <w:t>ответственным лицом</w:t>
      </w:r>
      <w:r w:rsidRPr="00EB0EDB">
        <w:rPr>
          <w:sz w:val="26"/>
          <w:szCs w:val="26"/>
        </w:rPr>
        <w:t>.</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8.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в докладе содержится предложение об отсутствии оснований для применения к муниципальному служащему взыскания.</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9. В случае если доклад о результатах проверки содержит сведения о наличии факта совершения муниципальным служащим, в отношении которого проводилась проверка, коррупционного правонарушения, в таком докладе должно быть указано одно из следующих предложений:</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о применении к муниципальному служащему конкретного вида взыскания;</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о направлении доклада о результатах проверки в Комиссию.</w:t>
      </w:r>
    </w:p>
    <w:p w:rsidR="00EB0EDB" w:rsidRPr="00EB0EDB" w:rsidRDefault="00160DCD" w:rsidP="00EB0EDB">
      <w:pPr>
        <w:widowControl w:val="0"/>
        <w:autoSpaceDE w:val="0"/>
        <w:autoSpaceDN w:val="0"/>
        <w:spacing w:before="220"/>
        <w:ind w:firstLine="540"/>
        <w:jc w:val="both"/>
        <w:rPr>
          <w:sz w:val="26"/>
          <w:szCs w:val="26"/>
        </w:rPr>
      </w:pPr>
      <w:r>
        <w:rPr>
          <w:sz w:val="26"/>
          <w:szCs w:val="26"/>
        </w:rPr>
        <w:t>Председатель контрольно-счетной палаты</w:t>
      </w:r>
      <w:r w:rsidR="00EB0EDB" w:rsidRPr="00EB0EDB">
        <w:rPr>
          <w:sz w:val="26"/>
          <w:szCs w:val="26"/>
        </w:rPr>
        <w:t xml:space="preserve"> в течение трех рабочих дней со дня поступления доклада о результатах проверки принимает одно из следующих решений:</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о применении к муниципальному служащему конкретного вида взыскания;</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о направлении доклада о результатах проверки в Комиссию.</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10. В случае принятия </w:t>
      </w:r>
      <w:r w:rsidR="00160DCD">
        <w:rPr>
          <w:sz w:val="26"/>
          <w:szCs w:val="26"/>
        </w:rPr>
        <w:t>председателем контрольно-счетной палаты</w:t>
      </w:r>
      <w:r w:rsidRPr="00EB0EDB">
        <w:rPr>
          <w:sz w:val="26"/>
          <w:szCs w:val="26"/>
        </w:rPr>
        <w:t xml:space="preserve"> решения о представлении материалов проверки в Комиссию </w:t>
      </w:r>
      <w:r w:rsidR="00160DCD">
        <w:rPr>
          <w:sz w:val="26"/>
          <w:szCs w:val="26"/>
        </w:rPr>
        <w:t>ответственное лицо</w:t>
      </w:r>
      <w:r w:rsidRPr="00EB0EDB">
        <w:rPr>
          <w:sz w:val="26"/>
          <w:szCs w:val="26"/>
        </w:rPr>
        <w:t xml:space="preserve"> в течение одного рабочего дня со дня поступления такого решения направляет доклад в Комиссию для рассмотрения на заседании Комиссии.</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11. По результатам рассмотрения доклада Комиссией подготавливается в письменной форме одна из следующих рекомендаций:</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lastRenderedPageBreak/>
        <w:t xml:space="preserve">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Федеральным законом о муниципальной службе, Федеральным </w:t>
      </w:r>
      <w:r w:rsidR="00160DCD">
        <w:rPr>
          <w:sz w:val="26"/>
          <w:szCs w:val="26"/>
        </w:rPr>
        <w:t>законом «</w:t>
      </w:r>
      <w:r w:rsidRPr="00EB0EDB">
        <w:rPr>
          <w:sz w:val="26"/>
          <w:szCs w:val="26"/>
        </w:rPr>
        <w:t>О противодействии коррупции</w:t>
      </w:r>
      <w:r w:rsidR="00160DCD">
        <w:rPr>
          <w:sz w:val="26"/>
          <w:szCs w:val="26"/>
        </w:rPr>
        <w:t>»</w:t>
      </w:r>
      <w:r w:rsidRPr="00EB0EDB">
        <w:rPr>
          <w:sz w:val="26"/>
          <w:szCs w:val="26"/>
        </w:rPr>
        <w:t>, другими федеральными законами, - о неприменении к муниципальному служащему взыскания за коррупционное правонарушение;</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в случае, если Комиссией установлено совершение коррупционного правонарушения муниципальным служащим, - о применении к муниципальному служащему взыскания за коррупционное правонарушение с указанием конкретного вида взыскания.</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12. Решение Комиссии носит рекомендательный характер.</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13. </w:t>
      </w:r>
      <w:r w:rsidR="00160DCD">
        <w:rPr>
          <w:sz w:val="26"/>
          <w:szCs w:val="26"/>
        </w:rPr>
        <w:t>Председатель контрольно-счетной палаты</w:t>
      </w:r>
      <w:r w:rsidRPr="00EB0EDB">
        <w:rPr>
          <w:sz w:val="26"/>
          <w:szCs w:val="26"/>
        </w:rPr>
        <w:t xml:space="preserve"> в течение трех рабочих дней со дня поступления рекомендаций Комиссии принимает одно из следующих решений:</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 конкретного вида взыскания;</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об отказе в применении к муниципальному служащему взыскания с указанием мотивов отказа.</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14. Решения </w:t>
      </w:r>
      <w:r w:rsidR="00160DCD">
        <w:rPr>
          <w:sz w:val="26"/>
          <w:szCs w:val="26"/>
        </w:rPr>
        <w:t>председателя контрольно-счетной палаты</w:t>
      </w:r>
      <w:r w:rsidRPr="00EB0EDB">
        <w:rPr>
          <w:sz w:val="26"/>
          <w:szCs w:val="26"/>
        </w:rPr>
        <w:t xml:space="preserve"> оформляются распоряжениями, подготовку проектов которых осуществляет </w:t>
      </w:r>
      <w:r w:rsidR="00160DCD">
        <w:rPr>
          <w:sz w:val="26"/>
          <w:szCs w:val="26"/>
        </w:rPr>
        <w:t>ответственное лицо</w:t>
      </w:r>
      <w:r w:rsidRPr="00EB0EDB">
        <w:rPr>
          <w:sz w:val="26"/>
          <w:szCs w:val="26"/>
        </w:rPr>
        <w:t>.</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В распоряжении о применении к муниципальному служащему взыскания в качестве основания применения взыскания указывается</w:t>
      </w:r>
      <w:r w:rsidR="00160DCD">
        <w:rPr>
          <w:sz w:val="26"/>
          <w:szCs w:val="26"/>
        </w:rPr>
        <w:t xml:space="preserve"> часть 1 или 2 статьи 27.1</w:t>
      </w:r>
      <w:r w:rsidRPr="00EB0EDB">
        <w:rPr>
          <w:sz w:val="26"/>
          <w:szCs w:val="26"/>
        </w:rPr>
        <w:t xml:space="preserve"> Федерального закона о муниципальной службе.</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15. Взыскание за совершение коррупционного правонарушения применяется в сроки, предусмотренные </w:t>
      </w:r>
      <w:r w:rsidR="00160DCD">
        <w:rPr>
          <w:sz w:val="26"/>
          <w:szCs w:val="26"/>
        </w:rPr>
        <w:t xml:space="preserve">статьей 27.1 </w:t>
      </w:r>
      <w:r w:rsidRPr="00EB0EDB">
        <w:rPr>
          <w:sz w:val="26"/>
          <w:szCs w:val="26"/>
        </w:rPr>
        <w:t>Федерального закона о муниципальной службе.</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 xml:space="preserve">16. Копия решения </w:t>
      </w:r>
      <w:r w:rsidR="00160DCD">
        <w:rPr>
          <w:sz w:val="26"/>
          <w:szCs w:val="26"/>
        </w:rPr>
        <w:t>председателя контрольно-счетной палаты</w:t>
      </w:r>
      <w:r w:rsidRPr="00EB0EDB">
        <w:rPr>
          <w:sz w:val="26"/>
          <w:szCs w:val="26"/>
        </w:rPr>
        <w:t xml:space="preserve">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принятия соответствующего решения.</w:t>
      </w:r>
    </w:p>
    <w:p w:rsidR="00EB0EDB" w:rsidRPr="00EB0EDB" w:rsidRDefault="00EB0EDB" w:rsidP="00EB0EDB">
      <w:pPr>
        <w:widowControl w:val="0"/>
        <w:autoSpaceDE w:val="0"/>
        <w:autoSpaceDN w:val="0"/>
        <w:spacing w:before="220"/>
        <w:jc w:val="both"/>
        <w:rPr>
          <w:sz w:val="26"/>
          <w:szCs w:val="26"/>
        </w:rPr>
      </w:pPr>
      <w:r w:rsidRPr="00EB0EDB">
        <w:rPr>
          <w:sz w:val="26"/>
          <w:szCs w:val="26"/>
        </w:rPr>
        <w:lastRenderedPageBreak/>
        <w:t xml:space="preserve">16.1.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Федеральным </w:t>
      </w:r>
      <w:r w:rsidR="00160DCD">
        <w:rPr>
          <w:sz w:val="26"/>
          <w:szCs w:val="26"/>
        </w:rPr>
        <w:t>законом «</w:t>
      </w:r>
      <w:r w:rsidRPr="00EB0EDB">
        <w:rPr>
          <w:sz w:val="26"/>
          <w:szCs w:val="26"/>
        </w:rPr>
        <w:t>О противодействии коррупции</w:t>
      </w:r>
      <w:r w:rsidR="00160DCD">
        <w:rPr>
          <w:sz w:val="26"/>
          <w:szCs w:val="26"/>
        </w:rPr>
        <w:t>»</w:t>
      </w:r>
      <w:r w:rsidRPr="00EB0EDB">
        <w:rPr>
          <w:sz w:val="26"/>
          <w:szCs w:val="26"/>
        </w:rPr>
        <w:t xml:space="preserve"> и другими федеральными законами, может быть применено только одно взыскание.</w:t>
      </w:r>
    </w:p>
    <w:p w:rsidR="00EB0EDB" w:rsidRPr="00EB0EDB" w:rsidRDefault="00EB0EDB" w:rsidP="00EB0EDB">
      <w:pPr>
        <w:widowControl w:val="0"/>
        <w:autoSpaceDE w:val="0"/>
        <w:autoSpaceDN w:val="0"/>
        <w:spacing w:before="220"/>
        <w:ind w:firstLine="540"/>
        <w:jc w:val="both"/>
        <w:rPr>
          <w:sz w:val="26"/>
          <w:szCs w:val="26"/>
        </w:rPr>
      </w:pPr>
      <w:r w:rsidRPr="00EB0EDB">
        <w:rPr>
          <w:sz w:val="26"/>
          <w:szCs w:val="26"/>
        </w:rPr>
        <w:t>17. Муниципальный служащий вправе обжаловать решение о применении к нему взыскания в порядке, установленном законодательством Российской Федерации.</w:t>
      </w:r>
    </w:p>
    <w:p w:rsidR="00EB0EDB" w:rsidRPr="00EB0EDB" w:rsidRDefault="00EB0EDB" w:rsidP="00EB0EDB">
      <w:pPr>
        <w:widowControl w:val="0"/>
        <w:autoSpaceDE w:val="0"/>
        <w:autoSpaceDN w:val="0"/>
        <w:jc w:val="both"/>
        <w:rPr>
          <w:rFonts w:ascii="Calibri" w:hAnsi="Calibri" w:cs="Calibri"/>
          <w:sz w:val="22"/>
          <w:szCs w:val="22"/>
        </w:rPr>
      </w:pPr>
    </w:p>
    <w:p w:rsidR="00D37909" w:rsidRDefault="00D37909" w:rsidP="00C55A4B">
      <w:pPr>
        <w:tabs>
          <w:tab w:val="right" w:pos="9639"/>
        </w:tabs>
        <w:jc w:val="center"/>
        <w:rPr>
          <w:color w:val="000000"/>
          <w:sz w:val="26"/>
          <w:szCs w:val="26"/>
        </w:rPr>
      </w:pPr>
    </w:p>
    <w:p w:rsidR="00043735" w:rsidRDefault="00043735" w:rsidP="00EB0EDB">
      <w:pPr>
        <w:tabs>
          <w:tab w:val="right" w:pos="9639"/>
        </w:tabs>
        <w:rPr>
          <w:color w:val="000000"/>
          <w:sz w:val="26"/>
          <w:szCs w:val="26"/>
        </w:rPr>
      </w:pPr>
    </w:p>
    <w:p w:rsidR="00EB0EDB" w:rsidRDefault="00EB0EDB" w:rsidP="00EB0EDB">
      <w:pPr>
        <w:tabs>
          <w:tab w:val="right" w:pos="9639"/>
        </w:tabs>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D709C4" w:rsidRDefault="00D709C4"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160DCD" w:rsidRDefault="00160DCD" w:rsidP="00C55A4B">
      <w:pPr>
        <w:tabs>
          <w:tab w:val="right" w:pos="9639"/>
        </w:tabs>
        <w:jc w:val="center"/>
        <w:rPr>
          <w:color w:val="000000"/>
          <w:sz w:val="26"/>
          <w:szCs w:val="26"/>
        </w:rPr>
      </w:pPr>
    </w:p>
    <w:p w:rsidR="002506C6" w:rsidRDefault="0019226C" w:rsidP="00C55A4B">
      <w:pPr>
        <w:tabs>
          <w:tab w:val="right" w:pos="9639"/>
        </w:tabs>
        <w:jc w:val="center"/>
        <w:rPr>
          <w:color w:val="000000"/>
          <w:sz w:val="26"/>
          <w:szCs w:val="26"/>
        </w:rPr>
      </w:pPr>
      <w:r w:rsidRPr="00685A47">
        <w:rPr>
          <w:color w:val="000000"/>
          <w:sz w:val="26"/>
          <w:szCs w:val="26"/>
        </w:rPr>
        <w:lastRenderedPageBreak/>
        <w:t xml:space="preserve">Лист </w:t>
      </w:r>
    </w:p>
    <w:p w:rsidR="0019226C" w:rsidRPr="00685A47" w:rsidRDefault="0019226C" w:rsidP="00C31751">
      <w:pPr>
        <w:tabs>
          <w:tab w:val="right" w:pos="9639"/>
        </w:tabs>
        <w:jc w:val="center"/>
        <w:rPr>
          <w:color w:val="000000"/>
          <w:sz w:val="26"/>
          <w:szCs w:val="26"/>
        </w:rPr>
      </w:pPr>
      <w:r w:rsidRPr="00685A47">
        <w:rPr>
          <w:color w:val="000000"/>
          <w:sz w:val="26"/>
          <w:szCs w:val="26"/>
        </w:rPr>
        <w:t xml:space="preserve">ознакомления с приказом председателя контрольно-счетной палаты города Череповца от </w:t>
      </w:r>
      <w:r w:rsidR="00936EEF">
        <w:rPr>
          <w:color w:val="000000"/>
          <w:sz w:val="26"/>
          <w:szCs w:val="26"/>
        </w:rPr>
        <w:t>02.11</w:t>
      </w:r>
      <w:bookmarkStart w:id="1" w:name="_GoBack"/>
      <w:bookmarkEnd w:id="1"/>
      <w:r w:rsidR="00DC582D">
        <w:rPr>
          <w:color w:val="000000"/>
          <w:sz w:val="26"/>
          <w:szCs w:val="26"/>
        </w:rPr>
        <w:t>.2023</w:t>
      </w:r>
      <w:r>
        <w:rPr>
          <w:color w:val="000000"/>
          <w:sz w:val="26"/>
          <w:szCs w:val="26"/>
        </w:rPr>
        <w:t xml:space="preserve"> № </w:t>
      </w:r>
      <w:r w:rsidR="00C31751">
        <w:rPr>
          <w:color w:val="000000"/>
          <w:sz w:val="26"/>
          <w:szCs w:val="26"/>
        </w:rPr>
        <w:t xml:space="preserve">32 </w:t>
      </w:r>
      <w:r w:rsidRPr="00685A47">
        <w:rPr>
          <w:color w:val="000000"/>
          <w:sz w:val="26"/>
          <w:szCs w:val="26"/>
        </w:rPr>
        <w:t>«</w:t>
      </w:r>
      <w:r w:rsidR="00C31751" w:rsidRPr="00C31751">
        <w:rPr>
          <w:color w:val="000000"/>
          <w:sz w:val="26"/>
          <w:szCs w:val="26"/>
        </w:rPr>
        <w:t>Об утверждении Положения о порядке применения взысканий за несоблюдение муниципальными служащими контрольно-счетной п</w:t>
      </w:r>
      <w:r w:rsidR="00C31751">
        <w:rPr>
          <w:color w:val="000000"/>
          <w:sz w:val="26"/>
          <w:szCs w:val="26"/>
        </w:rPr>
        <w:t>алаты города Череповца ограниче</w:t>
      </w:r>
      <w:r w:rsidR="00C31751" w:rsidRPr="00C31751">
        <w:rPr>
          <w:color w:val="000000"/>
          <w:sz w:val="26"/>
          <w:szCs w:val="26"/>
        </w:rPr>
        <w:t>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685A47">
        <w:rPr>
          <w:color w:val="000000"/>
          <w:sz w:val="26"/>
          <w:szCs w:val="26"/>
        </w:rPr>
        <w:t>»</w:t>
      </w:r>
    </w:p>
    <w:p w:rsidR="0019226C" w:rsidRDefault="0019226C" w:rsidP="0019226C">
      <w:pPr>
        <w:tabs>
          <w:tab w:val="right" w:pos="9639"/>
        </w:tabs>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34EF4" w:rsidRPr="00D66344" w:rsidTr="00A3310C">
        <w:tc>
          <w:tcPr>
            <w:tcW w:w="3190" w:type="dxa"/>
            <w:shd w:val="clear" w:color="auto" w:fill="auto"/>
          </w:tcPr>
          <w:p w:rsidR="00234EF4" w:rsidRPr="00D66344" w:rsidRDefault="00234EF4" w:rsidP="00A3310C">
            <w:pPr>
              <w:ind w:right="-1"/>
              <w:jc w:val="center"/>
              <w:rPr>
                <w:sz w:val="26"/>
                <w:szCs w:val="26"/>
              </w:rPr>
            </w:pPr>
            <w:r w:rsidRPr="00D66344">
              <w:rPr>
                <w:sz w:val="26"/>
                <w:szCs w:val="26"/>
              </w:rPr>
              <w:t>Фамилия, имя, отчество</w:t>
            </w:r>
          </w:p>
        </w:tc>
        <w:tc>
          <w:tcPr>
            <w:tcW w:w="3190" w:type="dxa"/>
            <w:shd w:val="clear" w:color="auto" w:fill="auto"/>
          </w:tcPr>
          <w:p w:rsidR="00234EF4" w:rsidRPr="00D66344" w:rsidRDefault="00234EF4" w:rsidP="00A3310C">
            <w:pPr>
              <w:ind w:right="-1"/>
              <w:jc w:val="center"/>
              <w:rPr>
                <w:sz w:val="26"/>
                <w:szCs w:val="26"/>
              </w:rPr>
            </w:pPr>
            <w:r w:rsidRPr="00D66344">
              <w:rPr>
                <w:sz w:val="26"/>
                <w:szCs w:val="26"/>
              </w:rPr>
              <w:t>Дата ознакомления</w:t>
            </w:r>
          </w:p>
        </w:tc>
        <w:tc>
          <w:tcPr>
            <w:tcW w:w="3191" w:type="dxa"/>
            <w:shd w:val="clear" w:color="auto" w:fill="auto"/>
          </w:tcPr>
          <w:p w:rsidR="00234EF4" w:rsidRPr="00D66344" w:rsidRDefault="00234EF4" w:rsidP="00A3310C">
            <w:pPr>
              <w:ind w:right="-1"/>
              <w:jc w:val="center"/>
              <w:rPr>
                <w:sz w:val="26"/>
                <w:szCs w:val="26"/>
              </w:rPr>
            </w:pPr>
            <w:r w:rsidRPr="00D66344">
              <w:rPr>
                <w:sz w:val="26"/>
                <w:szCs w:val="26"/>
              </w:rPr>
              <w:t>Подпись работника об ознакомлении</w:t>
            </w:r>
          </w:p>
        </w:tc>
      </w:tr>
      <w:tr w:rsidR="00234EF4" w:rsidRPr="00D66344" w:rsidTr="00A3310C">
        <w:tc>
          <w:tcPr>
            <w:tcW w:w="3190" w:type="dxa"/>
            <w:shd w:val="clear" w:color="auto" w:fill="auto"/>
          </w:tcPr>
          <w:p w:rsidR="00234EF4" w:rsidRPr="00D66344" w:rsidRDefault="00234EF4" w:rsidP="00A3310C">
            <w:pPr>
              <w:ind w:right="-1"/>
              <w:jc w:val="both"/>
              <w:rPr>
                <w:sz w:val="26"/>
                <w:szCs w:val="26"/>
              </w:rPr>
            </w:pPr>
            <w:r>
              <w:rPr>
                <w:sz w:val="26"/>
                <w:szCs w:val="26"/>
              </w:rPr>
              <w:t>Пешнина И.А</w:t>
            </w:r>
            <w:r w:rsidRPr="00D66344">
              <w:rPr>
                <w:sz w:val="26"/>
                <w:szCs w:val="26"/>
              </w:rPr>
              <w:t>.</w:t>
            </w:r>
          </w:p>
          <w:p w:rsidR="00234EF4" w:rsidRPr="00D66344" w:rsidRDefault="00234EF4" w:rsidP="00A3310C">
            <w:pPr>
              <w:ind w:right="-1"/>
              <w:jc w:val="both"/>
              <w:rPr>
                <w:sz w:val="26"/>
                <w:szCs w:val="26"/>
              </w:rPr>
            </w:pPr>
          </w:p>
        </w:tc>
        <w:tc>
          <w:tcPr>
            <w:tcW w:w="3190" w:type="dxa"/>
            <w:shd w:val="clear" w:color="auto" w:fill="auto"/>
          </w:tcPr>
          <w:p w:rsidR="00234EF4" w:rsidRPr="00D66344" w:rsidRDefault="00234EF4" w:rsidP="00A3310C">
            <w:pPr>
              <w:ind w:right="-1"/>
              <w:jc w:val="both"/>
              <w:rPr>
                <w:sz w:val="26"/>
                <w:szCs w:val="26"/>
              </w:rPr>
            </w:pPr>
          </w:p>
        </w:tc>
        <w:tc>
          <w:tcPr>
            <w:tcW w:w="3191" w:type="dxa"/>
            <w:shd w:val="clear" w:color="auto" w:fill="auto"/>
          </w:tcPr>
          <w:p w:rsidR="00234EF4" w:rsidRPr="00D66344" w:rsidRDefault="00234EF4" w:rsidP="00A3310C">
            <w:pPr>
              <w:ind w:right="-1"/>
              <w:jc w:val="both"/>
              <w:rPr>
                <w:sz w:val="26"/>
                <w:szCs w:val="26"/>
              </w:rPr>
            </w:pPr>
          </w:p>
        </w:tc>
      </w:tr>
      <w:tr w:rsidR="00234EF4" w:rsidRPr="00D66344" w:rsidTr="00A3310C">
        <w:tc>
          <w:tcPr>
            <w:tcW w:w="3190" w:type="dxa"/>
            <w:shd w:val="clear" w:color="auto" w:fill="auto"/>
          </w:tcPr>
          <w:p w:rsidR="00234EF4" w:rsidRDefault="00234EF4" w:rsidP="00A3310C">
            <w:pPr>
              <w:ind w:right="-1"/>
              <w:jc w:val="both"/>
              <w:rPr>
                <w:sz w:val="26"/>
                <w:szCs w:val="26"/>
              </w:rPr>
            </w:pPr>
            <w:r>
              <w:rPr>
                <w:sz w:val="26"/>
                <w:szCs w:val="26"/>
              </w:rPr>
              <w:t>Беляева М.А.</w:t>
            </w:r>
          </w:p>
          <w:p w:rsidR="00234EF4" w:rsidRDefault="00234EF4" w:rsidP="00A3310C">
            <w:pPr>
              <w:ind w:right="-1"/>
              <w:jc w:val="both"/>
              <w:rPr>
                <w:sz w:val="26"/>
                <w:szCs w:val="26"/>
              </w:rPr>
            </w:pPr>
          </w:p>
        </w:tc>
        <w:tc>
          <w:tcPr>
            <w:tcW w:w="3190" w:type="dxa"/>
            <w:shd w:val="clear" w:color="auto" w:fill="auto"/>
          </w:tcPr>
          <w:p w:rsidR="00234EF4" w:rsidRPr="00D66344" w:rsidRDefault="00234EF4" w:rsidP="00A3310C">
            <w:pPr>
              <w:ind w:right="-1"/>
              <w:jc w:val="both"/>
              <w:rPr>
                <w:sz w:val="26"/>
                <w:szCs w:val="26"/>
              </w:rPr>
            </w:pPr>
          </w:p>
        </w:tc>
        <w:tc>
          <w:tcPr>
            <w:tcW w:w="3191" w:type="dxa"/>
            <w:shd w:val="clear" w:color="auto" w:fill="auto"/>
          </w:tcPr>
          <w:p w:rsidR="00234EF4" w:rsidRPr="00D66344" w:rsidRDefault="00234EF4" w:rsidP="00A3310C">
            <w:pPr>
              <w:ind w:right="-1"/>
              <w:jc w:val="both"/>
              <w:rPr>
                <w:sz w:val="26"/>
                <w:szCs w:val="26"/>
              </w:rPr>
            </w:pPr>
          </w:p>
        </w:tc>
      </w:tr>
      <w:tr w:rsidR="00234EF4" w:rsidRPr="00D66344" w:rsidTr="00A3310C">
        <w:tc>
          <w:tcPr>
            <w:tcW w:w="3190" w:type="dxa"/>
            <w:shd w:val="clear" w:color="auto" w:fill="auto"/>
          </w:tcPr>
          <w:p w:rsidR="00234EF4" w:rsidRDefault="00C31751" w:rsidP="00C31751">
            <w:pPr>
              <w:ind w:right="-1"/>
              <w:jc w:val="both"/>
              <w:rPr>
                <w:sz w:val="26"/>
                <w:szCs w:val="26"/>
              </w:rPr>
            </w:pPr>
            <w:r w:rsidRPr="00D66344">
              <w:rPr>
                <w:sz w:val="26"/>
                <w:szCs w:val="26"/>
              </w:rPr>
              <w:t>Лимаренко О.А</w:t>
            </w:r>
            <w:r>
              <w:rPr>
                <w:sz w:val="26"/>
                <w:szCs w:val="26"/>
              </w:rPr>
              <w:t xml:space="preserve"> </w:t>
            </w:r>
          </w:p>
          <w:p w:rsidR="00C31751" w:rsidRPr="00D66344" w:rsidRDefault="00C31751" w:rsidP="00C31751">
            <w:pPr>
              <w:ind w:right="-1"/>
              <w:jc w:val="both"/>
              <w:rPr>
                <w:sz w:val="26"/>
                <w:szCs w:val="26"/>
              </w:rPr>
            </w:pPr>
          </w:p>
        </w:tc>
        <w:tc>
          <w:tcPr>
            <w:tcW w:w="3190" w:type="dxa"/>
            <w:shd w:val="clear" w:color="auto" w:fill="auto"/>
          </w:tcPr>
          <w:p w:rsidR="00234EF4" w:rsidRPr="00D66344" w:rsidRDefault="00234EF4" w:rsidP="00A3310C">
            <w:pPr>
              <w:ind w:right="-1"/>
              <w:jc w:val="both"/>
              <w:rPr>
                <w:sz w:val="26"/>
                <w:szCs w:val="26"/>
              </w:rPr>
            </w:pPr>
          </w:p>
        </w:tc>
        <w:tc>
          <w:tcPr>
            <w:tcW w:w="3191" w:type="dxa"/>
            <w:shd w:val="clear" w:color="auto" w:fill="auto"/>
          </w:tcPr>
          <w:p w:rsidR="00234EF4" w:rsidRPr="00D66344" w:rsidRDefault="00234EF4" w:rsidP="00A3310C">
            <w:pPr>
              <w:ind w:right="-1"/>
              <w:jc w:val="both"/>
              <w:rPr>
                <w:sz w:val="26"/>
                <w:szCs w:val="26"/>
              </w:rPr>
            </w:pPr>
          </w:p>
        </w:tc>
      </w:tr>
      <w:tr w:rsidR="00234EF4" w:rsidRPr="00D66344" w:rsidTr="00A3310C">
        <w:tc>
          <w:tcPr>
            <w:tcW w:w="3190" w:type="dxa"/>
            <w:shd w:val="clear" w:color="auto" w:fill="auto"/>
          </w:tcPr>
          <w:p w:rsidR="00C31751" w:rsidRPr="00D66344" w:rsidRDefault="00C31751" w:rsidP="00C31751">
            <w:pPr>
              <w:rPr>
                <w:sz w:val="26"/>
                <w:szCs w:val="26"/>
              </w:rPr>
            </w:pPr>
            <w:r w:rsidRPr="008279E4">
              <w:rPr>
                <w:sz w:val="26"/>
                <w:szCs w:val="26"/>
              </w:rPr>
              <w:t>Семина Ю.В.</w:t>
            </w:r>
          </w:p>
          <w:p w:rsidR="00234EF4" w:rsidRPr="00D66344" w:rsidRDefault="00234EF4" w:rsidP="00A3310C">
            <w:pPr>
              <w:ind w:right="-1"/>
              <w:jc w:val="both"/>
              <w:rPr>
                <w:sz w:val="26"/>
                <w:szCs w:val="26"/>
              </w:rPr>
            </w:pPr>
          </w:p>
        </w:tc>
        <w:tc>
          <w:tcPr>
            <w:tcW w:w="3190" w:type="dxa"/>
            <w:shd w:val="clear" w:color="auto" w:fill="auto"/>
          </w:tcPr>
          <w:p w:rsidR="00234EF4" w:rsidRPr="00D66344" w:rsidRDefault="00234EF4" w:rsidP="00A3310C">
            <w:pPr>
              <w:ind w:right="-1"/>
              <w:jc w:val="both"/>
              <w:rPr>
                <w:sz w:val="26"/>
                <w:szCs w:val="26"/>
              </w:rPr>
            </w:pPr>
          </w:p>
        </w:tc>
        <w:tc>
          <w:tcPr>
            <w:tcW w:w="3191" w:type="dxa"/>
            <w:shd w:val="clear" w:color="auto" w:fill="auto"/>
          </w:tcPr>
          <w:p w:rsidR="00234EF4" w:rsidRPr="00D66344" w:rsidRDefault="00234EF4" w:rsidP="00A3310C">
            <w:pPr>
              <w:ind w:right="-1"/>
              <w:jc w:val="both"/>
              <w:rPr>
                <w:sz w:val="26"/>
                <w:szCs w:val="26"/>
              </w:rPr>
            </w:pPr>
          </w:p>
        </w:tc>
      </w:tr>
      <w:tr w:rsidR="00234EF4" w:rsidRPr="00D66344" w:rsidTr="00A3310C">
        <w:tc>
          <w:tcPr>
            <w:tcW w:w="3190" w:type="dxa"/>
            <w:shd w:val="clear" w:color="auto" w:fill="auto"/>
          </w:tcPr>
          <w:p w:rsidR="00234EF4" w:rsidRDefault="00234EF4" w:rsidP="00A3310C">
            <w:pPr>
              <w:ind w:right="-1"/>
              <w:jc w:val="both"/>
              <w:rPr>
                <w:sz w:val="26"/>
                <w:szCs w:val="26"/>
              </w:rPr>
            </w:pPr>
            <w:r w:rsidRPr="008279E4">
              <w:rPr>
                <w:sz w:val="26"/>
                <w:szCs w:val="26"/>
              </w:rPr>
              <w:t>Кокарева М.М.</w:t>
            </w:r>
          </w:p>
          <w:p w:rsidR="00234EF4" w:rsidRPr="00D66344" w:rsidRDefault="00234EF4" w:rsidP="00A3310C">
            <w:pPr>
              <w:ind w:right="-1"/>
              <w:jc w:val="both"/>
              <w:rPr>
                <w:sz w:val="26"/>
                <w:szCs w:val="26"/>
              </w:rPr>
            </w:pPr>
          </w:p>
        </w:tc>
        <w:tc>
          <w:tcPr>
            <w:tcW w:w="3190" w:type="dxa"/>
            <w:shd w:val="clear" w:color="auto" w:fill="auto"/>
          </w:tcPr>
          <w:p w:rsidR="00234EF4" w:rsidRPr="00D66344" w:rsidRDefault="00234EF4" w:rsidP="00A3310C">
            <w:pPr>
              <w:ind w:right="-1"/>
              <w:jc w:val="both"/>
              <w:rPr>
                <w:sz w:val="26"/>
                <w:szCs w:val="26"/>
              </w:rPr>
            </w:pPr>
          </w:p>
        </w:tc>
        <w:tc>
          <w:tcPr>
            <w:tcW w:w="3191" w:type="dxa"/>
            <w:shd w:val="clear" w:color="auto" w:fill="auto"/>
          </w:tcPr>
          <w:p w:rsidR="00234EF4" w:rsidRPr="00D66344" w:rsidRDefault="00234EF4" w:rsidP="00A3310C">
            <w:pPr>
              <w:ind w:right="-1"/>
              <w:jc w:val="both"/>
              <w:rPr>
                <w:sz w:val="26"/>
                <w:szCs w:val="26"/>
              </w:rPr>
            </w:pPr>
          </w:p>
        </w:tc>
      </w:tr>
      <w:tr w:rsidR="00C31751" w:rsidRPr="00D66344" w:rsidTr="00A3310C">
        <w:tc>
          <w:tcPr>
            <w:tcW w:w="3190" w:type="dxa"/>
            <w:shd w:val="clear" w:color="auto" w:fill="auto"/>
          </w:tcPr>
          <w:p w:rsidR="00C31751" w:rsidRDefault="00C31751" w:rsidP="00A3310C">
            <w:pPr>
              <w:ind w:right="-1"/>
              <w:jc w:val="both"/>
              <w:rPr>
                <w:sz w:val="26"/>
                <w:szCs w:val="26"/>
              </w:rPr>
            </w:pPr>
            <w:r>
              <w:rPr>
                <w:sz w:val="26"/>
                <w:szCs w:val="26"/>
              </w:rPr>
              <w:t>Ильина Н.В.</w:t>
            </w:r>
          </w:p>
          <w:p w:rsidR="00C31751" w:rsidRPr="008279E4" w:rsidRDefault="00C31751" w:rsidP="00A3310C">
            <w:pPr>
              <w:ind w:right="-1"/>
              <w:jc w:val="both"/>
              <w:rPr>
                <w:sz w:val="26"/>
                <w:szCs w:val="26"/>
              </w:rPr>
            </w:pPr>
          </w:p>
        </w:tc>
        <w:tc>
          <w:tcPr>
            <w:tcW w:w="3190" w:type="dxa"/>
            <w:shd w:val="clear" w:color="auto" w:fill="auto"/>
          </w:tcPr>
          <w:p w:rsidR="00C31751" w:rsidRPr="00D66344" w:rsidRDefault="00C31751" w:rsidP="00A3310C">
            <w:pPr>
              <w:ind w:right="-1"/>
              <w:jc w:val="both"/>
              <w:rPr>
                <w:sz w:val="26"/>
                <w:szCs w:val="26"/>
              </w:rPr>
            </w:pPr>
          </w:p>
        </w:tc>
        <w:tc>
          <w:tcPr>
            <w:tcW w:w="3191" w:type="dxa"/>
            <w:shd w:val="clear" w:color="auto" w:fill="auto"/>
          </w:tcPr>
          <w:p w:rsidR="00C31751" w:rsidRPr="00D66344" w:rsidRDefault="00C31751" w:rsidP="00A3310C">
            <w:pPr>
              <w:ind w:right="-1"/>
              <w:jc w:val="both"/>
              <w:rPr>
                <w:sz w:val="26"/>
                <w:szCs w:val="26"/>
              </w:rPr>
            </w:pPr>
          </w:p>
        </w:tc>
      </w:tr>
      <w:tr w:rsidR="00C31751" w:rsidRPr="00D66344" w:rsidTr="00A3310C">
        <w:tc>
          <w:tcPr>
            <w:tcW w:w="3190" w:type="dxa"/>
            <w:shd w:val="clear" w:color="auto" w:fill="auto"/>
          </w:tcPr>
          <w:p w:rsidR="00C31751" w:rsidRDefault="00C31751" w:rsidP="00A3310C">
            <w:pPr>
              <w:ind w:right="-1"/>
              <w:jc w:val="both"/>
              <w:rPr>
                <w:sz w:val="26"/>
                <w:szCs w:val="26"/>
              </w:rPr>
            </w:pPr>
            <w:r>
              <w:rPr>
                <w:sz w:val="26"/>
                <w:szCs w:val="26"/>
              </w:rPr>
              <w:t>Лебедева И.А.</w:t>
            </w:r>
          </w:p>
          <w:p w:rsidR="00C31751" w:rsidRDefault="00C31751" w:rsidP="00A3310C">
            <w:pPr>
              <w:ind w:right="-1"/>
              <w:jc w:val="both"/>
              <w:rPr>
                <w:sz w:val="26"/>
                <w:szCs w:val="26"/>
              </w:rPr>
            </w:pPr>
          </w:p>
        </w:tc>
        <w:tc>
          <w:tcPr>
            <w:tcW w:w="3190" w:type="dxa"/>
            <w:shd w:val="clear" w:color="auto" w:fill="auto"/>
          </w:tcPr>
          <w:p w:rsidR="00C31751" w:rsidRPr="00D66344" w:rsidRDefault="00C31751" w:rsidP="00A3310C">
            <w:pPr>
              <w:ind w:right="-1"/>
              <w:jc w:val="both"/>
              <w:rPr>
                <w:sz w:val="26"/>
                <w:szCs w:val="26"/>
              </w:rPr>
            </w:pPr>
          </w:p>
        </w:tc>
        <w:tc>
          <w:tcPr>
            <w:tcW w:w="3191" w:type="dxa"/>
            <w:shd w:val="clear" w:color="auto" w:fill="auto"/>
          </w:tcPr>
          <w:p w:rsidR="00C31751" w:rsidRPr="00D66344" w:rsidRDefault="00C31751" w:rsidP="00A3310C">
            <w:pPr>
              <w:ind w:right="-1"/>
              <w:jc w:val="both"/>
              <w:rPr>
                <w:sz w:val="26"/>
                <w:szCs w:val="26"/>
              </w:rPr>
            </w:pPr>
          </w:p>
        </w:tc>
      </w:tr>
      <w:tr w:rsidR="00D4104B" w:rsidRPr="00D66344" w:rsidTr="00A3310C">
        <w:tc>
          <w:tcPr>
            <w:tcW w:w="3190" w:type="dxa"/>
            <w:shd w:val="clear" w:color="auto" w:fill="auto"/>
          </w:tcPr>
          <w:p w:rsidR="00D4104B" w:rsidRDefault="00C31751" w:rsidP="00C31751">
            <w:pPr>
              <w:ind w:right="-1"/>
              <w:jc w:val="both"/>
              <w:rPr>
                <w:sz w:val="26"/>
                <w:szCs w:val="26"/>
              </w:rPr>
            </w:pPr>
            <w:proofErr w:type="spellStart"/>
            <w:r>
              <w:rPr>
                <w:sz w:val="26"/>
                <w:szCs w:val="26"/>
              </w:rPr>
              <w:t>Милорадова</w:t>
            </w:r>
            <w:proofErr w:type="spellEnd"/>
            <w:r>
              <w:rPr>
                <w:sz w:val="26"/>
                <w:szCs w:val="26"/>
              </w:rPr>
              <w:t xml:space="preserve"> Ю.В.</w:t>
            </w:r>
          </w:p>
          <w:p w:rsidR="00C31751" w:rsidRPr="00D66344" w:rsidRDefault="00C31751" w:rsidP="00C31751">
            <w:pPr>
              <w:ind w:right="-1"/>
              <w:jc w:val="both"/>
              <w:rPr>
                <w:sz w:val="26"/>
                <w:szCs w:val="26"/>
              </w:rPr>
            </w:pPr>
          </w:p>
        </w:tc>
        <w:tc>
          <w:tcPr>
            <w:tcW w:w="3190" w:type="dxa"/>
            <w:shd w:val="clear" w:color="auto" w:fill="auto"/>
          </w:tcPr>
          <w:p w:rsidR="00D4104B" w:rsidRPr="00D66344" w:rsidRDefault="00D4104B" w:rsidP="00D4104B">
            <w:pPr>
              <w:ind w:right="-1"/>
              <w:jc w:val="both"/>
              <w:rPr>
                <w:sz w:val="26"/>
                <w:szCs w:val="26"/>
              </w:rPr>
            </w:pPr>
          </w:p>
        </w:tc>
        <w:tc>
          <w:tcPr>
            <w:tcW w:w="3191" w:type="dxa"/>
            <w:shd w:val="clear" w:color="auto" w:fill="auto"/>
          </w:tcPr>
          <w:p w:rsidR="00D4104B" w:rsidRPr="00D66344" w:rsidRDefault="00D4104B" w:rsidP="00D4104B">
            <w:pPr>
              <w:ind w:right="-1"/>
              <w:jc w:val="both"/>
              <w:rPr>
                <w:sz w:val="26"/>
                <w:szCs w:val="26"/>
              </w:rPr>
            </w:pPr>
          </w:p>
        </w:tc>
      </w:tr>
      <w:tr w:rsidR="00D4104B" w:rsidRPr="00D66344" w:rsidTr="00A3310C">
        <w:tc>
          <w:tcPr>
            <w:tcW w:w="3190" w:type="dxa"/>
            <w:shd w:val="clear" w:color="auto" w:fill="auto"/>
          </w:tcPr>
          <w:p w:rsidR="00C31751" w:rsidRPr="00D66344" w:rsidRDefault="00C31751" w:rsidP="00C31751">
            <w:pPr>
              <w:ind w:right="-1"/>
              <w:jc w:val="both"/>
              <w:rPr>
                <w:sz w:val="26"/>
                <w:szCs w:val="26"/>
              </w:rPr>
            </w:pPr>
            <w:r>
              <w:rPr>
                <w:sz w:val="26"/>
                <w:szCs w:val="26"/>
              </w:rPr>
              <w:t>Митюшова Э.В</w:t>
            </w:r>
            <w:r w:rsidRPr="00D66344">
              <w:rPr>
                <w:sz w:val="26"/>
                <w:szCs w:val="26"/>
              </w:rPr>
              <w:t>.</w:t>
            </w:r>
          </w:p>
          <w:p w:rsidR="00D4104B" w:rsidRPr="00D66344" w:rsidRDefault="00D4104B" w:rsidP="00C31751">
            <w:pPr>
              <w:rPr>
                <w:sz w:val="26"/>
                <w:szCs w:val="26"/>
              </w:rPr>
            </w:pPr>
          </w:p>
        </w:tc>
        <w:tc>
          <w:tcPr>
            <w:tcW w:w="3190" w:type="dxa"/>
            <w:shd w:val="clear" w:color="auto" w:fill="auto"/>
          </w:tcPr>
          <w:p w:rsidR="00D4104B" w:rsidRPr="00D66344" w:rsidRDefault="00D4104B" w:rsidP="00D4104B">
            <w:pPr>
              <w:ind w:right="-1"/>
              <w:jc w:val="both"/>
              <w:rPr>
                <w:sz w:val="26"/>
                <w:szCs w:val="26"/>
              </w:rPr>
            </w:pPr>
          </w:p>
        </w:tc>
        <w:tc>
          <w:tcPr>
            <w:tcW w:w="3191" w:type="dxa"/>
            <w:shd w:val="clear" w:color="auto" w:fill="auto"/>
          </w:tcPr>
          <w:p w:rsidR="00D4104B" w:rsidRPr="00D66344" w:rsidRDefault="00D4104B" w:rsidP="00D4104B">
            <w:pPr>
              <w:ind w:right="-1"/>
              <w:jc w:val="both"/>
              <w:rPr>
                <w:sz w:val="26"/>
                <w:szCs w:val="26"/>
              </w:rPr>
            </w:pPr>
          </w:p>
        </w:tc>
      </w:tr>
      <w:tr w:rsidR="00D4104B" w:rsidRPr="00D66344" w:rsidTr="00A3310C">
        <w:tc>
          <w:tcPr>
            <w:tcW w:w="3190" w:type="dxa"/>
            <w:shd w:val="clear" w:color="auto" w:fill="auto"/>
          </w:tcPr>
          <w:p w:rsidR="00D4104B" w:rsidRDefault="00D4104B" w:rsidP="00D4104B">
            <w:pPr>
              <w:rPr>
                <w:sz w:val="26"/>
                <w:szCs w:val="26"/>
              </w:rPr>
            </w:pPr>
            <w:r>
              <w:rPr>
                <w:sz w:val="26"/>
                <w:szCs w:val="26"/>
              </w:rPr>
              <w:t>Чистякова М.В.</w:t>
            </w:r>
          </w:p>
          <w:p w:rsidR="00D4104B" w:rsidRDefault="00D4104B" w:rsidP="00D4104B">
            <w:pPr>
              <w:rPr>
                <w:sz w:val="26"/>
                <w:szCs w:val="26"/>
              </w:rPr>
            </w:pPr>
          </w:p>
        </w:tc>
        <w:tc>
          <w:tcPr>
            <w:tcW w:w="3190" w:type="dxa"/>
            <w:shd w:val="clear" w:color="auto" w:fill="auto"/>
          </w:tcPr>
          <w:p w:rsidR="00D4104B" w:rsidRPr="00D66344" w:rsidRDefault="00D4104B" w:rsidP="00D4104B">
            <w:pPr>
              <w:rPr>
                <w:sz w:val="26"/>
                <w:szCs w:val="26"/>
              </w:rPr>
            </w:pPr>
          </w:p>
        </w:tc>
        <w:tc>
          <w:tcPr>
            <w:tcW w:w="3191" w:type="dxa"/>
            <w:shd w:val="clear" w:color="auto" w:fill="auto"/>
          </w:tcPr>
          <w:p w:rsidR="00D4104B" w:rsidRPr="00D66344" w:rsidRDefault="00D4104B" w:rsidP="00D4104B">
            <w:pPr>
              <w:rPr>
                <w:sz w:val="26"/>
                <w:szCs w:val="26"/>
              </w:rPr>
            </w:pPr>
          </w:p>
        </w:tc>
      </w:tr>
      <w:tr w:rsidR="00D4104B" w:rsidRPr="00D66344" w:rsidTr="00A3310C">
        <w:tc>
          <w:tcPr>
            <w:tcW w:w="3190" w:type="dxa"/>
            <w:shd w:val="clear" w:color="auto" w:fill="auto"/>
          </w:tcPr>
          <w:p w:rsidR="00D4104B" w:rsidRPr="00D66344" w:rsidRDefault="00D4104B" w:rsidP="00D4104B">
            <w:pPr>
              <w:rPr>
                <w:sz w:val="26"/>
                <w:szCs w:val="26"/>
              </w:rPr>
            </w:pPr>
            <w:r w:rsidRPr="00D66344">
              <w:rPr>
                <w:sz w:val="26"/>
                <w:szCs w:val="26"/>
              </w:rPr>
              <w:t>Багрова Е.В.</w:t>
            </w:r>
          </w:p>
          <w:p w:rsidR="00D4104B" w:rsidRPr="00D66344" w:rsidRDefault="00D4104B" w:rsidP="00D4104B">
            <w:pPr>
              <w:rPr>
                <w:sz w:val="26"/>
                <w:szCs w:val="26"/>
              </w:rPr>
            </w:pPr>
          </w:p>
        </w:tc>
        <w:tc>
          <w:tcPr>
            <w:tcW w:w="3190" w:type="dxa"/>
            <w:shd w:val="clear" w:color="auto" w:fill="auto"/>
          </w:tcPr>
          <w:p w:rsidR="00D4104B" w:rsidRPr="00D66344" w:rsidRDefault="00D4104B" w:rsidP="00D4104B">
            <w:pPr>
              <w:rPr>
                <w:sz w:val="26"/>
                <w:szCs w:val="26"/>
              </w:rPr>
            </w:pPr>
          </w:p>
        </w:tc>
        <w:tc>
          <w:tcPr>
            <w:tcW w:w="3191" w:type="dxa"/>
            <w:shd w:val="clear" w:color="auto" w:fill="auto"/>
          </w:tcPr>
          <w:p w:rsidR="00D4104B" w:rsidRPr="00D66344" w:rsidRDefault="00D4104B" w:rsidP="00D4104B">
            <w:pPr>
              <w:rPr>
                <w:sz w:val="26"/>
                <w:szCs w:val="26"/>
              </w:rPr>
            </w:pPr>
          </w:p>
        </w:tc>
      </w:tr>
      <w:tr w:rsidR="00245ADA" w:rsidRPr="00D66344" w:rsidTr="00A3310C">
        <w:tc>
          <w:tcPr>
            <w:tcW w:w="3190" w:type="dxa"/>
            <w:shd w:val="clear" w:color="auto" w:fill="auto"/>
          </w:tcPr>
          <w:p w:rsidR="00245ADA" w:rsidRDefault="00245ADA" w:rsidP="00D4104B">
            <w:pPr>
              <w:rPr>
                <w:sz w:val="26"/>
                <w:szCs w:val="26"/>
              </w:rPr>
            </w:pPr>
            <w:r>
              <w:rPr>
                <w:sz w:val="26"/>
                <w:szCs w:val="26"/>
              </w:rPr>
              <w:t>Черникова А.С.</w:t>
            </w:r>
          </w:p>
          <w:p w:rsidR="00245ADA" w:rsidRPr="00D66344" w:rsidRDefault="00245ADA" w:rsidP="00D4104B">
            <w:pPr>
              <w:rPr>
                <w:sz w:val="26"/>
                <w:szCs w:val="26"/>
              </w:rPr>
            </w:pPr>
          </w:p>
        </w:tc>
        <w:tc>
          <w:tcPr>
            <w:tcW w:w="3190" w:type="dxa"/>
            <w:shd w:val="clear" w:color="auto" w:fill="auto"/>
          </w:tcPr>
          <w:p w:rsidR="00245ADA" w:rsidRPr="00D66344" w:rsidRDefault="00245ADA" w:rsidP="00D4104B">
            <w:pPr>
              <w:rPr>
                <w:sz w:val="26"/>
                <w:szCs w:val="26"/>
              </w:rPr>
            </w:pPr>
          </w:p>
        </w:tc>
        <w:tc>
          <w:tcPr>
            <w:tcW w:w="3191" w:type="dxa"/>
            <w:shd w:val="clear" w:color="auto" w:fill="auto"/>
          </w:tcPr>
          <w:p w:rsidR="00245ADA" w:rsidRPr="00D66344" w:rsidRDefault="00245ADA" w:rsidP="00D4104B">
            <w:pPr>
              <w:rPr>
                <w:sz w:val="26"/>
                <w:szCs w:val="26"/>
              </w:rPr>
            </w:pPr>
          </w:p>
        </w:tc>
      </w:tr>
    </w:tbl>
    <w:p w:rsidR="00B91F3A" w:rsidRDefault="00B91F3A" w:rsidP="00EA1B4D">
      <w:pPr>
        <w:tabs>
          <w:tab w:val="right" w:pos="9639"/>
        </w:tabs>
        <w:jc w:val="both"/>
        <w:rPr>
          <w:sz w:val="26"/>
          <w:szCs w:val="26"/>
        </w:rPr>
      </w:pPr>
    </w:p>
    <w:p w:rsidR="00325CFE" w:rsidRPr="008C1CC4" w:rsidRDefault="00325CFE" w:rsidP="00325CFE">
      <w:pPr>
        <w:rPr>
          <w:sz w:val="2"/>
        </w:rPr>
      </w:pPr>
    </w:p>
    <w:sectPr w:rsidR="00325CFE" w:rsidRPr="008C1CC4" w:rsidSect="0063254E">
      <w:headerReference w:type="default" r:id="rId10"/>
      <w:pgSz w:w="11906" w:h="16838" w:code="9"/>
      <w:pgMar w:top="340" w:right="567" w:bottom="1134" w:left="1701" w:header="79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0A" w:rsidRDefault="00F9020A" w:rsidP="0063254E">
      <w:r>
        <w:separator/>
      </w:r>
    </w:p>
  </w:endnote>
  <w:endnote w:type="continuationSeparator" w:id="0">
    <w:p w:rsidR="00F9020A" w:rsidRDefault="00F9020A" w:rsidP="00632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0A" w:rsidRDefault="00F9020A" w:rsidP="0063254E">
      <w:r>
        <w:separator/>
      </w:r>
    </w:p>
  </w:footnote>
  <w:footnote w:type="continuationSeparator" w:id="0">
    <w:p w:rsidR="00F9020A" w:rsidRDefault="00F9020A" w:rsidP="00632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4E" w:rsidRDefault="0063254E">
    <w:pPr>
      <w:pStyle w:val="a8"/>
      <w:jc w:val="center"/>
    </w:pPr>
  </w:p>
  <w:p w:rsidR="0063254E" w:rsidRDefault="0063254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978"/>
    <w:multiLevelType w:val="hybridMultilevel"/>
    <w:tmpl w:val="29E48056"/>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D495EDB"/>
    <w:multiLevelType w:val="hybridMultilevel"/>
    <w:tmpl w:val="412699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C13714"/>
    <w:multiLevelType w:val="hybridMultilevel"/>
    <w:tmpl w:val="B46C2BA2"/>
    <w:lvl w:ilvl="0" w:tplc="F6188A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E0"/>
    <w:rsid w:val="00000C93"/>
    <w:rsid w:val="00006207"/>
    <w:rsid w:val="00016F1F"/>
    <w:rsid w:val="0002116A"/>
    <w:rsid w:val="00021426"/>
    <w:rsid w:val="000253C9"/>
    <w:rsid w:val="00026CD7"/>
    <w:rsid w:val="00027046"/>
    <w:rsid w:val="000369C6"/>
    <w:rsid w:val="0004041E"/>
    <w:rsid w:val="0004201D"/>
    <w:rsid w:val="00043735"/>
    <w:rsid w:val="00053EA4"/>
    <w:rsid w:val="0005580E"/>
    <w:rsid w:val="00056F5D"/>
    <w:rsid w:val="00065566"/>
    <w:rsid w:val="00070CE7"/>
    <w:rsid w:val="00074415"/>
    <w:rsid w:val="00074B6A"/>
    <w:rsid w:val="000805A5"/>
    <w:rsid w:val="00081220"/>
    <w:rsid w:val="00081C51"/>
    <w:rsid w:val="00082DC4"/>
    <w:rsid w:val="00084C23"/>
    <w:rsid w:val="00084F62"/>
    <w:rsid w:val="000964CC"/>
    <w:rsid w:val="00096B46"/>
    <w:rsid w:val="000A2A7B"/>
    <w:rsid w:val="000A4DBD"/>
    <w:rsid w:val="000A6E1F"/>
    <w:rsid w:val="000B00AC"/>
    <w:rsid w:val="000C15C0"/>
    <w:rsid w:val="000D0D9F"/>
    <w:rsid w:val="000D1F72"/>
    <w:rsid w:val="000D71CF"/>
    <w:rsid w:val="000E67A9"/>
    <w:rsid w:val="000F3181"/>
    <w:rsid w:val="00121495"/>
    <w:rsid w:val="00132774"/>
    <w:rsid w:val="001343DF"/>
    <w:rsid w:val="001376CD"/>
    <w:rsid w:val="00137E79"/>
    <w:rsid w:val="00140927"/>
    <w:rsid w:val="00147504"/>
    <w:rsid w:val="0015289F"/>
    <w:rsid w:val="00160DCD"/>
    <w:rsid w:val="00161AD8"/>
    <w:rsid w:val="00164C37"/>
    <w:rsid w:val="00172C4A"/>
    <w:rsid w:val="00173EB2"/>
    <w:rsid w:val="001749F2"/>
    <w:rsid w:val="001770FE"/>
    <w:rsid w:val="0018035D"/>
    <w:rsid w:val="0019226C"/>
    <w:rsid w:val="00194978"/>
    <w:rsid w:val="001A0514"/>
    <w:rsid w:val="001A25EC"/>
    <w:rsid w:val="001B221F"/>
    <w:rsid w:val="001B64AD"/>
    <w:rsid w:val="001C110F"/>
    <w:rsid w:val="001C1779"/>
    <w:rsid w:val="001C4EEC"/>
    <w:rsid w:val="001C7A5A"/>
    <w:rsid w:val="001D0FB6"/>
    <w:rsid w:val="002007A3"/>
    <w:rsid w:val="00200F78"/>
    <w:rsid w:val="00203517"/>
    <w:rsid w:val="00205F04"/>
    <w:rsid w:val="002062E4"/>
    <w:rsid w:val="0021469A"/>
    <w:rsid w:val="00233A51"/>
    <w:rsid w:val="00234EF4"/>
    <w:rsid w:val="00243033"/>
    <w:rsid w:val="00243FAD"/>
    <w:rsid w:val="0024409A"/>
    <w:rsid w:val="00245666"/>
    <w:rsid w:val="00245ADA"/>
    <w:rsid w:val="00245DC2"/>
    <w:rsid w:val="00246BB4"/>
    <w:rsid w:val="002506C6"/>
    <w:rsid w:val="00251E98"/>
    <w:rsid w:val="002561CA"/>
    <w:rsid w:val="002572E2"/>
    <w:rsid w:val="002636C7"/>
    <w:rsid w:val="00263CE7"/>
    <w:rsid w:val="00270278"/>
    <w:rsid w:val="00272BF2"/>
    <w:rsid w:val="00276F26"/>
    <w:rsid w:val="00280A49"/>
    <w:rsid w:val="00283B72"/>
    <w:rsid w:val="00290A78"/>
    <w:rsid w:val="002A1D8D"/>
    <w:rsid w:val="002B3279"/>
    <w:rsid w:val="002B36DF"/>
    <w:rsid w:val="002D1917"/>
    <w:rsid w:val="002D21FF"/>
    <w:rsid w:val="002D4BDF"/>
    <w:rsid w:val="002D6ECB"/>
    <w:rsid w:val="002E00C5"/>
    <w:rsid w:val="002F137F"/>
    <w:rsid w:val="00302C59"/>
    <w:rsid w:val="00317765"/>
    <w:rsid w:val="00323107"/>
    <w:rsid w:val="00325CFE"/>
    <w:rsid w:val="00326A38"/>
    <w:rsid w:val="003279D2"/>
    <w:rsid w:val="00333A96"/>
    <w:rsid w:val="00342F05"/>
    <w:rsid w:val="00344660"/>
    <w:rsid w:val="003704A4"/>
    <w:rsid w:val="00373EE6"/>
    <w:rsid w:val="00374F3F"/>
    <w:rsid w:val="00384619"/>
    <w:rsid w:val="00385C93"/>
    <w:rsid w:val="003917B0"/>
    <w:rsid w:val="00393F66"/>
    <w:rsid w:val="003953A1"/>
    <w:rsid w:val="003B5A30"/>
    <w:rsid w:val="003B7F14"/>
    <w:rsid w:val="003C3F09"/>
    <w:rsid w:val="003C4CA5"/>
    <w:rsid w:val="003D13D5"/>
    <w:rsid w:val="003D315C"/>
    <w:rsid w:val="003E033A"/>
    <w:rsid w:val="003E4BA7"/>
    <w:rsid w:val="003E5391"/>
    <w:rsid w:val="003E7DEB"/>
    <w:rsid w:val="003F32F0"/>
    <w:rsid w:val="003F51C2"/>
    <w:rsid w:val="004021AE"/>
    <w:rsid w:val="0040651C"/>
    <w:rsid w:val="00410355"/>
    <w:rsid w:val="00413C33"/>
    <w:rsid w:val="0042344E"/>
    <w:rsid w:val="004253BF"/>
    <w:rsid w:val="00435EEA"/>
    <w:rsid w:val="00441D5E"/>
    <w:rsid w:val="00450485"/>
    <w:rsid w:val="00455369"/>
    <w:rsid w:val="004574F4"/>
    <w:rsid w:val="004645CE"/>
    <w:rsid w:val="00477409"/>
    <w:rsid w:val="00480FCC"/>
    <w:rsid w:val="0048615E"/>
    <w:rsid w:val="00490B9C"/>
    <w:rsid w:val="00493A04"/>
    <w:rsid w:val="004A28E0"/>
    <w:rsid w:val="004A5959"/>
    <w:rsid w:val="004A6C99"/>
    <w:rsid w:val="004B610C"/>
    <w:rsid w:val="004B780A"/>
    <w:rsid w:val="004B7E0A"/>
    <w:rsid w:val="004C48DB"/>
    <w:rsid w:val="004F0590"/>
    <w:rsid w:val="004F4BDA"/>
    <w:rsid w:val="004F54DB"/>
    <w:rsid w:val="00505057"/>
    <w:rsid w:val="00510F50"/>
    <w:rsid w:val="005234A6"/>
    <w:rsid w:val="00535B9E"/>
    <w:rsid w:val="00537FE9"/>
    <w:rsid w:val="00540E42"/>
    <w:rsid w:val="00541645"/>
    <w:rsid w:val="0054776D"/>
    <w:rsid w:val="005540E7"/>
    <w:rsid w:val="0055626C"/>
    <w:rsid w:val="00562249"/>
    <w:rsid w:val="005667BF"/>
    <w:rsid w:val="00567890"/>
    <w:rsid w:val="005741C9"/>
    <w:rsid w:val="00577A6C"/>
    <w:rsid w:val="00581EB9"/>
    <w:rsid w:val="00590D8E"/>
    <w:rsid w:val="005A031C"/>
    <w:rsid w:val="005A30E1"/>
    <w:rsid w:val="005A3224"/>
    <w:rsid w:val="005B10DF"/>
    <w:rsid w:val="005B5AD1"/>
    <w:rsid w:val="005C310E"/>
    <w:rsid w:val="005D1196"/>
    <w:rsid w:val="005D5AC1"/>
    <w:rsid w:val="005D7C40"/>
    <w:rsid w:val="005E14C1"/>
    <w:rsid w:val="005E3F73"/>
    <w:rsid w:val="005F1DF7"/>
    <w:rsid w:val="006124F4"/>
    <w:rsid w:val="0062452A"/>
    <w:rsid w:val="00631594"/>
    <w:rsid w:val="0063254E"/>
    <w:rsid w:val="006465D3"/>
    <w:rsid w:val="0066240B"/>
    <w:rsid w:val="00662A2A"/>
    <w:rsid w:val="00680D33"/>
    <w:rsid w:val="00685A47"/>
    <w:rsid w:val="00685CCD"/>
    <w:rsid w:val="00687C43"/>
    <w:rsid w:val="00693CEC"/>
    <w:rsid w:val="006950DD"/>
    <w:rsid w:val="006A3F63"/>
    <w:rsid w:val="006C4B19"/>
    <w:rsid w:val="006C6E91"/>
    <w:rsid w:val="006C782D"/>
    <w:rsid w:val="006D009D"/>
    <w:rsid w:val="006E1F83"/>
    <w:rsid w:val="006F20F9"/>
    <w:rsid w:val="006F5E3E"/>
    <w:rsid w:val="007103F3"/>
    <w:rsid w:val="00716C09"/>
    <w:rsid w:val="00717387"/>
    <w:rsid w:val="00720225"/>
    <w:rsid w:val="00723219"/>
    <w:rsid w:val="00727375"/>
    <w:rsid w:val="007335F2"/>
    <w:rsid w:val="00734C89"/>
    <w:rsid w:val="007362FA"/>
    <w:rsid w:val="00737EB4"/>
    <w:rsid w:val="00743AD4"/>
    <w:rsid w:val="007477DE"/>
    <w:rsid w:val="00766DB6"/>
    <w:rsid w:val="00775469"/>
    <w:rsid w:val="00783799"/>
    <w:rsid w:val="00783AE8"/>
    <w:rsid w:val="00787084"/>
    <w:rsid w:val="007A05EB"/>
    <w:rsid w:val="007A1314"/>
    <w:rsid w:val="007A4B6E"/>
    <w:rsid w:val="007A5701"/>
    <w:rsid w:val="007B6430"/>
    <w:rsid w:val="007C25BE"/>
    <w:rsid w:val="007C5B5C"/>
    <w:rsid w:val="007D2BC7"/>
    <w:rsid w:val="007D2E2B"/>
    <w:rsid w:val="007D58C6"/>
    <w:rsid w:val="007E1CE8"/>
    <w:rsid w:val="007E239A"/>
    <w:rsid w:val="00800CA7"/>
    <w:rsid w:val="008105F0"/>
    <w:rsid w:val="00830EAC"/>
    <w:rsid w:val="00834409"/>
    <w:rsid w:val="0083745B"/>
    <w:rsid w:val="00844918"/>
    <w:rsid w:val="00845302"/>
    <w:rsid w:val="00857C25"/>
    <w:rsid w:val="00863D12"/>
    <w:rsid w:val="00865AC1"/>
    <w:rsid w:val="008663F7"/>
    <w:rsid w:val="00871034"/>
    <w:rsid w:val="00871799"/>
    <w:rsid w:val="00874FE4"/>
    <w:rsid w:val="00884088"/>
    <w:rsid w:val="00885C33"/>
    <w:rsid w:val="008B00F5"/>
    <w:rsid w:val="008B491B"/>
    <w:rsid w:val="008C2AE2"/>
    <w:rsid w:val="008C4015"/>
    <w:rsid w:val="008D16E9"/>
    <w:rsid w:val="008D1725"/>
    <w:rsid w:val="008D5321"/>
    <w:rsid w:val="008E4900"/>
    <w:rsid w:val="008E4CDE"/>
    <w:rsid w:val="008F4056"/>
    <w:rsid w:val="00904F20"/>
    <w:rsid w:val="00906FB8"/>
    <w:rsid w:val="00911EC5"/>
    <w:rsid w:val="009206EC"/>
    <w:rsid w:val="00921A85"/>
    <w:rsid w:val="0092220E"/>
    <w:rsid w:val="0093190D"/>
    <w:rsid w:val="009338B4"/>
    <w:rsid w:val="009351B4"/>
    <w:rsid w:val="0093625A"/>
    <w:rsid w:val="00936EEF"/>
    <w:rsid w:val="0094128E"/>
    <w:rsid w:val="00954A51"/>
    <w:rsid w:val="00954C9D"/>
    <w:rsid w:val="009557AF"/>
    <w:rsid w:val="00961903"/>
    <w:rsid w:val="009843B4"/>
    <w:rsid w:val="009A5CF8"/>
    <w:rsid w:val="009B1042"/>
    <w:rsid w:val="009B4223"/>
    <w:rsid w:val="009B59E0"/>
    <w:rsid w:val="009D1E7A"/>
    <w:rsid w:val="009D313A"/>
    <w:rsid w:val="009E1732"/>
    <w:rsid w:val="009E29F5"/>
    <w:rsid w:val="009F51A8"/>
    <w:rsid w:val="00A003A3"/>
    <w:rsid w:val="00A0647D"/>
    <w:rsid w:val="00A07631"/>
    <w:rsid w:val="00A15686"/>
    <w:rsid w:val="00A1612F"/>
    <w:rsid w:val="00A178D0"/>
    <w:rsid w:val="00A20A38"/>
    <w:rsid w:val="00A20FB3"/>
    <w:rsid w:val="00A2152A"/>
    <w:rsid w:val="00A238AB"/>
    <w:rsid w:val="00A31FEF"/>
    <w:rsid w:val="00A43929"/>
    <w:rsid w:val="00A43BE1"/>
    <w:rsid w:val="00A54DA3"/>
    <w:rsid w:val="00A55BF9"/>
    <w:rsid w:val="00A64249"/>
    <w:rsid w:val="00A723E6"/>
    <w:rsid w:val="00A801C1"/>
    <w:rsid w:val="00A81DB2"/>
    <w:rsid w:val="00A85291"/>
    <w:rsid w:val="00A85B6B"/>
    <w:rsid w:val="00A85CE6"/>
    <w:rsid w:val="00A90491"/>
    <w:rsid w:val="00AA57CE"/>
    <w:rsid w:val="00AB3468"/>
    <w:rsid w:val="00AC0DDC"/>
    <w:rsid w:val="00AC2660"/>
    <w:rsid w:val="00AC5D6A"/>
    <w:rsid w:val="00AC7D13"/>
    <w:rsid w:val="00AD05E5"/>
    <w:rsid w:val="00AD1861"/>
    <w:rsid w:val="00AE0EF5"/>
    <w:rsid w:val="00AE1E4A"/>
    <w:rsid w:val="00AE6184"/>
    <w:rsid w:val="00AF0E70"/>
    <w:rsid w:val="00AF6241"/>
    <w:rsid w:val="00B21CCB"/>
    <w:rsid w:val="00B22396"/>
    <w:rsid w:val="00B23D21"/>
    <w:rsid w:val="00B25A24"/>
    <w:rsid w:val="00B406B6"/>
    <w:rsid w:val="00B61DD5"/>
    <w:rsid w:val="00B64BC4"/>
    <w:rsid w:val="00B677C0"/>
    <w:rsid w:val="00B768E6"/>
    <w:rsid w:val="00B806FE"/>
    <w:rsid w:val="00B80AC9"/>
    <w:rsid w:val="00B821BC"/>
    <w:rsid w:val="00B826F8"/>
    <w:rsid w:val="00B82E3B"/>
    <w:rsid w:val="00B91F3A"/>
    <w:rsid w:val="00BB7B6D"/>
    <w:rsid w:val="00BC022C"/>
    <w:rsid w:val="00BC2A30"/>
    <w:rsid w:val="00BC3FF6"/>
    <w:rsid w:val="00BC6A73"/>
    <w:rsid w:val="00BC7A63"/>
    <w:rsid w:val="00BE05F3"/>
    <w:rsid w:val="00BE0AAF"/>
    <w:rsid w:val="00BE3A79"/>
    <w:rsid w:val="00C054EA"/>
    <w:rsid w:val="00C21631"/>
    <w:rsid w:val="00C31751"/>
    <w:rsid w:val="00C445AA"/>
    <w:rsid w:val="00C47985"/>
    <w:rsid w:val="00C53B75"/>
    <w:rsid w:val="00C55A4B"/>
    <w:rsid w:val="00C640CE"/>
    <w:rsid w:val="00C657A8"/>
    <w:rsid w:val="00C72ABD"/>
    <w:rsid w:val="00C740F6"/>
    <w:rsid w:val="00C77F79"/>
    <w:rsid w:val="00C97E02"/>
    <w:rsid w:val="00CA3460"/>
    <w:rsid w:val="00CA6358"/>
    <w:rsid w:val="00CA6B82"/>
    <w:rsid w:val="00CA7F75"/>
    <w:rsid w:val="00CB431B"/>
    <w:rsid w:val="00CC7CBE"/>
    <w:rsid w:val="00CD7157"/>
    <w:rsid w:val="00CE21D0"/>
    <w:rsid w:val="00CF7A2F"/>
    <w:rsid w:val="00CF7AE8"/>
    <w:rsid w:val="00D15571"/>
    <w:rsid w:val="00D317CA"/>
    <w:rsid w:val="00D341CE"/>
    <w:rsid w:val="00D35C53"/>
    <w:rsid w:val="00D37909"/>
    <w:rsid w:val="00D37B2F"/>
    <w:rsid w:val="00D4104B"/>
    <w:rsid w:val="00D47984"/>
    <w:rsid w:val="00D61791"/>
    <w:rsid w:val="00D709C4"/>
    <w:rsid w:val="00D7191E"/>
    <w:rsid w:val="00D82E77"/>
    <w:rsid w:val="00D83FBB"/>
    <w:rsid w:val="00D94B67"/>
    <w:rsid w:val="00D95D78"/>
    <w:rsid w:val="00D96E5C"/>
    <w:rsid w:val="00DA69F3"/>
    <w:rsid w:val="00DC3CB9"/>
    <w:rsid w:val="00DC582D"/>
    <w:rsid w:val="00DD37DA"/>
    <w:rsid w:val="00DD3D0D"/>
    <w:rsid w:val="00DE15C0"/>
    <w:rsid w:val="00DE50E4"/>
    <w:rsid w:val="00DE6819"/>
    <w:rsid w:val="00DE70D6"/>
    <w:rsid w:val="00DF1454"/>
    <w:rsid w:val="00E00CF8"/>
    <w:rsid w:val="00E03525"/>
    <w:rsid w:val="00E03A3F"/>
    <w:rsid w:val="00E157AA"/>
    <w:rsid w:val="00E27305"/>
    <w:rsid w:val="00E32C36"/>
    <w:rsid w:val="00E32FB7"/>
    <w:rsid w:val="00E43F84"/>
    <w:rsid w:val="00E449BC"/>
    <w:rsid w:val="00E47C8D"/>
    <w:rsid w:val="00E52FD5"/>
    <w:rsid w:val="00E717C1"/>
    <w:rsid w:val="00E71EFC"/>
    <w:rsid w:val="00E80AA7"/>
    <w:rsid w:val="00E864C4"/>
    <w:rsid w:val="00E95467"/>
    <w:rsid w:val="00EA1B4D"/>
    <w:rsid w:val="00EA1F28"/>
    <w:rsid w:val="00EB0EDB"/>
    <w:rsid w:val="00ED41A7"/>
    <w:rsid w:val="00EF3CE9"/>
    <w:rsid w:val="00EF420E"/>
    <w:rsid w:val="00EF6F95"/>
    <w:rsid w:val="00F015BF"/>
    <w:rsid w:val="00F07ABD"/>
    <w:rsid w:val="00F117AF"/>
    <w:rsid w:val="00F1383F"/>
    <w:rsid w:val="00F15D5F"/>
    <w:rsid w:val="00F166D5"/>
    <w:rsid w:val="00F26CA6"/>
    <w:rsid w:val="00F26E63"/>
    <w:rsid w:val="00F33D0F"/>
    <w:rsid w:val="00F403EA"/>
    <w:rsid w:val="00F41DD5"/>
    <w:rsid w:val="00F463CF"/>
    <w:rsid w:val="00F47817"/>
    <w:rsid w:val="00F57899"/>
    <w:rsid w:val="00F62DAD"/>
    <w:rsid w:val="00F67E3C"/>
    <w:rsid w:val="00F71C69"/>
    <w:rsid w:val="00F722EB"/>
    <w:rsid w:val="00F84FB1"/>
    <w:rsid w:val="00F9020A"/>
    <w:rsid w:val="00F907E8"/>
    <w:rsid w:val="00F908C5"/>
    <w:rsid w:val="00F91486"/>
    <w:rsid w:val="00FA27F1"/>
    <w:rsid w:val="00FD3F18"/>
    <w:rsid w:val="00FD6151"/>
    <w:rsid w:val="00FD7C12"/>
    <w:rsid w:val="00FE3A58"/>
    <w:rsid w:val="00FE4F40"/>
    <w:rsid w:val="00FF089F"/>
    <w:rsid w:val="00FF0C06"/>
    <w:rsid w:val="00FF0F9E"/>
    <w:rsid w:val="00FF3CC5"/>
    <w:rsid w:val="00FF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234A8"/>
  <w15:docId w15:val="{374EFECE-9500-46A9-B495-F09ADEF8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09A"/>
  </w:style>
  <w:style w:type="paragraph" w:styleId="1">
    <w:name w:val="heading 1"/>
    <w:basedOn w:val="a"/>
    <w:next w:val="a"/>
    <w:qFormat/>
    <w:rsid w:val="0024409A"/>
    <w:pPr>
      <w:keepNext/>
      <w:jc w:val="center"/>
      <w:outlineLvl w:val="0"/>
    </w:pPr>
    <w:rPr>
      <w:b/>
      <w:spacing w:val="60"/>
      <w:sz w:val="18"/>
    </w:rPr>
  </w:style>
  <w:style w:type="paragraph" w:styleId="2">
    <w:name w:val="heading 2"/>
    <w:basedOn w:val="a"/>
    <w:next w:val="a"/>
    <w:qFormat/>
    <w:rsid w:val="0024409A"/>
    <w:pPr>
      <w:keepNext/>
      <w:jc w:val="center"/>
      <w:outlineLvl w:val="1"/>
    </w:pPr>
    <w:rPr>
      <w:b/>
      <w:spacing w:val="80"/>
      <w:sz w:val="28"/>
    </w:rPr>
  </w:style>
  <w:style w:type="paragraph" w:styleId="3">
    <w:name w:val="heading 3"/>
    <w:basedOn w:val="a"/>
    <w:next w:val="a"/>
    <w:qFormat/>
    <w:rsid w:val="0024409A"/>
    <w:pPr>
      <w:keepNext/>
      <w:ind w:left="-57" w:right="-57"/>
      <w:outlineLvl w:val="2"/>
    </w:pPr>
    <w:rPr>
      <w:spacing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4409A"/>
    <w:rPr>
      <w:rFonts w:ascii="Courier New" w:hAnsi="Courier New"/>
    </w:rPr>
  </w:style>
  <w:style w:type="paragraph" w:styleId="a4">
    <w:name w:val="List Paragraph"/>
    <w:basedOn w:val="a"/>
    <w:uiPriority w:val="34"/>
    <w:qFormat/>
    <w:rsid w:val="003E5391"/>
    <w:pPr>
      <w:ind w:left="720"/>
      <w:contextualSpacing/>
    </w:pPr>
  </w:style>
  <w:style w:type="paragraph" w:styleId="a5">
    <w:name w:val="Balloon Text"/>
    <w:basedOn w:val="a"/>
    <w:link w:val="a6"/>
    <w:rsid w:val="00490B9C"/>
    <w:rPr>
      <w:rFonts w:ascii="Tahoma" w:hAnsi="Tahoma" w:cs="Tahoma"/>
      <w:sz w:val="16"/>
      <w:szCs w:val="16"/>
    </w:rPr>
  </w:style>
  <w:style w:type="character" w:customStyle="1" w:styleId="a6">
    <w:name w:val="Текст выноски Знак"/>
    <w:basedOn w:val="a0"/>
    <w:link w:val="a5"/>
    <w:rsid w:val="00490B9C"/>
    <w:rPr>
      <w:rFonts w:ascii="Tahoma" w:hAnsi="Tahoma" w:cs="Tahoma"/>
      <w:sz w:val="16"/>
      <w:szCs w:val="16"/>
    </w:rPr>
  </w:style>
  <w:style w:type="paragraph" w:customStyle="1" w:styleId="a7">
    <w:name w:val="Знак Знак Знак Знак Знак Знак Знак"/>
    <w:basedOn w:val="a"/>
    <w:rsid w:val="009351B4"/>
    <w:pPr>
      <w:widowControl w:val="0"/>
      <w:adjustRightInd w:val="0"/>
      <w:spacing w:after="160" w:line="240" w:lineRule="exact"/>
      <w:jc w:val="right"/>
    </w:pPr>
    <w:rPr>
      <w:lang w:val="en-GB" w:eastAsia="en-US"/>
    </w:rPr>
  </w:style>
  <w:style w:type="paragraph" w:styleId="a8">
    <w:name w:val="header"/>
    <w:basedOn w:val="a"/>
    <w:link w:val="a9"/>
    <w:uiPriority w:val="99"/>
    <w:rsid w:val="0063254E"/>
    <w:pPr>
      <w:tabs>
        <w:tab w:val="center" w:pos="4677"/>
        <w:tab w:val="right" w:pos="9355"/>
      </w:tabs>
    </w:pPr>
  </w:style>
  <w:style w:type="character" w:customStyle="1" w:styleId="a9">
    <w:name w:val="Верхний колонтитул Знак"/>
    <w:basedOn w:val="a0"/>
    <w:link w:val="a8"/>
    <w:uiPriority w:val="99"/>
    <w:rsid w:val="0063254E"/>
  </w:style>
  <w:style w:type="paragraph" w:styleId="aa">
    <w:name w:val="footer"/>
    <w:basedOn w:val="a"/>
    <w:link w:val="ab"/>
    <w:rsid w:val="0063254E"/>
    <w:pPr>
      <w:tabs>
        <w:tab w:val="center" w:pos="4677"/>
        <w:tab w:val="right" w:pos="9355"/>
      </w:tabs>
    </w:pPr>
  </w:style>
  <w:style w:type="character" w:customStyle="1" w:styleId="ab">
    <w:name w:val="Нижний колонтитул Знак"/>
    <w:basedOn w:val="a0"/>
    <w:link w:val="aa"/>
    <w:rsid w:val="0063254E"/>
  </w:style>
  <w:style w:type="table" w:styleId="ac">
    <w:name w:val="Table Grid"/>
    <w:basedOn w:val="a1"/>
    <w:rsid w:val="00F8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5E3F73"/>
    <w:rPr>
      <w:color w:val="0000FF" w:themeColor="hyperlink"/>
      <w:u w:val="single"/>
    </w:rPr>
  </w:style>
  <w:style w:type="paragraph" w:customStyle="1" w:styleId="ConsPlusNormal">
    <w:name w:val="ConsPlusNormal"/>
    <w:rsid w:val="00A003A3"/>
    <w:pPr>
      <w:widowControl w:val="0"/>
      <w:autoSpaceDE w:val="0"/>
      <w:autoSpaceDN w:val="0"/>
      <w:adjustRightInd w:val="0"/>
      <w:ind w:firstLine="720"/>
    </w:pPr>
    <w:rPr>
      <w:rFonts w:ascii="Arial" w:hAnsi="Arial" w:cs="Arial"/>
    </w:rPr>
  </w:style>
  <w:style w:type="paragraph" w:customStyle="1" w:styleId="10">
    <w:name w:val="Стиль1"/>
    <w:rsid w:val="00325CFE"/>
    <w:pPr>
      <w:ind w:firstLine="720"/>
      <w:jc w:val="both"/>
    </w:pPr>
    <w:rPr>
      <w:rFonts w:ascii="Arial" w:hAnsi="Arial"/>
      <w:sz w:val="22"/>
    </w:rPr>
  </w:style>
  <w:style w:type="paragraph" w:customStyle="1" w:styleId="0">
    <w:name w:val="Стиль0"/>
    <w:rsid w:val="00325CFE"/>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29">
      <w:bodyDiv w:val="1"/>
      <w:marLeft w:val="0"/>
      <w:marRight w:val="0"/>
      <w:marTop w:val="0"/>
      <w:marBottom w:val="0"/>
      <w:divBdr>
        <w:top w:val="none" w:sz="0" w:space="0" w:color="auto"/>
        <w:left w:val="none" w:sz="0" w:space="0" w:color="auto"/>
        <w:bottom w:val="none" w:sz="0" w:space="0" w:color="auto"/>
        <w:right w:val="none" w:sz="0" w:space="0" w:color="auto"/>
      </w:divBdr>
    </w:div>
    <w:div w:id="38093122">
      <w:bodyDiv w:val="1"/>
      <w:marLeft w:val="0"/>
      <w:marRight w:val="0"/>
      <w:marTop w:val="0"/>
      <w:marBottom w:val="0"/>
      <w:divBdr>
        <w:top w:val="none" w:sz="0" w:space="0" w:color="auto"/>
        <w:left w:val="none" w:sz="0" w:space="0" w:color="auto"/>
        <w:bottom w:val="none" w:sz="0" w:space="0" w:color="auto"/>
        <w:right w:val="none" w:sz="0" w:space="0" w:color="auto"/>
      </w:divBdr>
    </w:div>
    <w:div w:id="523716912">
      <w:bodyDiv w:val="1"/>
      <w:marLeft w:val="0"/>
      <w:marRight w:val="0"/>
      <w:marTop w:val="0"/>
      <w:marBottom w:val="0"/>
      <w:divBdr>
        <w:top w:val="none" w:sz="0" w:space="0" w:color="auto"/>
        <w:left w:val="none" w:sz="0" w:space="0" w:color="auto"/>
        <w:bottom w:val="none" w:sz="0" w:space="0" w:color="auto"/>
        <w:right w:val="none" w:sz="0" w:space="0" w:color="auto"/>
      </w:divBdr>
    </w:div>
    <w:div w:id="889657755">
      <w:bodyDiv w:val="1"/>
      <w:marLeft w:val="0"/>
      <w:marRight w:val="0"/>
      <w:marTop w:val="0"/>
      <w:marBottom w:val="0"/>
      <w:divBdr>
        <w:top w:val="none" w:sz="0" w:space="0" w:color="auto"/>
        <w:left w:val="none" w:sz="0" w:space="0" w:color="auto"/>
        <w:bottom w:val="none" w:sz="0" w:space="0" w:color="auto"/>
        <w:right w:val="none" w:sz="0" w:space="0" w:color="auto"/>
      </w:divBdr>
    </w:div>
    <w:div w:id="966741241">
      <w:bodyDiv w:val="1"/>
      <w:marLeft w:val="0"/>
      <w:marRight w:val="0"/>
      <w:marTop w:val="0"/>
      <w:marBottom w:val="0"/>
      <w:divBdr>
        <w:top w:val="none" w:sz="0" w:space="0" w:color="auto"/>
        <w:left w:val="none" w:sz="0" w:space="0" w:color="auto"/>
        <w:bottom w:val="none" w:sz="0" w:space="0" w:color="auto"/>
        <w:right w:val="none" w:sz="0" w:space="0" w:color="auto"/>
      </w:divBdr>
    </w:div>
    <w:div w:id="16075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E122-5D45-4A9A-AA21-2F1617B3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1940</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уитс</dc:creator>
  <cp:lastModifiedBy>Багрова Елена Владимировна</cp:lastModifiedBy>
  <cp:revision>14</cp:revision>
  <cp:lastPrinted>2023-11-01T11:00:00Z</cp:lastPrinted>
  <dcterms:created xsi:type="dcterms:W3CDTF">2023-11-01T08:57:00Z</dcterms:created>
  <dcterms:modified xsi:type="dcterms:W3CDTF">2023-11-01T11:00:00Z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1965770809</vt:i4>
  </property>
  <property fmtid="{D5CDD505-2E9C-101B-9397-08002B2CF9AE}" pid="3" name="_NewReviewCycle">
    <vt:lpwstr/>
  </property>
  <property fmtid="{D5CDD505-2E9C-101B-9397-08002B2CF9AE}" pid="4" name="_EmailSubject">
    <vt:lpwstr/>
  </property>
  <property fmtid="{D5CDD505-2E9C-101B-9397-08002B2CF9AE}" pid="5" name="_AuthorEmail">
    <vt:lpwstr>bagrovaev@cherepovetscity.ru</vt:lpwstr>
  </property>
  <property fmtid="{D5CDD505-2E9C-101B-9397-08002B2CF9AE}" pid="6" name="_AuthorEmailDisplayName">
    <vt:lpwstr>Багрова Елена Владимировна</vt:lpwstr>
  </property>
  <property fmtid="{D5CDD505-2E9C-101B-9397-08002B2CF9AE}" pid="7" name="_PreviousAdHocReviewCycleID">
    <vt:i4>-2060567642</vt:i4>
  </property>
</Properties>
</file>