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Информация 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 результатах экспертно-аналитическ</w:t>
      </w:r>
      <w:r w:rsidR="004544DD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их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мероприятий за </w:t>
      </w:r>
      <w:r w:rsidR="000E051B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май 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202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года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3E6FE6" w:rsidRPr="00A06DD8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соответствии с планом работы контрольно-счетной палаты города Череповца на 2023 год, утвержденным приказом председателя контрольно-счетной палаты города Череповца от 15.12.2022 № 38, поручениями главы города Череповца контрольно-счетной палатой города Череповца в </w:t>
      </w:r>
      <w:r w:rsidR="000E051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мае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2023 года проведены следующие экспертно-аналитические мероприятия:</w:t>
      </w:r>
    </w:p>
    <w:p w:rsidR="00C00970" w:rsidRPr="00A06DD8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BE15C4" w:rsidRDefault="00D56E3A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99275F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</w:t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2.11 плана работы на 202</w:t>
      </w:r>
      <w:r w:rsid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проведена экспертиза проекта решения Череповецкой городской Думы «Об исполнении городского бюджета за 202</w:t>
      </w:r>
      <w:r w:rsid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год».</w:t>
      </w:r>
    </w:p>
    <w:p w:rsidR="00BE15C4" w:rsidRPr="002B0BA6" w:rsidRDefault="00BE15C4" w:rsidP="00BE15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14BA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утвердить отчет об исполнении городского бюджета за 2022 год по доходам в сумме 13 909 554,7 тыс. руб., по расходам в сумме 13 834 494,8 тыс. руб. с профицитом городского бюджета в сумме 75 059,9 тыс. руб., с </w:t>
      </w:r>
      <w:r w:rsidRPr="002B0BA6">
        <w:rPr>
          <w:rFonts w:ascii="Times New Roman" w:hAnsi="Times New Roman" w:cs="Times New Roman"/>
          <w:sz w:val="26"/>
          <w:szCs w:val="26"/>
        </w:rPr>
        <w:t>показателями по:</w:t>
      </w:r>
    </w:p>
    <w:p w:rsidR="00BE15C4" w:rsidRPr="002B0BA6" w:rsidRDefault="00BE15C4" w:rsidP="00BE15C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0BA6">
        <w:rPr>
          <w:rFonts w:ascii="Times New Roman" w:hAnsi="Times New Roman" w:cs="Times New Roman"/>
          <w:sz w:val="26"/>
          <w:szCs w:val="26"/>
        </w:rPr>
        <w:t>– источникам финансирования дефицита городского бюджета по кодам классификации источников финансирования дефицитов бюджетов за 2022 год (приложение 1 к проекту решения);</w:t>
      </w:r>
    </w:p>
    <w:p w:rsidR="00BE15C4" w:rsidRPr="002B0BA6" w:rsidRDefault="00BE15C4" w:rsidP="00BE15C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0BA6">
        <w:rPr>
          <w:rFonts w:ascii="Times New Roman" w:hAnsi="Times New Roman" w:cs="Times New Roman"/>
          <w:sz w:val="26"/>
          <w:szCs w:val="26"/>
        </w:rPr>
        <w:t>– доходам городского бюджета по кодам классификации доходов бюджетов за 2022 год (приложение 2 к проекту решения);</w:t>
      </w:r>
    </w:p>
    <w:p w:rsidR="00BE15C4" w:rsidRPr="002B0BA6" w:rsidRDefault="00BE15C4" w:rsidP="00BE15C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0BA6">
        <w:rPr>
          <w:rFonts w:ascii="Times New Roman" w:hAnsi="Times New Roman" w:cs="Times New Roman"/>
          <w:sz w:val="26"/>
          <w:szCs w:val="26"/>
        </w:rPr>
        <w:t>– расходам городского бюджета по разделам и подразделам классификации расходов бюджета за 2022 год (приложение 3 к проекту решения);</w:t>
      </w:r>
    </w:p>
    <w:p w:rsidR="00BE15C4" w:rsidRPr="002B0BA6" w:rsidRDefault="00BE15C4" w:rsidP="00BE15C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0BA6">
        <w:rPr>
          <w:rFonts w:ascii="Times New Roman" w:hAnsi="Times New Roman" w:cs="Times New Roman"/>
          <w:sz w:val="26"/>
          <w:szCs w:val="26"/>
        </w:rPr>
        <w:t>– расходам городского бюджета по разделам, подразделам, целевым статьям (муниципальным программам и непрограммным направлениям деятельности), группам видов расходов в ведомственной структуре расходов городского бюджета за 2022 год (приложение 4 к проекту решения).</w:t>
      </w:r>
    </w:p>
    <w:p w:rsidR="00BE15C4" w:rsidRPr="00BE15C4" w:rsidRDefault="003C5AF5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 решения соответствует требованиям статьи 264.6 Бюджетного кодекса РФ и статьи 29 Положения о бюджетном процессе в городе Череповце. Проверкой соответствия данных проекта решения данным годового отчета об исполнении городского бюджета за 202</w:t>
      </w:r>
      <w:r w:rsidR="00C52B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расхождений не установлено. </w:t>
      </w:r>
    </w:p>
    <w:p w:rsidR="00BE15C4" w:rsidRPr="00BE15C4" w:rsidRDefault="00C52BF4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Заключение по результатам экспертно-аналитического мероприятия направлено в Череповецкую городскую Думу и </w:t>
      </w:r>
      <w:r w:rsidR="00B87F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лаве города</w:t>
      </w:r>
      <w:r w:rsidR="00B87F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Череповца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BE15C4" w:rsidRPr="00BE15C4" w:rsidRDefault="00BE15C4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E15C4" w:rsidRDefault="00B72131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2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На основании пункта 2.4 плана работы на 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проведен анализ исполнения городского бюджета за 1 квартал 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года.</w:t>
      </w:r>
    </w:p>
    <w:p w:rsidR="00BE15C4" w:rsidRPr="00BE15C4" w:rsidRDefault="00B72131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 об исполнении городского бюджета за 1 квартал 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утвержден постановлением мэрии города Череповца </w:t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05.05.2023 № 1292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B72131" w:rsidRDefault="00B72131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 итогам 1 квартала 202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E15C4"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городской бюджет исполнен </w:t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 дефицитом в сумме 204 324,1 тыс. руб.</w:t>
      </w:r>
    </w:p>
    <w:p w:rsidR="00B72131" w:rsidRPr="00B72131" w:rsidRDefault="00B72131" w:rsidP="00B721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городской бюджет за 1 квартал 2023 года поступили доходы в сумме 3 081 774,1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 руб. или 22,8% от утвержденного бюджета на 2023 год с учетом особенностей.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Налоговые и неналоговые доходы за 1 квартал 2023 года исполнены в сумме 847 278,2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 руб. или на 20,1% от годового плана. Безвозмездные поступления за 1 квартал 2023 года поступили в сумме 2 234 495,9 тыс. руб. или 24,0% от годового плана.</w:t>
      </w:r>
    </w:p>
    <w:p w:rsidR="00B72131" w:rsidRDefault="00B72131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ab/>
      </w:r>
      <w:r w:rsidRP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 1 квартал 2023 года расходы городского бюджета исполнены в сумме 3 286 098,2 тыс. руб. или на 23,0% от общей суммы утвержденных расходов городского бюджета на 2023 год</w:t>
      </w:r>
    </w:p>
    <w:p w:rsidR="00BE15C4" w:rsidRPr="00BE15C4" w:rsidRDefault="00BE15C4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Муниципальный долг по состоянию на 01.04.202</w:t>
      </w:r>
      <w:r w:rsid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отсутствует.</w:t>
      </w:r>
    </w:p>
    <w:p w:rsidR="00BE15C4" w:rsidRPr="00BE15C4" w:rsidRDefault="00BE15C4" w:rsidP="00BE15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Заключение по результатам экспертно-аналитического мероприятия направлено </w:t>
      </w:r>
      <w:r w:rsidR="00D0367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мэрию города, </w:t>
      </w:r>
      <w:bookmarkStart w:id="0" w:name="_GoBack"/>
      <w:bookmarkEnd w:id="0"/>
      <w:r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Череповецкую городскую Думу и </w:t>
      </w:r>
      <w:r w:rsidR="00B721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Pr="00BE15C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лаве города</w:t>
      </w:r>
      <w:r w:rsidR="00D0367D" w:rsidRPr="00D0367D">
        <w:t xml:space="preserve"> </w:t>
      </w:r>
      <w:r w:rsidR="00D0367D" w:rsidRPr="00D0367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Череповца.</w:t>
      </w:r>
    </w:p>
    <w:p w:rsidR="00EE73E4" w:rsidRPr="00A06DD8" w:rsidRDefault="00EE73E4" w:rsidP="00BE15C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sectPr w:rsidR="00EE73E4" w:rsidRPr="00A06DD8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5E" w:rsidRDefault="00D7595E" w:rsidP="00260DFE">
      <w:pPr>
        <w:spacing w:after="0" w:line="240" w:lineRule="auto"/>
      </w:pPr>
      <w:r>
        <w:separator/>
      </w:r>
    </w:p>
  </w:endnote>
  <w:endnote w:type="continuationSeparator" w:id="0">
    <w:p w:rsidR="00D7595E" w:rsidRDefault="00D7595E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5E" w:rsidRDefault="00D7595E" w:rsidP="00260DFE">
      <w:pPr>
        <w:spacing w:after="0" w:line="240" w:lineRule="auto"/>
      </w:pPr>
      <w:r>
        <w:separator/>
      </w:r>
    </w:p>
  </w:footnote>
  <w:footnote w:type="continuationSeparator" w:id="0">
    <w:p w:rsidR="00D7595E" w:rsidRDefault="00D7595E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6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54E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051B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F34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1ECA"/>
    <w:rsid w:val="00312157"/>
    <w:rsid w:val="00313421"/>
    <w:rsid w:val="0031379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5AF5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75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2A4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821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4639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34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3E2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6DD8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E67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587E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131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87F78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5C4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2BF4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67D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95E"/>
    <w:rsid w:val="00D75D2E"/>
    <w:rsid w:val="00D75E71"/>
    <w:rsid w:val="00D80570"/>
    <w:rsid w:val="00D80C7C"/>
    <w:rsid w:val="00D81390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E73E4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3B7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DD52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Пешнина Иванна Андреевна</cp:lastModifiedBy>
  <cp:revision>361</cp:revision>
  <cp:lastPrinted>2022-06-06T04:27:00Z</cp:lastPrinted>
  <dcterms:created xsi:type="dcterms:W3CDTF">2021-05-25T06:34:00Z</dcterms:created>
  <dcterms:modified xsi:type="dcterms:W3CDTF">2023-05-31T08:41:00Z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-1903502180</vt:i4>
  </property>
  <property fmtid="{D5CDD505-2E9C-101B-9397-08002B2CF9AE}" pid="3" name="_NewReviewCycle">
    <vt:lpwstr/>
  </property>
  <property fmtid="{D5CDD505-2E9C-101B-9397-08002B2CF9AE}" pid="4" name="_EmailSubject">
    <vt:lpwstr>Разместить на сайт до конца недели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</Properties>
</file>