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депутатам Череповецкой городской Думы</w:t>
      </w:r>
    </w:p>
    <w:p w:rsidR="00645C35" w:rsidRPr="00BE1BD4" w:rsidRDefault="00E00F23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за </w:t>
      </w:r>
      <w:r w:rsidR="00645C35" w:rsidRPr="00BE1BD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7B747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B163E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645C35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Pr="00C77826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C7782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7229"/>
        <w:gridCol w:w="236"/>
        <w:gridCol w:w="156"/>
        <w:gridCol w:w="80"/>
      </w:tblGrid>
      <w:tr w:rsidR="009D23B7" w:rsidRPr="00ED78D1" w:rsidTr="001027AD">
        <w:trPr>
          <w:gridBefore w:val="1"/>
          <w:wBefore w:w="534" w:type="dxa"/>
        </w:trPr>
        <w:tc>
          <w:tcPr>
            <w:tcW w:w="14316" w:type="dxa"/>
            <w:gridSpan w:val="2"/>
          </w:tcPr>
          <w:p w:rsidR="009D23B7" w:rsidRDefault="009D23B7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CC5" w:rsidRDefault="00305CC5" w:rsidP="00005687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305CC5" w:rsidRDefault="00305CC5" w:rsidP="00005687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DD138E" w:rsidRDefault="00925610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D7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37A20" w:rsidRPr="006A2D7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B1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7A20" w:rsidRPr="006A2D70">
              <w:rPr>
                <w:rFonts w:ascii="Times New Roman" w:hAnsi="Times New Roman" w:cs="Times New Roman"/>
                <w:sz w:val="26"/>
                <w:szCs w:val="26"/>
              </w:rPr>
              <w:t xml:space="preserve"> году в </w:t>
            </w:r>
            <w:r w:rsidRPr="006A2D70">
              <w:rPr>
                <w:rFonts w:ascii="Times New Roman" w:hAnsi="Times New Roman" w:cs="Times New Roman"/>
                <w:sz w:val="26"/>
                <w:szCs w:val="26"/>
              </w:rPr>
              <w:t xml:space="preserve">Череповецкую городскую Думу поступило </w:t>
            </w:r>
            <w:r w:rsidR="000B163E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  <w:r w:rsidRPr="006A2D70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</w:t>
            </w:r>
            <w:r w:rsidR="000B163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F6D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A2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486">
              <w:rPr>
                <w:rFonts w:ascii="Times New Roman" w:hAnsi="Times New Roman" w:cs="Times New Roman"/>
                <w:sz w:val="26"/>
                <w:szCs w:val="26"/>
              </w:rPr>
              <w:t>из них 184 обращения</w:t>
            </w:r>
            <w:r w:rsidR="001D729A">
              <w:rPr>
                <w:rFonts w:ascii="Times New Roman" w:hAnsi="Times New Roman" w:cs="Times New Roman"/>
                <w:sz w:val="26"/>
                <w:szCs w:val="26"/>
              </w:rPr>
              <w:t xml:space="preserve"> (23,3%) </w:t>
            </w:r>
            <w:r w:rsidR="00DC79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D1486">
              <w:rPr>
                <w:rFonts w:ascii="Times New Roman" w:hAnsi="Times New Roman" w:cs="Times New Roman"/>
                <w:sz w:val="26"/>
                <w:szCs w:val="26"/>
              </w:rPr>
              <w:t>в адрес главы города</w:t>
            </w:r>
            <w:r w:rsidR="00DD1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14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486" w:rsidRPr="000D1486">
              <w:rPr>
                <w:rFonts w:ascii="Times New Roman" w:hAnsi="Times New Roman" w:cs="Times New Roman"/>
                <w:sz w:val="26"/>
                <w:szCs w:val="26"/>
              </w:rPr>
              <w:t>По сравнению с 20</w:t>
            </w:r>
            <w:r w:rsidR="00DD13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D1486" w:rsidRPr="000D1486">
              <w:rPr>
                <w:rFonts w:ascii="Times New Roman" w:hAnsi="Times New Roman" w:cs="Times New Roman"/>
                <w:sz w:val="26"/>
                <w:szCs w:val="26"/>
              </w:rPr>
              <w:t xml:space="preserve"> годом </w:t>
            </w:r>
            <w:r w:rsidR="00C77AA5"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  <w:r w:rsidR="000D1486" w:rsidRPr="000D148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 </w:t>
            </w:r>
            <w:r w:rsidR="00DD138E" w:rsidRPr="00DD13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уменьшилось </w:t>
            </w:r>
            <w:r w:rsidR="000D1486" w:rsidRPr="000D148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C79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138E">
              <w:rPr>
                <w:rFonts w:ascii="Times New Roman" w:hAnsi="Times New Roman" w:cs="Times New Roman"/>
                <w:sz w:val="26"/>
                <w:szCs w:val="26"/>
              </w:rPr>
              <w:t>9%.</w:t>
            </w:r>
          </w:p>
          <w:p w:rsidR="003D0A0A" w:rsidRPr="003D0A0A" w:rsidRDefault="00C16FB0" w:rsidP="003D0A0A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FB0">
              <w:rPr>
                <w:rFonts w:ascii="Times New Roman" w:hAnsi="Times New Roman" w:cs="Times New Roman"/>
                <w:sz w:val="26"/>
                <w:szCs w:val="26"/>
              </w:rPr>
              <w:t>Динамика поступления обращений граждан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16FB0">
              <w:rPr>
                <w:rFonts w:ascii="Times New Roman" w:hAnsi="Times New Roman" w:cs="Times New Roman"/>
                <w:sz w:val="26"/>
                <w:szCs w:val="26"/>
              </w:rPr>
              <w:t xml:space="preserve"> год с разбивкой по месяцам представлена </w:t>
            </w:r>
            <w:r w:rsidR="004E4CC0" w:rsidRPr="004E4CC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4E4CC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4CC0" w:rsidRPr="004E4CC0">
              <w:rPr>
                <w:rFonts w:ascii="Times New Roman" w:hAnsi="Times New Roman" w:cs="Times New Roman"/>
                <w:sz w:val="26"/>
                <w:szCs w:val="26"/>
              </w:rPr>
              <w:t>иаграмме</w:t>
            </w:r>
            <w:r w:rsidR="00701F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C281C">
              <w:rPr>
                <w:rFonts w:ascii="Times New Roman" w:hAnsi="Times New Roman" w:cs="Times New Roman"/>
                <w:sz w:val="26"/>
                <w:szCs w:val="26"/>
              </w:rPr>
              <w:t>Исходя из диаграммы</w:t>
            </w:r>
            <w:r w:rsidR="003D0A0A" w:rsidRPr="003D0A0A">
              <w:rPr>
                <w:rFonts w:ascii="Times New Roman" w:hAnsi="Times New Roman" w:cs="Times New Roman"/>
                <w:sz w:val="26"/>
                <w:szCs w:val="26"/>
              </w:rPr>
              <w:t xml:space="preserve">, наибольшее количество обращений приходится на </w:t>
            </w:r>
            <w:r w:rsidR="003D0A0A">
              <w:rPr>
                <w:rFonts w:ascii="Times New Roman" w:hAnsi="Times New Roman" w:cs="Times New Roman"/>
                <w:sz w:val="26"/>
                <w:szCs w:val="26"/>
              </w:rPr>
              <w:t xml:space="preserve">октябрь-декабрь. </w:t>
            </w:r>
            <w:r w:rsidR="005B0037">
              <w:rPr>
                <w:rFonts w:ascii="Times New Roman" w:hAnsi="Times New Roman" w:cs="Times New Roman"/>
                <w:sz w:val="26"/>
                <w:szCs w:val="26"/>
              </w:rPr>
              <w:t xml:space="preserve">Повышенная активность в данный период </w:t>
            </w:r>
            <w:r w:rsidR="005B0037">
              <w:rPr>
                <w:rFonts w:ascii="Times New Roman" w:hAnsi="Times New Roman" w:cs="Times New Roman"/>
                <w:bCs/>
                <w:sz w:val="26"/>
                <w:szCs w:val="26"/>
              </w:rPr>
              <w:t>обусловлена</w:t>
            </w:r>
            <w:r w:rsidR="003D0A0A" w:rsidRPr="003D0A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вступлением в полномочия депутатов нового созыва городской Думы, что свидетельствует о высокой эффективности начала их работы при взаимодействии с гражданами.</w:t>
            </w:r>
          </w:p>
          <w:p w:rsidR="005C6C95" w:rsidRPr="005C6C95" w:rsidRDefault="005C6C95" w:rsidP="005C6C95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30B7" w:rsidRPr="000119D8" w:rsidRDefault="003430B7" w:rsidP="00DD138E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BE5A97" w:rsidRDefault="000119D8" w:rsidP="008C6BC1">
            <w:pPr>
              <w:tabs>
                <w:tab w:val="left" w:pos="1410"/>
              </w:tabs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19D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Распределение обращений по месяцам</w:t>
            </w:r>
          </w:p>
          <w:p w:rsidR="000119D8" w:rsidRDefault="000119D8" w:rsidP="000119D8">
            <w:pPr>
              <w:tabs>
                <w:tab w:val="left" w:pos="1410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0119D8" w:rsidRDefault="001027AD" w:rsidP="008C6BC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2939D4B" wp14:editId="64060196">
                  <wp:extent cx="6306602" cy="3790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043" cy="3798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19D8" w:rsidRDefault="000119D8" w:rsidP="000119D8">
            <w:pPr>
              <w:tabs>
                <w:tab w:val="left" w:pos="1410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0037" w:rsidRDefault="005B0037" w:rsidP="00587EC9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64222" w:rsidRDefault="00477E14" w:rsidP="00264222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E14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  <w:r w:rsidRPr="00477E14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граждан: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форме поступило </w:t>
            </w:r>
            <w:r w:rsidR="00D754E0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  <w:r w:rsidR="00040FEF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</w:t>
            </w:r>
            <w:r w:rsidR="00D754E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223E1">
              <w:rPr>
                <w:rFonts w:ascii="Times New Roman" w:hAnsi="Times New Roman" w:cs="Times New Roman"/>
                <w:sz w:val="26"/>
                <w:szCs w:val="26"/>
              </w:rPr>
              <w:t>18,1%</w:t>
            </w:r>
            <w:r w:rsidR="00D754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C4881" w:rsidRPr="00CC4881">
              <w:rPr>
                <w:rFonts w:ascii="Times New Roman" w:hAnsi="Times New Roman" w:cs="Times New Roman"/>
                <w:sz w:val="26"/>
                <w:szCs w:val="26"/>
              </w:rPr>
              <w:t>, в форме электронного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F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C4881" w:rsidRPr="00CC4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28E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="00040FEF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881" w:rsidRPr="00CC48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428E">
              <w:rPr>
                <w:rFonts w:ascii="Times New Roman" w:hAnsi="Times New Roman" w:cs="Times New Roman"/>
                <w:sz w:val="26"/>
                <w:szCs w:val="26"/>
              </w:rPr>
              <w:t>22,1</w:t>
            </w:r>
            <w:r w:rsidR="00CC4881" w:rsidRPr="00CC4881">
              <w:rPr>
                <w:rFonts w:ascii="Times New Roman" w:hAnsi="Times New Roman" w:cs="Times New Roman"/>
                <w:sz w:val="26"/>
                <w:szCs w:val="26"/>
              </w:rPr>
              <w:t xml:space="preserve">%) и </w:t>
            </w:r>
            <w:r w:rsidR="0036428E">
              <w:rPr>
                <w:rFonts w:ascii="Times New Roman" w:hAnsi="Times New Roman" w:cs="Times New Roman"/>
                <w:sz w:val="26"/>
                <w:szCs w:val="26"/>
              </w:rPr>
              <w:t>474 обращени</w:t>
            </w:r>
            <w:r w:rsidR="002B00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642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FEF">
              <w:rPr>
                <w:rFonts w:ascii="Times New Roman" w:hAnsi="Times New Roman" w:cs="Times New Roman"/>
                <w:sz w:val="26"/>
                <w:szCs w:val="26"/>
              </w:rPr>
              <w:t xml:space="preserve">(59,8%) </w:t>
            </w:r>
            <w:r w:rsidR="0036428E">
              <w:rPr>
                <w:rFonts w:ascii="Times New Roman" w:hAnsi="Times New Roman" w:cs="Times New Roman"/>
                <w:sz w:val="26"/>
                <w:szCs w:val="26"/>
              </w:rPr>
              <w:t>поступило в ходе личного приема.</w:t>
            </w:r>
          </w:p>
          <w:p w:rsidR="000D535B" w:rsidRPr="00BD4BFE" w:rsidRDefault="00782D38" w:rsidP="000D535B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По-</w:t>
            </w:r>
            <w:r w:rsidR="0072487D">
              <w:rPr>
                <w:rFonts w:ascii="Times New Roman" w:hAnsi="Times New Roman" w:cs="Times New Roman"/>
                <w:sz w:val="26"/>
                <w:szCs w:val="26"/>
              </w:rPr>
              <w:t xml:space="preserve">прежнему </w:t>
            </w:r>
            <w:r w:rsidR="004C430D">
              <w:rPr>
                <w:rFonts w:ascii="Times New Roman" w:hAnsi="Times New Roman" w:cs="Times New Roman"/>
                <w:sz w:val="26"/>
                <w:szCs w:val="26"/>
              </w:rPr>
              <w:t>наибольшее</w:t>
            </w:r>
            <w:r w:rsidRPr="00782D38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обращений было принято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D38">
              <w:rPr>
                <w:rFonts w:ascii="Times New Roman" w:hAnsi="Times New Roman" w:cs="Times New Roman"/>
                <w:sz w:val="26"/>
                <w:szCs w:val="26"/>
              </w:rPr>
              <w:t>личных приемах.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35B"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отчетного периода главой города, заместителем председателя городской Думы и депутатами городской Думы проведено </w:t>
            </w:r>
            <w:r w:rsidR="000D53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0D535B"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 приемов граждан (202</w:t>
            </w:r>
            <w:r w:rsidR="000D53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535B"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0D535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D535B" w:rsidRPr="00BD4BFE">
              <w:rPr>
                <w:rFonts w:ascii="Times New Roman" w:hAnsi="Times New Roman" w:cs="Times New Roman"/>
                <w:sz w:val="26"/>
                <w:szCs w:val="26"/>
              </w:rPr>
              <w:t>4), из них:</w:t>
            </w:r>
          </w:p>
          <w:p w:rsidR="000D535B" w:rsidRPr="00BD4BFE" w:rsidRDefault="000D535B" w:rsidP="000D535B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- в Череповецкой городской Думе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D535B" w:rsidRPr="00BD4BFE" w:rsidRDefault="000D535B" w:rsidP="000D535B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 - в приемной ВПП «ЕДИНАЯ РОССИЯ»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D535B" w:rsidRPr="00BD4BFE" w:rsidRDefault="000D535B" w:rsidP="000D535B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- в избирательных округах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D535B" w:rsidRDefault="000D535B" w:rsidP="000D535B">
            <w:pPr>
              <w:tabs>
                <w:tab w:val="left" w:pos="1410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 xml:space="preserve">- в городских управах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BD4B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4E83" w:rsidRDefault="00D04E83" w:rsidP="007E4D95">
            <w:pPr>
              <w:ind w:firstLine="851"/>
              <w:jc w:val="center"/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</w:pPr>
          </w:p>
          <w:p w:rsidR="00D04E83" w:rsidRDefault="00D04E83" w:rsidP="007E4D95">
            <w:pPr>
              <w:ind w:firstLine="851"/>
              <w:jc w:val="center"/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</w:pPr>
          </w:p>
          <w:p w:rsidR="009D23B7" w:rsidRPr="00541B8A" w:rsidRDefault="009D23B7" w:rsidP="007E4D95">
            <w:pPr>
              <w:ind w:firstLine="851"/>
              <w:jc w:val="center"/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</w:pPr>
            <w:r w:rsidRPr="00541B8A"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  <w:t xml:space="preserve">Соотношение устных, электронных обращений граждан и обращений на бумажном носителе </w:t>
            </w:r>
          </w:p>
          <w:p w:rsidR="00C77A9C" w:rsidRPr="00F8278C" w:rsidRDefault="00C77A9C" w:rsidP="007E4D95">
            <w:pPr>
              <w:ind w:firstLine="851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tbl>
            <w:tblPr>
              <w:tblStyle w:val="a3"/>
              <w:tblW w:w="12716" w:type="dxa"/>
              <w:jc w:val="center"/>
              <w:tblInd w:w="5526" w:type="dxa"/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406"/>
              <w:gridCol w:w="2549"/>
              <w:gridCol w:w="2313"/>
              <w:gridCol w:w="2669"/>
            </w:tblGrid>
            <w:tr w:rsidR="00C77A9C" w:rsidTr="00F17537">
              <w:trPr>
                <w:trHeight w:val="525"/>
                <w:jc w:val="center"/>
              </w:trPr>
              <w:tc>
                <w:tcPr>
                  <w:tcW w:w="2779" w:type="dxa"/>
                  <w:tcBorders>
                    <w:tl2br w:val="single" w:sz="4" w:space="0" w:color="auto"/>
                  </w:tcBorders>
                </w:tcPr>
                <w:p w:rsidR="00C77A9C" w:rsidRDefault="00394B99" w:rsidP="00394B9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 w:rsidR="00C77A9C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обр</w:t>
                  </w:r>
                  <w:r w:rsidR="00C77A9C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ащений</w:t>
                  </w:r>
                </w:p>
                <w:p w:rsidR="00C77A9C" w:rsidRPr="0073311D" w:rsidRDefault="00C77A9C" w:rsidP="007B018C">
                  <w:pPr>
                    <w:ind w:left="-625" w:firstLine="62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06" w:type="dxa"/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549" w:type="dxa"/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313" w:type="dxa"/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669" w:type="dxa"/>
                  <w:tcBorders>
                    <w:right w:val="single" w:sz="4" w:space="0" w:color="auto"/>
                  </w:tcBorders>
                </w:tcPr>
                <w:p w:rsidR="00C77A9C" w:rsidRDefault="00C77A9C" w:rsidP="00494C2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2330E3" w:rsidTr="00F17537">
              <w:trPr>
                <w:trHeight w:val="277"/>
                <w:jc w:val="center"/>
              </w:trPr>
              <w:tc>
                <w:tcPr>
                  <w:tcW w:w="2779" w:type="dxa"/>
                </w:tcPr>
                <w:p w:rsidR="002330E3" w:rsidRPr="002330E3" w:rsidRDefault="002330E3" w:rsidP="002330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2330E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406" w:type="dxa"/>
                </w:tcPr>
                <w:p w:rsidR="002330E3" w:rsidRPr="002330E3" w:rsidRDefault="008669C8" w:rsidP="002330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143</w:t>
                  </w:r>
                  <w:r w:rsidR="009005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2330E3" w:rsidRPr="002330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053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18,1</w:t>
                  </w:r>
                  <w:r w:rsidR="002330E3" w:rsidRPr="002330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49" w:type="dxa"/>
                </w:tcPr>
                <w:p w:rsidR="002330E3" w:rsidRPr="002330E3" w:rsidRDefault="008669C8" w:rsidP="002330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474</w:t>
                  </w:r>
                  <w:r w:rsidR="009005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2330E3" w:rsidRPr="002330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053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59,8</w:t>
                  </w:r>
                  <w:r w:rsidR="002330E3" w:rsidRPr="002330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13" w:type="dxa"/>
                </w:tcPr>
                <w:p w:rsidR="002330E3" w:rsidRPr="002330E3" w:rsidRDefault="008669C8" w:rsidP="002330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175</w:t>
                  </w:r>
                  <w:r w:rsidR="009005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2330E3" w:rsidRPr="002330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053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22,1</w:t>
                  </w:r>
                  <w:r w:rsidR="002330E3" w:rsidRPr="002330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69" w:type="dxa"/>
                  <w:tcBorders>
                    <w:right w:val="single" w:sz="4" w:space="0" w:color="auto"/>
                  </w:tcBorders>
                </w:tcPr>
                <w:p w:rsidR="002330E3" w:rsidRPr="002330E3" w:rsidRDefault="008669C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792</w:t>
                  </w:r>
                </w:p>
              </w:tc>
            </w:tr>
            <w:tr w:rsidR="002330E3" w:rsidTr="00F17537">
              <w:trPr>
                <w:trHeight w:val="239"/>
                <w:jc w:val="center"/>
              </w:trPr>
              <w:tc>
                <w:tcPr>
                  <w:tcW w:w="2779" w:type="dxa"/>
                </w:tcPr>
                <w:p w:rsidR="002330E3" w:rsidRPr="002330E3" w:rsidRDefault="002330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30E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2406" w:type="dxa"/>
                </w:tcPr>
                <w:p w:rsidR="002330E3" w:rsidRPr="002330E3" w:rsidRDefault="002330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30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195 (17,4%)</w:t>
                  </w:r>
                </w:p>
              </w:tc>
              <w:tc>
                <w:tcPr>
                  <w:tcW w:w="2549" w:type="dxa"/>
                </w:tcPr>
                <w:p w:rsidR="002330E3" w:rsidRPr="002330E3" w:rsidRDefault="002330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30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610 (54,5%)</w:t>
                  </w:r>
                </w:p>
              </w:tc>
              <w:tc>
                <w:tcPr>
                  <w:tcW w:w="2313" w:type="dxa"/>
                </w:tcPr>
                <w:p w:rsidR="002330E3" w:rsidRPr="002330E3" w:rsidRDefault="002330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30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315 (28,1%)</w:t>
                  </w:r>
                </w:p>
              </w:tc>
              <w:tc>
                <w:tcPr>
                  <w:tcW w:w="2669" w:type="dxa"/>
                  <w:tcBorders>
                    <w:right w:val="single" w:sz="4" w:space="0" w:color="auto"/>
                  </w:tcBorders>
                </w:tcPr>
                <w:p w:rsidR="002330E3" w:rsidRPr="002330E3" w:rsidRDefault="002330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330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1120</w:t>
                  </w:r>
                </w:p>
              </w:tc>
            </w:tr>
          </w:tbl>
          <w:p w:rsidR="00C77A9C" w:rsidRPr="00BE1BD4" w:rsidRDefault="00C77A9C" w:rsidP="007E4D95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9D23B7" w:rsidRDefault="009D23B7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9D23B7" w:rsidRDefault="009D23B7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18C" w:rsidTr="00661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4122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5BD" w:rsidRDefault="009005BD" w:rsidP="007B018C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4284" w:rsidRDefault="00AE4284" w:rsidP="007B018C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8278C" w:rsidRDefault="007053CE" w:rsidP="007B018C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49205680" wp14:editId="78A335B4">
                  <wp:extent cx="3933825" cy="2415922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014" cy="2420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78C" w:rsidRDefault="00F8278C" w:rsidP="007B0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4284" w:rsidRDefault="00AE4284" w:rsidP="007B0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18C" w:rsidRDefault="00661DDC" w:rsidP="007B0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285025FD" wp14:editId="25CE2E75">
                  <wp:extent cx="4482966" cy="2400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088" cy="2407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18C" w:rsidRDefault="007B018C" w:rsidP="00AD3F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6CC3" w:rsidRDefault="00396CC3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6CC3" w:rsidRDefault="00396CC3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6CC3" w:rsidRDefault="00396CC3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23AC" w:rsidRDefault="009623AC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6CC3" w:rsidRDefault="00396CC3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04E83" w:rsidRDefault="00D04E83" w:rsidP="007310D0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6069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Pr="00596069">
        <w:rPr>
          <w:rFonts w:ascii="Times New Roman" w:hAnsi="Times New Roman" w:cs="Times New Roman"/>
          <w:bCs/>
          <w:sz w:val="26"/>
          <w:szCs w:val="26"/>
        </w:rPr>
        <w:t>коллективных</w:t>
      </w:r>
      <w:r w:rsidRPr="005960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069">
        <w:rPr>
          <w:rFonts w:ascii="Times New Roman" w:hAnsi="Times New Roman" w:cs="Times New Roman"/>
          <w:sz w:val="26"/>
          <w:szCs w:val="26"/>
        </w:rPr>
        <w:t xml:space="preserve">обращений граждан в </w:t>
      </w:r>
      <w:r w:rsidR="000E1B9D">
        <w:rPr>
          <w:rFonts w:ascii="Times New Roman" w:hAnsi="Times New Roman" w:cs="Times New Roman"/>
          <w:sz w:val="26"/>
          <w:szCs w:val="26"/>
        </w:rPr>
        <w:t>2022 году</w:t>
      </w:r>
      <w:r w:rsidRPr="00596069">
        <w:rPr>
          <w:rFonts w:ascii="Times New Roman" w:hAnsi="Times New Roman" w:cs="Times New Roman"/>
          <w:sz w:val="26"/>
          <w:szCs w:val="26"/>
        </w:rPr>
        <w:t xml:space="preserve"> составило 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596069">
        <w:rPr>
          <w:rFonts w:ascii="Times New Roman" w:hAnsi="Times New Roman" w:cs="Times New Roman"/>
          <w:sz w:val="26"/>
          <w:szCs w:val="26"/>
        </w:rPr>
        <w:t xml:space="preserve"> или </w:t>
      </w:r>
      <w:r w:rsidRPr="00596069">
        <w:rPr>
          <w:rFonts w:ascii="Times New Roman" w:hAnsi="Times New Roman" w:cs="Times New Roman"/>
          <w:bCs/>
          <w:sz w:val="26"/>
          <w:szCs w:val="26"/>
        </w:rPr>
        <w:t>7,7%</w:t>
      </w:r>
      <w:r w:rsidRPr="005960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069">
        <w:rPr>
          <w:rFonts w:ascii="Times New Roman" w:hAnsi="Times New Roman" w:cs="Times New Roman"/>
          <w:sz w:val="26"/>
          <w:szCs w:val="26"/>
        </w:rPr>
        <w:t>от общего количества обращений</w:t>
      </w:r>
      <w:r w:rsidR="005B3A3A">
        <w:rPr>
          <w:rFonts w:ascii="Times New Roman" w:hAnsi="Times New Roman" w:cs="Times New Roman"/>
          <w:sz w:val="26"/>
          <w:szCs w:val="26"/>
        </w:rPr>
        <w:t xml:space="preserve"> (2021 год – 56 или 5%)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96069">
        <w:rPr>
          <w:rFonts w:ascii="Times New Roman" w:hAnsi="Times New Roman" w:cs="Times New Roman"/>
          <w:sz w:val="26"/>
          <w:szCs w:val="26"/>
        </w:rPr>
        <w:t>Граждане объединялись</w:t>
      </w:r>
      <w:r w:rsidR="00B056A0">
        <w:rPr>
          <w:rFonts w:ascii="Times New Roman" w:hAnsi="Times New Roman" w:cs="Times New Roman"/>
          <w:sz w:val="26"/>
          <w:szCs w:val="26"/>
        </w:rPr>
        <w:t xml:space="preserve"> в коллективы, чтобы </w:t>
      </w:r>
      <w:r w:rsidRPr="00596069">
        <w:rPr>
          <w:rFonts w:ascii="Times New Roman" w:hAnsi="Times New Roman" w:cs="Times New Roman"/>
          <w:sz w:val="26"/>
          <w:szCs w:val="26"/>
        </w:rPr>
        <w:t>совместно решать вопросы благоустройства территорий, ремонт</w:t>
      </w:r>
      <w:r w:rsidR="00B641B2">
        <w:rPr>
          <w:rFonts w:ascii="Times New Roman" w:hAnsi="Times New Roman" w:cs="Times New Roman"/>
          <w:sz w:val="26"/>
          <w:szCs w:val="26"/>
        </w:rPr>
        <w:t>а</w:t>
      </w:r>
      <w:r w:rsidRPr="00596069">
        <w:rPr>
          <w:rFonts w:ascii="Times New Roman" w:hAnsi="Times New Roman" w:cs="Times New Roman"/>
          <w:sz w:val="26"/>
          <w:szCs w:val="26"/>
        </w:rPr>
        <w:t xml:space="preserve"> образовательных учреждений, транспортного обслуживания населения.</w:t>
      </w:r>
    </w:p>
    <w:p w:rsidR="006C49DC" w:rsidRPr="00596069" w:rsidRDefault="006C49DC" w:rsidP="006C49DC">
      <w:pPr>
        <w:tabs>
          <w:tab w:val="left" w:pos="1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49DC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Pr="006C49DC">
        <w:rPr>
          <w:rFonts w:ascii="Times New Roman" w:hAnsi="Times New Roman" w:cs="Times New Roman"/>
          <w:bCs/>
          <w:sz w:val="26"/>
          <w:szCs w:val="26"/>
        </w:rPr>
        <w:t>повторных</w:t>
      </w:r>
      <w:r w:rsidRPr="006C49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49DC">
        <w:rPr>
          <w:rFonts w:ascii="Times New Roman" w:hAnsi="Times New Roman" w:cs="Times New Roman"/>
          <w:sz w:val="26"/>
          <w:szCs w:val="26"/>
        </w:rPr>
        <w:t>обращений граждан составило 118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40758">
        <w:rPr>
          <w:rFonts w:ascii="Times New Roman" w:hAnsi="Times New Roman" w:cs="Times New Roman"/>
          <w:sz w:val="26"/>
          <w:szCs w:val="26"/>
        </w:rPr>
        <w:t>анонимных -2.</w:t>
      </w:r>
    </w:p>
    <w:p w:rsidR="00D9256D" w:rsidRDefault="00D9256D" w:rsidP="00D92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56D">
        <w:rPr>
          <w:rFonts w:ascii="Times New Roman" w:hAnsi="Times New Roman" w:cs="Times New Roman"/>
          <w:sz w:val="26"/>
          <w:szCs w:val="26"/>
        </w:rPr>
        <w:t xml:space="preserve">Наиболее активной социальной группой, направляющей свои предложения, жалобы и заявления из общего числа заявителей, указавших своё социальное положение, </w:t>
      </w:r>
      <w:r w:rsidR="004860AC">
        <w:rPr>
          <w:rFonts w:ascii="Times New Roman" w:hAnsi="Times New Roman" w:cs="Times New Roman"/>
          <w:sz w:val="26"/>
          <w:szCs w:val="26"/>
        </w:rPr>
        <w:t xml:space="preserve">стали </w:t>
      </w:r>
      <w:r w:rsidRPr="00D9256D">
        <w:rPr>
          <w:rFonts w:ascii="Times New Roman" w:hAnsi="Times New Roman" w:cs="Times New Roman"/>
          <w:sz w:val="26"/>
          <w:szCs w:val="26"/>
        </w:rPr>
        <w:t xml:space="preserve"> пенсионеры</w:t>
      </w:r>
      <w:r w:rsidR="004860AC">
        <w:rPr>
          <w:rFonts w:ascii="Times New Roman" w:hAnsi="Times New Roman" w:cs="Times New Roman"/>
          <w:sz w:val="26"/>
          <w:szCs w:val="26"/>
        </w:rPr>
        <w:t xml:space="preserve"> (</w:t>
      </w:r>
      <w:r w:rsidR="006631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0,4%)</w:t>
      </w:r>
      <w:r w:rsidR="000B40CD">
        <w:rPr>
          <w:rFonts w:ascii="Times New Roman" w:hAnsi="Times New Roman" w:cs="Times New Roman"/>
          <w:sz w:val="26"/>
          <w:szCs w:val="26"/>
        </w:rPr>
        <w:t xml:space="preserve"> и</w:t>
      </w:r>
      <w:r w:rsidR="004860AC">
        <w:rPr>
          <w:rFonts w:ascii="Times New Roman" w:hAnsi="Times New Roman" w:cs="Times New Roman"/>
          <w:sz w:val="26"/>
          <w:szCs w:val="26"/>
        </w:rPr>
        <w:t xml:space="preserve"> </w:t>
      </w:r>
      <w:r w:rsidRPr="00D9256D">
        <w:rPr>
          <w:rFonts w:ascii="Times New Roman" w:hAnsi="Times New Roman" w:cs="Times New Roman"/>
          <w:sz w:val="26"/>
          <w:szCs w:val="26"/>
        </w:rPr>
        <w:t>работающие граждане</w:t>
      </w:r>
      <w:r w:rsidR="004860A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4,3%)</w:t>
      </w:r>
      <w:r w:rsidR="000B40CD">
        <w:rPr>
          <w:rFonts w:ascii="Times New Roman" w:hAnsi="Times New Roman" w:cs="Times New Roman"/>
          <w:sz w:val="26"/>
          <w:szCs w:val="26"/>
        </w:rPr>
        <w:t>.</w:t>
      </w:r>
    </w:p>
    <w:p w:rsidR="00C175AE" w:rsidRDefault="00C175AE" w:rsidP="001C1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458"/>
      </w:tblGrid>
      <w:tr w:rsidR="00562BF9" w:rsidTr="00532C3B">
        <w:trPr>
          <w:trHeight w:val="137"/>
        </w:trPr>
        <w:tc>
          <w:tcPr>
            <w:tcW w:w="15079" w:type="dxa"/>
            <w:gridSpan w:val="2"/>
          </w:tcPr>
          <w:p w:rsidR="00562BF9" w:rsidRPr="00351DDA" w:rsidRDefault="00562BF9" w:rsidP="00ED78D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51DDA">
              <w:rPr>
                <w:rFonts w:ascii="Times New Roman" w:hAnsi="Times New Roman" w:cs="Times New Roman"/>
                <w:b/>
                <w:sz w:val="30"/>
                <w:szCs w:val="30"/>
              </w:rPr>
              <w:t>Динамика количества и доли поступивших обращений по категориям заявителей</w:t>
            </w:r>
          </w:p>
        </w:tc>
      </w:tr>
      <w:tr w:rsidR="00F01613" w:rsidRPr="002B5A17" w:rsidTr="00532C3B">
        <w:trPr>
          <w:trHeight w:val="2812"/>
        </w:trPr>
        <w:tc>
          <w:tcPr>
            <w:tcW w:w="15079" w:type="dxa"/>
            <w:gridSpan w:val="2"/>
          </w:tcPr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868" w:type="dxa"/>
              <w:jc w:val="center"/>
              <w:tblInd w:w="582" w:type="dxa"/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1560"/>
              <w:gridCol w:w="1417"/>
              <w:gridCol w:w="1418"/>
              <w:gridCol w:w="1346"/>
              <w:gridCol w:w="1382"/>
              <w:gridCol w:w="1449"/>
              <w:gridCol w:w="1276"/>
              <w:gridCol w:w="1228"/>
              <w:gridCol w:w="1446"/>
            </w:tblGrid>
            <w:tr w:rsidR="00D61EAE" w:rsidRPr="002B5A17" w:rsidTr="00D61EAE">
              <w:trPr>
                <w:trHeight w:val="922"/>
                <w:jc w:val="center"/>
              </w:trPr>
              <w:tc>
                <w:tcPr>
                  <w:tcW w:w="2346" w:type="dxa"/>
                  <w:tcBorders>
                    <w:tl2br w:val="single" w:sz="4" w:space="0" w:color="auto"/>
                  </w:tcBorders>
                </w:tcPr>
                <w:p w:rsidR="00D61EAE" w:rsidRPr="002B5A17" w:rsidRDefault="00D61EAE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Социальный состав</w:t>
                  </w:r>
                </w:p>
                <w:p w:rsidR="00D61EAE" w:rsidRPr="002B5A17" w:rsidRDefault="00D61EAE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заявителей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D61EAE" w:rsidRPr="002B5A17" w:rsidRDefault="00D61EAE" w:rsidP="00BC3A3C">
                  <w:pPr>
                    <w:ind w:lef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A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560" w:type="dxa"/>
                </w:tcPr>
                <w:p w:rsidR="00D61EAE" w:rsidRPr="00795203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Пенсионеры</w:t>
                  </w:r>
                </w:p>
              </w:tc>
              <w:tc>
                <w:tcPr>
                  <w:tcW w:w="1417" w:type="dxa"/>
                </w:tcPr>
                <w:p w:rsidR="00D61EAE" w:rsidRPr="00795203" w:rsidRDefault="00D61EAE" w:rsidP="00ED7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418" w:type="dxa"/>
                </w:tcPr>
                <w:p w:rsidR="00D61EAE" w:rsidRPr="00795203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1346" w:type="dxa"/>
                </w:tcPr>
                <w:p w:rsidR="00D61EAE" w:rsidRDefault="00D61EAE" w:rsidP="003007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Безработ</w:t>
                  </w:r>
                  <w:proofErr w:type="spellEnd"/>
                </w:p>
                <w:p w:rsidR="00D61EAE" w:rsidRPr="00795203" w:rsidRDefault="00D61EAE" w:rsidP="003007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</w:t>
                  </w:r>
                  <w:proofErr w:type="spellEnd"/>
                </w:p>
              </w:tc>
              <w:tc>
                <w:tcPr>
                  <w:tcW w:w="1382" w:type="dxa"/>
                </w:tcPr>
                <w:p w:rsidR="00D61EAE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</w:t>
                  </w:r>
                  <w:proofErr w:type="spellEnd"/>
                </w:p>
                <w:p w:rsidR="00D61EAE" w:rsidRPr="00795203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ниматели</w:t>
                  </w:r>
                  <w:proofErr w:type="spellEnd"/>
                </w:p>
              </w:tc>
              <w:tc>
                <w:tcPr>
                  <w:tcW w:w="1449" w:type="dxa"/>
                </w:tcPr>
                <w:p w:rsidR="00D61EAE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определен</w:t>
                  </w:r>
                </w:p>
                <w:p w:rsidR="00D61EAE" w:rsidRPr="00795203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места жительства</w:t>
                  </w:r>
                </w:p>
              </w:tc>
              <w:tc>
                <w:tcPr>
                  <w:tcW w:w="1276" w:type="dxa"/>
                </w:tcPr>
                <w:p w:rsidR="00D61EAE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</w:t>
                  </w:r>
                </w:p>
                <w:p w:rsidR="00D61EAE" w:rsidRPr="00795203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</w:t>
                  </w:r>
                  <w:proofErr w:type="spellEnd"/>
                </w:p>
              </w:tc>
              <w:tc>
                <w:tcPr>
                  <w:tcW w:w="1228" w:type="dxa"/>
                </w:tcPr>
                <w:p w:rsidR="00D61EAE" w:rsidRDefault="00D61EAE" w:rsidP="00E358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Домохо</w:t>
                  </w:r>
                  <w:proofErr w:type="spellEnd"/>
                </w:p>
                <w:p w:rsidR="00D61EAE" w:rsidRPr="00795203" w:rsidRDefault="00D61EAE" w:rsidP="00D61E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зяйки</w:t>
                  </w:r>
                  <w:proofErr w:type="spellEnd"/>
                </w:p>
              </w:tc>
              <w:tc>
                <w:tcPr>
                  <w:tcW w:w="1446" w:type="dxa"/>
                </w:tcPr>
                <w:p w:rsidR="00D61EAE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указавшие свой </w:t>
                  </w: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</w:t>
                  </w:r>
                  <w:proofErr w:type="spellEnd"/>
                </w:p>
                <w:p w:rsidR="00D61EAE" w:rsidRPr="00795203" w:rsidRDefault="00D61EAE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</w:t>
                  </w:r>
                </w:p>
              </w:tc>
            </w:tr>
            <w:tr w:rsidR="00D61EAE" w:rsidRPr="002B5A17" w:rsidTr="00D61EAE">
              <w:trPr>
                <w:trHeight w:val="391"/>
                <w:jc w:val="center"/>
              </w:trPr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220109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82</w:t>
                  </w:r>
                </w:p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(10,4%)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D61EAE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34</w:t>
                  </w:r>
                </w:p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4,3</w:t>
                  </w: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D61EAE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</w:tcPr>
                <w:p w:rsidR="00D61EAE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4</w:t>
                  </w:r>
                </w:p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0,5</w:t>
                  </w: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</w:tcPr>
                <w:p w:rsidR="00D61EAE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4</w:t>
                  </w:r>
                </w:p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0,5</w:t>
                  </w: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</w:tcPr>
                <w:p w:rsidR="00D61EAE" w:rsidRDefault="00D61EAE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1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(0,1%)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28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:rsidR="00D61EAE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659</w:t>
                  </w:r>
                </w:p>
                <w:p w:rsidR="00D61EAE" w:rsidRPr="00451A0F" w:rsidRDefault="00D61EAE" w:rsidP="002201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83,2</w:t>
                  </w:r>
                  <w:r w:rsidRPr="00451A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D61EAE" w:rsidRPr="00305703" w:rsidTr="00D61EAE">
              <w:trPr>
                <w:trHeight w:val="401"/>
                <w:jc w:val="center"/>
              </w:trPr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117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(10,4%)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113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(10,1%)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45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(4%)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5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(0,4%)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(0,3%)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 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(0,2%)</w:t>
                  </w:r>
                </w:p>
              </w:tc>
              <w:tc>
                <w:tcPr>
                  <w:tcW w:w="1228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(0,1%)</w:t>
                  </w: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834</w:t>
                  </w:r>
                </w:p>
                <w:p w:rsidR="00D61EAE" w:rsidRPr="00451A0F" w:rsidRDefault="00D61EAE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1A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(74,5%)</w:t>
                  </w:r>
                </w:p>
              </w:tc>
            </w:tr>
          </w:tbl>
          <w:p w:rsidR="00C95418" w:rsidRPr="002B5A17" w:rsidRDefault="00C95418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9" w:rsidRPr="002B5A17" w:rsidTr="00C04064">
        <w:trPr>
          <w:trHeight w:val="5124"/>
        </w:trPr>
        <w:tc>
          <w:tcPr>
            <w:tcW w:w="7621" w:type="dxa"/>
          </w:tcPr>
          <w:p w:rsidR="00AB5325" w:rsidRDefault="00AB532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0CD" w:rsidRPr="00840758" w:rsidRDefault="000B40CD" w:rsidP="00ED7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382" w:rsidRDefault="007B067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DDDEACC" wp14:editId="05856EC7">
                  <wp:extent cx="3645613" cy="2971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129" cy="2979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68C7" w:rsidRDefault="00F268C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29E" w:rsidRPr="002B5A17" w:rsidRDefault="00BF129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8" w:type="dxa"/>
            <w:tcBorders>
              <w:left w:val="nil"/>
            </w:tcBorders>
          </w:tcPr>
          <w:p w:rsidR="00AB5325" w:rsidRDefault="00AB5325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0B40CD" w:rsidRPr="00840758" w:rsidRDefault="000B40CD" w:rsidP="00ED78D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4C60DC" w:rsidRDefault="003E39FB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F77386" wp14:editId="3217D477">
                  <wp:extent cx="4229100" cy="292295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674" cy="2931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2BF9" w:rsidRDefault="00562BF9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EA56AA" w:rsidRPr="002B5A17" w:rsidRDefault="00EA56AA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8C7" w:rsidRPr="002B5A17" w:rsidTr="00532C3B">
        <w:trPr>
          <w:trHeight w:val="139"/>
        </w:trPr>
        <w:tc>
          <w:tcPr>
            <w:tcW w:w="7621" w:type="dxa"/>
          </w:tcPr>
          <w:p w:rsidR="00532C3B" w:rsidRDefault="00532C3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8" w:type="dxa"/>
            <w:tcBorders>
              <w:left w:val="nil"/>
            </w:tcBorders>
          </w:tcPr>
          <w:p w:rsidR="00F268C7" w:rsidRDefault="00F268C7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74AFF" w:rsidRPr="002B5A17" w:rsidTr="00532C3B">
        <w:trPr>
          <w:trHeight w:val="139"/>
        </w:trPr>
        <w:tc>
          <w:tcPr>
            <w:tcW w:w="15079" w:type="dxa"/>
            <w:gridSpan w:val="2"/>
          </w:tcPr>
          <w:p w:rsidR="00431263" w:rsidRDefault="00DB3602" w:rsidP="00DB360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602">
              <w:rPr>
                <w:rFonts w:ascii="Times New Roman" w:hAnsi="Times New Roman" w:cs="Times New Roman"/>
                <w:sz w:val="26"/>
                <w:szCs w:val="26"/>
              </w:rPr>
              <w:t>По разделам Типового общероссийского тематического классификатора обращений вопросы, содержащиеся в обращениях граждан, распределились следующим образом:</w:t>
            </w:r>
            <w:r w:rsidRPr="00DB3602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</w:p>
          <w:p w:rsidR="00E9662E" w:rsidRPr="00BD171A" w:rsidRDefault="00403809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E9662E" w:rsidRPr="00BD171A">
              <w:rPr>
                <w:rFonts w:ascii="Times New Roman" w:hAnsi="Times New Roman" w:cs="Times New Roman"/>
                <w:sz w:val="26"/>
                <w:szCs w:val="26"/>
              </w:rPr>
              <w:t>жилищно-коммунальная сфера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62E"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828C6">
              <w:rPr>
                <w:rFonts w:ascii="Times New Roman" w:hAnsi="Times New Roman" w:cs="Times New Roman"/>
                <w:sz w:val="26"/>
                <w:szCs w:val="26"/>
              </w:rPr>
              <w:t>46,8</w:t>
            </w:r>
            <w:r w:rsidR="00E9662E" w:rsidRPr="00BD171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BD171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- социальная сфера – </w:t>
            </w:r>
            <w:r w:rsidR="002828C6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BD171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- экономика – </w:t>
            </w:r>
            <w:r w:rsidR="002828C6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BD171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государство, общество, политика – </w:t>
            </w:r>
            <w:r w:rsidR="002828C6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E9662E" w:rsidRPr="00BD171A" w:rsidRDefault="00E9662E" w:rsidP="00E9662E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- оборона, безопасность, законность</w:t>
            </w:r>
            <w:r w:rsidR="00403809"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8C6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FC3FA0" w:rsidRDefault="00E9662E" w:rsidP="002828C6">
            <w:pPr>
              <w:ind w:firstLine="851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- жилищные вопросы</w:t>
            </w:r>
            <w:r w:rsidR="00403809"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828C6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BD171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39623F" w:rsidRPr="00BD1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70663" w:rsidTr="00532C3B">
        <w:trPr>
          <w:trHeight w:val="544"/>
        </w:trPr>
        <w:tc>
          <w:tcPr>
            <w:tcW w:w="15079" w:type="dxa"/>
            <w:gridSpan w:val="2"/>
          </w:tcPr>
          <w:p w:rsidR="004B6B34" w:rsidRPr="00837DAA" w:rsidRDefault="004B6B34" w:rsidP="00ED7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663" w:rsidRPr="00837DAA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37DAA">
              <w:rPr>
                <w:rFonts w:ascii="Times New Roman" w:hAnsi="Times New Roman" w:cs="Times New Roman"/>
                <w:b/>
                <w:sz w:val="30"/>
                <w:szCs w:val="30"/>
              </w:rPr>
              <w:t>Распределение по тематическим разделам количества обращений</w:t>
            </w:r>
          </w:p>
        </w:tc>
      </w:tr>
      <w:tr w:rsidR="00266AC9" w:rsidTr="00532C3B">
        <w:trPr>
          <w:trHeight w:val="2318"/>
        </w:trPr>
        <w:tc>
          <w:tcPr>
            <w:tcW w:w="15079" w:type="dxa"/>
            <w:gridSpan w:val="2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532C3B">
              <w:trPr>
                <w:trHeight w:val="844"/>
                <w:jc w:val="center"/>
              </w:trPr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EB07E3" w:rsidTr="00532C3B">
              <w:trPr>
                <w:trHeight w:val="572"/>
                <w:jc w:val="center"/>
              </w:trPr>
              <w:tc>
                <w:tcPr>
                  <w:tcW w:w="2830" w:type="dxa"/>
                </w:tcPr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185" w:type="dxa"/>
                </w:tcPr>
                <w:p w:rsidR="00EB07E3" w:rsidRDefault="00830914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</w:t>
                  </w:r>
                  <w:r w:rsidR="00983E3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28C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46,8</w:t>
                  </w: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EB07E3" w:rsidRDefault="00F47887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0822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="00DE0F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28C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19,1</w:t>
                  </w: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EB07E3" w:rsidRDefault="000A394F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9063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36</w:t>
                  </w:r>
                </w:p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28C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17,2</w:t>
                  </w: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EB07E3" w:rsidRDefault="00B61EE1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 w:rsidR="00DE0F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28C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9,2</w:t>
                  </w: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EB07E3" w:rsidRDefault="00042E9F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41</w:t>
                  </w:r>
                </w:p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28C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5,2</w:t>
                  </w: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B07E3" w:rsidRDefault="00264CBE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</w:p>
                <w:p w:rsidR="00EB07E3" w:rsidRPr="00EB07E3" w:rsidRDefault="00EB07E3" w:rsidP="00EB07E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28C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2,5</w:t>
                  </w:r>
                  <w:r w:rsidRPr="00EB07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B07E3" w:rsidTr="00532C3B">
              <w:trPr>
                <w:trHeight w:val="572"/>
                <w:jc w:val="center"/>
              </w:trPr>
              <w:tc>
                <w:tcPr>
                  <w:tcW w:w="2830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2185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615</w:t>
                  </w:r>
                </w:p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(54,9%)</w:t>
                  </w:r>
                </w:p>
              </w:tc>
              <w:tc>
                <w:tcPr>
                  <w:tcW w:w="1921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203</w:t>
                  </w:r>
                </w:p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(18,1%)</w:t>
                  </w:r>
                </w:p>
              </w:tc>
              <w:tc>
                <w:tcPr>
                  <w:tcW w:w="2030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134</w:t>
                  </w:r>
                </w:p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(12%)</w:t>
                  </w:r>
                </w:p>
              </w:tc>
              <w:tc>
                <w:tcPr>
                  <w:tcW w:w="1939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89</w:t>
                  </w:r>
                </w:p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(7,9%)</w:t>
                  </w:r>
                </w:p>
              </w:tc>
              <w:tc>
                <w:tcPr>
                  <w:tcW w:w="1989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43 </w:t>
                  </w:r>
                </w:p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(3,8%)</w:t>
                  </w:r>
                </w:p>
              </w:tc>
              <w:tc>
                <w:tcPr>
                  <w:tcW w:w="1843" w:type="dxa"/>
                </w:tcPr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36 </w:t>
                  </w:r>
                </w:p>
                <w:p w:rsidR="00EB07E3" w:rsidRPr="00EB07E3" w:rsidRDefault="00EB07E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B07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(3,2%)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532C3B">
        <w:trPr>
          <w:trHeight w:val="5669"/>
        </w:trPr>
        <w:tc>
          <w:tcPr>
            <w:tcW w:w="7621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532C3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986383" wp14:editId="412E549C">
                  <wp:extent cx="4139117" cy="3086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845" cy="3103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499" w:rsidRDefault="00774499" w:rsidP="008A4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8" w:type="dxa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D91CB1" w:rsidP="007212C1">
            <w:pPr>
              <w:ind w:left="-533" w:firstLine="5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70AB1B" wp14:editId="6260FAC1">
                  <wp:extent cx="4138573" cy="3086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175" cy="3111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08A" w:rsidRDefault="0010508A" w:rsidP="00576D5C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0508A" w:rsidRDefault="00470BBE" w:rsidP="00C91B8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70BBE">
        <w:rPr>
          <w:rFonts w:ascii="Times New Roman" w:hAnsi="Times New Roman" w:cs="Times New Roman"/>
          <w:sz w:val="26"/>
          <w:szCs w:val="26"/>
        </w:rPr>
        <w:t xml:space="preserve">Традиционно </w:t>
      </w:r>
      <w:r>
        <w:rPr>
          <w:rFonts w:ascii="Times New Roman" w:hAnsi="Times New Roman" w:cs="Times New Roman"/>
          <w:sz w:val="26"/>
          <w:szCs w:val="26"/>
        </w:rPr>
        <w:t xml:space="preserve">приоритетными остаются вопросы </w:t>
      </w:r>
      <w:r w:rsidRPr="00470BBE">
        <w:rPr>
          <w:rFonts w:ascii="Times New Roman" w:hAnsi="Times New Roman" w:cs="Times New Roman"/>
          <w:sz w:val="26"/>
          <w:szCs w:val="26"/>
        </w:rPr>
        <w:t>жилищно-коммунальной сферы</w:t>
      </w:r>
      <w:r>
        <w:rPr>
          <w:rFonts w:ascii="Times New Roman" w:hAnsi="Times New Roman" w:cs="Times New Roman"/>
          <w:sz w:val="26"/>
          <w:szCs w:val="26"/>
        </w:rPr>
        <w:t xml:space="preserve"> - 371</w:t>
      </w:r>
      <w:r w:rsidRPr="00470BBE"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0BBE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hAnsi="Times New Roman" w:cs="Times New Roman"/>
          <w:sz w:val="26"/>
          <w:szCs w:val="26"/>
        </w:rPr>
        <w:t>46,8</w:t>
      </w:r>
      <w:r w:rsidRPr="00470BBE">
        <w:rPr>
          <w:rFonts w:ascii="Times New Roman" w:hAnsi="Times New Roman" w:cs="Times New Roman"/>
          <w:sz w:val="26"/>
          <w:szCs w:val="26"/>
        </w:rPr>
        <w:t>% (в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70BBE">
        <w:rPr>
          <w:rFonts w:ascii="Times New Roman" w:hAnsi="Times New Roman" w:cs="Times New Roman"/>
          <w:sz w:val="26"/>
          <w:szCs w:val="26"/>
        </w:rPr>
        <w:t xml:space="preserve"> году – </w:t>
      </w:r>
      <w:r>
        <w:rPr>
          <w:rFonts w:ascii="Times New Roman" w:hAnsi="Times New Roman" w:cs="Times New Roman"/>
          <w:sz w:val="26"/>
          <w:szCs w:val="26"/>
        </w:rPr>
        <w:t>615</w:t>
      </w:r>
      <w:r w:rsidRPr="00470BBE">
        <w:rPr>
          <w:rFonts w:ascii="Times New Roman" w:hAnsi="Times New Roman" w:cs="Times New Roman"/>
          <w:sz w:val="26"/>
          <w:szCs w:val="26"/>
        </w:rPr>
        <w:t xml:space="preserve"> обращений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E16ECF">
        <w:rPr>
          <w:rFonts w:ascii="Times New Roman" w:hAnsi="Times New Roman" w:cs="Times New Roman"/>
          <w:bCs/>
          <w:sz w:val="26"/>
          <w:szCs w:val="26"/>
        </w:rPr>
        <w:t>, н</w:t>
      </w:r>
      <w:r w:rsidR="00EC2CD3" w:rsidRPr="00EC2CD3">
        <w:rPr>
          <w:rFonts w:ascii="Times New Roman" w:hAnsi="Times New Roman" w:cs="Times New Roman"/>
          <w:bCs/>
          <w:sz w:val="26"/>
          <w:szCs w:val="26"/>
        </w:rPr>
        <w:t>аблюдается  у</w:t>
      </w:r>
      <w:r w:rsidR="00EC2CD3">
        <w:rPr>
          <w:rFonts w:ascii="Times New Roman" w:hAnsi="Times New Roman" w:cs="Times New Roman"/>
          <w:bCs/>
          <w:sz w:val="26"/>
          <w:szCs w:val="26"/>
        </w:rPr>
        <w:t>меньшение</w:t>
      </w:r>
      <w:r w:rsidR="00EC2CD3" w:rsidRPr="00EC2CD3">
        <w:rPr>
          <w:rFonts w:ascii="Times New Roman" w:hAnsi="Times New Roman" w:cs="Times New Roman"/>
          <w:bCs/>
          <w:sz w:val="26"/>
          <w:szCs w:val="26"/>
        </w:rPr>
        <w:t xml:space="preserve"> количества </w:t>
      </w:r>
      <w:r w:rsidR="009A2FEF">
        <w:rPr>
          <w:rFonts w:ascii="Times New Roman" w:hAnsi="Times New Roman" w:cs="Times New Roman"/>
          <w:bCs/>
          <w:sz w:val="26"/>
          <w:szCs w:val="26"/>
        </w:rPr>
        <w:t>данных</w:t>
      </w:r>
      <w:r w:rsidR="00EC2CD3" w:rsidRPr="00EC2CD3">
        <w:rPr>
          <w:rFonts w:ascii="Times New Roman" w:hAnsi="Times New Roman" w:cs="Times New Roman"/>
          <w:bCs/>
          <w:sz w:val="26"/>
          <w:szCs w:val="26"/>
        </w:rPr>
        <w:t xml:space="preserve"> обращений на </w:t>
      </w:r>
      <w:r w:rsidR="00EC2CD3">
        <w:rPr>
          <w:rFonts w:ascii="Times New Roman" w:hAnsi="Times New Roman" w:cs="Times New Roman"/>
          <w:bCs/>
          <w:sz w:val="26"/>
          <w:szCs w:val="26"/>
        </w:rPr>
        <w:t>39,7</w:t>
      </w:r>
      <w:r w:rsidR="00EC2CD3" w:rsidRPr="00EC2CD3">
        <w:rPr>
          <w:rFonts w:ascii="Times New Roman" w:hAnsi="Times New Roman" w:cs="Times New Roman"/>
          <w:bCs/>
          <w:sz w:val="26"/>
          <w:szCs w:val="26"/>
        </w:rPr>
        <w:t xml:space="preserve"> 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6ECF" w:rsidRPr="00E16ECF">
        <w:rPr>
          <w:rFonts w:ascii="Times New Roman" w:hAnsi="Times New Roman" w:cs="Times New Roman"/>
          <w:sz w:val="26"/>
          <w:szCs w:val="26"/>
        </w:rPr>
        <w:t xml:space="preserve">Значительная часть обращений  касается </w:t>
      </w:r>
      <w:r w:rsidR="003A7B8E" w:rsidRPr="003A7B8E">
        <w:rPr>
          <w:rFonts w:ascii="Times New Roman" w:hAnsi="Times New Roman" w:cs="Times New Roman"/>
          <w:bCs/>
          <w:sz w:val="26"/>
          <w:szCs w:val="26"/>
        </w:rPr>
        <w:t>вопрос</w:t>
      </w:r>
      <w:r w:rsidR="003A7B8E">
        <w:rPr>
          <w:rFonts w:ascii="Times New Roman" w:hAnsi="Times New Roman" w:cs="Times New Roman"/>
          <w:bCs/>
          <w:sz w:val="26"/>
          <w:szCs w:val="26"/>
        </w:rPr>
        <w:t>ов</w:t>
      </w:r>
      <w:r w:rsidR="003A7B8E" w:rsidRPr="003A7B8E">
        <w:rPr>
          <w:rFonts w:ascii="Times New Roman" w:hAnsi="Times New Roman" w:cs="Times New Roman"/>
          <w:bCs/>
          <w:sz w:val="26"/>
          <w:szCs w:val="26"/>
        </w:rPr>
        <w:t xml:space="preserve"> благоустройства придомовых и городских территорий</w:t>
      </w:r>
      <w:r w:rsidR="003A7B8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A7B8E" w:rsidRPr="003A7B8E">
        <w:rPr>
          <w:rFonts w:ascii="Times New Roman" w:hAnsi="Times New Roman" w:cs="Times New Roman"/>
          <w:sz w:val="26"/>
          <w:szCs w:val="26"/>
        </w:rPr>
        <w:t xml:space="preserve"> </w:t>
      </w:r>
      <w:r w:rsidR="003A7B8E" w:rsidRPr="003A7B8E">
        <w:rPr>
          <w:rFonts w:ascii="Times New Roman" w:hAnsi="Times New Roman" w:cs="Times New Roman"/>
          <w:bCs/>
          <w:sz w:val="26"/>
          <w:szCs w:val="26"/>
        </w:rPr>
        <w:t>неудовлетворительного содержания общедомового имущества</w:t>
      </w:r>
      <w:r w:rsidR="006D0839">
        <w:rPr>
          <w:rFonts w:ascii="Times New Roman" w:hAnsi="Times New Roman" w:cs="Times New Roman"/>
          <w:bCs/>
          <w:sz w:val="26"/>
          <w:szCs w:val="26"/>
        </w:rPr>
        <w:t xml:space="preserve"> – 194 обращени</w:t>
      </w:r>
      <w:r w:rsidR="007702AE">
        <w:rPr>
          <w:rFonts w:ascii="Times New Roman" w:hAnsi="Times New Roman" w:cs="Times New Roman"/>
          <w:bCs/>
          <w:sz w:val="26"/>
          <w:szCs w:val="26"/>
        </w:rPr>
        <w:t>я</w:t>
      </w:r>
      <w:r w:rsidR="006D0839">
        <w:rPr>
          <w:rFonts w:ascii="Times New Roman" w:hAnsi="Times New Roman" w:cs="Times New Roman"/>
          <w:bCs/>
          <w:sz w:val="26"/>
          <w:szCs w:val="26"/>
        </w:rPr>
        <w:t xml:space="preserve"> (52,3%)</w:t>
      </w:r>
      <w:r w:rsidR="004C7CAE">
        <w:rPr>
          <w:rFonts w:ascii="Times New Roman" w:hAnsi="Times New Roman" w:cs="Times New Roman"/>
          <w:bCs/>
          <w:sz w:val="26"/>
          <w:szCs w:val="26"/>
        </w:rPr>
        <w:t>. С</w:t>
      </w:r>
      <w:r w:rsidR="004C7CAE" w:rsidRPr="004C7CAE">
        <w:rPr>
          <w:rFonts w:ascii="Times New Roman" w:hAnsi="Times New Roman" w:cs="Times New Roman"/>
          <w:bCs/>
          <w:sz w:val="26"/>
          <w:szCs w:val="26"/>
        </w:rPr>
        <w:t>ущественно снизилось недовольство граждан предоставлением</w:t>
      </w:r>
      <w:r w:rsidR="004C7CAE" w:rsidRPr="004C7CAE">
        <w:rPr>
          <w:rFonts w:ascii="Times New Roman" w:hAnsi="Times New Roman" w:cs="Times New Roman"/>
          <w:bCs/>
          <w:sz w:val="26"/>
          <w:szCs w:val="26"/>
        </w:rPr>
        <w:br/>
        <w:t>коммунальных услуг ненадлежащего качества (водоснабжение, отопление</w:t>
      </w:r>
      <w:r w:rsidR="004C7CAE">
        <w:rPr>
          <w:rFonts w:ascii="Times New Roman" w:hAnsi="Times New Roman" w:cs="Times New Roman"/>
          <w:bCs/>
          <w:sz w:val="26"/>
          <w:szCs w:val="26"/>
        </w:rPr>
        <w:t>) -</w:t>
      </w:r>
      <w:r w:rsidR="00F104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CAE">
        <w:rPr>
          <w:rFonts w:ascii="Times New Roman" w:hAnsi="Times New Roman" w:cs="Times New Roman"/>
          <w:bCs/>
          <w:sz w:val="26"/>
          <w:szCs w:val="26"/>
        </w:rPr>
        <w:t xml:space="preserve">10 обращений (2021 год – 38). </w:t>
      </w:r>
      <w:r w:rsidR="00F00CA7" w:rsidRPr="00F00CA7">
        <w:rPr>
          <w:rFonts w:ascii="Times New Roman" w:hAnsi="Times New Roman" w:cs="Times New Roman"/>
          <w:bCs/>
          <w:sz w:val="26"/>
          <w:szCs w:val="26"/>
        </w:rPr>
        <w:t>Также сокра</w:t>
      </w:r>
      <w:r w:rsidR="00F00CA7">
        <w:rPr>
          <w:rFonts w:ascii="Times New Roman" w:hAnsi="Times New Roman" w:cs="Times New Roman"/>
          <w:bCs/>
          <w:sz w:val="26"/>
          <w:szCs w:val="26"/>
        </w:rPr>
        <w:t>тилось</w:t>
      </w:r>
      <w:r w:rsidR="00F00CA7" w:rsidRPr="00F00CA7">
        <w:rPr>
          <w:rFonts w:ascii="Times New Roman" w:hAnsi="Times New Roman" w:cs="Times New Roman"/>
          <w:bCs/>
          <w:sz w:val="26"/>
          <w:szCs w:val="26"/>
        </w:rPr>
        <w:t xml:space="preserve"> количество обращений</w:t>
      </w:r>
      <w:r w:rsidR="007702AE">
        <w:rPr>
          <w:rFonts w:ascii="Times New Roman" w:hAnsi="Times New Roman" w:cs="Times New Roman"/>
          <w:bCs/>
          <w:sz w:val="26"/>
          <w:szCs w:val="26"/>
        </w:rPr>
        <w:t>,</w:t>
      </w:r>
      <w:r w:rsidR="00F00CA7">
        <w:rPr>
          <w:rFonts w:ascii="Times New Roman" w:hAnsi="Times New Roman" w:cs="Times New Roman"/>
          <w:bCs/>
          <w:sz w:val="26"/>
          <w:szCs w:val="26"/>
        </w:rPr>
        <w:t xml:space="preserve"> касающихся вопросов организации условий и мест для детского </w:t>
      </w:r>
      <w:r w:rsidR="007702AE">
        <w:rPr>
          <w:rFonts w:ascii="Times New Roman" w:hAnsi="Times New Roman" w:cs="Times New Roman"/>
          <w:bCs/>
          <w:sz w:val="26"/>
          <w:szCs w:val="26"/>
        </w:rPr>
        <w:t>отдыха и досуга – 18 обращений (2021 год – 42), оплаты услуг ЖКХ – 11 обращений (2021 год – 39) и уборки снега, мусора – 27 обращений (2021 год – 52).</w:t>
      </w:r>
    </w:p>
    <w:tbl>
      <w:tblPr>
        <w:tblStyle w:val="a3"/>
        <w:tblW w:w="146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7338"/>
        <w:gridCol w:w="493"/>
        <w:gridCol w:w="2835"/>
        <w:gridCol w:w="2835"/>
        <w:gridCol w:w="958"/>
      </w:tblGrid>
      <w:tr w:rsidR="00AC6A20" w:rsidTr="00BB6EE7">
        <w:tc>
          <w:tcPr>
            <w:tcW w:w="14600" w:type="dxa"/>
            <w:gridSpan w:val="6"/>
          </w:tcPr>
          <w:p w:rsidR="006C7748" w:rsidRDefault="006C7748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  <w:p w:rsidR="004B4E28" w:rsidRPr="00076DDF" w:rsidRDefault="004B4E28" w:rsidP="00D92110">
            <w:pPr>
              <w:ind w:left="743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591F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30591F" w:rsidRPr="008968C7" w:rsidRDefault="0030591F" w:rsidP="00BB53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содержащиеся в обращениях</w:t>
            </w:r>
          </w:p>
          <w:p w:rsidR="0030591F" w:rsidRPr="008968C7" w:rsidRDefault="0030591F" w:rsidP="00BB53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0591F" w:rsidRPr="0030591F" w:rsidRDefault="0030591F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2022</w:t>
            </w:r>
            <w:r w:rsidR="001C269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30591F" w:rsidRPr="0030591F" w:rsidRDefault="0030591F" w:rsidP="00305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2021</w:t>
            </w:r>
            <w:r w:rsidR="001C269D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</w:tr>
      <w:tr w:rsidR="0030591F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30591F" w:rsidRPr="008968C7" w:rsidRDefault="0030591F" w:rsidP="00BB53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омплексное благоустройство</w:t>
            </w:r>
          </w:p>
        </w:tc>
        <w:tc>
          <w:tcPr>
            <w:tcW w:w="2835" w:type="dxa"/>
          </w:tcPr>
          <w:p w:rsidR="0030591F" w:rsidRPr="0030591F" w:rsidRDefault="0030591F" w:rsidP="00F84E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="00F84E0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="000206E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22,6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30591F" w:rsidRPr="0030591F" w:rsidRDefault="0030591F" w:rsidP="00305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129 (21%)</w:t>
            </w:r>
          </w:p>
        </w:tc>
      </w:tr>
      <w:tr w:rsidR="0030591F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30591F" w:rsidRPr="008968C7" w:rsidRDefault="0030591F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Содержание общего имущества</w:t>
            </w:r>
          </w:p>
        </w:tc>
        <w:tc>
          <w:tcPr>
            <w:tcW w:w="2835" w:type="dxa"/>
          </w:tcPr>
          <w:p w:rsidR="0030591F" w:rsidRPr="0030591F" w:rsidRDefault="00F84E02" w:rsidP="003059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69</w:t>
            </w:r>
            <w:r w:rsidR="0030591F"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="000206E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18,6</w:t>
            </w:r>
            <w:r w:rsidR="0030591F"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30591F" w:rsidRPr="0030591F" w:rsidRDefault="0030591F" w:rsidP="00305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116 (18,9%)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11,1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58 (9,4%)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Обращение с твердыми коммунальными отходами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8,1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24 (3,9%)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Уборка снега, мусора</w:t>
            </w:r>
          </w:p>
        </w:tc>
        <w:tc>
          <w:tcPr>
            <w:tcW w:w="2835" w:type="dxa"/>
          </w:tcPr>
          <w:p w:rsidR="002750B4" w:rsidRPr="0030591F" w:rsidRDefault="002750B4" w:rsidP="003059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7,3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305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52 (8,5%)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4,9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(6,8%)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Управляющие организации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26 (4,2%)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13(2,1%)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общего имущества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3,8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24 (3,9%)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Оплата жилищно-коммунальных услуг и электроэнергии, взносов в Фонд капитального ремонта</w:t>
            </w:r>
          </w:p>
        </w:tc>
        <w:tc>
          <w:tcPr>
            <w:tcW w:w="2835" w:type="dxa"/>
          </w:tcPr>
          <w:p w:rsidR="002750B4" w:rsidRPr="0030591F" w:rsidRDefault="002750B4" w:rsidP="00F84E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305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(6,3%)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 (3%)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(1,5%)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 ненадлежащего качества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0 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2,7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BB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(6,2%)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Ремонт и эксплуатация ливневой канализации</w:t>
            </w:r>
          </w:p>
        </w:tc>
        <w:tc>
          <w:tcPr>
            <w:tcW w:w="2835" w:type="dxa"/>
          </w:tcPr>
          <w:p w:rsidR="002750B4" w:rsidRPr="0030591F" w:rsidRDefault="002750B4" w:rsidP="003059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1,6</w:t>
            </w:r>
            <w:r w:rsidRPr="003059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%)</w:t>
            </w:r>
          </w:p>
        </w:tc>
        <w:tc>
          <w:tcPr>
            <w:tcW w:w="2835" w:type="dxa"/>
          </w:tcPr>
          <w:p w:rsidR="002750B4" w:rsidRPr="0030591F" w:rsidRDefault="002750B4" w:rsidP="00305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>6 (1%)</w:t>
            </w:r>
          </w:p>
        </w:tc>
      </w:tr>
      <w:tr w:rsidR="002750B4" w:rsidRPr="008968C7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958" w:type="dxa"/>
        </w:trPr>
        <w:tc>
          <w:tcPr>
            <w:tcW w:w="7831" w:type="dxa"/>
            <w:gridSpan w:val="2"/>
          </w:tcPr>
          <w:p w:rsidR="002750B4" w:rsidRPr="008968C7" w:rsidRDefault="002750B4" w:rsidP="00BB5300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8C7">
              <w:rPr>
                <w:rFonts w:ascii="Times New Roman" w:hAnsi="Times New Roman" w:cs="Times New Roman"/>
                <w:sz w:val="26"/>
                <w:szCs w:val="26"/>
              </w:rPr>
              <w:t>Иные вопросы</w:t>
            </w:r>
          </w:p>
        </w:tc>
        <w:tc>
          <w:tcPr>
            <w:tcW w:w="2835" w:type="dxa"/>
          </w:tcPr>
          <w:p w:rsidR="002750B4" w:rsidRPr="0030591F" w:rsidRDefault="002750B4" w:rsidP="00983E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 (5,4%)</w:t>
            </w:r>
          </w:p>
        </w:tc>
        <w:tc>
          <w:tcPr>
            <w:tcW w:w="2835" w:type="dxa"/>
          </w:tcPr>
          <w:p w:rsidR="002750B4" w:rsidRPr="0030591F" w:rsidRDefault="002750B4" w:rsidP="008C1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30591F">
              <w:rPr>
                <w:rFonts w:ascii="Times New Roman" w:hAnsi="Times New Roman" w:cs="Times New Roman"/>
                <w:sz w:val="26"/>
                <w:szCs w:val="26"/>
              </w:rPr>
              <w:t xml:space="preserve"> (6,3%)</w:t>
            </w:r>
          </w:p>
        </w:tc>
      </w:tr>
      <w:tr w:rsidR="002750B4" w:rsidTr="00BB6EE7">
        <w:tc>
          <w:tcPr>
            <w:tcW w:w="14600" w:type="dxa"/>
            <w:gridSpan w:val="6"/>
          </w:tcPr>
          <w:p w:rsidR="002750B4" w:rsidRPr="00134EAF" w:rsidRDefault="002750B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0B4" w:rsidRDefault="002750B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0B4" w:rsidTr="00BB6EE7">
        <w:tc>
          <w:tcPr>
            <w:tcW w:w="14600" w:type="dxa"/>
            <w:gridSpan w:val="6"/>
          </w:tcPr>
          <w:p w:rsidR="002750B4" w:rsidRDefault="002750B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0B4" w:rsidRDefault="002750B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0B4" w:rsidRDefault="002750B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0B4" w:rsidRDefault="002750B4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Default="002750B4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Default="002750B4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D5BF3" w:rsidRDefault="003D5BF3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D5BF3" w:rsidRDefault="003D5BF3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9215D" w:rsidRDefault="0049215D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9215D" w:rsidRDefault="0049215D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2750B4" w:rsidRDefault="00B8605C" w:rsidP="00FD16A9">
            <w:pPr>
              <w:tabs>
                <w:tab w:val="left" w:pos="3581"/>
              </w:tabs>
              <w:ind w:firstLine="1456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F55246" wp14:editId="1661F8F6">
                  <wp:extent cx="6429375" cy="6113801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670" cy="6124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0B4" w:rsidRDefault="002750B4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A05C29" w:rsidRDefault="00A05C29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A05C29" w:rsidRDefault="00A05C29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A05C29" w:rsidRDefault="00A05C29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D16A9" w:rsidRDefault="00FD16A9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A05C29" w:rsidRDefault="00A05C29" w:rsidP="00FD16A9">
            <w:pPr>
              <w:tabs>
                <w:tab w:val="left" w:pos="3581"/>
              </w:tabs>
              <w:ind w:left="-386" w:firstLine="567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798AB51" wp14:editId="46F113DF">
                  <wp:extent cx="8211820" cy="66941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820" cy="669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5C29" w:rsidRDefault="00A05C29" w:rsidP="00094C52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0B4" w:rsidTr="00BB6EE7">
        <w:tc>
          <w:tcPr>
            <w:tcW w:w="14600" w:type="dxa"/>
            <w:gridSpan w:val="6"/>
          </w:tcPr>
          <w:p w:rsidR="002750B4" w:rsidRPr="00076DDF" w:rsidRDefault="002750B4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50B4" w:rsidTr="00BB6EE7">
        <w:tc>
          <w:tcPr>
            <w:tcW w:w="14600" w:type="dxa"/>
            <w:gridSpan w:val="6"/>
          </w:tcPr>
          <w:p w:rsidR="002750B4" w:rsidRDefault="002750B4" w:rsidP="00BE02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</w:t>
            </w:r>
          </w:p>
        </w:tc>
      </w:tr>
      <w:tr w:rsidR="002750B4" w:rsidRPr="00522D9E" w:rsidTr="00BB6EE7">
        <w:tc>
          <w:tcPr>
            <w:tcW w:w="14600" w:type="dxa"/>
            <w:gridSpan w:val="6"/>
          </w:tcPr>
          <w:p w:rsidR="002750B4" w:rsidRDefault="002750B4" w:rsidP="00913587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9AE" w:rsidRPr="006B0E05" w:rsidRDefault="0034358E" w:rsidP="00BC69AE">
            <w:pPr>
              <w:pStyle w:val="Default"/>
              <w:ind w:firstLine="884"/>
              <w:jc w:val="both"/>
              <w:rPr>
                <w:sz w:val="26"/>
                <w:szCs w:val="26"/>
              </w:rPr>
            </w:pPr>
            <w:r w:rsidRPr="0034358E">
              <w:rPr>
                <w:sz w:val="26"/>
                <w:szCs w:val="26"/>
              </w:rPr>
              <w:t xml:space="preserve"> </w:t>
            </w:r>
            <w:r w:rsidR="000C18FD" w:rsidRPr="000C18FD">
              <w:rPr>
                <w:sz w:val="26"/>
                <w:szCs w:val="26"/>
              </w:rPr>
              <w:t>Вторыми по актуальности являются вопросы раздела «</w:t>
            </w:r>
            <w:r w:rsidR="000C18FD" w:rsidRPr="000C18FD">
              <w:rPr>
                <w:bCs/>
                <w:sz w:val="26"/>
                <w:szCs w:val="26"/>
              </w:rPr>
              <w:t>Социальная сфера</w:t>
            </w:r>
            <w:r w:rsidR="000C18FD" w:rsidRPr="000C18FD">
              <w:rPr>
                <w:sz w:val="26"/>
                <w:szCs w:val="26"/>
              </w:rPr>
              <w:t xml:space="preserve">» - поступило </w:t>
            </w:r>
            <w:r w:rsidR="00FC1271">
              <w:rPr>
                <w:bCs/>
                <w:sz w:val="26"/>
                <w:szCs w:val="26"/>
              </w:rPr>
              <w:t>151</w:t>
            </w:r>
            <w:r w:rsidR="000C18FD" w:rsidRPr="000C18FD">
              <w:rPr>
                <w:bCs/>
                <w:sz w:val="26"/>
                <w:szCs w:val="26"/>
              </w:rPr>
              <w:t xml:space="preserve"> </w:t>
            </w:r>
            <w:r w:rsidR="000C18FD" w:rsidRPr="000C18FD">
              <w:rPr>
                <w:sz w:val="26"/>
                <w:szCs w:val="26"/>
              </w:rPr>
              <w:t>обращени</w:t>
            </w:r>
            <w:r w:rsidR="00FC1271">
              <w:rPr>
                <w:sz w:val="26"/>
                <w:szCs w:val="26"/>
              </w:rPr>
              <w:t>е</w:t>
            </w:r>
            <w:r w:rsidR="000C18FD" w:rsidRPr="000C18FD">
              <w:rPr>
                <w:sz w:val="26"/>
                <w:szCs w:val="26"/>
              </w:rPr>
              <w:t xml:space="preserve"> или </w:t>
            </w:r>
            <w:r w:rsidR="00FC1271">
              <w:rPr>
                <w:bCs/>
                <w:sz w:val="26"/>
                <w:szCs w:val="26"/>
              </w:rPr>
              <w:t>19</w:t>
            </w:r>
            <w:r w:rsidR="000C18FD" w:rsidRPr="000C18FD">
              <w:rPr>
                <w:bCs/>
                <w:sz w:val="26"/>
                <w:szCs w:val="26"/>
              </w:rPr>
              <w:t xml:space="preserve">,1% </w:t>
            </w:r>
            <w:r w:rsidR="000C18FD" w:rsidRPr="000C18FD">
              <w:rPr>
                <w:sz w:val="26"/>
                <w:szCs w:val="26"/>
              </w:rPr>
              <w:t>от общего количества</w:t>
            </w:r>
            <w:r w:rsidR="000C18FD">
              <w:rPr>
                <w:sz w:val="26"/>
                <w:szCs w:val="26"/>
              </w:rPr>
              <w:t xml:space="preserve"> </w:t>
            </w:r>
            <w:r w:rsidR="000C18FD" w:rsidRPr="000C18FD">
              <w:rPr>
                <w:sz w:val="26"/>
                <w:szCs w:val="26"/>
              </w:rPr>
              <w:t>обращений (в 202</w:t>
            </w:r>
            <w:r w:rsidR="00FC1271">
              <w:rPr>
                <w:sz w:val="26"/>
                <w:szCs w:val="26"/>
              </w:rPr>
              <w:t>1</w:t>
            </w:r>
            <w:r w:rsidR="000C18FD" w:rsidRPr="000C18FD">
              <w:rPr>
                <w:sz w:val="26"/>
                <w:szCs w:val="26"/>
              </w:rPr>
              <w:t xml:space="preserve"> году</w:t>
            </w:r>
            <w:r w:rsidR="00A1753E">
              <w:rPr>
                <w:sz w:val="26"/>
                <w:szCs w:val="26"/>
              </w:rPr>
              <w:t xml:space="preserve"> -</w:t>
            </w:r>
            <w:r w:rsidR="000C18FD" w:rsidRPr="000C18FD">
              <w:rPr>
                <w:sz w:val="26"/>
                <w:szCs w:val="26"/>
              </w:rPr>
              <w:t xml:space="preserve"> </w:t>
            </w:r>
            <w:r w:rsidR="00FC1271">
              <w:rPr>
                <w:sz w:val="26"/>
                <w:szCs w:val="26"/>
              </w:rPr>
              <w:t>203</w:t>
            </w:r>
            <w:r w:rsidR="000C18FD" w:rsidRPr="000C18FD">
              <w:rPr>
                <w:sz w:val="26"/>
                <w:szCs w:val="26"/>
              </w:rPr>
              <w:t xml:space="preserve"> обращени</w:t>
            </w:r>
            <w:r w:rsidR="008C6404">
              <w:rPr>
                <w:sz w:val="26"/>
                <w:szCs w:val="26"/>
              </w:rPr>
              <w:t>я</w:t>
            </w:r>
            <w:r w:rsidR="000C18FD" w:rsidRPr="000C18FD">
              <w:rPr>
                <w:sz w:val="26"/>
                <w:szCs w:val="26"/>
              </w:rPr>
              <w:t xml:space="preserve"> или </w:t>
            </w:r>
            <w:r w:rsidR="00FC1271">
              <w:rPr>
                <w:sz w:val="26"/>
                <w:szCs w:val="26"/>
              </w:rPr>
              <w:t>18,1</w:t>
            </w:r>
            <w:r w:rsidR="000C18FD" w:rsidRPr="000C18FD">
              <w:rPr>
                <w:sz w:val="26"/>
                <w:szCs w:val="26"/>
              </w:rPr>
              <w:t>%)</w:t>
            </w:r>
            <w:r w:rsidR="00AE5189">
              <w:rPr>
                <w:sz w:val="26"/>
                <w:szCs w:val="26"/>
              </w:rPr>
              <w:t>.</w:t>
            </w:r>
            <w:r w:rsidR="00EF77DC">
              <w:rPr>
                <w:sz w:val="26"/>
                <w:szCs w:val="26"/>
              </w:rPr>
              <w:t xml:space="preserve"> </w:t>
            </w:r>
            <w:proofErr w:type="gramStart"/>
            <w:r w:rsidR="00AE5189">
              <w:rPr>
                <w:sz w:val="26"/>
                <w:szCs w:val="26"/>
              </w:rPr>
              <w:t>З</w:t>
            </w:r>
            <w:r w:rsidR="00AE5189" w:rsidRPr="00AE5189">
              <w:rPr>
                <w:sz w:val="26"/>
                <w:szCs w:val="26"/>
              </w:rPr>
              <w:t xml:space="preserve">аявителей волновали вопросы </w:t>
            </w:r>
            <w:r w:rsidR="00E03760" w:rsidRPr="00E03760">
              <w:rPr>
                <w:sz w:val="26"/>
                <w:szCs w:val="26"/>
              </w:rPr>
              <w:t>социально</w:t>
            </w:r>
            <w:r w:rsidR="00E03760">
              <w:rPr>
                <w:sz w:val="26"/>
                <w:szCs w:val="26"/>
              </w:rPr>
              <w:t>го</w:t>
            </w:r>
            <w:r w:rsidR="00E03760" w:rsidRPr="00E03760">
              <w:rPr>
                <w:sz w:val="26"/>
                <w:szCs w:val="26"/>
              </w:rPr>
              <w:t xml:space="preserve"> обеспечени</w:t>
            </w:r>
            <w:r w:rsidR="00E03760">
              <w:rPr>
                <w:sz w:val="26"/>
                <w:szCs w:val="26"/>
              </w:rPr>
              <w:t>я</w:t>
            </w:r>
            <w:r w:rsidR="00E03760" w:rsidRPr="00E03760">
              <w:rPr>
                <w:sz w:val="26"/>
                <w:szCs w:val="26"/>
              </w:rPr>
              <w:t>, социальн</w:t>
            </w:r>
            <w:r w:rsidR="00E03760">
              <w:rPr>
                <w:sz w:val="26"/>
                <w:szCs w:val="26"/>
              </w:rPr>
              <w:t>ой</w:t>
            </w:r>
            <w:r w:rsidR="00E03760" w:rsidRPr="00E03760">
              <w:rPr>
                <w:sz w:val="26"/>
                <w:szCs w:val="26"/>
              </w:rPr>
              <w:t xml:space="preserve"> помощ</w:t>
            </w:r>
            <w:r w:rsidR="00E03760">
              <w:rPr>
                <w:sz w:val="26"/>
                <w:szCs w:val="26"/>
              </w:rPr>
              <w:t>и</w:t>
            </w:r>
            <w:r w:rsidR="00E03760" w:rsidRPr="00E03760">
              <w:rPr>
                <w:sz w:val="26"/>
                <w:szCs w:val="26"/>
              </w:rPr>
              <w:t xml:space="preserve"> и предоставлени</w:t>
            </w:r>
            <w:r w:rsidR="00E03760">
              <w:rPr>
                <w:sz w:val="26"/>
                <w:szCs w:val="26"/>
              </w:rPr>
              <w:t>я</w:t>
            </w:r>
            <w:r w:rsidR="00E03760" w:rsidRPr="00E03760">
              <w:rPr>
                <w:sz w:val="26"/>
                <w:szCs w:val="26"/>
              </w:rPr>
              <w:t xml:space="preserve"> льгот отдельным категориям</w:t>
            </w:r>
            <w:r w:rsidR="00E03760">
              <w:rPr>
                <w:sz w:val="26"/>
                <w:szCs w:val="26"/>
              </w:rPr>
              <w:t xml:space="preserve"> </w:t>
            </w:r>
            <w:r w:rsidR="00E03760" w:rsidRPr="00E03760">
              <w:rPr>
                <w:sz w:val="26"/>
                <w:szCs w:val="26"/>
              </w:rPr>
              <w:t>гражданам</w:t>
            </w:r>
            <w:r w:rsidR="00B23AF3">
              <w:rPr>
                <w:sz w:val="26"/>
                <w:szCs w:val="26"/>
              </w:rPr>
              <w:t xml:space="preserve">, </w:t>
            </w:r>
            <w:r w:rsidR="006F5B5A">
              <w:rPr>
                <w:sz w:val="26"/>
                <w:szCs w:val="26"/>
              </w:rPr>
              <w:t xml:space="preserve">пенсионного обеспечения, </w:t>
            </w:r>
            <w:r w:rsidR="00213183" w:rsidRPr="00213183">
              <w:rPr>
                <w:sz w:val="26"/>
                <w:szCs w:val="26"/>
              </w:rPr>
              <w:t>создани</w:t>
            </w:r>
            <w:r w:rsidR="00187063">
              <w:rPr>
                <w:sz w:val="26"/>
                <w:szCs w:val="26"/>
              </w:rPr>
              <w:t>я</w:t>
            </w:r>
            <w:r w:rsidR="00213183" w:rsidRPr="00213183">
              <w:rPr>
                <w:sz w:val="26"/>
                <w:szCs w:val="26"/>
              </w:rPr>
              <w:t xml:space="preserve"> (безбарьерной) доступной среды для маломобильных групп населения</w:t>
            </w:r>
            <w:r w:rsidR="002E4F8C">
              <w:rPr>
                <w:sz w:val="26"/>
                <w:szCs w:val="26"/>
              </w:rPr>
              <w:t xml:space="preserve">, </w:t>
            </w:r>
            <w:r w:rsidR="00BB5300" w:rsidRPr="006F5B5A">
              <w:rPr>
                <w:sz w:val="26"/>
                <w:szCs w:val="26"/>
              </w:rPr>
              <w:t>присвоени</w:t>
            </w:r>
            <w:r w:rsidR="00BB5300">
              <w:rPr>
                <w:sz w:val="26"/>
                <w:szCs w:val="26"/>
              </w:rPr>
              <w:t>я</w:t>
            </w:r>
            <w:r w:rsidR="00BB5300" w:rsidRPr="006F5B5A">
              <w:rPr>
                <w:sz w:val="26"/>
                <w:szCs w:val="26"/>
              </w:rPr>
              <w:t xml:space="preserve"> звания «Ветеран труда</w:t>
            </w:r>
            <w:r w:rsidR="00BB5300">
              <w:rPr>
                <w:sz w:val="26"/>
                <w:szCs w:val="26"/>
              </w:rPr>
              <w:t xml:space="preserve">» </w:t>
            </w:r>
            <w:r w:rsidR="00294404">
              <w:rPr>
                <w:sz w:val="26"/>
                <w:szCs w:val="26"/>
              </w:rPr>
              <w:t>(</w:t>
            </w:r>
            <w:r w:rsidR="00F1045B">
              <w:rPr>
                <w:sz w:val="26"/>
                <w:szCs w:val="26"/>
              </w:rPr>
              <w:t>58 обращений или 38,4%)</w:t>
            </w:r>
            <w:r w:rsidR="00640537">
              <w:rPr>
                <w:sz w:val="26"/>
                <w:szCs w:val="26"/>
              </w:rPr>
              <w:t xml:space="preserve">. </w:t>
            </w:r>
            <w:r w:rsidR="00514F94">
              <w:rPr>
                <w:iCs/>
                <w:sz w:val="26"/>
                <w:szCs w:val="26"/>
              </w:rPr>
              <w:t>28,5% обращений содержа</w:t>
            </w:r>
            <w:r w:rsidR="00BB17BC">
              <w:rPr>
                <w:iCs/>
                <w:sz w:val="26"/>
                <w:szCs w:val="26"/>
              </w:rPr>
              <w:t>ли</w:t>
            </w:r>
            <w:r w:rsidR="00514F94">
              <w:rPr>
                <w:iCs/>
                <w:sz w:val="26"/>
                <w:szCs w:val="26"/>
              </w:rPr>
              <w:t xml:space="preserve"> вопросы образования:</w:t>
            </w:r>
            <w:r w:rsidR="00177DF6" w:rsidRPr="00177DF6">
              <w:rPr>
                <w:iCs/>
                <w:sz w:val="26"/>
                <w:szCs w:val="26"/>
              </w:rPr>
              <w:t xml:space="preserve"> </w:t>
            </w:r>
            <w:r w:rsidR="00A06D1A" w:rsidRPr="00A06D1A">
              <w:rPr>
                <w:iCs/>
                <w:sz w:val="26"/>
                <w:szCs w:val="26"/>
              </w:rPr>
              <w:t>обеспечени</w:t>
            </w:r>
            <w:r w:rsidR="00514F94">
              <w:rPr>
                <w:iCs/>
                <w:sz w:val="26"/>
                <w:szCs w:val="26"/>
              </w:rPr>
              <w:t>е</w:t>
            </w:r>
            <w:r w:rsidR="00A06D1A" w:rsidRPr="00A06D1A">
              <w:rPr>
                <w:iCs/>
                <w:sz w:val="26"/>
                <w:szCs w:val="26"/>
              </w:rPr>
              <w:t xml:space="preserve"> детей местами в дошкольных образовательных учреждениях</w:t>
            </w:r>
            <w:r w:rsidR="00A06D1A">
              <w:rPr>
                <w:iCs/>
                <w:sz w:val="26"/>
                <w:szCs w:val="26"/>
              </w:rPr>
              <w:t xml:space="preserve">, перевод </w:t>
            </w:r>
            <w:r w:rsidR="008D4BBE">
              <w:rPr>
                <w:iCs/>
                <w:sz w:val="26"/>
                <w:szCs w:val="26"/>
              </w:rPr>
              <w:t xml:space="preserve">детей из одного образовательного учреждения в другое, </w:t>
            </w:r>
            <w:r w:rsidR="00A970AB">
              <w:rPr>
                <w:iCs/>
                <w:sz w:val="26"/>
                <w:szCs w:val="26"/>
              </w:rPr>
              <w:t xml:space="preserve">отказ в зачислении в первые классы </w:t>
            </w:r>
            <w:r w:rsidR="00A970AB" w:rsidRPr="00A970AB">
              <w:rPr>
                <w:iCs/>
                <w:sz w:val="26"/>
                <w:szCs w:val="26"/>
              </w:rPr>
              <w:t>образовательного учреждения</w:t>
            </w:r>
            <w:r w:rsidR="0046232D">
              <w:rPr>
                <w:iCs/>
                <w:sz w:val="26"/>
                <w:szCs w:val="26"/>
              </w:rPr>
              <w:t xml:space="preserve">, </w:t>
            </w:r>
            <w:r w:rsidR="00F338FE">
              <w:rPr>
                <w:iCs/>
                <w:sz w:val="26"/>
                <w:szCs w:val="26"/>
              </w:rPr>
              <w:t>ремонт</w:t>
            </w:r>
            <w:proofErr w:type="gramEnd"/>
            <w:r w:rsidR="00F338FE">
              <w:rPr>
                <w:iCs/>
                <w:sz w:val="26"/>
                <w:szCs w:val="26"/>
              </w:rPr>
              <w:t xml:space="preserve"> </w:t>
            </w:r>
            <w:r w:rsidR="00FC3155">
              <w:rPr>
                <w:iCs/>
                <w:sz w:val="26"/>
                <w:szCs w:val="26"/>
              </w:rPr>
              <w:t>образовательных учреждений</w:t>
            </w:r>
            <w:r w:rsidR="004F44D6">
              <w:rPr>
                <w:iCs/>
                <w:sz w:val="26"/>
                <w:szCs w:val="26"/>
              </w:rPr>
              <w:t xml:space="preserve">. </w:t>
            </w:r>
            <w:r w:rsidR="004F44D6">
              <w:rPr>
                <w:bCs/>
                <w:iCs/>
                <w:sz w:val="26"/>
                <w:szCs w:val="26"/>
              </w:rPr>
              <w:t>С</w:t>
            </w:r>
            <w:r w:rsidR="004F44D6" w:rsidRPr="004F44D6">
              <w:rPr>
                <w:bCs/>
                <w:iCs/>
                <w:sz w:val="26"/>
                <w:szCs w:val="26"/>
              </w:rPr>
              <w:t>ократилось количество обращений, касающихся вопросов</w:t>
            </w:r>
            <w:r w:rsidR="004F44D6">
              <w:rPr>
                <w:bCs/>
                <w:iCs/>
                <w:sz w:val="26"/>
                <w:szCs w:val="26"/>
              </w:rPr>
              <w:t xml:space="preserve"> здравоохранения</w:t>
            </w:r>
            <w:r w:rsidR="00294404">
              <w:rPr>
                <w:bCs/>
                <w:iCs/>
                <w:sz w:val="26"/>
                <w:szCs w:val="26"/>
              </w:rPr>
              <w:t>,</w:t>
            </w:r>
            <w:r w:rsidR="004F44D6">
              <w:rPr>
                <w:bCs/>
                <w:iCs/>
                <w:sz w:val="26"/>
                <w:szCs w:val="26"/>
              </w:rPr>
              <w:t xml:space="preserve"> – 19 обращений (в 2021 году – 44 обращения)</w:t>
            </w:r>
            <w:r w:rsidR="002A0F59">
              <w:rPr>
                <w:bCs/>
                <w:iCs/>
                <w:sz w:val="26"/>
                <w:szCs w:val="26"/>
              </w:rPr>
              <w:t xml:space="preserve">. </w:t>
            </w:r>
            <w:r w:rsidR="005456D9">
              <w:rPr>
                <w:bCs/>
                <w:iCs/>
                <w:sz w:val="26"/>
                <w:szCs w:val="26"/>
              </w:rPr>
              <w:t>Т</w:t>
            </w:r>
            <w:r w:rsidR="00BC69AE">
              <w:rPr>
                <w:iCs/>
                <w:sz w:val="26"/>
                <w:szCs w:val="26"/>
              </w:rPr>
              <w:t xml:space="preserve">акже граждане обращались по вопросам </w:t>
            </w:r>
            <w:r w:rsidR="00331BC5">
              <w:rPr>
                <w:iCs/>
                <w:sz w:val="26"/>
                <w:szCs w:val="26"/>
              </w:rPr>
              <w:t>деятельности</w:t>
            </w:r>
            <w:r w:rsidR="00EA0924">
              <w:rPr>
                <w:iCs/>
                <w:sz w:val="26"/>
                <w:szCs w:val="26"/>
              </w:rPr>
              <w:t xml:space="preserve"> спортивных школ</w:t>
            </w:r>
            <w:r w:rsidR="00331BC5">
              <w:rPr>
                <w:iCs/>
                <w:sz w:val="26"/>
                <w:szCs w:val="26"/>
              </w:rPr>
              <w:t xml:space="preserve"> и учреждений</w:t>
            </w:r>
            <w:r w:rsidR="00331BC5" w:rsidRPr="00331BC5">
              <w:rPr>
                <w:iCs/>
                <w:sz w:val="26"/>
                <w:szCs w:val="26"/>
              </w:rPr>
              <w:t xml:space="preserve"> культуры</w:t>
            </w:r>
            <w:r w:rsidR="00331BC5">
              <w:rPr>
                <w:iCs/>
                <w:sz w:val="26"/>
                <w:szCs w:val="26"/>
              </w:rPr>
              <w:t>,</w:t>
            </w:r>
            <w:r w:rsidR="00331BC5" w:rsidRPr="00331BC5">
              <w:rPr>
                <w:iCs/>
                <w:sz w:val="26"/>
                <w:szCs w:val="26"/>
              </w:rPr>
              <w:t xml:space="preserve"> </w:t>
            </w:r>
            <w:r w:rsidR="00BC69AE" w:rsidRPr="000D4608">
              <w:rPr>
                <w:iCs/>
                <w:sz w:val="26"/>
                <w:szCs w:val="26"/>
              </w:rPr>
              <w:t>трудоустройств</w:t>
            </w:r>
            <w:r w:rsidR="00714DB3">
              <w:rPr>
                <w:iCs/>
                <w:sz w:val="26"/>
                <w:szCs w:val="26"/>
              </w:rPr>
              <w:t>а</w:t>
            </w:r>
            <w:r w:rsidR="00331BC5">
              <w:rPr>
                <w:iCs/>
                <w:sz w:val="26"/>
                <w:szCs w:val="26"/>
              </w:rPr>
              <w:t>,</w:t>
            </w:r>
            <w:r w:rsidR="00EA0924">
              <w:rPr>
                <w:iCs/>
                <w:sz w:val="26"/>
                <w:szCs w:val="26"/>
              </w:rPr>
              <w:t xml:space="preserve"> </w:t>
            </w:r>
            <w:r w:rsidR="00A2430E" w:rsidRPr="00A2430E">
              <w:rPr>
                <w:iCs/>
                <w:sz w:val="26"/>
                <w:szCs w:val="26"/>
              </w:rPr>
              <w:t xml:space="preserve">выплаты заработной платы </w:t>
            </w:r>
            <w:r w:rsidR="00EA0924">
              <w:rPr>
                <w:iCs/>
                <w:sz w:val="26"/>
                <w:szCs w:val="26"/>
              </w:rPr>
              <w:t>– 29 обращений</w:t>
            </w:r>
            <w:r w:rsidR="00BC69AE">
              <w:rPr>
                <w:iCs/>
                <w:sz w:val="26"/>
                <w:szCs w:val="26"/>
              </w:rPr>
              <w:t xml:space="preserve">. </w:t>
            </w:r>
            <w:r w:rsidR="00BC69AE">
              <w:rPr>
                <w:sz w:val="26"/>
                <w:szCs w:val="26"/>
              </w:rPr>
              <w:t xml:space="preserve"> </w:t>
            </w:r>
          </w:p>
          <w:p w:rsidR="002750B4" w:rsidRPr="00522D9E" w:rsidRDefault="002750B4" w:rsidP="00F73CC5">
            <w:pPr>
              <w:pStyle w:val="Default"/>
              <w:ind w:left="39" w:firstLine="884"/>
              <w:jc w:val="both"/>
              <w:rPr>
                <w:sz w:val="26"/>
                <w:szCs w:val="26"/>
              </w:rPr>
            </w:pPr>
          </w:p>
        </w:tc>
      </w:tr>
      <w:tr w:rsidR="002750B4" w:rsidTr="00BB6EE7">
        <w:tc>
          <w:tcPr>
            <w:tcW w:w="14600" w:type="dxa"/>
            <w:gridSpan w:val="6"/>
          </w:tcPr>
          <w:tbl>
            <w:tblPr>
              <w:tblStyle w:val="a3"/>
              <w:tblW w:w="14003" w:type="dxa"/>
              <w:jc w:val="center"/>
              <w:tblInd w:w="408" w:type="dxa"/>
              <w:tblLayout w:type="fixed"/>
              <w:tblLook w:val="04A0" w:firstRow="1" w:lastRow="0" w:firstColumn="1" w:lastColumn="0" w:noHBand="0" w:noVBand="1"/>
            </w:tblPr>
            <w:tblGrid>
              <w:gridCol w:w="2952"/>
              <w:gridCol w:w="1681"/>
              <w:gridCol w:w="1559"/>
              <w:gridCol w:w="1559"/>
              <w:gridCol w:w="1625"/>
              <w:gridCol w:w="1560"/>
              <w:gridCol w:w="1559"/>
              <w:gridCol w:w="1508"/>
            </w:tblGrid>
            <w:tr w:rsidR="00681674" w:rsidTr="00BB6EE7">
              <w:trPr>
                <w:trHeight w:val="840"/>
                <w:jc w:val="center"/>
              </w:trPr>
              <w:tc>
                <w:tcPr>
                  <w:tcW w:w="2952" w:type="dxa"/>
                  <w:tcBorders>
                    <w:tl2br w:val="single" w:sz="4" w:space="0" w:color="auto"/>
                  </w:tcBorders>
                </w:tcPr>
                <w:p w:rsidR="00681674" w:rsidRDefault="00681674" w:rsidP="009135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соде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ржащиеся </w:t>
                  </w:r>
                </w:p>
                <w:p w:rsidR="00681674" w:rsidRDefault="00681674" w:rsidP="009135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681674" w:rsidRPr="003F7481" w:rsidRDefault="00681674" w:rsidP="009135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681" w:type="dxa"/>
                </w:tcPr>
                <w:p w:rsidR="00681674" w:rsidRPr="000B249E" w:rsidRDefault="00681674" w:rsidP="008B4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Социальная защита</w:t>
                  </w:r>
                </w:p>
              </w:tc>
              <w:tc>
                <w:tcPr>
                  <w:tcW w:w="1559" w:type="dxa"/>
                </w:tcPr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Образование</w:t>
                  </w:r>
                </w:p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Здравоохранение</w:t>
                  </w:r>
                </w:p>
              </w:tc>
              <w:tc>
                <w:tcPr>
                  <w:tcW w:w="1625" w:type="dxa"/>
                </w:tcPr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</w:tcPr>
                <w:p w:rsidR="00681674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Культура, искусство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наука</w:t>
                  </w:r>
                </w:p>
              </w:tc>
              <w:tc>
                <w:tcPr>
                  <w:tcW w:w="1559" w:type="dxa"/>
                </w:tcPr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Труд и занятость населения</w:t>
                  </w:r>
                </w:p>
              </w:tc>
              <w:tc>
                <w:tcPr>
                  <w:tcW w:w="1508" w:type="dxa"/>
                </w:tcPr>
                <w:p w:rsidR="00681674" w:rsidRPr="000B249E" w:rsidRDefault="00681674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681674" w:rsidTr="00BB6EE7">
              <w:trPr>
                <w:jc w:val="center"/>
              </w:trPr>
              <w:tc>
                <w:tcPr>
                  <w:tcW w:w="2952" w:type="dxa"/>
                </w:tcPr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681" w:type="dxa"/>
                </w:tcPr>
                <w:p w:rsidR="00681674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58</w:t>
                  </w:r>
                </w:p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38,4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681674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43</w:t>
                  </w:r>
                </w:p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28,5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681674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</w:p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12,6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25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7,3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681674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6,6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681674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5,3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08" w:type="dxa"/>
                </w:tcPr>
                <w:p w:rsidR="00681674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681674" w:rsidRPr="00D53298" w:rsidRDefault="00681674" w:rsidP="00D53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1,3</w:t>
                  </w:r>
                  <w:r w:rsidRPr="00D53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681674" w:rsidTr="00BB6EE7">
              <w:trPr>
                <w:jc w:val="center"/>
              </w:trPr>
              <w:tc>
                <w:tcPr>
                  <w:tcW w:w="2952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1681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(38,4%)</w:t>
                  </w:r>
                </w:p>
              </w:tc>
              <w:tc>
                <w:tcPr>
                  <w:tcW w:w="1559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46 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(22,7%)</w:t>
                  </w:r>
                </w:p>
              </w:tc>
              <w:tc>
                <w:tcPr>
                  <w:tcW w:w="1559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44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(21,7%)</w:t>
                  </w:r>
                </w:p>
              </w:tc>
              <w:tc>
                <w:tcPr>
                  <w:tcW w:w="1625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(2,5%)</w:t>
                  </w:r>
                </w:p>
              </w:tc>
              <w:tc>
                <w:tcPr>
                  <w:tcW w:w="1560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(6,9%)</w:t>
                  </w:r>
                </w:p>
              </w:tc>
              <w:tc>
                <w:tcPr>
                  <w:tcW w:w="1559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13 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(6,4%)</w:t>
                  </w:r>
                </w:p>
              </w:tc>
              <w:tc>
                <w:tcPr>
                  <w:tcW w:w="1508" w:type="dxa"/>
                </w:tcPr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681674" w:rsidRPr="00D53298" w:rsidRDefault="0068167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53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(1,5%)</w:t>
                  </w:r>
                </w:p>
              </w:tc>
            </w:tr>
          </w:tbl>
          <w:p w:rsidR="002750B4" w:rsidRDefault="002750B4" w:rsidP="00913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Default="002750B4" w:rsidP="00602000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0B4" w:rsidTr="00BB6EE7">
        <w:tc>
          <w:tcPr>
            <w:tcW w:w="7479" w:type="dxa"/>
            <w:gridSpan w:val="2"/>
          </w:tcPr>
          <w:p w:rsidR="002750B4" w:rsidRDefault="003C7A50" w:rsidP="00602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3BA3250" wp14:editId="6928E5A0">
                  <wp:extent cx="3810000" cy="2627661"/>
                  <wp:effectExtent l="0" t="0" r="0" b="127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508" cy="263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gridSpan w:val="4"/>
          </w:tcPr>
          <w:p w:rsidR="002750B4" w:rsidRDefault="003C7A50" w:rsidP="00913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0FE1EAA" wp14:editId="0FEB3D0C">
                  <wp:extent cx="4179348" cy="259248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970" cy="2599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0B4" w:rsidTr="00BB6EE7">
        <w:tc>
          <w:tcPr>
            <w:tcW w:w="7479" w:type="dxa"/>
            <w:gridSpan w:val="2"/>
          </w:tcPr>
          <w:p w:rsidR="002750B4" w:rsidRDefault="002750B4" w:rsidP="00FC3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1" w:type="dxa"/>
            <w:gridSpan w:val="4"/>
          </w:tcPr>
          <w:p w:rsidR="002750B4" w:rsidRDefault="002750B4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0B4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0B4" w:rsidRDefault="002750B4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16A9" w:rsidRDefault="00FD16A9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16A9" w:rsidRDefault="00FD16A9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50B4" w:rsidRDefault="002750B4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  <w:p w:rsidR="002750B4" w:rsidRPr="000C1DFC" w:rsidRDefault="002750B4" w:rsidP="00120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297D" w:rsidRPr="001921C5" w:rsidRDefault="002750B4" w:rsidP="001B3051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40">
              <w:rPr>
                <w:rFonts w:ascii="Times New Roman" w:hAnsi="Times New Roman" w:cs="Times New Roman"/>
                <w:sz w:val="26"/>
                <w:szCs w:val="26"/>
              </w:rPr>
              <w:t xml:space="preserve">Третье место занимают вопросы экономического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235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D15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3540">
              <w:rPr>
                <w:rFonts w:ascii="Times New Roman" w:hAnsi="Times New Roman" w:cs="Times New Roman"/>
                <w:sz w:val="26"/>
                <w:szCs w:val="26"/>
              </w:rPr>
              <w:t>обращений (</w:t>
            </w:r>
            <w:r w:rsidR="00AD153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D235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D1534">
              <w:rPr>
                <w:rFonts w:ascii="Times New Roman" w:hAnsi="Times New Roman" w:cs="Times New Roman"/>
                <w:sz w:val="26"/>
                <w:szCs w:val="26"/>
              </w:rPr>
              <w:t>2%)</w:t>
            </w:r>
            <w:r w:rsidR="00D210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7437E" w:rsidRPr="00F7437E">
              <w:rPr>
                <w:rFonts w:ascii="Times New Roman" w:hAnsi="Times New Roman" w:cs="Times New Roman"/>
                <w:sz w:val="26"/>
                <w:szCs w:val="26"/>
              </w:rPr>
              <w:t>Чаще всего горожане обращались</w:t>
            </w:r>
            <w:r w:rsidR="008B297D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 w:rsidR="008B297D" w:rsidRPr="008B297D">
              <w:rPr>
                <w:rFonts w:ascii="Times New Roman" w:hAnsi="Times New Roman" w:cs="Times New Roman"/>
                <w:sz w:val="26"/>
                <w:szCs w:val="26"/>
              </w:rPr>
              <w:t>работы общественного транспорта</w:t>
            </w:r>
            <w:r w:rsidR="008B297D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6A6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97D">
              <w:rPr>
                <w:rFonts w:ascii="Times New Roman" w:hAnsi="Times New Roman" w:cs="Times New Roman"/>
                <w:sz w:val="26"/>
                <w:szCs w:val="26"/>
              </w:rPr>
              <w:t xml:space="preserve">33 обращения, </w:t>
            </w:r>
            <w:r w:rsidR="008B297D" w:rsidRPr="008B297D">
              <w:rPr>
                <w:rFonts w:ascii="Times New Roman" w:hAnsi="Times New Roman" w:cs="Times New Roman"/>
                <w:sz w:val="26"/>
                <w:szCs w:val="26"/>
              </w:rPr>
              <w:t xml:space="preserve">что составляет </w:t>
            </w:r>
            <w:r w:rsidR="008B297D">
              <w:rPr>
                <w:rFonts w:ascii="Times New Roman" w:hAnsi="Times New Roman" w:cs="Times New Roman"/>
                <w:sz w:val="26"/>
                <w:szCs w:val="26"/>
              </w:rPr>
              <w:t>24,3</w:t>
            </w:r>
            <w:r w:rsidR="008B297D" w:rsidRPr="008B297D">
              <w:rPr>
                <w:rFonts w:ascii="Times New Roman" w:hAnsi="Times New Roman" w:cs="Times New Roman"/>
                <w:sz w:val="26"/>
                <w:szCs w:val="26"/>
              </w:rPr>
              <w:t xml:space="preserve">% (в 2021 году – </w:t>
            </w:r>
            <w:r w:rsidR="008B297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B297D" w:rsidRPr="008B297D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обращений)</w:t>
            </w:r>
            <w:r w:rsidR="008B297D" w:rsidRPr="008B297D">
              <w:rPr>
                <w:rFonts w:ascii="Times New Roman" w:hAnsi="Times New Roman" w:cs="Times New Roman"/>
                <w:bCs/>
                <w:sz w:val="26"/>
                <w:szCs w:val="26"/>
              </w:rPr>
              <w:t>, н</w:t>
            </w:r>
            <w:r w:rsidR="009A2F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аблюдается </w:t>
            </w:r>
            <w:r w:rsidR="008B297D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</w:t>
            </w:r>
            <w:r w:rsidR="008B297D" w:rsidRPr="008B29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количества </w:t>
            </w:r>
            <w:r w:rsidR="00D804B8">
              <w:rPr>
                <w:rFonts w:ascii="Times New Roman" w:hAnsi="Times New Roman" w:cs="Times New Roman"/>
                <w:bCs/>
                <w:sz w:val="26"/>
                <w:szCs w:val="26"/>
              </w:rPr>
              <w:t>данных</w:t>
            </w:r>
            <w:r w:rsidR="008B297D" w:rsidRPr="008B29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обращений на </w:t>
            </w:r>
            <w:r w:rsidR="008B297D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  <w:r w:rsidR="008B297D" w:rsidRPr="008B29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%.</w:t>
            </w:r>
            <w:r w:rsidR="008B29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Такая существенная </w:t>
            </w:r>
            <w:r w:rsidR="00D804B8">
              <w:rPr>
                <w:rFonts w:ascii="Times New Roman" w:hAnsi="Times New Roman" w:cs="Times New Roman"/>
                <w:bCs/>
                <w:sz w:val="26"/>
                <w:szCs w:val="26"/>
              </w:rPr>
              <w:t>разница обусловлена вопросами транспортного обслуживания граждан в связи с введением в эксплуатацию Архангельского моста, в частности введение дополнительных (новых) автобусных маршрутов</w:t>
            </w:r>
            <w:r w:rsidR="000E50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D804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E50C5" w:rsidRPr="000E50C5">
              <w:rPr>
                <w:rFonts w:ascii="Times New Roman" w:hAnsi="Times New Roman" w:cs="Times New Roman"/>
                <w:bCs/>
                <w:sz w:val="26"/>
                <w:szCs w:val="26"/>
              </w:rPr>
              <w:t>Не снижается количество обращений по вопрос</w:t>
            </w:r>
            <w:r w:rsidR="001D7984">
              <w:rPr>
                <w:rFonts w:ascii="Times New Roman" w:hAnsi="Times New Roman" w:cs="Times New Roman"/>
                <w:bCs/>
                <w:sz w:val="26"/>
                <w:szCs w:val="26"/>
              </w:rPr>
              <w:t>ам</w:t>
            </w:r>
            <w:r w:rsidR="000E50C5" w:rsidRPr="000E5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90BD6" w:rsidRPr="00990BD6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</w:t>
            </w:r>
            <w:r w:rsidR="00990BD6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990BD6" w:rsidRPr="009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безопасности дорожного движения </w:t>
            </w:r>
            <w:r w:rsidR="00497383">
              <w:rPr>
                <w:rFonts w:ascii="Times New Roman" w:hAnsi="Times New Roman" w:cs="Times New Roman"/>
                <w:bCs/>
                <w:sz w:val="26"/>
                <w:szCs w:val="26"/>
              </w:rPr>
              <w:t>(установка</w:t>
            </w:r>
            <w:r w:rsidR="00727F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дорожных знаков, </w:t>
            </w:r>
            <w:r w:rsidR="004973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светофоров, </w:t>
            </w:r>
            <w:r w:rsidR="00990BD6" w:rsidRPr="00990BD6">
              <w:rPr>
                <w:rFonts w:ascii="Times New Roman" w:hAnsi="Times New Roman" w:cs="Times New Roman"/>
                <w:bCs/>
                <w:sz w:val="26"/>
                <w:szCs w:val="26"/>
              </w:rPr>
              <w:t>искусственных дорожных неровностей</w:t>
            </w:r>
            <w:r w:rsidR="00990BD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A6A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0E50C5" w:rsidRPr="000E5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Кроме того, граждане затрагивали вопросы</w:t>
            </w:r>
            <w:r w:rsidR="001D79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D7984" w:rsidRPr="001921C5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торговых точек и предприятий общественного питания,</w:t>
            </w:r>
            <w:r w:rsidR="001D7984" w:rsidRPr="001921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984" w:rsidRPr="001921C5">
              <w:rPr>
                <w:rFonts w:ascii="Times New Roman" w:hAnsi="Times New Roman" w:cs="Times New Roman"/>
                <w:bCs/>
                <w:sz w:val="26"/>
                <w:szCs w:val="26"/>
              </w:rPr>
              <w:t>гуманного отношения к животным</w:t>
            </w:r>
            <w:r w:rsidR="00295A97" w:rsidRPr="001921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22705" w:rsidRPr="00D22705">
              <w:rPr>
                <w:rFonts w:ascii="Times New Roman" w:hAnsi="Times New Roman" w:cs="Times New Roman"/>
                <w:bCs/>
                <w:sz w:val="26"/>
                <w:szCs w:val="26"/>
              </w:rPr>
              <w:t>землепользования</w:t>
            </w:r>
            <w:r w:rsidR="001D7984" w:rsidRPr="001921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50B4" w:rsidRPr="001544BF" w:rsidRDefault="00F7437E" w:rsidP="001D7984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3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50B4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4487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418"/>
              <w:gridCol w:w="1417"/>
              <w:gridCol w:w="1418"/>
              <w:gridCol w:w="1417"/>
              <w:gridCol w:w="1560"/>
              <w:gridCol w:w="1275"/>
              <w:gridCol w:w="1276"/>
              <w:gridCol w:w="1276"/>
              <w:gridCol w:w="1134"/>
            </w:tblGrid>
            <w:tr w:rsidR="008B47F8" w:rsidTr="008B47F8">
              <w:tc>
                <w:tcPr>
                  <w:tcW w:w="2296" w:type="dxa"/>
                  <w:tcBorders>
                    <w:tl2br w:val="single" w:sz="4" w:space="0" w:color="auto"/>
                  </w:tcBorders>
                </w:tcPr>
                <w:p w:rsidR="00CF39D8" w:rsidRDefault="00CF39D8" w:rsidP="0012005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 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CF39D8" w:rsidRDefault="00CF39D8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="000C1D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CF39D8" w:rsidRDefault="00CF39D8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="000C1D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CF39D8" w:rsidRDefault="00CF39D8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F39D8" w:rsidRDefault="00CF39D8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F39D8" w:rsidRPr="003F7481" w:rsidRDefault="00CF39D8" w:rsidP="000C1D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418" w:type="dxa"/>
                </w:tcPr>
                <w:p w:rsidR="00CF39D8" w:rsidRDefault="00CF39D8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417" w:type="dxa"/>
                </w:tcPr>
                <w:p w:rsidR="00CF39D8" w:rsidRPr="00AC6A20" w:rsidRDefault="00CF39D8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418" w:type="dxa"/>
                </w:tcPr>
                <w:p w:rsidR="00CF39D8" w:rsidRPr="00AC6A20" w:rsidRDefault="00CF39D8" w:rsidP="008B47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417" w:type="dxa"/>
                </w:tcPr>
                <w:p w:rsidR="00CF39D8" w:rsidRPr="00AC6A20" w:rsidRDefault="00CF39D8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CF39D8" w:rsidRDefault="00CF39D8" w:rsidP="000C1DFC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45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Предприятия общественного питания</w:t>
                  </w:r>
                </w:p>
              </w:tc>
              <w:tc>
                <w:tcPr>
                  <w:tcW w:w="1275" w:type="dxa"/>
                </w:tcPr>
                <w:p w:rsidR="00CF39D8" w:rsidRDefault="00CF39D8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Земельные отношения</w:t>
                  </w:r>
                </w:p>
              </w:tc>
              <w:tc>
                <w:tcPr>
                  <w:tcW w:w="1276" w:type="dxa"/>
                </w:tcPr>
                <w:p w:rsidR="00CF39D8" w:rsidRPr="00AC6A20" w:rsidRDefault="00CF39D8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276" w:type="dxa"/>
                </w:tcPr>
                <w:p w:rsidR="00CF39D8" w:rsidRPr="00AC6A20" w:rsidRDefault="00CF39D8" w:rsidP="000C1DFC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134" w:type="dxa"/>
                </w:tcPr>
                <w:p w:rsidR="00CF39D8" w:rsidRPr="00AC6A20" w:rsidRDefault="00CF39D8" w:rsidP="008B47F8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8B47F8" w:rsidTr="008B47F8">
              <w:tc>
                <w:tcPr>
                  <w:tcW w:w="2296" w:type="dxa"/>
                  <w:tcBorders>
                    <w:bottom w:val="single" w:sz="4" w:space="0" w:color="auto"/>
                  </w:tcBorders>
                </w:tcPr>
                <w:p w:rsidR="00CF39D8" w:rsidRPr="005D5955" w:rsidRDefault="00CF39D8" w:rsidP="003015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</w:t>
                  </w:r>
                  <w:r w:rsidR="003015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24,3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31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22,8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18,4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6,6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(4,4%)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CF39D8" w:rsidRDefault="00CF39D8" w:rsidP="005D595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CF39D8" w:rsidRPr="005D5955" w:rsidRDefault="00CF39D8" w:rsidP="005D595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4,4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F39D8" w:rsidRDefault="00CF39D8" w:rsidP="005D595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</w:p>
                <w:p w:rsidR="00CF39D8" w:rsidRPr="005D5955" w:rsidRDefault="00CF39D8" w:rsidP="005D595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14,7</w:t>
                  </w:r>
                  <w:r w:rsidRPr="005D595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8B47F8" w:rsidTr="008B47F8">
              <w:tc>
                <w:tcPr>
                  <w:tcW w:w="2296" w:type="dxa"/>
                  <w:tcBorders>
                    <w:bottom w:val="single" w:sz="4" w:space="0" w:color="auto"/>
                  </w:tcBorders>
                </w:tcPr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(11,9%)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(22,4%)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44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(32,8%)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5</w:t>
                  </w:r>
                </w:p>
                <w:p w:rsidR="00CF39D8" w:rsidRPr="005D5955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59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(3,7%)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CF39D8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774041" w:rsidRPr="00774041" w:rsidRDefault="00774041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E31A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1,5%)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(8,2%)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(9,7%)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(1,5%)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F39D8" w:rsidRPr="00774041" w:rsidRDefault="00CF39D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CF39D8" w:rsidRPr="00774041" w:rsidRDefault="00CF39D8" w:rsidP="001E458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  </w:t>
                  </w:r>
                  <w:r w:rsidR="00E31A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8,2</w:t>
                  </w:r>
                  <w:r w:rsidRPr="007740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  <w:tr w:rsidR="008B47F8" w:rsidTr="008B47F8">
              <w:tc>
                <w:tcPr>
                  <w:tcW w:w="2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Pr="00AE36BE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39D8" w:rsidRDefault="00CF39D8" w:rsidP="00AE584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750B4" w:rsidRDefault="002750B4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0B4" w:rsidTr="00BB6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0B4" w:rsidRDefault="001F135A" w:rsidP="001D7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B58A7C" wp14:editId="018E9C81">
                  <wp:extent cx="3714750" cy="3223843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298" cy="3239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B4" w:rsidRDefault="001F135A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716B217" wp14:editId="1CBB0329">
                  <wp:extent cx="4448807" cy="32194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945" cy="3228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0B4" w:rsidRPr="00076DDF" w:rsidTr="00BB6EE7">
        <w:tc>
          <w:tcPr>
            <w:tcW w:w="14600" w:type="dxa"/>
            <w:gridSpan w:val="6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50B4" w:rsidRPr="00413188" w:rsidRDefault="002750B4" w:rsidP="00D6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2750B4" w:rsidRDefault="002750B4" w:rsidP="00B726EC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2750B4" w:rsidRDefault="00105131" w:rsidP="00AF666F">
            <w:pPr>
              <w:ind w:firstLine="8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тематическом разделе «</w:t>
            </w:r>
            <w:r w:rsidRPr="00105131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Государство, общество, политика</w:t>
            </w:r>
            <w:r w:rsidR="009F04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зарегистрировано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73 обращения, что составляет 9,2% от общего количества обращений. В нем содержатся вопросы </w:t>
            </w:r>
            <w:r w:rsidRPr="00105131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городской Думы, увековечения памяти выдающихся людей</w:t>
            </w:r>
            <w:r w:rsidR="00CD67B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D3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7B8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D3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акже </w:t>
            </w:r>
            <w:r w:rsidR="00CD67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граждане обращались </w:t>
            </w:r>
            <w:r w:rsidR="00D327D6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0443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вопросам, связанным с проведением </w:t>
            </w:r>
            <w:r w:rsidR="007561D5" w:rsidRPr="007561D5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специальной военной операции</w:t>
            </w:r>
            <w:r w:rsidR="0004437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D3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Продолжали поступать </w:t>
            </w:r>
            <w:r w:rsidR="008E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2750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обращения, содержащие слова благодарности </w:t>
            </w:r>
            <w:r w:rsidR="002750B4" w:rsidRPr="005F7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адрес </w:t>
            </w:r>
            <w:r w:rsidR="00D32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депутатов городской Думы</w:t>
            </w:r>
            <w:r w:rsidR="00AF6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666F" w:rsidRDefault="00AF666F" w:rsidP="00AF666F">
            <w:pPr>
              <w:ind w:firstLine="8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5E2A" w:rsidRPr="00076DDF" w:rsidRDefault="00435E2A" w:rsidP="00AF666F">
            <w:pPr>
              <w:ind w:firstLine="8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50B4" w:rsidRPr="007418B5" w:rsidTr="00BB6EE7">
        <w:tc>
          <w:tcPr>
            <w:tcW w:w="14600" w:type="dxa"/>
            <w:gridSpan w:val="6"/>
          </w:tcPr>
          <w:tbl>
            <w:tblPr>
              <w:tblStyle w:val="a3"/>
              <w:tblW w:w="144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686"/>
              <w:gridCol w:w="2976"/>
            </w:tblGrid>
            <w:tr w:rsidR="004832B3" w:rsidTr="004832B3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4832B3" w:rsidRDefault="004832B3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832B3" w:rsidRPr="00CC0FF1" w:rsidRDefault="004832B3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4832B3" w:rsidRPr="00CC0FF1" w:rsidRDefault="004832B3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4832B3" w:rsidRPr="00CF5CA9" w:rsidRDefault="004832B3" w:rsidP="008B2F6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3686" w:type="dxa"/>
                </w:tcPr>
                <w:p w:rsidR="004832B3" w:rsidRPr="00CF5CA9" w:rsidRDefault="004832B3" w:rsidP="00D65D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2976" w:type="dxa"/>
                </w:tcPr>
                <w:p w:rsidR="004832B3" w:rsidRPr="00CF5CA9" w:rsidRDefault="004832B3" w:rsidP="00D65DB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4832B3" w:rsidTr="004832B3">
              <w:trPr>
                <w:jc w:val="center"/>
              </w:trPr>
              <w:tc>
                <w:tcPr>
                  <w:tcW w:w="4106" w:type="dxa"/>
                </w:tcPr>
                <w:p w:rsidR="004832B3" w:rsidRPr="007B159B" w:rsidRDefault="004832B3" w:rsidP="007B15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4832B3" w:rsidRPr="007B159B" w:rsidRDefault="004832B3" w:rsidP="008B2F6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</w:p>
                <w:p w:rsidR="004832B3" w:rsidRPr="007B159B" w:rsidRDefault="004832B3" w:rsidP="008B2F6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41,1</w:t>
                  </w: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86" w:type="dxa"/>
                </w:tcPr>
                <w:p w:rsidR="004832B3" w:rsidRPr="007B159B" w:rsidRDefault="004832B3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4832B3" w:rsidRPr="007B159B" w:rsidRDefault="004832B3" w:rsidP="003A13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38,4</w:t>
                  </w: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4832B3" w:rsidRDefault="004832B3" w:rsidP="007B15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</w:p>
                <w:p w:rsidR="004832B3" w:rsidRPr="007B159B" w:rsidRDefault="004832B3" w:rsidP="007B15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20,5</w:t>
                  </w:r>
                  <w:r w:rsidRPr="007B159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4832B3" w:rsidRPr="004C06EF" w:rsidTr="004832B3">
              <w:trPr>
                <w:jc w:val="center"/>
              </w:trPr>
              <w:tc>
                <w:tcPr>
                  <w:tcW w:w="4106" w:type="dxa"/>
                </w:tcPr>
                <w:p w:rsidR="004832B3" w:rsidRPr="007B159B" w:rsidRDefault="004832B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3686" w:type="dxa"/>
                </w:tcPr>
                <w:p w:rsidR="004832B3" w:rsidRPr="007B159B" w:rsidRDefault="004832B3" w:rsidP="008B2F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23</w:t>
                  </w:r>
                </w:p>
                <w:p w:rsidR="004832B3" w:rsidRPr="007B159B" w:rsidRDefault="004832B3" w:rsidP="008B2F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(25,8%)</w:t>
                  </w:r>
                </w:p>
              </w:tc>
              <w:tc>
                <w:tcPr>
                  <w:tcW w:w="3686" w:type="dxa"/>
                </w:tcPr>
                <w:p w:rsidR="004832B3" w:rsidRPr="007B159B" w:rsidRDefault="004832B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62 </w:t>
                  </w:r>
                </w:p>
                <w:p w:rsidR="004832B3" w:rsidRPr="007B159B" w:rsidRDefault="004832B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(69,7%)</w:t>
                  </w:r>
                </w:p>
              </w:tc>
              <w:tc>
                <w:tcPr>
                  <w:tcW w:w="2976" w:type="dxa"/>
                </w:tcPr>
                <w:p w:rsidR="004832B3" w:rsidRPr="007B159B" w:rsidRDefault="004832B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4832B3" w:rsidRPr="007B159B" w:rsidRDefault="004832B3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1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(4,5%)</w:t>
                  </w:r>
                </w:p>
              </w:tc>
            </w:tr>
          </w:tbl>
          <w:p w:rsidR="002750B4" w:rsidRPr="007418B5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750B4" w:rsidTr="00435E2A">
        <w:trPr>
          <w:trHeight w:val="6456"/>
        </w:trPr>
        <w:tc>
          <w:tcPr>
            <w:tcW w:w="7479" w:type="dxa"/>
            <w:gridSpan w:val="2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E2A" w:rsidRDefault="00435E2A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Default="003A1343" w:rsidP="003A13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752381" wp14:editId="22DFE99A">
                  <wp:extent cx="4453219" cy="2800350"/>
                  <wp:effectExtent l="0" t="0" r="508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219" cy="280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gridSpan w:val="4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E2A" w:rsidRDefault="00435E2A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Default="003A1343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FF7E72" wp14:editId="16A2CD15">
                  <wp:extent cx="4315971" cy="2800350"/>
                  <wp:effectExtent l="0" t="0" r="889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143" cy="2801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0B4" w:rsidRPr="00076DDF" w:rsidTr="00BB6EE7">
        <w:tc>
          <w:tcPr>
            <w:tcW w:w="14600" w:type="dxa"/>
            <w:gridSpan w:val="6"/>
          </w:tcPr>
          <w:p w:rsidR="002750B4" w:rsidRDefault="002750B4" w:rsidP="00143B67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E2A" w:rsidRPr="003067B2" w:rsidRDefault="00435E2A" w:rsidP="00143B67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50B4" w:rsidRPr="00076DDF" w:rsidTr="00BB6EE7">
        <w:tc>
          <w:tcPr>
            <w:tcW w:w="14600" w:type="dxa"/>
            <w:gridSpan w:val="6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2750B4" w:rsidRPr="003067B2" w:rsidRDefault="002750B4" w:rsidP="00D6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50B4" w:rsidRPr="00076DDF" w:rsidRDefault="002750B4" w:rsidP="009F04F3">
            <w:pPr>
              <w:ind w:firstLine="8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вопросам о</w:t>
            </w:r>
            <w:r w:rsidRPr="004E2CFE">
              <w:rPr>
                <w:rFonts w:ascii="Times New Roman" w:hAnsi="Times New Roman" w:cs="Times New Roman"/>
                <w:bCs/>
                <w:sz w:val="26"/>
                <w:szCs w:val="26"/>
              </w:rPr>
              <w:t>бороны, безопасности, законности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поступило 4</w:t>
            </w:r>
            <w:r w:rsidR="00D7247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обращени</w:t>
            </w:r>
            <w:r w:rsidR="00D7247E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4E2C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D7247E">
              <w:rPr>
                <w:rFonts w:ascii="Times New Roman" w:hAnsi="Times New Roman" w:cs="Times New Roman"/>
                <w:bCs/>
                <w:sz w:val="26"/>
                <w:szCs w:val="26"/>
              </w:rPr>
              <w:t>5,2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E2C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%): </w:t>
            </w:r>
            <w:r w:rsidRPr="00BB6DEA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BB6D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тишины и покоя граждан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 </w:t>
            </w:r>
            <w:r w:rsidRPr="00C335CB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</w:t>
            </w:r>
            <w:r w:rsidR="009F04F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C33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правоохранительных органов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 оказание юридической помощи</w:t>
            </w:r>
            <w:r w:rsidRPr="004E2C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</w:tr>
      <w:tr w:rsidR="002750B4" w:rsidRPr="007418B5" w:rsidTr="00BB6EE7">
        <w:tc>
          <w:tcPr>
            <w:tcW w:w="14600" w:type="dxa"/>
            <w:gridSpan w:val="6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2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693"/>
              <w:gridCol w:w="2293"/>
              <w:gridCol w:w="2045"/>
              <w:gridCol w:w="2106"/>
              <w:gridCol w:w="1812"/>
            </w:tblGrid>
            <w:tr w:rsidR="009F1068" w:rsidTr="004557ED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9F1068" w:rsidRDefault="009F1068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F1068" w:rsidRPr="00CC0FF1" w:rsidRDefault="009F1068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F1068" w:rsidRPr="00CC0FF1" w:rsidRDefault="009F1068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693" w:type="dxa"/>
                </w:tcPr>
                <w:p w:rsidR="009F1068" w:rsidRPr="00E44EEA" w:rsidRDefault="009F1068" w:rsidP="004557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293" w:type="dxa"/>
                </w:tcPr>
                <w:p w:rsidR="009F1068" w:rsidRPr="00E44EEA" w:rsidRDefault="009F1068" w:rsidP="004557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Оборона</w:t>
                  </w:r>
                </w:p>
              </w:tc>
              <w:tc>
                <w:tcPr>
                  <w:tcW w:w="2045" w:type="dxa"/>
                </w:tcPr>
                <w:p w:rsidR="009F1068" w:rsidRDefault="009F1068" w:rsidP="004557E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Органы юстиции</w:t>
                  </w:r>
                </w:p>
              </w:tc>
              <w:tc>
                <w:tcPr>
                  <w:tcW w:w="2106" w:type="dxa"/>
                </w:tcPr>
                <w:p w:rsidR="009F1068" w:rsidRPr="00E44EEA" w:rsidRDefault="009F1068" w:rsidP="004557E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1812" w:type="dxa"/>
                </w:tcPr>
                <w:p w:rsidR="009F1068" w:rsidRPr="00E44EEA" w:rsidRDefault="009F1068" w:rsidP="004557ED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9F1068" w:rsidTr="004557ED">
              <w:trPr>
                <w:jc w:val="center"/>
              </w:trPr>
              <w:tc>
                <w:tcPr>
                  <w:tcW w:w="3256" w:type="dxa"/>
                </w:tcPr>
                <w:p w:rsidR="009F1068" w:rsidRPr="00EC230D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693" w:type="dxa"/>
                </w:tcPr>
                <w:p w:rsidR="009F1068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</w:p>
                <w:p w:rsidR="009F1068" w:rsidRPr="00EC230D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61</w:t>
                  </w: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293" w:type="dxa"/>
                </w:tcPr>
                <w:p w:rsidR="009F1068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9F1068" w:rsidRPr="00EC230D" w:rsidRDefault="009F1068" w:rsidP="009F106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45" w:type="dxa"/>
                </w:tcPr>
                <w:p w:rsidR="009F1068" w:rsidRDefault="009F106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9F1068" w:rsidRDefault="009F1068" w:rsidP="00BB53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(12,2%)</w:t>
                  </w:r>
                </w:p>
              </w:tc>
              <w:tc>
                <w:tcPr>
                  <w:tcW w:w="2106" w:type="dxa"/>
                </w:tcPr>
                <w:p w:rsidR="009F1068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9F1068" w:rsidRPr="00EC230D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4,9</w:t>
                  </w:r>
                  <w:r w:rsidRPr="00EC23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12" w:type="dxa"/>
                </w:tcPr>
                <w:p w:rsidR="009F1068" w:rsidRPr="00EC230D" w:rsidRDefault="009F1068" w:rsidP="00EC23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9F1068" w:rsidTr="004557ED">
              <w:trPr>
                <w:jc w:val="center"/>
              </w:trPr>
              <w:tc>
                <w:tcPr>
                  <w:tcW w:w="3256" w:type="dxa"/>
                </w:tcPr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2693" w:type="dxa"/>
                </w:tcPr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27</w:t>
                  </w:r>
                </w:p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(62,8%)</w:t>
                  </w:r>
                </w:p>
              </w:tc>
              <w:tc>
                <w:tcPr>
                  <w:tcW w:w="2293" w:type="dxa"/>
                </w:tcPr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(18,6%)</w:t>
                  </w:r>
                </w:p>
              </w:tc>
              <w:tc>
                <w:tcPr>
                  <w:tcW w:w="2045" w:type="dxa"/>
                </w:tcPr>
                <w:p w:rsidR="009F1068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(9,3%)</w:t>
                  </w:r>
                </w:p>
              </w:tc>
              <w:tc>
                <w:tcPr>
                  <w:tcW w:w="2106" w:type="dxa"/>
                </w:tcPr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9F1068" w:rsidRPr="00EC230D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3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(4,7%)</w:t>
                  </w:r>
                </w:p>
              </w:tc>
              <w:tc>
                <w:tcPr>
                  <w:tcW w:w="1812" w:type="dxa"/>
                </w:tcPr>
                <w:p w:rsidR="009F1068" w:rsidRPr="00D11C12" w:rsidRDefault="009F1068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1C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9F1068" w:rsidRPr="00EC230D" w:rsidRDefault="009F1068" w:rsidP="00D11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(4,7</w:t>
                  </w:r>
                  <w:r w:rsidRPr="00D11C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50B4" w:rsidRPr="00F8121C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0B4" w:rsidTr="00BB6EE7">
        <w:tc>
          <w:tcPr>
            <w:tcW w:w="7479" w:type="dxa"/>
            <w:gridSpan w:val="2"/>
          </w:tcPr>
          <w:p w:rsidR="002750B4" w:rsidRDefault="009F1068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1E7210F" wp14:editId="1AEBDFBE">
                  <wp:extent cx="4324350" cy="3161084"/>
                  <wp:effectExtent l="0" t="0" r="0" b="127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863" cy="3159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1" w:type="dxa"/>
            <w:gridSpan w:val="4"/>
          </w:tcPr>
          <w:p w:rsidR="002750B4" w:rsidRDefault="00A85BFF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F344B4" wp14:editId="409FA593">
                  <wp:extent cx="4252377" cy="31623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362" cy="316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0B4" w:rsidRPr="00076DDF" w:rsidTr="00BB6EE7">
        <w:tc>
          <w:tcPr>
            <w:tcW w:w="14600" w:type="dxa"/>
            <w:gridSpan w:val="6"/>
          </w:tcPr>
          <w:p w:rsidR="002750B4" w:rsidRDefault="002750B4" w:rsidP="00F70774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093B61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</w:p>
          <w:p w:rsidR="002750B4" w:rsidRDefault="002750B4" w:rsidP="00F70774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2750B4" w:rsidRDefault="002750B4" w:rsidP="00F70774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2750B4" w:rsidRDefault="002750B4" w:rsidP="00F70774">
            <w:pPr>
              <w:ind w:firstLine="88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2750B4" w:rsidRDefault="002750B4" w:rsidP="00F70774">
            <w:pPr>
              <w:ind w:firstLine="884"/>
              <w:jc w:val="both"/>
            </w:pPr>
          </w:p>
        </w:tc>
      </w:tr>
      <w:tr w:rsidR="002750B4" w:rsidRPr="00076DDF" w:rsidTr="00BB6EE7">
        <w:tc>
          <w:tcPr>
            <w:tcW w:w="14600" w:type="dxa"/>
            <w:gridSpan w:val="6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50B4" w:rsidRPr="003067B2" w:rsidRDefault="002750B4" w:rsidP="00D6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вопросы</w:t>
            </w:r>
          </w:p>
          <w:p w:rsidR="007C7475" w:rsidRDefault="007C7475" w:rsidP="006B15AA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F3" w:rsidRDefault="00295A97" w:rsidP="006B15AA">
            <w:pPr>
              <w:ind w:firstLine="8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жилищным вопросам </w:t>
            </w:r>
            <w:r w:rsidR="00C86E8D">
              <w:rPr>
                <w:rFonts w:ascii="Times New Roman" w:hAnsi="Times New Roman" w:cs="Times New Roman"/>
                <w:bCs/>
                <w:sz w:val="26"/>
                <w:szCs w:val="26"/>
              </w:rPr>
              <w:t>поступило</w:t>
            </w:r>
            <w:r w:rsidR="00273C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 обращени</w:t>
            </w:r>
            <w:r w:rsidR="00C86E8D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="000840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295A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сравнении с предыдущим годом их количество снизилось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  <w:r w:rsidRPr="00295A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%. </w:t>
            </w:r>
            <w:r w:rsidR="000840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Большая часть обращений касалась вопросов </w:t>
            </w:r>
            <w:r w:rsidR="007622F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7622F3" w:rsidRPr="007622F3">
              <w:rPr>
                <w:rFonts w:ascii="Times New Roman" w:hAnsi="Times New Roman" w:cs="Times New Roman"/>
                <w:bCs/>
                <w:sz w:val="26"/>
                <w:szCs w:val="26"/>
              </w:rPr>
              <w:t>лучшени</w:t>
            </w:r>
            <w:r w:rsidR="007622F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7622F3" w:rsidRPr="007622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жилищных условий, предоставлени</w:t>
            </w:r>
            <w:r w:rsidR="007622F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7622F3" w:rsidRPr="007622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жилого помещения по договору социального найма</w:t>
            </w:r>
            <w:r w:rsidR="007622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7622F3" w:rsidRPr="007622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622F3" w:rsidRDefault="007622F3" w:rsidP="006B15AA">
            <w:pPr>
              <w:ind w:firstLine="8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750B4" w:rsidRPr="00DF2C20" w:rsidRDefault="002750B4" w:rsidP="00295A97">
            <w:pPr>
              <w:ind w:firstLine="88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2750B4" w:rsidTr="00BB6EE7">
        <w:tc>
          <w:tcPr>
            <w:tcW w:w="14600" w:type="dxa"/>
            <w:gridSpan w:val="6"/>
          </w:tcPr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0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631"/>
              <w:gridCol w:w="3060"/>
            </w:tblGrid>
            <w:tr w:rsidR="002750B4" w:rsidTr="008B31DE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2750B4" w:rsidRPr="00CC0FF1" w:rsidRDefault="002750B4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2750B4" w:rsidRPr="00CC0FF1" w:rsidRDefault="002750B4" w:rsidP="00D65D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31" w:type="dxa"/>
                </w:tcPr>
                <w:p w:rsidR="002750B4" w:rsidRPr="00124F3F" w:rsidRDefault="002750B4" w:rsidP="00D65D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060" w:type="dxa"/>
                </w:tcPr>
                <w:p w:rsidR="002750B4" w:rsidRPr="00124F3F" w:rsidRDefault="002750B4" w:rsidP="00D65D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2750B4" w:rsidTr="008B31DE">
              <w:trPr>
                <w:jc w:val="center"/>
              </w:trPr>
              <w:tc>
                <w:tcPr>
                  <w:tcW w:w="4368" w:type="dxa"/>
                </w:tcPr>
                <w:p w:rsidR="002750B4" w:rsidRPr="00337BDB" w:rsidRDefault="002750B4" w:rsidP="00337B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3631" w:type="dxa"/>
                </w:tcPr>
                <w:p w:rsidR="002750B4" w:rsidRDefault="002750B4" w:rsidP="00337B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2750B4" w:rsidRPr="00337BDB" w:rsidRDefault="002750B4" w:rsidP="00337B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20F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65</w:t>
                  </w:r>
                  <w:r w:rsidRPr="00337B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060" w:type="dxa"/>
                </w:tcPr>
                <w:p w:rsidR="002750B4" w:rsidRDefault="002750B4" w:rsidP="00337B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2750B4" w:rsidRPr="00337BDB" w:rsidRDefault="002750B4" w:rsidP="00337B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20F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35</w:t>
                  </w:r>
                  <w:r w:rsidRPr="00337B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2750B4" w:rsidTr="008B31DE">
              <w:trPr>
                <w:jc w:val="center"/>
              </w:trPr>
              <w:tc>
                <w:tcPr>
                  <w:tcW w:w="4368" w:type="dxa"/>
                </w:tcPr>
                <w:p w:rsidR="002750B4" w:rsidRPr="00337BDB" w:rsidRDefault="002750B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3631" w:type="dxa"/>
                </w:tcPr>
                <w:p w:rsidR="002750B4" w:rsidRPr="00337BDB" w:rsidRDefault="002750B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21 </w:t>
                  </w:r>
                </w:p>
                <w:p w:rsidR="002750B4" w:rsidRPr="00337BDB" w:rsidRDefault="002750B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(58,3%)</w:t>
                  </w:r>
                </w:p>
              </w:tc>
              <w:tc>
                <w:tcPr>
                  <w:tcW w:w="3060" w:type="dxa"/>
                </w:tcPr>
                <w:p w:rsidR="002750B4" w:rsidRPr="00337BDB" w:rsidRDefault="002750B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2750B4" w:rsidRPr="00337BDB" w:rsidRDefault="002750B4" w:rsidP="00BB53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B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(41,7%)</w:t>
                  </w:r>
                </w:p>
              </w:tc>
            </w:tr>
          </w:tbl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750B4" w:rsidRPr="007418B5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6686"/>
            </w:tblGrid>
            <w:tr w:rsidR="002750B4" w:rsidTr="00F31F89">
              <w:tc>
                <w:tcPr>
                  <w:tcW w:w="7522" w:type="dxa"/>
                </w:tcPr>
                <w:p w:rsidR="002750B4" w:rsidRDefault="00820F8C" w:rsidP="00820F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2AE200F" wp14:editId="4D10DADB">
                        <wp:extent cx="4105275" cy="2857434"/>
                        <wp:effectExtent l="0" t="0" r="0" b="635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325" cy="28637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86" w:type="dxa"/>
                </w:tcPr>
                <w:p w:rsidR="002750B4" w:rsidRDefault="00820F8C" w:rsidP="00D65DB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AA8E39F" wp14:editId="5C30F8FE">
                        <wp:extent cx="4161476" cy="283845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5730" cy="28413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50B4" w:rsidRDefault="002750B4" w:rsidP="00D65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2BCE" w:rsidRDefault="00272BCE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2BCE" w:rsidRDefault="00272BCE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2BCE" w:rsidRDefault="00272BCE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61775" w:rsidRDefault="00461775" w:rsidP="00A40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A7734" w:rsidRDefault="00717A15" w:rsidP="00A40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Все поступившие обращения граждан в Череповецкую городскую Думу в 202</w:t>
      </w:r>
      <w:r w:rsidR="002A68C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были рассмотрены в сроки, установленные Федеральным законом от </w:t>
      </w:r>
      <w:r w:rsidRPr="00717A15">
        <w:rPr>
          <w:rFonts w:ascii="Times New Roman" w:hAnsi="Times New Roman" w:cs="Times New Roman"/>
          <w:sz w:val="26"/>
          <w:szCs w:val="26"/>
          <w:lang w:bidi="ru-RU"/>
        </w:rPr>
        <w:t>02.05.2006 № 59-ФЗ «О порядке рассмотрения обращений граждан Российской Федерации»</w:t>
      </w:r>
      <w:r w:rsidR="00FA2AED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717A15" w:rsidRPr="001D4223" w:rsidRDefault="007730E4" w:rsidP="00B333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30E4">
        <w:rPr>
          <w:rFonts w:ascii="Times New Roman" w:hAnsi="Times New Roman" w:cs="Times New Roman"/>
          <w:sz w:val="26"/>
          <w:szCs w:val="26"/>
          <w:lang w:bidi="ru-RU"/>
        </w:rPr>
        <w:t xml:space="preserve">По итогам рассмотрения: положительные решения приняты по </w:t>
      </w:r>
      <w:r w:rsidR="00B3335A">
        <w:rPr>
          <w:rFonts w:ascii="Times New Roman" w:hAnsi="Times New Roman" w:cs="Times New Roman"/>
          <w:sz w:val="26"/>
          <w:szCs w:val="26"/>
          <w:lang w:bidi="ru-RU"/>
        </w:rPr>
        <w:t>253</w:t>
      </w:r>
      <w:r w:rsidRPr="007730E4">
        <w:rPr>
          <w:rFonts w:ascii="Times New Roman" w:hAnsi="Times New Roman" w:cs="Times New Roman"/>
          <w:sz w:val="26"/>
          <w:szCs w:val="26"/>
          <w:lang w:bidi="ru-RU"/>
        </w:rPr>
        <w:t xml:space="preserve"> обращениям (</w:t>
      </w:r>
      <w:r w:rsidR="00B3335A">
        <w:rPr>
          <w:rFonts w:ascii="Times New Roman" w:hAnsi="Times New Roman" w:cs="Times New Roman"/>
          <w:sz w:val="26"/>
          <w:szCs w:val="26"/>
          <w:lang w:bidi="ru-RU"/>
        </w:rPr>
        <w:t>32</w:t>
      </w:r>
      <w:r w:rsidRPr="007730E4">
        <w:rPr>
          <w:rFonts w:ascii="Times New Roman" w:hAnsi="Times New Roman" w:cs="Times New Roman"/>
          <w:sz w:val="26"/>
          <w:szCs w:val="26"/>
          <w:lang w:bidi="ru-RU"/>
        </w:rPr>
        <w:t xml:space="preserve">%), </w:t>
      </w:r>
      <w:r w:rsidR="00B3335A" w:rsidRPr="00B3335A">
        <w:rPr>
          <w:rFonts w:ascii="Times New Roman" w:hAnsi="Times New Roman" w:cs="Times New Roman"/>
          <w:sz w:val="26"/>
          <w:szCs w:val="26"/>
          <w:lang w:bidi="ru-RU"/>
        </w:rPr>
        <w:t xml:space="preserve">перенаправлено по компетенции </w:t>
      </w:r>
      <w:r w:rsidR="00B3335A">
        <w:rPr>
          <w:rFonts w:ascii="Times New Roman" w:hAnsi="Times New Roman" w:cs="Times New Roman"/>
          <w:sz w:val="26"/>
          <w:szCs w:val="26"/>
          <w:lang w:bidi="ru-RU"/>
        </w:rPr>
        <w:t>27</w:t>
      </w:r>
      <w:r w:rsidR="00B3335A" w:rsidRPr="00B3335A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 w:rsidR="00B3335A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B3335A" w:rsidRPr="00B3335A">
        <w:rPr>
          <w:rFonts w:ascii="Times New Roman" w:hAnsi="Times New Roman" w:cs="Times New Roman"/>
          <w:sz w:val="26"/>
          <w:szCs w:val="26"/>
          <w:lang w:bidi="ru-RU"/>
        </w:rPr>
        <w:t>%), оставлено без ответа 9 (1%)</w:t>
      </w:r>
      <w:r w:rsidR="00B3335A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7730E4">
        <w:rPr>
          <w:rFonts w:ascii="Times New Roman" w:hAnsi="Times New Roman" w:cs="Times New Roman"/>
          <w:sz w:val="26"/>
          <w:szCs w:val="26"/>
          <w:lang w:bidi="ru-RU"/>
        </w:rPr>
        <w:t>по остальным гражданам даны разъяснения</w:t>
      </w:r>
      <w:r w:rsidR="00B3335A">
        <w:rPr>
          <w:rFonts w:ascii="Times New Roman" w:hAnsi="Times New Roman" w:cs="Times New Roman"/>
          <w:sz w:val="26"/>
          <w:szCs w:val="26"/>
          <w:lang w:bidi="ru-RU"/>
        </w:rPr>
        <w:t xml:space="preserve"> (503 обращения или 64%)</w:t>
      </w:r>
      <w:r w:rsidRPr="007730E4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D4592A" w:rsidRDefault="00C43C3A" w:rsidP="00732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3C3A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732A5E" w:rsidRPr="00732A5E">
        <w:rPr>
          <w:rFonts w:ascii="Times New Roman" w:hAnsi="Times New Roman" w:cs="Times New Roman"/>
          <w:sz w:val="26"/>
          <w:szCs w:val="26"/>
        </w:rPr>
        <w:t>более тщательного комплексного изучения</w:t>
      </w:r>
      <w:r w:rsidR="003B7484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C74C6B">
        <w:rPr>
          <w:rFonts w:ascii="Times New Roman" w:hAnsi="Times New Roman" w:cs="Times New Roman"/>
          <w:sz w:val="26"/>
          <w:szCs w:val="26"/>
        </w:rPr>
        <w:t>,</w:t>
      </w:r>
      <w:r w:rsidR="00732A5E" w:rsidRPr="00732A5E">
        <w:rPr>
          <w:rFonts w:ascii="Times New Roman" w:hAnsi="Times New Roman" w:cs="Times New Roman"/>
          <w:sz w:val="26"/>
          <w:szCs w:val="26"/>
        </w:rPr>
        <w:t xml:space="preserve"> </w:t>
      </w:r>
      <w:r w:rsidR="003B7484">
        <w:rPr>
          <w:rFonts w:ascii="Times New Roman" w:hAnsi="Times New Roman" w:cs="Times New Roman"/>
          <w:sz w:val="26"/>
          <w:szCs w:val="26"/>
        </w:rPr>
        <w:t>содержащихся</w:t>
      </w:r>
      <w:r w:rsidR="00C74C6B">
        <w:rPr>
          <w:rFonts w:ascii="Times New Roman" w:hAnsi="Times New Roman" w:cs="Times New Roman"/>
          <w:sz w:val="26"/>
          <w:szCs w:val="26"/>
        </w:rPr>
        <w:t xml:space="preserve"> в обращениях </w:t>
      </w:r>
      <w:r w:rsidR="003B7484">
        <w:rPr>
          <w:rFonts w:ascii="Times New Roman" w:hAnsi="Times New Roman" w:cs="Times New Roman"/>
          <w:sz w:val="26"/>
          <w:szCs w:val="26"/>
        </w:rPr>
        <w:t>граждан</w:t>
      </w:r>
      <w:r w:rsidR="00C74C6B">
        <w:rPr>
          <w:rFonts w:ascii="Times New Roman" w:hAnsi="Times New Roman" w:cs="Times New Roman"/>
          <w:sz w:val="26"/>
          <w:szCs w:val="26"/>
        </w:rPr>
        <w:t xml:space="preserve">, </w:t>
      </w:r>
      <w:r w:rsidR="001921C5">
        <w:rPr>
          <w:rFonts w:ascii="Times New Roman" w:hAnsi="Times New Roman" w:cs="Times New Roman"/>
          <w:sz w:val="26"/>
          <w:szCs w:val="26"/>
        </w:rPr>
        <w:t>некоторые</w:t>
      </w:r>
      <w:r w:rsidR="00C74C6B">
        <w:rPr>
          <w:rFonts w:ascii="Times New Roman" w:hAnsi="Times New Roman" w:cs="Times New Roman"/>
          <w:sz w:val="26"/>
          <w:szCs w:val="26"/>
        </w:rPr>
        <w:t xml:space="preserve"> </w:t>
      </w:r>
      <w:r w:rsidRPr="00C43C3A">
        <w:rPr>
          <w:rFonts w:ascii="Times New Roman" w:hAnsi="Times New Roman" w:cs="Times New Roman"/>
          <w:sz w:val="26"/>
          <w:szCs w:val="26"/>
        </w:rPr>
        <w:t>были рассмотрены комиссионно с выездом на мест</w:t>
      </w:r>
      <w:r w:rsidR="00C74C6B">
        <w:rPr>
          <w:rFonts w:ascii="Times New Roman" w:hAnsi="Times New Roman" w:cs="Times New Roman"/>
          <w:sz w:val="26"/>
          <w:szCs w:val="26"/>
        </w:rPr>
        <w:t>о</w:t>
      </w:r>
      <w:r w:rsidR="006A468B" w:rsidRPr="006A468B">
        <w:rPr>
          <w:rFonts w:ascii="Times New Roman" w:hAnsi="Times New Roman" w:cs="Times New Roman"/>
          <w:sz w:val="26"/>
          <w:szCs w:val="26"/>
        </w:rPr>
        <w:t>,</w:t>
      </w:r>
      <w:r w:rsidR="00732A5E" w:rsidRPr="00732A5E">
        <w:rPr>
          <w:rFonts w:ascii="Times New Roman" w:hAnsi="Times New Roman" w:cs="Times New Roman"/>
          <w:sz w:val="26"/>
          <w:szCs w:val="26"/>
        </w:rPr>
        <w:t xml:space="preserve"> </w:t>
      </w:r>
      <w:r w:rsidR="00732A5E">
        <w:rPr>
          <w:rFonts w:ascii="Times New Roman" w:hAnsi="Times New Roman" w:cs="Times New Roman"/>
          <w:sz w:val="26"/>
          <w:szCs w:val="26"/>
        </w:rPr>
        <w:t xml:space="preserve">с </w:t>
      </w:r>
      <w:r w:rsidR="00732A5E" w:rsidRPr="00732A5E">
        <w:rPr>
          <w:rFonts w:ascii="Times New Roman" w:hAnsi="Times New Roman" w:cs="Times New Roman"/>
          <w:sz w:val="26"/>
          <w:szCs w:val="26"/>
        </w:rPr>
        <w:t>привлечение</w:t>
      </w:r>
      <w:r w:rsidR="00C74C6B">
        <w:rPr>
          <w:rFonts w:ascii="Times New Roman" w:hAnsi="Times New Roman" w:cs="Times New Roman"/>
          <w:sz w:val="26"/>
          <w:szCs w:val="26"/>
        </w:rPr>
        <w:t>м</w:t>
      </w:r>
      <w:r w:rsidR="00732A5E" w:rsidRPr="00732A5E">
        <w:rPr>
          <w:rFonts w:ascii="Times New Roman" w:hAnsi="Times New Roman" w:cs="Times New Roman"/>
          <w:sz w:val="26"/>
          <w:szCs w:val="26"/>
        </w:rPr>
        <w:t xml:space="preserve"> к рассмотрению</w:t>
      </w:r>
      <w:r w:rsidR="00732A5E">
        <w:rPr>
          <w:rFonts w:ascii="Times New Roman" w:hAnsi="Times New Roman" w:cs="Times New Roman"/>
          <w:sz w:val="26"/>
          <w:szCs w:val="26"/>
        </w:rPr>
        <w:t xml:space="preserve"> </w:t>
      </w:r>
      <w:r w:rsidR="00732A5E" w:rsidRPr="00732A5E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C74C6B" w:rsidRPr="00C74C6B">
        <w:rPr>
          <w:rFonts w:ascii="Times New Roman" w:hAnsi="Times New Roman" w:cs="Times New Roman"/>
          <w:sz w:val="26"/>
          <w:szCs w:val="26"/>
        </w:rPr>
        <w:t>орган</w:t>
      </w:r>
      <w:r w:rsidR="00C74C6B">
        <w:rPr>
          <w:rFonts w:ascii="Times New Roman" w:hAnsi="Times New Roman" w:cs="Times New Roman"/>
          <w:sz w:val="26"/>
          <w:szCs w:val="26"/>
        </w:rPr>
        <w:t>ов</w:t>
      </w:r>
      <w:r w:rsidR="00C74C6B" w:rsidRPr="00C74C6B">
        <w:rPr>
          <w:rFonts w:ascii="Times New Roman" w:hAnsi="Times New Roman" w:cs="Times New Roman"/>
          <w:sz w:val="26"/>
          <w:szCs w:val="26"/>
        </w:rPr>
        <w:t xml:space="preserve"> государственной власти, орган</w:t>
      </w:r>
      <w:r w:rsidR="00C74C6B">
        <w:rPr>
          <w:rFonts w:ascii="Times New Roman" w:hAnsi="Times New Roman" w:cs="Times New Roman"/>
          <w:sz w:val="26"/>
          <w:szCs w:val="26"/>
        </w:rPr>
        <w:t>ов</w:t>
      </w:r>
      <w:r w:rsidR="00C74C6B" w:rsidRPr="00C74C6B">
        <w:rPr>
          <w:rFonts w:ascii="Times New Roman" w:hAnsi="Times New Roman" w:cs="Times New Roman"/>
          <w:sz w:val="26"/>
          <w:szCs w:val="26"/>
        </w:rPr>
        <w:t xml:space="preserve"> местного самоуправления и организаци</w:t>
      </w:r>
      <w:r w:rsidR="00C74C6B">
        <w:rPr>
          <w:rFonts w:ascii="Times New Roman" w:hAnsi="Times New Roman" w:cs="Times New Roman"/>
          <w:sz w:val="26"/>
          <w:szCs w:val="26"/>
        </w:rPr>
        <w:t>й</w:t>
      </w:r>
      <w:r w:rsidR="00732A5E" w:rsidRPr="00732A5E">
        <w:rPr>
          <w:rFonts w:ascii="Times New Roman" w:hAnsi="Times New Roman" w:cs="Times New Roman"/>
          <w:sz w:val="26"/>
          <w:szCs w:val="26"/>
        </w:rPr>
        <w:t>, к компетенции которых эти вопросы относятся</w:t>
      </w:r>
      <w:r w:rsidR="00732A5E">
        <w:rPr>
          <w:rFonts w:ascii="Times New Roman" w:hAnsi="Times New Roman" w:cs="Times New Roman"/>
          <w:sz w:val="26"/>
          <w:szCs w:val="26"/>
        </w:rPr>
        <w:t>,</w:t>
      </w:r>
      <w:r w:rsidR="006A468B" w:rsidRPr="006A468B">
        <w:rPr>
          <w:rFonts w:ascii="Times New Roman" w:hAnsi="Times New Roman" w:cs="Times New Roman"/>
          <w:sz w:val="26"/>
          <w:szCs w:val="26"/>
        </w:rPr>
        <w:t xml:space="preserve"> а также с участием</w:t>
      </w:r>
      <w:r w:rsidR="006A468B">
        <w:rPr>
          <w:rFonts w:ascii="Times New Roman" w:hAnsi="Times New Roman" w:cs="Times New Roman"/>
          <w:sz w:val="26"/>
          <w:szCs w:val="26"/>
        </w:rPr>
        <w:t xml:space="preserve"> </w:t>
      </w:r>
      <w:r w:rsidR="006A468B" w:rsidRPr="006A468B">
        <w:rPr>
          <w:rFonts w:ascii="Times New Roman" w:hAnsi="Times New Roman" w:cs="Times New Roman"/>
          <w:sz w:val="26"/>
          <w:szCs w:val="26"/>
        </w:rPr>
        <w:t>заявителей.</w:t>
      </w:r>
      <w:r w:rsidR="00D4592A" w:rsidRPr="00D4592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4592A" w:rsidRPr="001921C5">
        <w:rPr>
          <w:rFonts w:ascii="Times New Roman" w:hAnsi="Times New Roman" w:cs="Times New Roman"/>
          <w:sz w:val="26"/>
          <w:szCs w:val="26"/>
        </w:rPr>
        <w:t xml:space="preserve">Так, за отчетный период количество обращений, рассмотренных с выездом на место, составило </w:t>
      </w:r>
      <w:r w:rsidR="001921C5">
        <w:rPr>
          <w:rFonts w:ascii="Times New Roman" w:hAnsi="Times New Roman" w:cs="Times New Roman"/>
          <w:sz w:val="26"/>
          <w:szCs w:val="26"/>
        </w:rPr>
        <w:t>6</w:t>
      </w:r>
      <w:r w:rsidR="004F36EA">
        <w:rPr>
          <w:rFonts w:ascii="Times New Roman" w:hAnsi="Times New Roman" w:cs="Times New Roman"/>
          <w:sz w:val="26"/>
          <w:szCs w:val="26"/>
        </w:rPr>
        <w:t>,4</w:t>
      </w:r>
      <w:r w:rsidR="00D4592A" w:rsidRPr="001921C5">
        <w:rPr>
          <w:rFonts w:ascii="Times New Roman" w:hAnsi="Times New Roman" w:cs="Times New Roman"/>
          <w:sz w:val="26"/>
          <w:szCs w:val="26"/>
        </w:rPr>
        <w:t>% (</w:t>
      </w:r>
      <w:r w:rsidR="001921C5" w:rsidRPr="001921C5">
        <w:rPr>
          <w:rFonts w:ascii="Times New Roman" w:hAnsi="Times New Roman" w:cs="Times New Roman"/>
          <w:sz w:val="26"/>
          <w:szCs w:val="26"/>
        </w:rPr>
        <w:t>51</w:t>
      </w:r>
      <w:r w:rsidR="00D4592A" w:rsidRPr="001921C5">
        <w:rPr>
          <w:rFonts w:ascii="Times New Roman" w:hAnsi="Times New Roman" w:cs="Times New Roman"/>
          <w:sz w:val="26"/>
          <w:szCs w:val="26"/>
        </w:rPr>
        <w:t>).</w:t>
      </w:r>
    </w:p>
    <w:p w:rsidR="00C74C6B" w:rsidRDefault="00C74C6B" w:rsidP="00732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4C6B" w:rsidRPr="001921C5" w:rsidRDefault="00C74C6B" w:rsidP="00732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7774"/>
      </w:tblGrid>
      <w:tr w:rsidR="009E55EF" w:rsidTr="00C74C6B">
        <w:tc>
          <w:tcPr>
            <w:tcW w:w="7326" w:type="dxa"/>
          </w:tcPr>
          <w:p w:rsidR="009E55EF" w:rsidRDefault="007730E4" w:rsidP="00773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6CDBE759" wp14:editId="4B47370B">
                  <wp:extent cx="4514850" cy="2852092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012" cy="2854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</w:tcPr>
          <w:p w:rsidR="009E55EF" w:rsidRDefault="007730E4" w:rsidP="00B773ED">
            <w:pPr>
              <w:ind w:firstLine="78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061788A0" wp14:editId="4FE11D9E">
                  <wp:extent cx="4128618" cy="2847975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77" cy="2854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598" w:rsidRDefault="00AF0598" w:rsidP="00AF05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0598" w:rsidRDefault="00AF0598" w:rsidP="006540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B7484" w:rsidRPr="003B7484" w:rsidRDefault="003B7484" w:rsidP="003B74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5405A" w:rsidRDefault="0065405A" w:rsidP="00BA6C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6698" w:rsidRDefault="00426698" w:rsidP="00BA6C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17F2" w:rsidRDefault="000E17F2" w:rsidP="00FD4D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0E17F2" w:rsidSect="00C04064">
      <w:pgSz w:w="16838" w:h="11906" w:orient="landscape"/>
      <w:pgMar w:top="142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072E"/>
    <w:rsid w:val="00001D6B"/>
    <w:rsid w:val="000039B4"/>
    <w:rsid w:val="00004A3D"/>
    <w:rsid w:val="00004EFD"/>
    <w:rsid w:val="000053B0"/>
    <w:rsid w:val="00005687"/>
    <w:rsid w:val="00005FF9"/>
    <w:rsid w:val="0000687C"/>
    <w:rsid w:val="00007603"/>
    <w:rsid w:val="000077AC"/>
    <w:rsid w:val="000106B2"/>
    <w:rsid w:val="000113DD"/>
    <w:rsid w:val="000119D8"/>
    <w:rsid w:val="000142FC"/>
    <w:rsid w:val="00017A32"/>
    <w:rsid w:val="000206E7"/>
    <w:rsid w:val="00020E14"/>
    <w:rsid w:val="000228B6"/>
    <w:rsid w:val="00023BD7"/>
    <w:rsid w:val="00023DD0"/>
    <w:rsid w:val="000249AC"/>
    <w:rsid w:val="00025956"/>
    <w:rsid w:val="00026C80"/>
    <w:rsid w:val="00027717"/>
    <w:rsid w:val="00027D48"/>
    <w:rsid w:val="000313A4"/>
    <w:rsid w:val="00033879"/>
    <w:rsid w:val="000338AD"/>
    <w:rsid w:val="00035356"/>
    <w:rsid w:val="00036208"/>
    <w:rsid w:val="0003695E"/>
    <w:rsid w:val="00037739"/>
    <w:rsid w:val="000400EB"/>
    <w:rsid w:val="00040DD6"/>
    <w:rsid w:val="00040FEF"/>
    <w:rsid w:val="000413C8"/>
    <w:rsid w:val="00041581"/>
    <w:rsid w:val="00042404"/>
    <w:rsid w:val="00042D74"/>
    <w:rsid w:val="00042E9F"/>
    <w:rsid w:val="00044233"/>
    <w:rsid w:val="00044379"/>
    <w:rsid w:val="000446FF"/>
    <w:rsid w:val="00044782"/>
    <w:rsid w:val="00044DAB"/>
    <w:rsid w:val="00045B98"/>
    <w:rsid w:val="0004629F"/>
    <w:rsid w:val="0004710A"/>
    <w:rsid w:val="00047CA4"/>
    <w:rsid w:val="00051465"/>
    <w:rsid w:val="0005200C"/>
    <w:rsid w:val="000527BD"/>
    <w:rsid w:val="0005402F"/>
    <w:rsid w:val="00055079"/>
    <w:rsid w:val="00055750"/>
    <w:rsid w:val="00056397"/>
    <w:rsid w:val="00057A14"/>
    <w:rsid w:val="00057D12"/>
    <w:rsid w:val="00060947"/>
    <w:rsid w:val="00061EB7"/>
    <w:rsid w:val="00062667"/>
    <w:rsid w:val="00062B62"/>
    <w:rsid w:val="000649C8"/>
    <w:rsid w:val="0006583A"/>
    <w:rsid w:val="0006606D"/>
    <w:rsid w:val="0006768C"/>
    <w:rsid w:val="00067742"/>
    <w:rsid w:val="00070077"/>
    <w:rsid w:val="00070EB9"/>
    <w:rsid w:val="00072C92"/>
    <w:rsid w:val="00073161"/>
    <w:rsid w:val="0007373C"/>
    <w:rsid w:val="00076DDF"/>
    <w:rsid w:val="0008113B"/>
    <w:rsid w:val="00082286"/>
    <w:rsid w:val="0008409E"/>
    <w:rsid w:val="00086255"/>
    <w:rsid w:val="00087B6A"/>
    <w:rsid w:val="000902BF"/>
    <w:rsid w:val="00091474"/>
    <w:rsid w:val="000922D8"/>
    <w:rsid w:val="00093477"/>
    <w:rsid w:val="00093B61"/>
    <w:rsid w:val="00094246"/>
    <w:rsid w:val="00094C52"/>
    <w:rsid w:val="00095FCC"/>
    <w:rsid w:val="00096DE0"/>
    <w:rsid w:val="000972CF"/>
    <w:rsid w:val="000A394F"/>
    <w:rsid w:val="000A5E36"/>
    <w:rsid w:val="000B0719"/>
    <w:rsid w:val="000B0FBF"/>
    <w:rsid w:val="000B12E2"/>
    <w:rsid w:val="000B163E"/>
    <w:rsid w:val="000B249E"/>
    <w:rsid w:val="000B33FF"/>
    <w:rsid w:val="000B38E0"/>
    <w:rsid w:val="000B3F28"/>
    <w:rsid w:val="000B40CD"/>
    <w:rsid w:val="000B40CF"/>
    <w:rsid w:val="000B4C6A"/>
    <w:rsid w:val="000B5B5A"/>
    <w:rsid w:val="000B7254"/>
    <w:rsid w:val="000C10A1"/>
    <w:rsid w:val="000C18FD"/>
    <w:rsid w:val="000C1BE8"/>
    <w:rsid w:val="000C1DFC"/>
    <w:rsid w:val="000C2392"/>
    <w:rsid w:val="000C27F7"/>
    <w:rsid w:val="000C4AD2"/>
    <w:rsid w:val="000C77B1"/>
    <w:rsid w:val="000D1486"/>
    <w:rsid w:val="000D177C"/>
    <w:rsid w:val="000D25DC"/>
    <w:rsid w:val="000D26C2"/>
    <w:rsid w:val="000D34AE"/>
    <w:rsid w:val="000D3B34"/>
    <w:rsid w:val="000D4608"/>
    <w:rsid w:val="000D535B"/>
    <w:rsid w:val="000D5A30"/>
    <w:rsid w:val="000D695F"/>
    <w:rsid w:val="000D6EFD"/>
    <w:rsid w:val="000E0E26"/>
    <w:rsid w:val="000E108F"/>
    <w:rsid w:val="000E1410"/>
    <w:rsid w:val="000E16C8"/>
    <w:rsid w:val="000E17F2"/>
    <w:rsid w:val="000E1B62"/>
    <w:rsid w:val="000E1B9D"/>
    <w:rsid w:val="000E1C0B"/>
    <w:rsid w:val="000E47F4"/>
    <w:rsid w:val="000E48FB"/>
    <w:rsid w:val="000E50C5"/>
    <w:rsid w:val="000E63A1"/>
    <w:rsid w:val="000E670C"/>
    <w:rsid w:val="000F0698"/>
    <w:rsid w:val="000F1929"/>
    <w:rsid w:val="000F6189"/>
    <w:rsid w:val="000F74A6"/>
    <w:rsid w:val="000F7B4F"/>
    <w:rsid w:val="0010196D"/>
    <w:rsid w:val="0010238F"/>
    <w:rsid w:val="001027AD"/>
    <w:rsid w:val="0010508A"/>
    <w:rsid w:val="00105131"/>
    <w:rsid w:val="0010571F"/>
    <w:rsid w:val="001057B3"/>
    <w:rsid w:val="00107023"/>
    <w:rsid w:val="00110580"/>
    <w:rsid w:val="00112100"/>
    <w:rsid w:val="00112857"/>
    <w:rsid w:val="00113D79"/>
    <w:rsid w:val="00115419"/>
    <w:rsid w:val="0012005A"/>
    <w:rsid w:val="0012029C"/>
    <w:rsid w:val="0012081C"/>
    <w:rsid w:val="00120A14"/>
    <w:rsid w:val="00120DB3"/>
    <w:rsid w:val="00121177"/>
    <w:rsid w:val="0012188B"/>
    <w:rsid w:val="0012196C"/>
    <w:rsid w:val="00121DA9"/>
    <w:rsid w:val="00121E2A"/>
    <w:rsid w:val="00121EA1"/>
    <w:rsid w:val="00124F3F"/>
    <w:rsid w:val="00125F6C"/>
    <w:rsid w:val="001275A6"/>
    <w:rsid w:val="001303AE"/>
    <w:rsid w:val="001317A1"/>
    <w:rsid w:val="0013289B"/>
    <w:rsid w:val="00134EAF"/>
    <w:rsid w:val="001359EC"/>
    <w:rsid w:val="001406CC"/>
    <w:rsid w:val="0014115D"/>
    <w:rsid w:val="0014279B"/>
    <w:rsid w:val="00143B67"/>
    <w:rsid w:val="00145DFC"/>
    <w:rsid w:val="001469CA"/>
    <w:rsid w:val="00151215"/>
    <w:rsid w:val="00151CB7"/>
    <w:rsid w:val="00152198"/>
    <w:rsid w:val="00153487"/>
    <w:rsid w:val="001544BF"/>
    <w:rsid w:val="001549BD"/>
    <w:rsid w:val="00155439"/>
    <w:rsid w:val="0015586C"/>
    <w:rsid w:val="00156C97"/>
    <w:rsid w:val="001573A2"/>
    <w:rsid w:val="0015761D"/>
    <w:rsid w:val="00160F5E"/>
    <w:rsid w:val="00161DEA"/>
    <w:rsid w:val="00162312"/>
    <w:rsid w:val="00162425"/>
    <w:rsid w:val="00162FC9"/>
    <w:rsid w:val="001738D1"/>
    <w:rsid w:val="001749E4"/>
    <w:rsid w:val="0017687D"/>
    <w:rsid w:val="00177DF6"/>
    <w:rsid w:val="00180F1A"/>
    <w:rsid w:val="001815EA"/>
    <w:rsid w:val="001829AE"/>
    <w:rsid w:val="0018472B"/>
    <w:rsid w:val="00184BFC"/>
    <w:rsid w:val="001858BC"/>
    <w:rsid w:val="00186692"/>
    <w:rsid w:val="00187063"/>
    <w:rsid w:val="00187CC5"/>
    <w:rsid w:val="001921C5"/>
    <w:rsid w:val="001922DF"/>
    <w:rsid w:val="00195BF6"/>
    <w:rsid w:val="001972C3"/>
    <w:rsid w:val="001A0701"/>
    <w:rsid w:val="001A10E5"/>
    <w:rsid w:val="001A1DB2"/>
    <w:rsid w:val="001A2EEC"/>
    <w:rsid w:val="001A4F15"/>
    <w:rsid w:val="001A5AB4"/>
    <w:rsid w:val="001A7551"/>
    <w:rsid w:val="001B0A9A"/>
    <w:rsid w:val="001B1E43"/>
    <w:rsid w:val="001B2347"/>
    <w:rsid w:val="001B2F9C"/>
    <w:rsid w:val="001B3051"/>
    <w:rsid w:val="001B44B0"/>
    <w:rsid w:val="001B4E30"/>
    <w:rsid w:val="001B6267"/>
    <w:rsid w:val="001B6320"/>
    <w:rsid w:val="001B7419"/>
    <w:rsid w:val="001C10E3"/>
    <w:rsid w:val="001C221F"/>
    <w:rsid w:val="001C269D"/>
    <w:rsid w:val="001C34AE"/>
    <w:rsid w:val="001C3B35"/>
    <w:rsid w:val="001C3C47"/>
    <w:rsid w:val="001C44BD"/>
    <w:rsid w:val="001C45D9"/>
    <w:rsid w:val="001C5ABA"/>
    <w:rsid w:val="001D065D"/>
    <w:rsid w:val="001D188E"/>
    <w:rsid w:val="001D2CCB"/>
    <w:rsid w:val="001D3BA0"/>
    <w:rsid w:val="001D4223"/>
    <w:rsid w:val="001D729A"/>
    <w:rsid w:val="001D76D3"/>
    <w:rsid w:val="001D7984"/>
    <w:rsid w:val="001E2DAD"/>
    <w:rsid w:val="001E3C36"/>
    <w:rsid w:val="001E4583"/>
    <w:rsid w:val="001E4941"/>
    <w:rsid w:val="001F0E5D"/>
    <w:rsid w:val="001F135A"/>
    <w:rsid w:val="001F3153"/>
    <w:rsid w:val="001F3198"/>
    <w:rsid w:val="001F66A7"/>
    <w:rsid w:val="0020192C"/>
    <w:rsid w:val="00202A8A"/>
    <w:rsid w:val="0020583F"/>
    <w:rsid w:val="00206194"/>
    <w:rsid w:val="00206CD2"/>
    <w:rsid w:val="00213183"/>
    <w:rsid w:val="00214891"/>
    <w:rsid w:val="002149E3"/>
    <w:rsid w:val="002178CC"/>
    <w:rsid w:val="00217986"/>
    <w:rsid w:val="00220109"/>
    <w:rsid w:val="00230007"/>
    <w:rsid w:val="00230AE1"/>
    <w:rsid w:val="002311DE"/>
    <w:rsid w:val="002330E3"/>
    <w:rsid w:val="00235247"/>
    <w:rsid w:val="0023594A"/>
    <w:rsid w:val="002364B8"/>
    <w:rsid w:val="002378C1"/>
    <w:rsid w:val="00241B02"/>
    <w:rsid w:val="0024240B"/>
    <w:rsid w:val="00244E65"/>
    <w:rsid w:val="00245F79"/>
    <w:rsid w:val="00246082"/>
    <w:rsid w:val="00246E83"/>
    <w:rsid w:val="0024701B"/>
    <w:rsid w:val="00250621"/>
    <w:rsid w:val="00252DB4"/>
    <w:rsid w:val="002536E2"/>
    <w:rsid w:val="00254018"/>
    <w:rsid w:val="00260DD8"/>
    <w:rsid w:val="00262C3E"/>
    <w:rsid w:val="002638D8"/>
    <w:rsid w:val="00264222"/>
    <w:rsid w:val="0026438E"/>
    <w:rsid w:val="00264CBE"/>
    <w:rsid w:val="00264F08"/>
    <w:rsid w:val="00266AC9"/>
    <w:rsid w:val="00267536"/>
    <w:rsid w:val="00270CA8"/>
    <w:rsid w:val="0027144F"/>
    <w:rsid w:val="00272BCE"/>
    <w:rsid w:val="00272DD4"/>
    <w:rsid w:val="00273159"/>
    <w:rsid w:val="00273C31"/>
    <w:rsid w:val="00274660"/>
    <w:rsid w:val="002750B4"/>
    <w:rsid w:val="002759B6"/>
    <w:rsid w:val="002803DF"/>
    <w:rsid w:val="00281EE5"/>
    <w:rsid w:val="00282565"/>
    <w:rsid w:val="002828C6"/>
    <w:rsid w:val="002854CD"/>
    <w:rsid w:val="002867FC"/>
    <w:rsid w:val="00286F49"/>
    <w:rsid w:val="002915C2"/>
    <w:rsid w:val="00291D22"/>
    <w:rsid w:val="00291D8C"/>
    <w:rsid w:val="00292AC1"/>
    <w:rsid w:val="00294404"/>
    <w:rsid w:val="00295A97"/>
    <w:rsid w:val="002A0F59"/>
    <w:rsid w:val="002A1571"/>
    <w:rsid w:val="002A1C36"/>
    <w:rsid w:val="002A21FD"/>
    <w:rsid w:val="002A34B8"/>
    <w:rsid w:val="002A455D"/>
    <w:rsid w:val="002A620C"/>
    <w:rsid w:val="002A68C2"/>
    <w:rsid w:val="002A7477"/>
    <w:rsid w:val="002B00E8"/>
    <w:rsid w:val="002B2236"/>
    <w:rsid w:val="002B352C"/>
    <w:rsid w:val="002B354A"/>
    <w:rsid w:val="002B5A17"/>
    <w:rsid w:val="002C01A0"/>
    <w:rsid w:val="002C19FD"/>
    <w:rsid w:val="002C1DF5"/>
    <w:rsid w:val="002C7062"/>
    <w:rsid w:val="002C74F9"/>
    <w:rsid w:val="002C7AE0"/>
    <w:rsid w:val="002D09DA"/>
    <w:rsid w:val="002D2BF5"/>
    <w:rsid w:val="002D4015"/>
    <w:rsid w:val="002D409A"/>
    <w:rsid w:val="002D643A"/>
    <w:rsid w:val="002D6879"/>
    <w:rsid w:val="002D7309"/>
    <w:rsid w:val="002E14F7"/>
    <w:rsid w:val="002E1DC9"/>
    <w:rsid w:val="002E4F8C"/>
    <w:rsid w:val="002E75D9"/>
    <w:rsid w:val="002F15AF"/>
    <w:rsid w:val="002F1D96"/>
    <w:rsid w:val="002F1EC3"/>
    <w:rsid w:val="002F591C"/>
    <w:rsid w:val="002F685C"/>
    <w:rsid w:val="002F7494"/>
    <w:rsid w:val="0030072B"/>
    <w:rsid w:val="0030072D"/>
    <w:rsid w:val="00301581"/>
    <w:rsid w:val="00302C21"/>
    <w:rsid w:val="00303CF6"/>
    <w:rsid w:val="00305703"/>
    <w:rsid w:val="0030591F"/>
    <w:rsid w:val="003059E3"/>
    <w:rsid w:val="00305CC5"/>
    <w:rsid w:val="003065C6"/>
    <w:rsid w:val="003067B2"/>
    <w:rsid w:val="00307CFA"/>
    <w:rsid w:val="00310261"/>
    <w:rsid w:val="003109E0"/>
    <w:rsid w:val="00311363"/>
    <w:rsid w:val="003119B2"/>
    <w:rsid w:val="00312A61"/>
    <w:rsid w:val="00313D54"/>
    <w:rsid w:val="0031454F"/>
    <w:rsid w:val="00314BE9"/>
    <w:rsid w:val="00315C9B"/>
    <w:rsid w:val="00316CA8"/>
    <w:rsid w:val="003176CC"/>
    <w:rsid w:val="0032046A"/>
    <w:rsid w:val="0032119B"/>
    <w:rsid w:val="0032132B"/>
    <w:rsid w:val="003223E1"/>
    <w:rsid w:val="003227C8"/>
    <w:rsid w:val="00323309"/>
    <w:rsid w:val="00323586"/>
    <w:rsid w:val="00324B74"/>
    <w:rsid w:val="00331BC5"/>
    <w:rsid w:val="00331E0B"/>
    <w:rsid w:val="00336E1F"/>
    <w:rsid w:val="0033787C"/>
    <w:rsid w:val="00337A1B"/>
    <w:rsid w:val="00337BDB"/>
    <w:rsid w:val="00337C58"/>
    <w:rsid w:val="00340965"/>
    <w:rsid w:val="0034120A"/>
    <w:rsid w:val="003422D4"/>
    <w:rsid w:val="00342B50"/>
    <w:rsid w:val="003430B7"/>
    <w:rsid w:val="0034358E"/>
    <w:rsid w:val="00344CE9"/>
    <w:rsid w:val="00345410"/>
    <w:rsid w:val="003472D7"/>
    <w:rsid w:val="003501CB"/>
    <w:rsid w:val="00350A7F"/>
    <w:rsid w:val="00350BBB"/>
    <w:rsid w:val="00351DDA"/>
    <w:rsid w:val="003534B1"/>
    <w:rsid w:val="003544B5"/>
    <w:rsid w:val="00355A86"/>
    <w:rsid w:val="0035659E"/>
    <w:rsid w:val="00356991"/>
    <w:rsid w:val="003577A2"/>
    <w:rsid w:val="0036428E"/>
    <w:rsid w:val="00365376"/>
    <w:rsid w:val="00365637"/>
    <w:rsid w:val="00365F09"/>
    <w:rsid w:val="00373CA3"/>
    <w:rsid w:val="00374480"/>
    <w:rsid w:val="00375A1A"/>
    <w:rsid w:val="0037696E"/>
    <w:rsid w:val="003771B6"/>
    <w:rsid w:val="00380529"/>
    <w:rsid w:val="00380851"/>
    <w:rsid w:val="0038378B"/>
    <w:rsid w:val="00383C74"/>
    <w:rsid w:val="00384EF6"/>
    <w:rsid w:val="00385606"/>
    <w:rsid w:val="00387EB2"/>
    <w:rsid w:val="00390F11"/>
    <w:rsid w:val="00391747"/>
    <w:rsid w:val="003922F3"/>
    <w:rsid w:val="003939DA"/>
    <w:rsid w:val="00394B99"/>
    <w:rsid w:val="0039623F"/>
    <w:rsid w:val="00396CC3"/>
    <w:rsid w:val="003A0F8C"/>
    <w:rsid w:val="003A1343"/>
    <w:rsid w:val="003A29A6"/>
    <w:rsid w:val="003A3B76"/>
    <w:rsid w:val="003A45BE"/>
    <w:rsid w:val="003A56BD"/>
    <w:rsid w:val="003A56DC"/>
    <w:rsid w:val="003A5F9E"/>
    <w:rsid w:val="003A6809"/>
    <w:rsid w:val="003A7B8E"/>
    <w:rsid w:val="003B224E"/>
    <w:rsid w:val="003B3EC5"/>
    <w:rsid w:val="003B44D9"/>
    <w:rsid w:val="003B4F7F"/>
    <w:rsid w:val="003B65AF"/>
    <w:rsid w:val="003B7390"/>
    <w:rsid w:val="003B7484"/>
    <w:rsid w:val="003C02D1"/>
    <w:rsid w:val="003C0523"/>
    <w:rsid w:val="003C34E5"/>
    <w:rsid w:val="003C518E"/>
    <w:rsid w:val="003C5248"/>
    <w:rsid w:val="003C7A50"/>
    <w:rsid w:val="003D0A0A"/>
    <w:rsid w:val="003D0CCF"/>
    <w:rsid w:val="003D22BB"/>
    <w:rsid w:val="003D319B"/>
    <w:rsid w:val="003D4801"/>
    <w:rsid w:val="003D5BF3"/>
    <w:rsid w:val="003E202D"/>
    <w:rsid w:val="003E39FB"/>
    <w:rsid w:val="003E6344"/>
    <w:rsid w:val="003E656F"/>
    <w:rsid w:val="003E793C"/>
    <w:rsid w:val="003F1BCB"/>
    <w:rsid w:val="003F2DEA"/>
    <w:rsid w:val="003F618A"/>
    <w:rsid w:val="003F68B1"/>
    <w:rsid w:val="003F69C0"/>
    <w:rsid w:val="003F7481"/>
    <w:rsid w:val="003F76EB"/>
    <w:rsid w:val="003F7E6D"/>
    <w:rsid w:val="00401E7F"/>
    <w:rsid w:val="0040369C"/>
    <w:rsid w:val="00403809"/>
    <w:rsid w:val="004038C4"/>
    <w:rsid w:val="00403A6A"/>
    <w:rsid w:val="00403B9D"/>
    <w:rsid w:val="004051E7"/>
    <w:rsid w:val="004057EA"/>
    <w:rsid w:val="00405BD6"/>
    <w:rsid w:val="00407485"/>
    <w:rsid w:val="00410592"/>
    <w:rsid w:val="00410D35"/>
    <w:rsid w:val="00412806"/>
    <w:rsid w:val="00412EDB"/>
    <w:rsid w:val="00413188"/>
    <w:rsid w:val="00413AD6"/>
    <w:rsid w:val="0041457C"/>
    <w:rsid w:val="00415D83"/>
    <w:rsid w:val="00416166"/>
    <w:rsid w:val="00420B1F"/>
    <w:rsid w:val="00422979"/>
    <w:rsid w:val="004237F0"/>
    <w:rsid w:val="00423911"/>
    <w:rsid w:val="00424508"/>
    <w:rsid w:val="0042554A"/>
    <w:rsid w:val="004257BB"/>
    <w:rsid w:val="00425ACF"/>
    <w:rsid w:val="00426468"/>
    <w:rsid w:val="00426698"/>
    <w:rsid w:val="00427748"/>
    <w:rsid w:val="00431263"/>
    <w:rsid w:val="00432590"/>
    <w:rsid w:val="00433652"/>
    <w:rsid w:val="00433D67"/>
    <w:rsid w:val="00435E2A"/>
    <w:rsid w:val="004364E0"/>
    <w:rsid w:val="00440BAF"/>
    <w:rsid w:val="00442DB0"/>
    <w:rsid w:val="00443D79"/>
    <w:rsid w:val="00444892"/>
    <w:rsid w:val="0044524A"/>
    <w:rsid w:val="00446133"/>
    <w:rsid w:val="00446267"/>
    <w:rsid w:val="004462CB"/>
    <w:rsid w:val="004465FA"/>
    <w:rsid w:val="00446D58"/>
    <w:rsid w:val="00450CCF"/>
    <w:rsid w:val="00451A0F"/>
    <w:rsid w:val="00454164"/>
    <w:rsid w:val="00455406"/>
    <w:rsid w:val="004557ED"/>
    <w:rsid w:val="00456D88"/>
    <w:rsid w:val="00457103"/>
    <w:rsid w:val="004575E9"/>
    <w:rsid w:val="00460D04"/>
    <w:rsid w:val="00461775"/>
    <w:rsid w:val="0046232D"/>
    <w:rsid w:val="00463354"/>
    <w:rsid w:val="0046396E"/>
    <w:rsid w:val="004671D7"/>
    <w:rsid w:val="004701F0"/>
    <w:rsid w:val="00470BBE"/>
    <w:rsid w:val="004714EF"/>
    <w:rsid w:val="004720AC"/>
    <w:rsid w:val="00472325"/>
    <w:rsid w:val="004730E5"/>
    <w:rsid w:val="00473A7C"/>
    <w:rsid w:val="0047517F"/>
    <w:rsid w:val="0047600B"/>
    <w:rsid w:val="00476066"/>
    <w:rsid w:val="00476497"/>
    <w:rsid w:val="00477E14"/>
    <w:rsid w:val="00481F33"/>
    <w:rsid w:val="004832B3"/>
    <w:rsid w:val="0048503A"/>
    <w:rsid w:val="004857D9"/>
    <w:rsid w:val="004860AC"/>
    <w:rsid w:val="00486794"/>
    <w:rsid w:val="00490565"/>
    <w:rsid w:val="0049215D"/>
    <w:rsid w:val="00494C23"/>
    <w:rsid w:val="00495F40"/>
    <w:rsid w:val="00497383"/>
    <w:rsid w:val="00497BEC"/>
    <w:rsid w:val="004A1306"/>
    <w:rsid w:val="004A497A"/>
    <w:rsid w:val="004A6768"/>
    <w:rsid w:val="004B0CCA"/>
    <w:rsid w:val="004B13BE"/>
    <w:rsid w:val="004B1824"/>
    <w:rsid w:val="004B2ADC"/>
    <w:rsid w:val="004B49F3"/>
    <w:rsid w:val="004B4B0B"/>
    <w:rsid w:val="004B4E28"/>
    <w:rsid w:val="004B6AB0"/>
    <w:rsid w:val="004B6B34"/>
    <w:rsid w:val="004B7782"/>
    <w:rsid w:val="004C06EF"/>
    <w:rsid w:val="004C09D0"/>
    <w:rsid w:val="004C0D02"/>
    <w:rsid w:val="004C430D"/>
    <w:rsid w:val="004C54DB"/>
    <w:rsid w:val="004C5CE6"/>
    <w:rsid w:val="004C60DC"/>
    <w:rsid w:val="004C7CAE"/>
    <w:rsid w:val="004C7D64"/>
    <w:rsid w:val="004D10E2"/>
    <w:rsid w:val="004D1704"/>
    <w:rsid w:val="004D1813"/>
    <w:rsid w:val="004D1E09"/>
    <w:rsid w:val="004D325A"/>
    <w:rsid w:val="004D78F2"/>
    <w:rsid w:val="004D7923"/>
    <w:rsid w:val="004D7A56"/>
    <w:rsid w:val="004E11A0"/>
    <w:rsid w:val="004E13E0"/>
    <w:rsid w:val="004E2268"/>
    <w:rsid w:val="004E2CFE"/>
    <w:rsid w:val="004E4CC0"/>
    <w:rsid w:val="004E4D0E"/>
    <w:rsid w:val="004E607E"/>
    <w:rsid w:val="004E674B"/>
    <w:rsid w:val="004E75B9"/>
    <w:rsid w:val="004F3344"/>
    <w:rsid w:val="004F36EA"/>
    <w:rsid w:val="004F3B8F"/>
    <w:rsid w:val="004F44D6"/>
    <w:rsid w:val="004F477F"/>
    <w:rsid w:val="004F5C1A"/>
    <w:rsid w:val="004F668C"/>
    <w:rsid w:val="004F7517"/>
    <w:rsid w:val="00500091"/>
    <w:rsid w:val="00502086"/>
    <w:rsid w:val="00502270"/>
    <w:rsid w:val="00503596"/>
    <w:rsid w:val="00506A05"/>
    <w:rsid w:val="00511BC2"/>
    <w:rsid w:val="005130E7"/>
    <w:rsid w:val="00513A43"/>
    <w:rsid w:val="00514F94"/>
    <w:rsid w:val="00515B5F"/>
    <w:rsid w:val="005164C0"/>
    <w:rsid w:val="005171AF"/>
    <w:rsid w:val="00517BCC"/>
    <w:rsid w:val="0052012A"/>
    <w:rsid w:val="0052032D"/>
    <w:rsid w:val="00520631"/>
    <w:rsid w:val="005228B0"/>
    <w:rsid w:val="00522D9E"/>
    <w:rsid w:val="00524C3D"/>
    <w:rsid w:val="0052536D"/>
    <w:rsid w:val="00527AB4"/>
    <w:rsid w:val="00527C3D"/>
    <w:rsid w:val="005305C4"/>
    <w:rsid w:val="00530AD0"/>
    <w:rsid w:val="00532C3B"/>
    <w:rsid w:val="00533673"/>
    <w:rsid w:val="00534B50"/>
    <w:rsid w:val="0053666D"/>
    <w:rsid w:val="00536E3F"/>
    <w:rsid w:val="00537C07"/>
    <w:rsid w:val="00541B8A"/>
    <w:rsid w:val="00542682"/>
    <w:rsid w:val="00543C2C"/>
    <w:rsid w:val="005443A2"/>
    <w:rsid w:val="00544E5F"/>
    <w:rsid w:val="005453EF"/>
    <w:rsid w:val="005456D9"/>
    <w:rsid w:val="00545A8E"/>
    <w:rsid w:val="0054618F"/>
    <w:rsid w:val="00546E23"/>
    <w:rsid w:val="0054702C"/>
    <w:rsid w:val="00550F37"/>
    <w:rsid w:val="005514F3"/>
    <w:rsid w:val="005518F2"/>
    <w:rsid w:val="0055268B"/>
    <w:rsid w:val="005542AB"/>
    <w:rsid w:val="00556313"/>
    <w:rsid w:val="00556335"/>
    <w:rsid w:val="00556C80"/>
    <w:rsid w:val="00560070"/>
    <w:rsid w:val="00560237"/>
    <w:rsid w:val="00562BF9"/>
    <w:rsid w:val="0056418F"/>
    <w:rsid w:val="00566172"/>
    <w:rsid w:val="005668AD"/>
    <w:rsid w:val="00566A3C"/>
    <w:rsid w:val="00566EEA"/>
    <w:rsid w:val="00572478"/>
    <w:rsid w:val="00574995"/>
    <w:rsid w:val="00574AFF"/>
    <w:rsid w:val="0057533E"/>
    <w:rsid w:val="00575540"/>
    <w:rsid w:val="00576D5C"/>
    <w:rsid w:val="005778CB"/>
    <w:rsid w:val="005819F1"/>
    <w:rsid w:val="00581F36"/>
    <w:rsid w:val="005859EF"/>
    <w:rsid w:val="0058615A"/>
    <w:rsid w:val="00586FFE"/>
    <w:rsid w:val="0058720F"/>
    <w:rsid w:val="00587EC9"/>
    <w:rsid w:val="00587F73"/>
    <w:rsid w:val="00590E94"/>
    <w:rsid w:val="005916F3"/>
    <w:rsid w:val="00592833"/>
    <w:rsid w:val="00596069"/>
    <w:rsid w:val="005A0700"/>
    <w:rsid w:val="005A0B76"/>
    <w:rsid w:val="005A0F37"/>
    <w:rsid w:val="005A1844"/>
    <w:rsid w:val="005A1CBC"/>
    <w:rsid w:val="005A587A"/>
    <w:rsid w:val="005A5D2E"/>
    <w:rsid w:val="005A6A7B"/>
    <w:rsid w:val="005A77D3"/>
    <w:rsid w:val="005A7810"/>
    <w:rsid w:val="005A7A68"/>
    <w:rsid w:val="005B0037"/>
    <w:rsid w:val="005B0487"/>
    <w:rsid w:val="005B148F"/>
    <w:rsid w:val="005B1999"/>
    <w:rsid w:val="005B35D4"/>
    <w:rsid w:val="005B3A3A"/>
    <w:rsid w:val="005B3BD0"/>
    <w:rsid w:val="005B48AE"/>
    <w:rsid w:val="005B4F58"/>
    <w:rsid w:val="005B50B6"/>
    <w:rsid w:val="005B67F2"/>
    <w:rsid w:val="005B6866"/>
    <w:rsid w:val="005B7044"/>
    <w:rsid w:val="005B7057"/>
    <w:rsid w:val="005B776E"/>
    <w:rsid w:val="005B782B"/>
    <w:rsid w:val="005B7E7E"/>
    <w:rsid w:val="005C0672"/>
    <w:rsid w:val="005C11DD"/>
    <w:rsid w:val="005C1256"/>
    <w:rsid w:val="005C265F"/>
    <w:rsid w:val="005C6C95"/>
    <w:rsid w:val="005D27CE"/>
    <w:rsid w:val="005D4081"/>
    <w:rsid w:val="005D58A9"/>
    <w:rsid w:val="005D5955"/>
    <w:rsid w:val="005D59D3"/>
    <w:rsid w:val="005E13E6"/>
    <w:rsid w:val="005E2130"/>
    <w:rsid w:val="005E2D4A"/>
    <w:rsid w:val="005E2F05"/>
    <w:rsid w:val="005E3373"/>
    <w:rsid w:val="005E71B6"/>
    <w:rsid w:val="005E7C2D"/>
    <w:rsid w:val="005F151C"/>
    <w:rsid w:val="005F2684"/>
    <w:rsid w:val="005F3F3C"/>
    <w:rsid w:val="005F48BD"/>
    <w:rsid w:val="005F5BBA"/>
    <w:rsid w:val="005F5F3D"/>
    <w:rsid w:val="005F6584"/>
    <w:rsid w:val="005F68AB"/>
    <w:rsid w:val="005F7154"/>
    <w:rsid w:val="00600A45"/>
    <w:rsid w:val="00602000"/>
    <w:rsid w:val="006021A9"/>
    <w:rsid w:val="00602952"/>
    <w:rsid w:val="00603ED8"/>
    <w:rsid w:val="0060564B"/>
    <w:rsid w:val="0061057C"/>
    <w:rsid w:val="00610980"/>
    <w:rsid w:val="00611C9D"/>
    <w:rsid w:val="0061273E"/>
    <w:rsid w:val="00613ACE"/>
    <w:rsid w:val="00613C0C"/>
    <w:rsid w:val="00615CCD"/>
    <w:rsid w:val="00616DAF"/>
    <w:rsid w:val="0061772B"/>
    <w:rsid w:val="00620EFE"/>
    <w:rsid w:val="00622EA6"/>
    <w:rsid w:val="0062360E"/>
    <w:rsid w:val="0062490F"/>
    <w:rsid w:val="0062663C"/>
    <w:rsid w:val="0062742A"/>
    <w:rsid w:val="006326F3"/>
    <w:rsid w:val="00634DF3"/>
    <w:rsid w:val="006373F1"/>
    <w:rsid w:val="0063751C"/>
    <w:rsid w:val="00637676"/>
    <w:rsid w:val="00640537"/>
    <w:rsid w:val="00640ABA"/>
    <w:rsid w:val="00641C37"/>
    <w:rsid w:val="00642D02"/>
    <w:rsid w:val="00642D2C"/>
    <w:rsid w:val="006434BC"/>
    <w:rsid w:val="006440CB"/>
    <w:rsid w:val="006445E5"/>
    <w:rsid w:val="00645C35"/>
    <w:rsid w:val="00645E6A"/>
    <w:rsid w:val="00646575"/>
    <w:rsid w:val="0064727D"/>
    <w:rsid w:val="00647674"/>
    <w:rsid w:val="00647993"/>
    <w:rsid w:val="00647AC9"/>
    <w:rsid w:val="00653DF0"/>
    <w:rsid w:val="0065405A"/>
    <w:rsid w:val="006548DD"/>
    <w:rsid w:val="00654D04"/>
    <w:rsid w:val="00656685"/>
    <w:rsid w:val="00656BA6"/>
    <w:rsid w:val="00661DDC"/>
    <w:rsid w:val="00663173"/>
    <w:rsid w:val="00664AD3"/>
    <w:rsid w:val="00665206"/>
    <w:rsid w:val="0067277A"/>
    <w:rsid w:val="00673042"/>
    <w:rsid w:val="006741E1"/>
    <w:rsid w:val="00674C5C"/>
    <w:rsid w:val="00676452"/>
    <w:rsid w:val="00676CBE"/>
    <w:rsid w:val="006801AA"/>
    <w:rsid w:val="00680D87"/>
    <w:rsid w:val="006814B9"/>
    <w:rsid w:val="00681674"/>
    <w:rsid w:val="00682740"/>
    <w:rsid w:val="00682F33"/>
    <w:rsid w:val="00685E91"/>
    <w:rsid w:val="006876B0"/>
    <w:rsid w:val="00690FD9"/>
    <w:rsid w:val="0069147F"/>
    <w:rsid w:val="00691928"/>
    <w:rsid w:val="00691BBB"/>
    <w:rsid w:val="00691D12"/>
    <w:rsid w:val="0069225C"/>
    <w:rsid w:val="006929EB"/>
    <w:rsid w:val="00693548"/>
    <w:rsid w:val="00693B02"/>
    <w:rsid w:val="00697AB3"/>
    <w:rsid w:val="006A0A2C"/>
    <w:rsid w:val="006A1364"/>
    <w:rsid w:val="006A29F1"/>
    <w:rsid w:val="006A2BA9"/>
    <w:rsid w:val="006A2D70"/>
    <w:rsid w:val="006A3C38"/>
    <w:rsid w:val="006A468B"/>
    <w:rsid w:val="006A477C"/>
    <w:rsid w:val="006A54D4"/>
    <w:rsid w:val="006A676A"/>
    <w:rsid w:val="006A6A7A"/>
    <w:rsid w:val="006B0E05"/>
    <w:rsid w:val="006B15AA"/>
    <w:rsid w:val="006B2596"/>
    <w:rsid w:val="006B2BC3"/>
    <w:rsid w:val="006B6B32"/>
    <w:rsid w:val="006C1355"/>
    <w:rsid w:val="006C1BB4"/>
    <w:rsid w:val="006C436E"/>
    <w:rsid w:val="006C49DC"/>
    <w:rsid w:val="006C53AE"/>
    <w:rsid w:val="006C5FDE"/>
    <w:rsid w:val="006C6062"/>
    <w:rsid w:val="006C7748"/>
    <w:rsid w:val="006D0839"/>
    <w:rsid w:val="006D19BD"/>
    <w:rsid w:val="006D3A64"/>
    <w:rsid w:val="006D3EC1"/>
    <w:rsid w:val="006D3FC1"/>
    <w:rsid w:val="006D4506"/>
    <w:rsid w:val="006D4777"/>
    <w:rsid w:val="006D4DA0"/>
    <w:rsid w:val="006D62EB"/>
    <w:rsid w:val="006D7065"/>
    <w:rsid w:val="006D7508"/>
    <w:rsid w:val="006D7C42"/>
    <w:rsid w:val="006E06C1"/>
    <w:rsid w:val="006E0AF3"/>
    <w:rsid w:val="006E527E"/>
    <w:rsid w:val="006E6042"/>
    <w:rsid w:val="006F46E0"/>
    <w:rsid w:val="006F5888"/>
    <w:rsid w:val="006F5B5A"/>
    <w:rsid w:val="006F681F"/>
    <w:rsid w:val="006F6C62"/>
    <w:rsid w:val="00701F96"/>
    <w:rsid w:val="0070241D"/>
    <w:rsid w:val="00702C05"/>
    <w:rsid w:val="007053CE"/>
    <w:rsid w:val="007062C5"/>
    <w:rsid w:val="00706D3F"/>
    <w:rsid w:val="00710821"/>
    <w:rsid w:val="00712B08"/>
    <w:rsid w:val="00713482"/>
    <w:rsid w:val="00713BD3"/>
    <w:rsid w:val="00713D97"/>
    <w:rsid w:val="00714DB3"/>
    <w:rsid w:val="00715928"/>
    <w:rsid w:val="00715A55"/>
    <w:rsid w:val="00716095"/>
    <w:rsid w:val="00716FE6"/>
    <w:rsid w:val="00717A15"/>
    <w:rsid w:val="007212C1"/>
    <w:rsid w:val="00722F8A"/>
    <w:rsid w:val="0072326E"/>
    <w:rsid w:val="007232A1"/>
    <w:rsid w:val="007237EC"/>
    <w:rsid w:val="00723A0D"/>
    <w:rsid w:val="00724673"/>
    <w:rsid w:val="0072479B"/>
    <w:rsid w:val="0072487D"/>
    <w:rsid w:val="007274D2"/>
    <w:rsid w:val="00727F77"/>
    <w:rsid w:val="0073025E"/>
    <w:rsid w:val="007302D1"/>
    <w:rsid w:val="007310D0"/>
    <w:rsid w:val="007319EF"/>
    <w:rsid w:val="00732A5E"/>
    <w:rsid w:val="0073311D"/>
    <w:rsid w:val="007343D4"/>
    <w:rsid w:val="00734618"/>
    <w:rsid w:val="007347C5"/>
    <w:rsid w:val="00735AB2"/>
    <w:rsid w:val="00736323"/>
    <w:rsid w:val="007409E5"/>
    <w:rsid w:val="007418B5"/>
    <w:rsid w:val="00741DFD"/>
    <w:rsid w:val="00742300"/>
    <w:rsid w:val="0074457C"/>
    <w:rsid w:val="00745B85"/>
    <w:rsid w:val="00746329"/>
    <w:rsid w:val="007465AA"/>
    <w:rsid w:val="00747B83"/>
    <w:rsid w:val="00750391"/>
    <w:rsid w:val="007509C9"/>
    <w:rsid w:val="007511D6"/>
    <w:rsid w:val="00753014"/>
    <w:rsid w:val="0075321D"/>
    <w:rsid w:val="00754DFC"/>
    <w:rsid w:val="007556FD"/>
    <w:rsid w:val="007561D5"/>
    <w:rsid w:val="00756589"/>
    <w:rsid w:val="00756B78"/>
    <w:rsid w:val="00761A67"/>
    <w:rsid w:val="007622F3"/>
    <w:rsid w:val="0076358D"/>
    <w:rsid w:val="00763EE2"/>
    <w:rsid w:val="007652F8"/>
    <w:rsid w:val="007702AE"/>
    <w:rsid w:val="007730E4"/>
    <w:rsid w:val="00774041"/>
    <w:rsid w:val="00774431"/>
    <w:rsid w:val="00774499"/>
    <w:rsid w:val="00775E90"/>
    <w:rsid w:val="00777F5D"/>
    <w:rsid w:val="00782D38"/>
    <w:rsid w:val="007839CC"/>
    <w:rsid w:val="00785721"/>
    <w:rsid w:val="00786B12"/>
    <w:rsid w:val="00786E8E"/>
    <w:rsid w:val="00791047"/>
    <w:rsid w:val="0079125B"/>
    <w:rsid w:val="00791AF4"/>
    <w:rsid w:val="00792C56"/>
    <w:rsid w:val="00794193"/>
    <w:rsid w:val="00794977"/>
    <w:rsid w:val="00795203"/>
    <w:rsid w:val="007959D8"/>
    <w:rsid w:val="00795A30"/>
    <w:rsid w:val="00797C33"/>
    <w:rsid w:val="007A0E74"/>
    <w:rsid w:val="007A3105"/>
    <w:rsid w:val="007A40A6"/>
    <w:rsid w:val="007B018C"/>
    <w:rsid w:val="007B0450"/>
    <w:rsid w:val="007B0676"/>
    <w:rsid w:val="007B1443"/>
    <w:rsid w:val="007B159B"/>
    <w:rsid w:val="007B1736"/>
    <w:rsid w:val="007B1C91"/>
    <w:rsid w:val="007B2B39"/>
    <w:rsid w:val="007B48FD"/>
    <w:rsid w:val="007B747F"/>
    <w:rsid w:val="007C0C52"/>
    <w:rsid w:val="007C1CCC"/>
    <w:rsid w:val="007C6453"/>
    <w:rsid w:val="007C65BC"/>
    <w:rsid w:val="007C7475"/>
    <w:rsid w:val="007D0EC2"/>
    <w:rsid w:val="007D2227"/>
    <w:rsid w:val="007D26CA"/>
    <w:rsid w:val="007D3A65"/>
    <w:rsid w:val="007D7237"/>
    <w:rsid w:val="007E1D48"/>
    <w:rsid w:val="007E222F"/>
    <w:rsid w:val="007E2B93"/>
    <w:rsid w:val="007E4D95"/>
    <w:rsid w:val="007E5DE3"/>
    <w:rsid w:val="007F243F"/>
    <w:rsid w:val="007F25D3"/>
    <w:rsid w:val="007F3895"/>
    <w:rsid w:val="007F4E26"/>
    <w:rsid w:val="007F4EB4"/>
    <w:rsid w:val="00800D94"/>
    <w:rsid w:val="00803C93"/>
    <w:rsid w:val="008049EB"/>
    <w:rsid w:val="00805717"/>
    <w:rsid w:val="0081176D"/>
    <w:rsid w:val="008131C6"/>
    <w:rsid w:val="0081409E"/>
    <w:rsid w:val="00815F6D"/>
    <w:rsid w:val="00816689"/>
    <w:rsid w:val="00820F8C"/>
    <w:rsid w:val="008216F1"/>
    <w:rsid w:val="00821932"/>
    <w:rsid w:val="008226DF"/>
    <w:rsid w:val="0082299E"/>
    <w:rsid w:val="0082491E"/>
    <w:rsid w:val="00825F66"/>
    <w:rsid w:val="0082641F"/>
    <w:rsid w:val="008278FE"/>
    <w:rsid w:val="00830914"/>
    <w:rsid w:val="00830DFE"/>
    <w:rsid w:val="00832B23"/>
    <w:rsid w:val="00833A8B"/>
    <w:rsid w:val="00834D8F"/>
    <w:rsid w:val="00835397"/>
    <w:rsid w:val="00835C56"/>
    <w:rsid w:val="008367C8"/>
    <w:rsid w:val="008379EE"/>
    <w:rsid w:val="00837DAA"/>
    <w:rsid w:val="00840758"/>
    <w:rsid w:val="008452A5"/>
    <w:rsid w:val="00845A91"/>
    <w:rsid w:val="00847997"/>
    <w:rsid w:val="00851D4B"/>
    <w:rsid w:val="00854740"/>
    <w:rsid w:val="00857108"/>
    <w:rsid w:val="00857672"/>
    <w:rsid w:val="008614D5"/>
    <w:rsid w:val="00862963"/>
    <w:rsid w:val="00862A5F"/>
    <w:rsid w:val="00863F09"/>
    <w:rsid w:val="0086470D"/>
    <w:rsid w:val="008669C8"/>
    <w:rsid w:val="00867F08"/>
    <w:rsid w:val="008701AE"/>
    <w:rsid w:val="00870D43"/>
    <w:rsid w:val="008710DA"/>
    <w:rsid w:val="008714C6"/>
    <w:rsid w:val="008714FF"/>
    <w:rsid w:val="00871EAA"/>
    <w:rsid w:val="0087453D"/>
    <w:rsid w:val="00875BAE"/>
    <w:rsid w:val="008761CA"/>
    <w:rsid w:val="00876A55"/>
    <w:rsid w:val="00877915"/>
    <w:rsid w:val="00877F19"/>
    <w:rsid w:val="008802E5"/>
    <w:rsid w:val="0088190D"/>
    <w:rsid w:val="00883814"/>
    <w:rsid w:val="008845BA"/>
    <w:rsid w:val="008857DC"/>
    <w:rsid w:val="00886175"/>
    <w:rsid w:val="0088619C"/>
    <w:rsid w:val="00886DB8"/>
    <w:rsid w:val="008872CF"/>
    <w:rsid w:val="00892A3C"/>
    <w:rsid w:val="008978A6"/>
    <w:rsid w:val="008A0260"/>
    <w:rsid w:val="008A19C0"/>
    <w:rsid w:val="008A2AD1"/>
    <w:rsid w:val="008A432C"/>
    <w:rsid w:val="008A4380"/>
    <w:rsid w:val="008A4C6F"/>
    <w:rsid w:val="008A5192"/>
    <w:rsid w:val="008A6154"/>
    <w:rsid w:val="008A6209"/>
    <w:rsid w:val="008A6C4D"/>
    <w:rsid w:val="008A72D0"/>
    <w:rsid w:val="008A7B9C"/>
    <w:rsid w:val="008B018A"/>
    <w:rsid w:val="008B297D"/>
    <w:rsid w:val="008B2D24"/>
    <w:rsid w:val="008B31DE"/>
    <w:rsid w:val="008B4416"/>
    <w:rsid w:val="008B47F8"/>
    <w:rsid w:val="008B546D"/>
    <w:rsid w:val="008B5E5F"/>
    <w:rsid w:val="008B6A09"/>
    <w:rsid w:val="008B6A9E"/>
    <w:rsid w:val="008C0525"/>
    <w:rsid w:val="008C1092"/>
    <w:rsid w:val="008C11A4"/>
    <w:rsid w:val="008C1704"/>
    <w:rsid w:val="008C281C"/>
    <w:rsid w:val="008C3CC7"/>
    <w:rsid w:val="008C489C"/>
    <w:rsid w:val="008C6404"/>
    <w:rsid w:val="008C6995"/>
    <w:rsid w:val="008C6BC1"/>
    <w:rsid w:val="008C6C48"/>
    <w:rsid w:val="008C739F"/>
    <w:rsid w:val="008D1580"/>
    <w:rsid w:val="008D1832"/>
    <w:rsid w:val="008D22BD"/>
    <w:rsid w:val="008D2A29"/>
    <w:rsid w:val="008D3585"/>
    <w:rsid w:val="008D4BBE"/>
    <w:rsid w:val="008D536D"/>
    <w:rsid w:val="008D55DA"/>
    <w:rsid w:val="008D5949"/>
    <w:rsid w:val="008D6C71"/>
    <w:rsid w:val="008D6D6D"/>
    <w:rsid w:val="008D6E47"/>
    <w:rsid w:val="008E2619"/>
    <w:rsid w:val="008E2865"/>
    <w:rsid w:val="008E6091"/>
    <w:rsid w:val="008E6C3C"/>
    <w:rsid w:val="008E6ECF"/>
    <w:rsid w:val="008F2C15"/>
    <w:rsid w:val="008F3F8B"/>
    <w:rsid w:val="008F480C"/>
    <w:rsid w:val="008F519B"/>
    <w:rsid w:val="008F66D3"/>
    <w:rsid w:val="008F6D93"/>
    <w:rsid w:val="008F754E"/>
    <w:rsid w:val="00900213"/>
    <w:rsid w:val="009005BD"/>
    <w:rsid w:val="00906329"/>
    <w:rsid w:val="00907F18"/>
    <w:rsid w:val="00910CF0"/>
    <w:rsid w:val="00911001"/>
    <w:rsid w:val="00911959"/>
    <w:rsid w:val="0091264B"/>
    <w:rsid w:val="00913587"/>
    <w:rsid w:val="00913AE3"/>
    <w:rsid w:val="00916473"/>
    <w:rsid w:val="009208BC"/>
    <w:rsid w:val="00922D35"/>
    <w:rsid w:val="00924695"/>
    <w:rsid w:val="009247E2"/>
    <w:rsid w:val="00925610"/>
    <w:rsid w:val="009259CF"/>
    <w:rsid w:val="00931089"/>
    <w:rsid w:val="00932E7B"/>
    <w:rsid w:val="009347EB"/>
    <w:rsid w:val="00935148"/>
    <w:rsid w:val="0093717E"/>
    <w:rsid w:val="00937E06"/>
    <w:rsid w:val="00940511"/>
    <w:rsid w:val="009432AB"/>
    <w:rsid w:val="00943B54"/>
    <w:rsid w:val="00946493"/>
    <w:rsid w:val="0094654C"/>
    <w:rsid w:val="00946950"/>
    <w:rsid w:val="00947656"/>
    <w:rsid w:val="0095131E"/>
    <w:rsid w:val="00951B69"/>
    <w:rsid w:val="00952F86"/>
    <w:rsid w:val="00953440"/>
    <w:rsid w:val="0095457E"/>
    <w:rsid w:val="009564D4"/>
    <w:rsid w:val="00956590"/>
    <w:rsid w:val="00956885"/>
    <w:rsid w:val="009601F5"/>
    <w:rsid w:val="009623AC"/>
    <w:rsid w:val="00962D20"/>
    <w:rsid w:val="009631DB"/>
    <w:rsid w:val="0096354F"/>
    <w:rsid w:val="0096504F"/>
    <w:rsid w:val="00966008"/>
    <w:rsid w:val="00966DFD"/>
    <w:rsid w:val="00972890"/>
    <w:rsid w:val="00972E4C"/>
    <w:rsid w:val="00973E75"/>
    <w:rsid w:val="00975409"/>
    <w:rsid w:val="00975597"/>
    <w:rsid w:val="00977033"/>
    <w:rsid w:val="00977C54"/>
    <w:rsid w:val="00980FBC"/>
    <w:rsid w:val="0098284F"/>
    <w:rsid w:val="00982897"/>
    <w:rsid w:val="00983E3A"/>
    <w:rsid w:val="00984CDE"/>
    <w:rsid w:val="00984FF0"/>
    <w:rsid w:val="009855F5"/>
    <w:rsid w:val="009866B4"/>
    <w:rsid w:val="00987B48"/>
    <w:rsid w:val="00987EB0"/>
    <w:rsid w:val="00987EBA"/>
    <w:rsid w:val="00990BD6"/>
    <w:rsid w:val="009911D7"/>
    <w:rsid w:val="0099272F"/>
    <w:rsid w:val="0099331F"/>
    <w:rsid w:val="00994150"/>
    <w:rsid w:val="00994570"/>
    <w:rsid w:val="0099569B"/>
    <w:rsid w:val="00996754"/>
    <w:rsid w:val="00996BC2"/>
    <w:rsid w:val="00996C79"/>
    <w:rsid w:val="009970B6"/>
    <w:rsid w:val="009A185F"/>
    <w:rsid w:val="009A1DDC"/>
    <w:rsid w:val="009A2374"/>
    <w:rsid w:val="009A23DE"/>
    <w:rsid w:val="009A26FE"/>
    <w:rsid w:val="009A2B14"/>
    <w:rsid w:val="009A2FEF"/>
    <w:rsid w:val="009A54DD"/>
    <w:rsid w:val="009A6394"/>
    <w:rsid w:val="009A7DAC"/>
    <w:rsid w:val="009B341E"/>
    <w:rsid w:val="009B3FCF"/>
    <w:rsid w:val="009B4C14"/>
    <w:rsid w:val="009B5FE0"/>
    <w:rsid w:val="009B6819"/>
    <w:rsid w:val="009B7208"/>
    <w:rsid w:val="009B7A31"/>
    <w:rsid w:val="009C0847"/>
    <w:rsid w:val="009C26A0"/>
    <w:rsid w:val="009C4752"/>
    <w:rsid w:val="009C49DD"/>
    <w:rsid w:val="009C4F0D"/>
    <w:rsid w:val="009C4F89"/>
    <w:rsid w:val="009C5577"/>
    <w:rsid w:val="009C5CCB"/>
    <w:rsid w:val="009D20C1"/>
    <w:rsid w:val="009D23B7"/>
    <w:rsid w:val="009D2C94"/>
    <w:rsid w:val="009D44AA"/>
    <w:rsid w:val="009D6E58"/>
    <w:rsid w:val="009E0AB1"/>
    <w:rsid w:val="009E218D"/>
    <w:rsid w:val="009E341E"/>
    <w:rsid w:val="009E4D23"/>
    <w:rsid w:val="009E4EEF"/>
    <w:rsid w:val="009E55EF"/>
    <w:rsid w:val="009E60D9"/>
    <w:rsid w:val="009E66F3"/>
    <w:rsid w:val="009E745E"/>
    <w:rsid w:val="009F04F3"/>
    <w:rsid w:val="009F1068"/>
    <w:rsid w:val="009F6BA4"/>
    <w:rsid w:val="009F6F76"/>
    <w:rsid w:val="009F7DCD"/>
    <w:rsid w:val="00A00262"/>
    <w:rsid w:val="00A0035E"/>
    <w:rsid w:val="00A00C6F"/>
    <w:rsid w:val="00A014AB"/>
    <w:rsid w:val="00A01A2B"/>
    <w:rsid w:val="00A036A7"/>
    <w:rsid w:val="00A045AE"/>
    <w:rsid w:val="00A05C29"/>
    <w:rsid w:val="00A06257"/>
    <w:rsid w:val="00A06D1A"/>
    <w:rsid w:val="00A06F7D"/>
    <w:rsid w:val="00A101AB"/>
    <w:rsid w:val="00A11711"/>
    <w:rsid w:val="00A1378D"/>
    <w:rsid w:val="00A14506"/>
    <w:rsid w:val="00A16D0E"/>
    <w:rsid w:val="00A1753E"/>
    <w:rsid w:val="00A17693"/>
    <w:rsid w:val="00A228C3"/>
    <w:rsid w:val="00A22CC1"/>
    <w:rsid w:val="00A2430E"/>
    <w:rsid w:val="00A24CAA"/>
    <w:rsid w:val="00A24D6D"/>
    <w:rsid w:val="00A25252"/>
    <w:rsid w:val="00A25C20"/>
    <w:rsid w:val="00A25DEF"/>
    <w:rsid w:val="00A332D8"/>
    <w:rsid w:val="00A33AE4"/>
    <w:rsid w:val="00A33F95"/>
    <w:rsid w:val="00A409E7"/>
    <w:rsid w:val="00A40D77"/>
    <w:rsid w:val="00A422D8"/>
    <w:rsid w:val="00A43C35"/>
    <w:rsid w:val="00A46125"/>
    <w:rsid w:val="00A47172"/>
    <w:rsid w:val="00A52076"/>
    <w:rsid w:val="00A5269E"/>
    <w:rsid w:val="00A5292C"/>
    <w:rsid w:val="00A529BB"/>
    <w:rsid w:val="00A54118"/>
    <w:rsid w:val="00A55844"/>
    <w:rsid w:val="00A56D7F"/>
    <w:rsid w:val="00A60547"/>
    <w:rsid w:val="00A60FB0"/>
    <w:rsid w:val="00A61BBF"/>
    <w:rsid w:val="00A623C4"/>
    <w:rsid w:val="00A64160"/>
    <w:rsid w:val="00A6546D"/>
    <w:rsid w:val="00A65B64"/>
    <w:rsid w:val="00A66508"/>
    <w:rsid w:val="00A66727"/>
    <w:rsid w:val="00A67791"/>
    <w:rsid w:val="00A74ACB"/>
    <w:rsid w:val="00A7514F"/>
    <w:rsid w:val="00A75425"/>
    <w:rsid w:val="00A758E7"/>
    <w:rsid w:val="00A77BBD"/>
    <w:rsid w:val="00A814EA"/>
    <w:rsid w:val="00A8298E"/>
    <w:rsid w:val="00A83B30"/>
    <w:rsid w:val="00A85BFF"/>
    <w:rsid w:val="00A86195"/>
    <w:rsid w:val="00A86D56"/>
    <w:rsid w:val="00A8743D"/>
    <w:rsid w:val="00A905FE"/>
    <w:rsid w:val="00A9103E"/>
    <w:rsid w:val="00A93720"/>
    <w:rsid w:val="00A9441C"/>
    <w:rsid w:val="00A9475B"/>
    <w:rsid w:val="00A94898"/>
    <w:rsid w:val="00A967E9"/>
    <w:rsid w:val="00A9680C"/>
    <w:rsid w:val="00A96C40"/>
    <w:rsid w:val="00A970AB"/>
    <w:rsid w:val="00A97BBF"/>
    <w:rsid w:val="00AA0D4A"/>
    <w:rsid w:val="00AA2735"/>
    <w:rsid w:val="00AA29E7"/>
    <w:rsid w:val="00AA4C8C"/>
    <w:rsid w:val="00AA50F3"/>
    <w:rsid w:val="00AA5715"/>
    <w:rsid w:val="00AA5A9F"/>
    <w:rsid w:val="00AA6203"/>
    <w:rsid w:val="00AA6456"/>
    <w:rsid w:val="00AA669C"/>
    <w:rsid w:val="00AA738B"/>
    <w:rsid w:val="00AB362A"/>
    <w:rsid w:val="00AB4F93"/>
    <w:rsid w:val="00AB5325"/>
    <w:rsid w:val="00AB7E1E"/>
    <w:rsid w:val="00AC3883"/>
    <w:rsid w:val="00AC4758"/>
    <w:rsid w:val="00AC64EA"/>
    <w:rsid w:val="00AC6685"/>
    <w:rsid w:val="00AC6A20"/>
    <w:rsid w:val="00AC729E"/>
    <w:rsid w:val="00AD1534"/>
    <w:rsid w:val="00AD1839"/>
    <w:rsid w:val="00AD1DC2"/>
    <w:rsid w:val="00AD29CB"/>
    <w:rsid w:val="00AD2A5C"/>
    <w:rsid w:val="00AD3E4C"/>
    <w:rsid w:val="00AD3F09"/>
    <w:rsid w:val="00AD5960"/>
    <w:rsid w:val="00AE0A6F"/>
    <w:rsid w:val="00AE229A"/>
    <w:rsid w:val="00AE25BC"/>
    <w:rsid w:val="00AE36BE"/>
    <w:rsid w:val="00AE4284"/>
    <w:rsid w:val="00AE42DB"/>
    <w:rsid w:val="00AE5189"/>
    <w:rsid w:val="00AE584E"/>
    <w:rsid w:val="00AE6547"/>
    <w:rsid w:val="00AE7701"/>
    <w:rsid w:val="00AE78EE"/>
    <w:rsid w:val="00AE7D4E"/>
    <w:rsid w:val="00AF0312"/>
    <w:rsid w:val="00AF0598"/>
    <w:rsid w:val="00AF0841"/>
    <w:rsid w:val="00AF1173"/>
    <w:rsid w:val="00AF2068"/>
    <w:rsid w:val="00AF38CC"/>
    <w:rsid w:val="00AF65F9"/>
    <w:rsid w:val="00AF666F"/>
    <w:rsid w:val="00B013AD"/>
    <w:rsid w:val="00B01C3C"/>
    <w:rsid w:val="00B03617"/>
    <w:rsid w:val="00B04097"/>
    <w:rsid w:val="00B056A0"/>
    <w:rsid w:val="00B058B3"/>
    <w:rsid w:val="00B05B7D"/>
    <w:rsid w:val="00B110C2"/>
    <w:rsid w:val="00B15B64"/>
    <w:rsid w:val="00B23AF3"/>
    <w:rsid w:val="00B26EED"/>
    <w:rsid w:val="00B27BEB"/>
    <w:rsid w:val="00B31325"/>
    <w:rsid w:val="00B316CB"/>
    <w:rsid w:val="00B318EC"/>
    <w:rsid w:val="00B3335A"/>
    <w:rsid w:val="00B3352A"/>
    <w:rsid w:val="00B34E5E"/>
    <w:rsid w:val="00B35279"/>
    <w:rsid w:val="00B353BB"/>
    <w:rsid w:val="00B35708"/>
    <w:rsid w:val="00B35BEC"/>
    <w:rsid w:val="00B373E9"/>
    <w:rsid w:val="00B37681"/>
    <w:rsid w:val="00B378D6"/>
    <w:rsid w:val="00B37A20"/>
    <w:rsid w:val="00B37A93"/>
    <w:rsid w:val="00B40C02"/>
    <w:rsid w:val="00B4174E"/>
    <w:rsid w:val="00B42A83"/>
    <w:rsid w:val="00B42AB5"/>
    <w:rsid w:val="00B43EDF"/>
    <w:rsid w:val="00B44359"/>
    <w:rsid w:val="00B46897"/>
    <w:rsid w:val="00B46BEE"/>
    <w:rsid w:val="00B4732F"/>
    <w:rsid w:val="00B501B3"/>
    <w:rsid w:val="00B515D7"/>
    <w:rsid w:val="00B54998"/>
    <w:rsid w:val="00B611A8"/>
    <w:rsid w:val="00B61EE1"/>
    <w:rsid w:val="00B62986"/>
    <w:rsid w:val="00B6408A"/>
    <w:rsid w:val="00B641B2"/>
    <w:rsid w:val="00B64785"/>
    <w:rsid w:val="00B64885"/>
    <w:rsid w:val="00B66CDD"/>
    <w:rsid w:val="00B66E7C"/>
    <w:rsid w:val="00B726EC"/>
    <w:rsid w:val="00B73908"/>
    <w:rsid w:val="00B76975"/>
    <w:rsid w:val="00B773ED"/>
    <w:rsid w:val="00B77B56"/>
    <w:rsid w:val="00B826CA"/>
    <w:rsid w:val="00B84882"/>
    <w:rsid w:val="00B8605C"/>
    <w:rsid w:val="00B86A06"/>
    <w:rsid w:val="00B91226"/>
    <w:rsid w:val="00B91BFF"/>
    <w:rsid w:val="00B923D3"/>
    <w:rsid w:val="00B9354A"/>
    <w:rsid w:val="00B95B69"/>
    <w:rsid w:val="00BA2BBB"/>
    <w:rsid w:val="00BA499B"/>
    <w:rsid w:val="00BA5BD8"/>
    <w:rsid w:val="00BA6C71"/>
    <w:rsid w:val="00BA7083"/>
    <w:rsid w:val="00BB0215"/>
    <w:rsid w:val="00BB146F"/>
    <w:rsid w:val="00BB17BC"/>
    <w:rsid w:val="00BB2AD5"/>
    <w:rsid w:val="00BB5300"/>
    <w:rsid w:val="00BB6647"/>
    <w:rsid w:val="00BB666D"/>
    <w:rsid w:val="00BB6DEA"/>
    <w:rsid w:val="00BB6EE7"/>
    <w:rsid w:val="00BC0984"/>
    <w:rsid w:val="00BC25DC"/>
    <w:rsid w:val="00BC3A3C"/>
    <w:rsid w:val="00BC514C"/>
    <w:rsid w:val="00BC5E82"/>
    <w:rsid w:val="00BC5F41"/>
    <w:rsid w:val="00BC6079"/>
    <w:rsid w:val="00BC64E0"/>
    <w:rsid w:val="00BC69AE"/>
    <w:rsid w:val="00BC71ED"/>
    <w:rsid w:val="00BD13A1"/>
    <w:rsid w:val="00BD171A"/>
    <w:rsid w:val="00BD2273"/>
    <w:rsid w:val="00BD4A4A"/>
    <w:rsid w:val="00BD4BFE"/>
    <w:rsid w:val="00BD56E5"/>
    <w:rsid w:val="00BD659B"/>
    <w:rsid w:val="00BD7CC2"/>
    <w:rsid w:val="00BE027E"/>
    <w:rsid w:val="00BE0739"/>
    <w:rsid w:val="00BE1BD4"/>
    <w:rsid w:val="00BE314C"/>
    <w:rsid w:val="00BE5A97"/>
    <w:rsid w:val="00BE6BD0"/>
    <w:rsid w:val="00BF0E74"/>
    <w:rsid w:val="00BF129E"/>
    <w:rsid w:val="00BF2662"/>
    <w:rsid w:val="00BF2D86"/>
    <w:rsid w:val="00BF41D6"/>
    <w:rsid w:val="00BF54D2"/>
    <w:rsid w:val="00BF7FFE"/>
    <w:rsid w:val="00C013EC"/>
    <w:rsid w:val="00C0303B"/>
    <w:rsid w:val="00C04064"/>
    <w:rsid w:val="00C05DEC"/>
    <w:rsid w:val="00C06EB5"/>
    <w:rsid w:val="00C07291"/>
    <w:rsid w:val="00C11780"/>
    <w:rsid w:val="00C119AD"/>
    <w:rsid w:val="00C11E56"/>
    <w:rsid w:val="00C13F48"/>
    <w:rsid w:val="00C150AA"/>
    <w:rsid w:val="00C16FB0"/>
    <w:rsid w:val="00C175AE"/>
    <w:rsid w:val="00C17A5A"/>
    <w:rsid w:val="00C20982"/>
    <w:rsid w:val="00C23748"/>
    <w:rsid w:val="00C23890"/>
    <w:rsid w:val="00C24265"/>
    <w:rsid w:val="00C242B0"/>
    <w:rsid w:val="00C243AE"/>
    <w:rsid w:val="00C24987"/>
    <w:rsid w:val="00C335CB"/>
    <w:rsid w:val="00C35452"/>
    <w:rsid w:val="00C36708"/>
    <w:rsid w:val="00C3708E"/>
    <w:rsid w:val="00C40120"/>
    <w:rsid w:val="00C40591"/>
    <w:rsid w:val="00C42C76"/>
    <w:rsid w:val="00C4325D"/>
    <w:rsid w:val="00C43C3A"/>
    <w:rsid w:val="00C450CD"/>
    <w:rsid w:val="00C468F6"/>
    <w:rsid w:val="00C50269"/>
    <w:rsid w:val="00C50ACD"/>
    <w:rsid w:val="00C51EB7"/>
    <w:rsid w:val="00C51FB9"/>
    <w:rsid w:val="00C52078"/>
    <w:rsid w:val="00C52D32"/>
    <w:rsid w:val="00C55B7D"/>
    <w:rsid w:val="00C55D54"/>
    <w:rsid w:val="00C57ED5"/>
    <w:rsid w:val="00C60D9A"/>
    <w:rsid w:val="00C62783"/>
    <w:rsid w:val="00C65E1A"/>
    <w:rsid w:val="00C70663"/>
    <w:rsid w:val="00C71888"/>
    <w:rsid w:val="00C7333D"/>
    <w:rsid w:val="00C736DB"/>
    <w:rsid w:val="00C74673"/>
    <w:rsid w:val="00C746C5"/>
    <w:rsid w:val="00C74759"/>
    <w:rsid w:val="00C74C6B"/>
    <w:rsid w:val="00C758B5"/>
    <w:rsid w:val="00C7695A"/>
    <w:rsid w:val="00C7713A"/>
    <w:rsid w:val="00C77826"/>
    <w:rsid w:val="00C77A9C"/>
    <w:rsid w:val="00C77AA5"/>
    <w:rsid w:val="00C77D53"/>
    <w:rsid w:val="00C808B1"/>
    <w:rsid w:val="00C81E90"/>
    <w:rsid w:val="00C82124"/>
    <w:rsid w:val="00C83508"/>
    <w:rsid w:val="00C83DE9"/>
    <w:rsid w:val="00C8406C"/>
    <w:rsid w:val="00C84B33"/>
    <w:rsid w:val="00C84BE2"/>
    <w:rsid w:val="00C85663"/>
    <w:rsid w:val="00C86E8D"/>
    <w:rsid w:val="00C91B84"/>
    <w:rsid w:val="00C93874"/>
    <w:rsid w:val="00C93E1D"/>
    <w:rsid w:val="00C95418"/>
    <w:rsid w:val="00C96871"/>
    <w:rsid w:val="00CA031B"/>
    <w:rsid w:val="00CA3B8A"/>
    <w:rsid w:val="00CA58AD"/>
    <w:rsid w:val="00CA6D5D"/>
    <w:rsid w:val="00CA7734"/>
    <w:rsid w:val="00CB03EA"/>
    <w:rsid w:val="00CB2237"/>
    <w:rsid w:val="00CB2B22"/>
    <w:rsid w:val="00CB2FD3"/>
    <w:rsid w:val="00CB4909"/>
    <w:rsid w:val="00CB5BDC"/>
    <w:rsid w:val="00CC0500"/>
    <w:rsid w:val="00CC0FF1"/>
    <w:rsid w:val="00CC25F8"/>
    <w:rsid w:val="00CC4881"/>
    <w:rsid w:val="00CD088D"/>
    <w:rsid w:val="00CD110E"/>
    <w:rsid w:val="00CD24A2"/>
    <w:rsid w:val="00CD67B8"/>
    <w:rsid w:val="00CD7722"/>
    <w:rsid w:val="00CD7E06"/>
    <w:rsid w:val="00CE366B"/>
    <w:rsid w:val="00CE5C25"/>
    <w:rsid w:val="00CE5DCB"/>
    <w:rsid w:val="00CE6835"/>
    <w:rsid w:val="00CF0456"/>
    <w:rsid w:val="00CF39D8"/>
    <w:rsid w:val="00CF3C31"/>
    <w:rsid w:val="00CF3C9F"/>
    <w:rsid w:val="00CF40C9"/>
    <w:rsid w:val="00CF436F"/>
    <w:rsid w:val="00CF5CA9"/>
    <w:rsid w:val="00CF6B17"/>
    <w:rsid w:val="00CF6EB4"/>
    <w:rsid w:val="00D01079"/>
    <w:rsid w:val="00D02CF9"/>
    <w:rsid w:val="00D04122"/>
    <w:rsid w:val="00D04649"/>
    <w:rsid w:val="00D04E6D"/>
    <w:rsid w:val="00D04E83"/>
    <w:rsid w:val="00D05B7F"/>
    <w:rsid w:val="00D06229"/>
    <w:rsid w:val="00D06806"/>
    <w:rsid w:val="00D06D50"/>
    <w:rsid w:val="00D11C12"/>
    <w:rsid w:val="00D130E3"/>
    <w:rsid w:val="00D13FC0"/>
    <w:rsid w:val="00D16E74"/>
    <w:rsid w:val="00D17C19"/>
    <w:rsid w:val="00D200F2"/>
    <w:rsid w:val="00D20D81"/>
    <w:rsid w:val="00D2106A"/>
    <w:rsid w:val="00D21662"/>
    <w:rsid w:val="00D221FC"/>
    <w:rsid w:val="00D22705"/>
    <w:rsid w:val="00D22A7B"/>
    <w:rsid w:val="00D22C41"/>
    <w:rsid w:val="00D23540"/>
    <w:rsid w:val="00D24423"/>
    <w:rsid w:val="00D25C77"/>
    <w:rsid w:val="00D2709D"/>
    <w:rsid w:val="00D2710C"/>
    <w:rsid w:val="00D30C47"/>
    <w:rsid w:val="00D30CB1"/>
    <w:rsid w:val="00D312C0"/>
    <w:rsid w:val="00D31C50"/>
    <w:rsid w:val="00D3244F"/>
    <w:rsid w:val="00D327D6"/>
    <w:rsid w:val="00D32AC8"/>
    <w:rsid w:val="00D33352"/>
    <w:rsid w:val="00D33A4B"/>
    <w:rsid w:val="00D3531E"/>
    <w:rsid w:val="00D35722"/>
    <w:rsid w:val="00D36440"/>
    <w:rsid w:val="00D375D4"/>
    <w:rsid w:val="00D40AC7"/>
    <w:rsid w:val="00D41059"/>
    <w:rsid w:val="00D41D51"/>
    <w:rsid w:val="00D422EF"/>
    <w:rsid w:val="00D44778"/>
    <w:rsid w:val="00D4540F"/>
    <w:rsid w:val="00D45630"/>
    <w:rsid w:val="00D4592A"/>
    <w:rsid w:val="00D46E4B"/>
    <w:rsid w:val="00D50E40"/>
    <w:rsid w:val="00D5123A"/>
    <w:rsid w:val="00D51CB2"/>
    <w:rsid w:val="00D5245F"/>
    <w:rsid w:val="00D5247E"/>
    <w:rsid w:val="00D52C91"/>
    <w:rsid w:val="00D531C3"/>
    <w:rsid w:val="00D53298"/>
    <w:rsid w:val="00D53CE8"/>
    <w:rsid w:val="00D564BA"/>
    <w:rsid w:val="00D5720D"/>
    <w:rsid w:val="00D610F3"/>
    <w:rsid w:val="00D61EAE"/>
    <w:rsid w:val="00D630F3"/>
    <w:rsid w:val="00D639F5"/>
    <w:rsid w:val="00D639FB"/>
    <w:rsid w:val="00D647BD"/>
    <w:rsid w:val="00D65134"/>
    <w:rsid w:val="00D65DBE"/>
    <w:rsid w:val="00D66D46"/>
    <w:rsid w:val="00D702DC"/>
    <w:rsid w:val="00D71814"/>
    <w:rsid w:val="00D7247E"/>
    <w:rsid w:val="00D754E0"/>
    <w:rsid w:val="00D76CB8"/>
    <w:rsid w:val="00D804B8"/>
    <w:rsid w:val="00D805C1"/>
    <w:rsid w:val="00D814BA"/>
    <w:rsid w:val="00D81833"/>
    <w:rsid w:val="00D823CE"/>
    <w:rsid w:val="00D82B23"/>
    <w:rsid w:val="00D82B4C"/>
    <w:rsid w:val="00D83BFF"/>
    <w:rsid w:val="00D856F6"/>
    <w:rsid w:val="00D85CE2"/>
    <w:rsid w:val="00D87CB8"/>
    <w:rsid w:val="00D9076F"/>
    <w:rsid w:val="00D91490"/>
    <w:rsid w:val="00D91CB1"/>
    <w:rsid w:val="00D92110"/>
    <w:rsid w:val="00D9256D"/>
    <w:rsid w:val="00D92A1F"/>
    <w:rsid w:val="00D93AED"/>
    <w:rsid w:val="00D94717"/>
    <w:rsid w:val="00D95798"/>
    <w:rsid w:val="00D9597C"/>
    <w:rsid w:val="00D95B61"/>
    <w:rsid w:val="00D96780"/>
    <w:rsid w:val="00D975CC"/>
    <w:rsid w:val="00DA051B"/>
    <w:rsid w:val="00DA092A"/>
    <w:rsid w:val="00DA1D83"/>
    <w:rsid w:val="00DA23FB"/>
    <w:rsid w:val="00DA25F3"/>
    <w:rsid w:val="00DA50F4"/>
    <w:rsid w:val="00DA6134"/>
    <w:rsid w:val="00DA6595"/>
    <w:rsid w:val="00DA79A5"/>
    <w:rsid w:val="00DB1014"/>
    <w:rsid w:val="00DB14E4"/>
    <w:rsid w:val="00DB280F"/>
    <w:rsid w:val="00DB3602"/>
    <w:rsid w:val="00DB3DC8"/>
    <w:rsid w:val="00DB6672"/>
    <w:rsid w:val="00DC062A"/>
    <w:rsid w:val="00DC702C"/>
    <w:rsid w:val="00DC7929"/>
    <w:rsid w:val="00DD05C9"/>
    <w:rsid w:val="00DD138E"/>
    <w:rsid w:val="00DD17AC"/>
    <w:rsid w:val="00DD1EF5"/>
    <w:rsid w:val="00DD25C7"/>
    <w:rsid w:val="00DD2B17"/>
    <w:rsid w:val="00DD5062"/>
    <w:rsid w:val="00DD516F"/>
    <w:rsid w:val="00DD65B6"/>
    <w:rsid w:val="00DE0642"/>
    <w:rsid w:val="00DE0F92"/>
    <w:rsid w:val="00DE11C3"/>
    <w:rsid w:val="00DE2F59"/>
    <w:rsid w:val="00DE38C6"/>
    <w:rsid w:val="00DE3A6D"/>
    <w:rsid w:val="00DE47EA"/>
    <w:rsid w:val="00DE5FC6"/>
    <w:rsid w:val="00DE70A9"/>
    <w:rsid w:val="00DF093A"/>
    <w:rsid w:val="00DF2C20"/>
    <w:rsid w:val="00DF4C0F"/>
    <w:rsid w:val="00DF6496"/>
    <w:rsid w:val="00DF7BEB"/>
    <w:rsid w:val="00E00F23"/>
    <w:rsid w:val="00E01112"/>
    <w:rsid w:val="00E015E9"/>
    <w:rsid w:val="00E01FE1"/>
    <w:rsid w:val="00E02EB4"/>
    <w:rsid w:val="00E03760"/>
    <w:rsid w:val="00E03C51"/>
    <w:rsid w:val="00E04A6E"/>
    <w:rsid w:val="00E065E8"/>
    <w:rsid w:val="00E0678D"/>
    <w:rsid w:val="00E06D93"/>
    <w:rsid w:val="00E07B18"/>
    <w:rsid w:val="00E12E29"/>
    <w:rsid w:val="00E16ECF"/>
    <w:rsid w:val="00E171A5"/>
    <w:rsid w:val="00E200ED"/>
    <w:rsid w:val="00E22A16"/>
    <w:rsid w:val="00E22C64"/>
    <w:rsid w:val="00E25F14"/>
    <w:rsid w:val="00E27273"/>
    <w:rsid w:val="00E31ABF"/>
    <w:rsid w:val="00E31AD6"/>
    <w:rsid w:val="00E3337B"/>
    <w:rsid w:val="00E33D86"/>
    <w:rsid w:val="00E33EBE"/>
    <w:rsid w:val="00E358D7"/>
    <w:rsid w:val="00E37275"/>
    <w:rsid w:val="00E3738F"/>
    <w:rsid w:val="00E41225"/>
    <w:rsid w:val="00E41409"/>
    <w:rsid w:val="00E42FD0"/>
    <w:rsid w:val="00E44EEA"/>
    <w:rsid w:val="00E45A32"/>
    <w:rsid w:val="00E52463"/>
    <w:rsid w:val="00E531EB"/>
    <w:rsid w:val="00E546A5"/>
    <w:rsid w:val="00E54954"/>
    <w:rsid w:val="00E5709C"/>
    <w:rsid w:val="00E5737F"/>
    <w:rsid w:val="00E60784"/>
    <w:rsid w:val="00E6116D"/>
    <w:rsid w:val="00E62A7C"/>
    <w:rsid w:val="00E62CB4"/>
    <w:rsid w:val="00E64381"/>
    <w:rsid w:val="00E65F55"/>
    <w:rsid w:val="00E6649D"/>
    <w:rsid w:val="00E6651D"/>
    <w:rsid w:val="00E726FF"/>
    <w:rsid w:val="00E729AD"/>
    <w:rsid w:val="00E73C4F"/>
    <w:rsid w:val="00E75652"/>
    <w:rsid w:val="00E76D9E"/>
    <w:rsid w:val="00E771FE"/>
    <w:rsid w:val="00E77D96"/>
    <w:rsid w:val="00E80BDA"/>
    <w:rsid w:val="00E836C5"/>
    <w:rsid w:val="00E92190"/>
    <w:rsid w:val="00E928C7"/>
    <w:rsid w:val="00E93426"/>
    <w:rsid w:val="00E93CF7"/>
    <w:rsid w:val="00E94ADF"/>
    <w:rsid w:val="00E9662E"/>
    <w:rsid w:val="00E96DD2"/>
    <w:rsid w:val="00E97B5A"/>
    <w:rsid w:val="00EA0924"/>
    <w:rsid w:val="00EA327E"/>
    <w:rsid w:val="00EA56AA"/>
    <w:rsid w:val="00EA5C19"/>
    <w:rsid w:val="00EA7CCD"/>
    <w:rsid w:val="00EB07E3"/>
    <w:rsid w:val="00EB1136"/>
    <w:rsid w:val="00EB1AEE"/>
    <w:rsid w:val="00EB273A"/>
    <w:rsid w:val="00EB4A55"/>
    <w:rsid w:val="00EB4C14"/>
    <w:rsid w:val="00EB5C6F"/>
    <w:rsid w:val="00EB6C62"/>
    <w:rsid w:val="00EC0E19"/>
    <w:rsid w:val="00EC1AEC"/>
    <w:rsid w:val="00EC1DF2"/>
    <w:rsid w:val="00EC230D"/>
    <w:rsid w:val="00EC2CD3"/>
    <w:rsid w:val="00EC50D4"/>
    <w:rsid w:val="00EC53C3"/>
    <w:rsid w:val="00ED0E14"/>
    <w:rsid w:val="00ED277B"/>
    <w:rsid w:val="00ED4B54"/>
    <w:rsid w:val="00ED6177"/>
    <w:rsid w:val="00ED6F93"/>
    <w:rsid w:val="00ED78D1"/>
    <w:rsid w:val="00EE4103"/>
    <w:rsid w:val="00EE44A7"/>
    <w:rsid w:val="00EE7B35"/>
    <w:rsid w:val="00EF0EBF"/>
    <w:rsid w:val="00EF3C32"/>
    <w:rsid w:val="00EF438D"/>
    <w:rsid w:val="00EF5259"/>
    <w:rsid w:val="00EF68A7"/>
    <w:rsid w:val="00EF7259"/>
    <w:rsid w:val="00EF77DC"/>
    <w:rsid w:val="00F00CA7"/>
    <w:rsid w:val="00F0107C"/>
    <w:rsid w:val="00F01613"/>
    <w:rsid w:val="00F018A5"/>
    <w:rsid w:val="00F046E9"/>
    <w:rsid w:val="00F05309"/>
    <w:rsid w:val="00F0609C"/>
    <w:rsid w:val="00F071A3"/>
    <w:rsid w:val="00F075DA"/>
    <w:rsid w:val="00F0798C"/>
    <w:rsid w:val="00F1045B"/>
    <w:rsid w:val="00F104E4"/>
    <w:rsid w:val="00F109B8"/>
    <w:rsid w:val="00F12382"/>
    <w:rsid w:val="00F124C4"/>
    <w:rsid w:val="00F12B46"/>
    <w:rsid w:val="00F13EB6"/>
    <w:rsid w:val="00F17537"/>
    <w:rsid w:val="00F20831"/>
    <w:rsid w:val="00F20ADC"/>
    <w:rsid w:val="00F21C2D"/>
    <w:rsid w:val="00F2219D"/>
    <w:rsid w:val="00F2335F"/>
    <w:rsid w:val="00F247D4"/>
    <w:rsid w:val="00F268C7"/>
    <w:rsid w:val="00F301A4"/>
    <w:rsid w:val="00F31F89"/>
    <w:rsid w:val="00F338FE"/>
    <w:rsid w:val="00F34724"/>
    <w:rsid w:val="00F404FA"/>
    <w:rsid w:val="00F41802"/>
    <w:rsid w:val="00F428CD"/>
    <w:rsid w:val="00F45D03"/>
    <w:rsid w:val="00F4750B"/>
    <w:rsid w:val="00F47887"/>
    <w:rsid w:val="00F52010"/>
    <w:rsid w:val="00F56884"/>
    <w:rsid w:val="00F56A03"/>
    <w:rsid w:val="00F610AC"/>
    <w:rsid w:val="00F63344"/>
    <w:rsid w:val="00F64693"/>
    <w:rsid w:val="00F6672A"/>
    <w:rsid w:val="00F66822"/>
    <w:rsid w:val="00F669A1"/>
    <w:rsid w:val="00F70774"/>
    <w:rsid w:val="00F7174C"/>
    <w:rsid w:val="00F7347D"/>
    <w:rsid w:val="00F73CC5"/>
    <w:rsid w:val="00F73FCE"/>
    <w:rsid w:val="00F7437E"/>
    <w:rsid w:val="00F7484D"/>
    <w:rsid w:val="00F74DA7"/>
    <w:rsid w:val="00F74DD0"/>
    <w:rsid w:val="00F76CD2"/>
    <w:rsid w:val="00F8121C"/>
    <w:rsid w:val="00F8278C"/>
    <w:rsid w:val="00F82F37"/>
    <w:rsid w:val="00F83E05"/>
    <w:rsid w:val="00F84E02"/>
    <w:rsid w:val="00F87A2A"/>
    <w:rsid w:val="00F87CC1"/>
    <w:rsid w:val="00F9004A"/>
    <w:rsid w:val="00F915E5"/>
    <w:rsid w:val="00F92F1E"/>
    <w:rsid w:val="00F939F4"/>
    <w:rsid w:val="00F93B19"/>
    <w:rsid w:val="00F93FF4"/>
    <w:rsid w:val="00F9458B"/>
    <w:rsid w:val="00F95E64"/>
    <w:rsid w:val="00F963FF"/>
    <w:rsid w:val="00F964C6"/>
    <w:rsid w:val="00F97441"/>
    <w:rsid w:val="00F97D76"/>
    <w:rsid w:val="00FA108C"/>
    <w:rsid w:val="00FA17EC"/>
    <w:rsid w:val="00FA2AED"/>
    <w:rsid w:val="00FA53CE"/>
    <w:rsid w:val="00FA5B41"/>
    <w:rsid w:val="00FA7B0C"/>
    <w:rsid w:val="00FB1619"/>
    <w:rsid w:val="00FB204B"/>
    <w:rsid w:val="00FB3613"/>
    <w:rsid w:val="00FB434F"/>
    <w:rsid w:val="00FB445B"/>
    <w:rsid w:val="00FB6A1E"/>
    <w:rsid w:val="00FC1271"/>
    <w:rsid w:val="00FC15B6"/>
    <w:rsid w:val="00FC1D21"/>
    <w:rsid w:val="00FC3155"/>
    <w:rsid w:val="00FC3E83"/>
    <w:rsid w:val="00FC3FA0"/>
    <w:rsid w:val="00FC42B3"/>
    <w:rsid w:val="00FC433B"/>
    <w:rsid w:val="00FD13C8"/>
    <w:rsid w:val="00FD16A9"/>
    <w:rsid w:val="00FD3E7E"/>
    <w:rsid w:val="00FD4B82"/>
    <w:rsid w:val="00FD4D90"/>
    <w:rsid w:val="00FD62FD"/>
    <w:rsid w:val="00FE0067"/>
    <w:rsid w:val="00FE060A"/>
    <w:rsid w:val="00FE0902"/>
    <w:rsid w:val="00FE2366"/>
    <w:rsid w:val="00FE2B44"/>
    <w:rsid w:val="00FE2F84"/>
    <w:rsid w:val="00FE410E"/>
    <w:rsid w:val="00FE4F8B"/>
    <w:rsid w:val="00FE7538"/>
    <w:rsid w:val="00FE7B4E"/>
    <w:rsid w:val="00FF2587"/>
    <w:rsid w:val="00FF26D8"/>
    <w:rsid w:val="00FF285F"/>
    <w:rsid w:val="00FF4AAF"/>
    <w:rsid w:val="00FF5680"/>
    <w:rsid w:val="00FF5B85"/>
    <w:rsid w:val="00FF60B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F51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8EC"/>
    <w:rPr>
      <w:color w:val="0000FF" w:themeColor="hyperlink"/>
      <w:u w:val="single"/>
    </w:rPr>
  </w:style>
  <w:style w:type="paragraph" w:customStyle="1" w:styleId="Default">
    <w:name w:val="Default"/>
    <w:rsid w:val="00750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F51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8EC"/>
    <w:rPr>
      <w:color w:val="0000FF" w:themeColor="hyperlink"/>
      <w:u w:val="single"/>
    </w:rPr>
  </w:style>
  <w:style w:type="paragraph" w:customStyle="1" w:styleId="Default">
    <w:name w:val="Default"/>
    <w:rsid w:val="00750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62B3-A87A-48E1-8ED1-274CED92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914</cp:revision>
  <cp:lastPrinted>2023-02-16T13:42:00Z</cp:lastPrinted>
  <dcterms:created xsi:type="dcterms:W3CDTF">2022-01-26T11:21:00Z</dcterms:created>
  <dcterms:modified xsi:type="dcterms:W3CDTF">2023-02-16T13:56:00Z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289159208</vt:i4>
  </property>
  <property fmtid="{D5CDD505-2E9C-101B-9397-08002B2CF9AE}" pid="3" name="_NewReviewCycle">
    <vt:lpwstr/>
  </property>
  <property fmtid="{D5CDD505-2E9C-101B-9397-08002B2CF9AE}" pid="4" name="_EmailSubject">
    <vt:lpwstr>Отчеты по обращениям граждан за 2022 год</vt:lpwstr>
  </property>
  <property fmtid="{D5CDD505-2E9C-101B-9397-08002B2CF9AE}" pid="5" name="_AuthorEmail">
    <vt:lpwstr>kondakova.ss@cherepovetscity.ru</vt:lpwstr>
  </property>
  <property fmtid="{D5CDD505-2E9C-101B-9397-08002B2CF9AE}" pid="6" name="_AuthorEmailDisplayName">
    <vt:lpwstr>Кондакова Светлана Сергеевна</vt:lpwstr>
  </property>
</Properties>
</file>