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91F" w14:textId="79CD47C3" w:rsidR="00731FD1" w:rsidRDefault="00731FD1" w:rsidP="00731F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5346F74E" w14:textId="77777777" w:rsidR="00731FD1" w:rsidRDefault="00731FD1" w:rsidP="00731FD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3ADCB40" w14:textId="4D9AF96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 xml:space="preserve">Организация проведения конкурсного отбора осуществляется комитетом по физической культуре и спорту мэрии города (далее – комитет), место нахождения и почтовый адрес: г. Череповец, ул. Сталеваров, д. 22, </w:t>
      </w:r>
      <w:r w:rsidRPr="00731FD1">
        <w:rPr>
          <w:rFonts w:ascii="Times New Roman" w:hAnsi="Times New Roman"/>
          <w:sz w:val="24"/>
          <w:szCs w:val="24"/>
          <w:lang w:val="en-US"/>
        </w:rPr>
        <w:t>e</w:t>
      </w:r>
      <w:r w:rsidRPr="00731FD1">
        <w:rPr>
          <w:rFonts w:ascii="Times New Roman" w:hAnsi="Times New Roman"/>
          <w:sz w:val="24"/>
          <w:szCs w:val="24"/>
        </w:rPr>
        <w:t>-</w:t>
      </w:r>
      <w:r w:rsidRPr="00731FD1">
        <w:rPr>
          <w:rFonts w:ascii="Times New Roman" w:hAnsi="Times New Roman"/>
          <w:sz w:val="24"/>
          <w:szCs w:val="24"/>
          <w:lang w:val="en-US"/>
        </w:rPr>
        <w:t>mail</w:t>
      </w:r>
      <w:r w:rsidRPr="00731FD1">
        <w:rPr>
          <w:rFonts w:ascii="Times New Roman" w:hAnsi="Times New Roman"/>
          <w:sz w:val="24"/>
          <w:szCs w:val="24"/>
        </w:rPr>
        <w:t>: pr_kfis@cherepovetscity.ru.</w:t>
      </w:r>
    </w:p>
    <w:p w14:paraId="2D5B1B09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Субсидия предоставляется в целях финансового обеспечения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команд.</w:t>
      </w:r>
    </w:p>
    <w:p w14:paraId="1B28F85F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Предоставление субсидии осуществляется за счет бюджетных ассигнований, предусмотренных в городском бюджете на реализацию муниципальной программы, утвержденных решением Череповецкой городской Думы о городском бюджете на очередной финансовый год и плановый период.</w:t>
      </w:r>
    </w:p>
    <w:p w14:paraId="0DCD0EA9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Органом государственной власти, осуществляющим функции главного распорядителя как получателя бюджетных средств лимитов бюджетных обязательств являет комитет. Субсидии ФСНКО предоставляются в пределах доведенных лимитов бюджетных обязательств на предоставление субсидии в соответствующем финансовом году в объеме 30 000,00 тыс. рублей, которые подлежат распределению посредством проведения в 2023 году конкурсного отбора.</w:t>
      </w:r>
    </w:p>
    <w:p w14:paraId="0EB81B13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Объем денежных средств, предусмотренных на проведение конкурса – 30 000,00 тыс. рублей.</w:t>
      </w:r>
    </w:p>
    <w:p w14:paraId="47F36BC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Срок проведения конкурсного отбора с 25 января 2023 года по 15 марта 2023 года.</w:t>
      </w:r>
    </w:p>
    <w:p w14:paraId="607AED96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Получатели субсидии определяются по итогам отбора, проводимого в форме конкурса, на основе решения конкурсной комиссии по отбору ФСНКО для предоставления субсидии по результатам рейтинговой оценки.</w:t>
      </w:r>
    </w:p>
    <w:p w14:paraId="66F97F16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Результатом предоставления субсидии является завоевание в срок до 31.12.2023, не менее 3-х призовых мест в Кубке и/или чемпионате России по волейболу среди женских команд.</w:t>
      </w:r>
    </w:p>
    <w:p w14:paraId="0C8D68E7" w14:textId="77777777" w:rsidR="00731FD1" w:rsidRPr="00731FD1" w:rsidRDefault="00731FD1" w:rsidP="0073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 w14:paraId="27FE2DB3" w14:textId="77777777" w:rsidR="00731FD1" w:rsidRPr="00731FD1" w:rsidRDefault="00731FD1" w:rsidP="00731F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а) количество команд, принявших участие в Кубке и/или чемпионате России по волейболу среди женских команд, в году, в котором предоставляется субсидия, – не менее 2;</w:t>
      </w:r>
    </w:p>
    <w:p w14:paraId="5D2C0651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б) соотношение размера субсидии, полученной на реализацию мероприятий, направленных на поддержку и развитие волейбола в городе Череповце и обеспечение участия команд в Кубке и/или чемпионате России по волейболу среди женских команд и общего объема расходов на материальное обеспечения подготовки и участия в Кубке и/или чемпионате России по волейболу среди женских команд, планируемых к привлечению для достижения целей, указанных в пункте 1.3 Порядка, в 2023 году – не более 90%.</w:t>
      </w:r>
    </w:p>
    <w:p w14:paraId="7CFB268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Информация о проведении конкурсного отбора размещается на официальном сайте мэрии города Череповца </w:t>
      </w:r>
      <w:hyperlink r:id="rId5" w:tgtFrame="_blank" w:history="1">
        <w:r w:rsidRPr="00731FD1">
          <w:t>https://mayor.cherinfo.ru</w:t>
        </w:r>
      </w:hyperlink>
      <w:r w:rsidRPr="00731FD1">
        <w:t xml:space="preserve"> (далее – официальный сайт мэрии).</w:t>
      </w:r>
    </w:p>
    <w:p w14:paraId="4A028986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Порядком установлены следующие критерии отбора ФСНКО:</w:t>
      </w:r>
    </w:p>
    <w:p w14:paraId="5E62AA3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регистрация получателя субсидии на территории городского округа город Череповец Вологодской области (далее – город Череповец);</w:t>
      </w:r>
    </w:p>
    <w:p w14:paraId="0A295707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осуществление деятельности на территории города Череповца;</w:t>
      </w:r>
    </w:p>
    <w:p w14:paraId="6EFC66DB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соответствие сферы деятельности ФСНКО целям и задачам муниципальной программы;</w:t>
      </w:r>
    </w:p>
    <w:p w14:paraId="6402CC0E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отсутствие фактов неисполнения обязательств перед комитетом;</w:t>
      </w:r>
    </w:p>
    <w:p w14:paraId="5A5B0F86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размещение информации об уставной и иной деятельности ФСНКО в информационно-телекоммуникационных сетях общего пользования;</w:t>
      </w:r>
    </w:p>
    <w:p w14:paraId="726F6ABB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участие ФСНКО в организации и проведении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с 1 января по 31 декабря 2023 года;</w:t>
      </w:r>
    </w:p>
    <w:p w14:paraId="375E8D15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- долевое финансирование расходов на достижение целей предоставления субсидии </w:t>
      </w:r>
      <w:r w:rsidRPr="00731FD1">
        <w:lastRenderedPageBreak/>
        <w:t>(объем средств, имеющийся в распоряжении ФСНКО для материального обеспечения подготовки и участия в Кубке и/или чемпионате России по волейболу среди женских команд составляет не менее 10% от общего объема расходов на материальное обеспечение подготовки и участия команд в Кубке и/или чемпионате России по волейболу среди женских команд).</w:t>
      </w:r>
    </w:p>
    <w:p w14:paraId="41572FED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Требования к ФСНКО на дату подачи заявки:</w:t>
      </w:r>
    </w:p>
    <w:p w14:paraId="48D6740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2D538E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 участника отбора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Череповцом;</w:t>
      </w:r>
    </w:p>
    <w:p w14:paraId="73EB5ED3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7A1C89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049990D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6" w:anchor="/document/404896369/entry/1000" w:history="1">
        <w:r w:rsidRPr="00731FD1">
          <w:t>перечень</w:t>
        </w:r>
      </w:hyperlink>
      <w:r w:rsidRPr="00731FD1"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12565A3B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участники отбора не должны получать средства из городского бюджета в соответствии с иными муниципальными правовыми актами на цели, на которые предоставляется субсидия;</w:t>
      </w:r>
    </w:p>
    <w:p w14:paraId="15D03FE9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1308324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Для участия в конкурсе ФСНКО обращается в комитет с </w:t>
      </w:r>
      <w:hyperlink w:anchor="Par159" w:tooltip="ЗАЯВКА" w:history="1">
        <w:r w:rsidRPr="00731FD1">
          <w:t>заявкой</w:t>
        </w:r>
      </w:hyperlink>
      <w:r w:rsidRPr="00731FD1">
        <w:t xml:space="preserve"> на участие в конкурсном отборе на предоставление субсидии ФСНКО, составленной по форме согласно приложению 1 к Порядку (далее – заявка) (прилагается).</w:t>
      </w:r>
    </w:p>
    <w:p w14:paraId="6D23F070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К заявке прилагаются (далее – конкурсная документация):</w:t>
      </w:r>
    </w:p>
    <w:p w14:paraId="16CBFC57" w14:textId="77777777" w:rsidR="00731FD1" w:rsidRPr="00731FD1" w:rsidRDefault="00731FD1" w:rsidP="00731FD1">
      <w:pPr>
        <w:pStyle w:val="ConsPlusNormal"/>
        <w:ind w:firstLine="709"/>
        <w:jc w:val="both"/>
      </w:pPr>
      <w:bookmarkStart w:id="0" w:name="Par76"/>
      <w:bookmarkEnd w:id="0"/>
      <w:r w:rsidRPr="00731FD1">
        <w:t>- копия выписки из Единого государственного реестра юридических лиц, выданная не ранее чем за 30 дней до дня подачи заявки;</w:t>
      </w:r>
    </w:p>
    <w:p w14:paraId="2A9C4EA1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копия свидетельства о постановке на учет в налоговом органе;</w:t>
      </w:r>
    </w:p>
    <w:p w14:paraId="498132BB" w14:textId="77777777" w:rsidR="00731FD1" w:rsidRPr="00731FD1" w:rsidRDefault="00731FD1" w:rsidP="00731FD1">
      <w:pPr>
        <w:pStyle w:val="ConsPlusNormal"/>
        <w:ind w:firstLine="709"/>
        <w:jc w:val="both"/>
      </w:pPr>
      <w:bookmarkStart w:id="1" w:name="Par78"/>
      <w:bookmarkEnd w:id="1"/>
      <w:r w:rsidRPr="00731FD1">
        <w:t>- копии учредительных документов;</w:t>
      </w:r>
    </w:p>
    <w:p w14:paraId="7C840B45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перечень видов деятельности, осуществляемых участником отбора,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специальные разрешения;</w:t>
      </w:r>
    </w:p>
    <w:p w14:paraId="70B14003" w14:textId="77777777" w:rsidR="00731FD1" w:rsidRPr="00731FD1" w:rsidRDefault="00731FD1" w:rsidP="00731FD1">
      <w:pPr>
        <w:pStyle w:val="ConsPlusNormal"/>
        <w:ind w:firstLine="709"/>
        <w:jc w:val="both"/>
      </w:pPr>
      <w:bookmarkStart w:id="2" w:name="Par80"/>
      <w:bookmarkEnd w:id="2"/>
      <w:r w:rsidRPr="00731FD1">
        <w:t>- копия справки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заявки;</w:t>
      </w:r>
    </w:p>
    <w:p w14:paraId="5AF1AD4C" w14:textId="77777777" w:rsidR="00731FD1" w:rsidRPr="00731FD1" w:rsidRDefault="00731FD1" w:rsidP="00731FD1">
      <w:pPr>
        <w:pStyle w:val="ConsPlusNormal"/>
        <w:ind w:firstLine="709"/>
        <w:jc w:val="both"/>
      </w:pPr>
      <w:bookmarkStart w:id="3" w:name="Par81"/>
      <w:bookmarkEnd w:id="3"/>
      <w:r w:rsidRPr="00731FD1">
        <w:t>- копия договора с кредитной организацией об операционно-кассовом обслуживании, заверенная руководителем кредитной организации;</w:t>
      </w:r>
    </w:p>
    <w:p w14:paraId="0492205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lastRenderedPageBreak/>
        <w:t>- письменное подтверждение реализации основного мероприятия 3 «Поддержка развития физической культуры и спорта» муниципальной программы, оформленное участником отбора в виде обязательства ФСНКО по форме согласно приложению 2 к Порядку (прилагается);</w:t>
      </w:r>
    </w:p>
    <w:p w14:paraId="74EF7A60" w14:textId="77777777" w:rsidR="00731FD1" w:rsidRPr="00731FD1" w:rsidRDefault="00731FD1" w:rsidP="00731FD1">
      <w:pPr>
        <w:pStyle w:val="ConsPlusNormal"/>
        <w:ind w:firstLine="709"/>
        <w:jc w:val="both"/>
      </w:pPr>
      <w:bookmarkStart w:id="4" w:name="Par83"/>
      <w:bookmarkEnd w:id="4"/>
      <w:r w:rsidRPr="00731FD1">
        <w:t>- программа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в период с 1 января по 31 декабря 2023 года с приложением:</w:t>
      </w:r>
    </w:p>
    <w:p w14:paraId="2236ADBD" w14:textId="77777777" w:rsidR="00731FD1" w:rsidRPr="00731FD1" w:rsidRDefault="00731FD1" w:rsidP="00731FD1">
      <w:pPr>
        <w:pStyle w:val="ConsPlusNormal"/>
        <w:ind w:firstLine="709"/>
        <w:jc w:val="both"/>
        <w:rPr>
          <w:bCs/>
        </w:rPr>
      </w:pPr>
      <w:r w:rsidRPr="00731FD1">
        <w:rPr>
          <w:bCs/>
        </w:rPr>
        <w:t>а) сметы расходов на цели привлечения субсидии с отражением объема долевого финансирования расходов на указанные цели;</w:t>
      </w:r>
    </w:p>
    <w:p w14:paraId="26B3DEB0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rPr>
          <w:bCs/>
        </w:rPr>
        <w:t xml:space="preserve">б) информационного отчета за предыдущий год </w:t>
      </w:r>
      <w:r w:rsidRPr="00731FD1">
        <w:t>об организованных физкультурных мероприятиях и спортивных мероприятиях по волейболу на территории города с приложением документов, подтверждающих положительную динамику результатов лиц, проходящих спортивную подготовку для участия в Кубке и/или чемпионате России по волейболу среди женских команд в ФСНКО и выступающих от имени города по итогам предшествующего сезона;</w:t>
      </w:r>
    </w:p>
    <w:p w14:paraId="5D72D429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в) плана подготовки к участию в 2023 году во Всероссийских и международных спортивных соревнованиях по волейболу, утвержденного руководителем ФСНКО.</w:t>
      </w:r>
    </w:p>
    <w:p w14:paraId="19421B03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Копии документов должны быть заверены подписью уполномоченного лица участника отбора и печатью ФСНКО (при наличии).</w:t>
      </w:r>
    </w:p>
    <w:p w14:paraId="18130E1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Расходы ФСНКО, связанные с подготовкой и подачей конкурсной документации, не возмещаются.</w:t>
      </w:r>
    </w:p>
    <w:p w14:paraId="2E0F830F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Срок подачи конкурсной документации – с 8.15 часов 25 января 2023 года до 09.00 часов 27 февраля 2023 года.</w:t>
      </w:r>
    </w:p>
    <w:p w14:paraId="2423AAF8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Заявки на предоставление субсидии с приложением вышеуказанных документов принимаются по адресу: г. Череповец, ул. Сталеваров, д.22 каб.118 (комитет по физической культуре и спорту мэрии) ежедневно, с 8.15 часов до 12.00 часов и с 13.00 часов до 16.00 часов.</w:t>
      </w:r>
    </w:p>
    <w:p w14:paraId="0762C1BE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ФСНКО до окончания срока приема заявок на участие в конкурсе вправе отозвать заявку на участие в конкурсе путем предоставления в комитет письменного уведомления об отзыве.</w:t>
      </w:r>
    </w:p>
    <w:p w14:paraId="72AF3ABC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После истечения срока приема заявок на участие в конкурсном отборе внесение изменений в заявку на участие в конкурсе ФСНКО не допускается.</w:t>
      </w:r>
    </w:p>
    <w:p w14:paraId="476D3EA6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Разъяснения положений объявления конкурса предоставляются комитетом в период приема заявок на участие в конкурсе путем проведения консультаций и направления информационных сообщений (в рабочие дни - с 8.15 часов до 12.00 часов и с 13.00 часов до 16.00 часов).</w:t>
      </w:r>
    </w:p>
    <w:p w14:paraId="450945FD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Контактные телефоны для получения консультаций по вопросам участия в конкурсном отборе: (8202) 77-13-40, (8202) 77-13-42.</w:t>
      </w:r>
    </w:p>
    <w:p w14:paraId="0FCED307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 xml:space="preserve">Контактный адрес электронной почты для получения разъяснений положений объявления конкурса: </w:t>
      </w:r>
      <w:hyperlink r:id="rId7" w:history="1">
        <w:r w:rsidRPr="00731FD1">
          <w:rPr>
            <w:rStyle w:val="a3"/>
            <w:rFonts w:ascii="Times New Roman" w:hAnsi="Times New Roman"/>
            <w:sz w:val="24"/>
            <w:szCs w:val="24"/>
          </w:rPr>
          <w:t>pr_kfis@cherepovetscity.ru</w:t>
        </w:r>
      </w:hyperlink>
      <w:r w:rsidRPr="00731FD1">
        <w:rPr>
          <w:rFonts w:ascii="Times New Roman" w:hAnsi="Times New Roman"/>
          <w:sz w:val="24"/>
          <w:szCs w:val="24"/>
        </w:rPr>
        <w:t>.</w:t>
      </w:r>
    </w:p>
    <w:p w14:paraId="0C827E66" w14:textId="77777777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>Комитет осуществляет регистрацию заявок в день их поступления с указанием даты и времени поступления.</w:t>
      </w:r>
    </w:p>
    <w:p w14:paraId="0537D424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Для рассмотрения и оценки заявок участников отбора комитетом за 3 рабочих дня до дня окончания приема заявок создается комиссия на период проведения конкурсного отбора.</w:t>
      </w:r>
    </w:p>
    <w:p w14:paraId="49D22EB0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Поступившие</w:t>
      </w:r>
      <w:r w:rsidRPr="00731FD1">
        <w:rPr>
          <w:bCs/>
        </w:rPr>
        <w:t xml:space="preserve"> заявки с приложенной к ним конкурсной документацией передаются комитетом в комиссию в течение 1 рабочего дня со дня окончания срока</w:t>
      </w:r>
      <w:r w:rsidRPr="00731FD1">
        <w:t xml:space="preserve"> </w:t>
      </w:r>
      <w:r w:rsidRPr="00731FD1">
        <w:rPr>
          <w:bCs/>
        </w:rPr>
        <w:t>приема заявок.</w:t>
      </w:r>
    </w:p>
    <w:p w14:paraId="1F55E5F7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Комиссия в течение 10 рабочих дней с даты получения заявок и приложенных к ним документов от комитета:</w:t>
      </w:r>
    </w:p>
    <w:p w14:paraId="3D63E7E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1) рассматривает заявки участников отбора:</w:t>
      </w:r>
    </w:p>
    <w:p w14:paraId="3CC48B7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устанавливает соответствие ФСНКО категории участников и требованиям, предъявляемым к участникам отбора;</w:t>
      </w:r>
    </w:p>
    <w:p w14:paraId="5B2657EC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проверяет представленную заявку и прилагаемые к ней документы на соответствие требованиям к заявкам и документам участника отбора, установленным в объявлении;</w:t>
      </w:r>
    </w:p>
    <w:p w14:paraId="6907EBD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2) проводит оценку заявок по следующим критериям:</w:t>
      </w:r>
    </w:p>
    <w:p w14:paraId="6FEED77D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- регистрация получателя субсидии на территории города Череповца (соответствует – </w:t>
      </w:r>
      <w:r w:rsidRPr="00731FD1">
        <w:lastRenderedPageBreak/>
        <w:t>1 балл, не соответствует – 0 баллов);</w:t>
      </w:r>
    </w:p>
    <w:p w14:paraId="38CDCE7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осуществление деятельности на территории города Череповца (соответствует – 1 балл, не соответствует – 0 баллов);</w:t>
      </w:r>
    </w:p>
    <w:p w14:paraId="4A75C4F4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соответствие сферы деятельности ФСНКО целям и задачам муниципальной программы (соответствует – 1 балл, не соответствует – 0 баллов);</w:t>
      </w:r>
    </w:p>
    <w:p w14:paraId="2311A0CE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отсутствие фактов неисполнения обязательств перед комитетом (соответствует – 1 балл, не соответствует – 0 баллов);</w:t>
      </w:r>
    </w:p>
    <w:p w14:paraId="7652C25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размещение информации об уставной и иной деятельности ФСНКО в информационно-телекоммуникационных сетях общего пользования (соответствует – 1 балл, не соответствует – 0 баллов);</w:t>
      </w:r>
    </w:p>
    <w:p w14:paraId="5FF69D0F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- участие ФСНКО в организации и проведении мероприятий, направленных на поддержку и развитие волейбола в городе Череповце, обеспечение участия команд в </w:t>
      </w:r>
      <w:r w:rsidRPr="00731FD1">
        <w:rPr>
          <w:spacing w:val="4"/>
        </w:rPr>
        <w:t>Кубке и/или чемпионате России по волейболу среди женских команд с 1 января по</w:t>
      </w:r>
      <w:r w:rsidRPr="00731FD1">
        <w:t xml:space="preserve"> 31 декабря года, в котором предоставляется субсидия (соответствует – 1 балл, не соответствует – 0 баллов);</w:t>
      </w:r>
    </w:p>
    <w:p w14:paraId="12F4224B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долевое финансирование расходов на достижение целей, указанных в пункте 1.3 настоящего Порядка (менее 10% - 0 баллов, 10% – 1 балл, 11% - 30% – 2 балла, 31% и более – 3 балла).</w:t>
      </w:r>
    </w:p>
    <w:p w14:paraId="3AD4428E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По результатам оценки заявки комиссия определяет общий балл по заявке путем сложения баллов по каждому критерию. </w:t>
      </w:r>
    </w:p>
    <w:p w14:paraId="7C0A1AF9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Путем выстраивания рейтинга по общему баллу определяются заявки, занявшие </w:t>
      </w:r>
      <w:r w:rsidRPr="00731FD1">
        <w:rPr>
          <w:lang w:val="en-US"/>
        </w:rPr>
        <w:t>I</w:t>
      </w:r>
      <w:r w:rsidRPr="00731FD1">
        <w:t xml:space="preserve">, </w:t>
      </w:r>
      <w:r w:rsidRPr="00731FD1">
        <w:rPr>
          <w:lang w:val="en-US"/>
        </w:rPr>
        <w:t>II</w:t>
      </w:r>
      <w:r w:rsidRPr="00731FD1">
        <w:t xml:space="preserve">, </w:t>
      </w:r>
      <w:r w:rsidRPr="00731FD1">
        <w:rPr>
          <w:lang w:val="en-US"/>
        </w:rPr>
        <w:t>III</w:t>
      </w:r>
      <w:r w:rsidRPr="00731FD1">
        <w:t xml:space="preserve"> и последующие места.</w:t>
      </w:r>
    </w:p>
    <w:p w14:paraId="2AB9B70C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Победителем конкурсного отбора – получателем субсидии по результатам конкурса признается участник отбора, подавший заявку, занявшую </w:t>
      </w:r>
      <w:r w:rsidRPr="00731FD1">
        <w:rPr>
          <w:lang w:val="en-US"/>
        </w:rPr>
        <w:t>I</w:t>
      </w:r>
      <w:r w:rsidRPr="00731FD1">
        <w:t xml:space="preserve"> место в рейтинге, либо участник отбора, подавший единственную заявку, в случае отсутствия оснований для ее отклонения.</w:t>
      </w:r>
    </w:p>
    <w:p w14:paraId="31B0131D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В случае если несколько участников отбора предоставляют заявки с равным общим баллом, победитель отбора определяется по наибольшему объему долевого финансирования </w:t>
      </w:r>
      <w:r w:rsidRPr="00731FD1">
        <w:rPr>
          <w:bCs/>
        </w:rPr>
        <w:t>расходов</w:t>
      </w:r>
      <w:r w:rsidRPr="00731FD1">
        <w:rPr>
          <w:b/>
        </w:rPr>
        <w:t xml:space="preserve"> </w:t>
      </w:r>
      <w:r w:rsidRPr="00731FD1">
        <w:t>на достижение целей предоставления субсидии, а при равном объеме долевого финансирования победителем отбора признается участник отбора, чья заявка поступила в комитет раньше остальных.</w:t>
      </w:r>
    </w:p>
    <w:p w14:paraId="4ADA0B83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Основания для отклонения заявки участника отбора:</w:t>
      </w:r>
    </w:p>
    <w:p w14:paraId="29F88179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несоответствие ФСНКО категории участников и требованиям, предъявляемым к участникам отбора;</w:t>
      </w:r>
    </w:p>
    <w:p w14:paraId="3D8BD37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несоответствие представленных участником отбора заявки и документов требованиям к заявкам и документам участника отбора, установленным в объявлении и (или) непредставление (предоставление не в полном объеме) указанных документов;</w:t>
      </w:r>
    </w:p>
    <w:p w14:paraId="383CC4F7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14:paraId="0E5D02D0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подача участником отбора заявки после даты и (или) времени, определенных для подачи заявок;</w:t>
      </w:r>
    </w:p>
    <w:p w14:paraId="21419931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несоответствие статей расходов, указанных в смете расходов ФСНКО, направлениям расходования средств, установленных для направления субсидии.</w:t>
      </w:r>
    </w:p>
    <w:p w14:paraId="6C9EA60B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При наличии оснований для отклонения заявки участника отбора комитет в срок до 16 марта 2023 года направляет ФСНКО уведомление об отклонении заявки с указанием причин по почте заказным письмом с уведомлением о вручении по адресу, указанному в заявке участника отбора.</w:t>
      </w:r>
    </w:p>
    <w:p w14:paraId="1D54EB8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Конкурс признается несостоявшимся в случаях:</w:t>
      </w:r>
    </w:p>
    <w:p w14:paraId="5DDBA946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отклонения всех заявок по основаниям, указанным выше;</w:t>
      </w:r>
    </w:p>
    <w:p w14:paraId="4EF9D47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отсутствия поступивших заявок по истечении срока, указанного в объявлении о проведении конкурса.</w:t>
      </w:r>
    </w:p>
    <w:p w14:paraId="6158EAF7" w14:textId="77777777" w:rsidR="00731FD1" w:rsidRPr="00731FD1" w:rsidRDefault="00731FD1" w:rsidP="00731FD1">
      <w:pPr>
        <w:pStyle w:val="ConsPlusNormal"/>
        <w:ind w:firstLine="709"/>
        <w:jc w:val="both"/>
      </w:pPr>
      <w:bookmarkStart w:id="5" w:name="Par94"/>
      <w:bookmarkEnd w:id="5"/>
      <w:r w:rsidRPr="00731FD1">
        <w:t>Результатом рассмотрения заявок является признание ФСНКО победителем конкурсного отбора - получателем субсидии.</w:t>
      </w:r>
    </w:p>
    <w:p w14:paraId="2B3AEABC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Решение о предоставлении субсидии принимается приказом комитета, который оформляется на основании протокола заседания конкурсной комиссии не позднее 1 рабочего </w:t>
      </w:r>
      <w:r w:rsidRPr="00731FD1">
        <w:lastRenderedPageBreak/>
        <w:t>дня после оформления протокола заседания конкурсной комиссии.</w:t>
      </w:r>
    </w:p>
    <w:p w14:paraId="0E4C0272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В течение 5 рабочих дней с даты принятия решения о предоставлении субсидии комитет размещает на официальном сайте мэрии, информацию о результатах рассмотрения заявок.</w:t>
      </w:r>
    </w:p>
    <w:p w14:paraId="15068238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Между комитетом и получателем субсидии заключается соглашение о предоставлении субсидии (далее – соглашение) в следующем порядке:</w:t>
      </w:r>
    </w:p>
    <w:p w14:paraId="35BE57A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комитет в течение 3 рабочих дней с даты размещения информации о результатах рассмотрения заявок на едином портале, а также на официальном сайте мэрии города Череповца готовит проект соглашения в 2 экземплярах и направляет по почте заказным письмом с уведомлением о вручении по адресу, указанному в заявке получателя субсидии либо любым способом, обеспечивающим доставку подписанного соглашения получателю субсидии, экземпляры соглашения, подписанные председателем комитета (в случае его отсутствия – лицом, его замещающим), для подписания;</w:t>
      </w:r>
    </w:p>
    <w:p w14:paraId="6235ECDF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- получатель субсидии в течение 10 рабочих дней с даты получения соглашения подписывает проект соглашения и возвращает в комитет 1 экземпляр соглашения любым способом, обеспечивающим доставку подписанного соглашения в комитет.</w:t>
      </w:r>
    </w:p>
    <w:p w14:paraId="49CD183A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Получатель субсидии, не подписавший соглашение и не возвративший его в комитет в установленный срок признается уклонившимся от заключения соглашения.</w:t>
      </w:r>
    </w:p>
    <w:p w14:paraId="5C275484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Приказ о признании ФСНКО уклонившейся от заключения соглашения издается комитетом в течение 3 рабочих дней с даты истечения срока предоставления подписанного соглашения в комитет.</w:t>
      </w:r>
    </w:p>
    <w:p w14:paraId="6BE237EC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>Уклонившемуся от заключения соглашения получателю субсидии субсидия не предоставляется, о чем комитет уведомляет ФСНКО посредством услуг почтовой связи в течение 10 рабочих дней с даты истечения срока, установленного для предоставления подписанного соглашения в комитет.</w:t>
      </w:r>
    </w:p>
    <w:p w14:paraId="60884F1F" w14:textId="77777777" w:rsidR="00731FD1" w:rsidRPr="00731FD1" w:rsidRDefault="00731FD1" w:rsidP="00731FD1">
      <w:pPr>
        <w:pStyle w:val="ConsPlusNormal"/>
        <w:ind w:firstLine="709"/>
        <w:jc w:val="both"/>
      </w:pPr>
      <w:r w:rsidRPr="00731FD1">
        <w:t xml:space="preserve">В случае, если ФСНКО – победитель конкурсного отбора признана уклонившейся от заключения соглашения, комитет заключает соглашение с участником отбора, заявка на участие в конкурсе которого заняла </w:t>
      </w:r>
      <w:r w:rsidRPr="00731FD1">
        <w:rPr>
          <w:lang w:val="en-US"/>
        </w:rPr>
        <w:t>II</w:t>
      </w:r>
      <w:r w:rsidRPr="00731FD1">
        <w:t xml:space="preserve"> место в рейтинге, о чем данный участник отбора уведомляется комитетом в срок не позднее 5 рабочих дней с даты истечения срока, установленного для предоставления подписанного соглашения в комитет первым победителем отбора. Соглашение с таким участником отбора заключается в порядке, предусмотренном для заключения соглашения с победителем конкурса – получателем субсидии.</w:t>
      </w:r>
    </w:p>
    <w:p w14:paraId="00481FDF" w14:textId="685031CD" w:rsidR="00731FD1" w:rsidRPr="00731FD1" w:rsidRDefault="00731FD1" w:rsidP="00731F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FD1">
        <w:rPr>
          <w:rFonts w:ascii="Times New Roman" w:hAnsi="Times New Roman"/>
          <w:sz w:val="24"/>
          <w:szCs w:val="24"/>
        </w:rPr>
        <w:t xml:space="preserve">В случае отказа от заключения соглашения участником отбора, заявка на участие в конкурсе которого заняла </w:t>
      </w:r>
      <w:r w:rsidRPr="00731FD1">
        <w:rPr>
          <w:rFonts w:ascii="Times New Roman" w:hAnsi="Times New Roman"/>
          <w:sz w:val="24"/>
          <w:szCs w:val="24"/>
          <w:lang w:val="en-US"/>
        </w:rPr>
        <w:t>II</w:t>
      </w:r>
      <w:r w:rsidRPr="00731FD1">
        <w:rPr>
          <w:rFonts w:ascii="Times New Roman" w:hAnsi="Times New Roman"/>
          <w:sz w:val="24"/>
          <w:szCs w:val="24"/>
        </w:rPr>
        <w:t xml:space="preserve"> место в рейтинге, а также в случае отказа от заключения соглашения участником отбора, подавшим единственную заявку на участие в конкурсе, комитет в течение 3 рабочих дней со дня получения отказа от заключения соглашения участником отбора принимает решение о признании конкурса несостоявшимся. В течение 5 рабочих дней со дня принятия такого решения комитет готовит и размещает на официальном сайте мэрии города Череповца и на едином портале (при наличии технической возможности), объявление о признании конкурса несостоявшимся с указанием причин.</w:t>
      </w:r>
      <w:r w:rsidRPr="00731FD1">
        <w:rPr>
          <w:rFonts w:ascii="Times New Roman" w:hAnsi="Times New Roman"/>
          <w:sz w:val="24"/>
          <w:szCs w:val="24"/>
        </w:rPr>
        <w:br w:type="page"/>
      </w:r>
    </w:p>
    <w:tbl>
      <w:tblPr>
        <w:tblW w:w="976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"/>
        <w:gridCol w:w="305"/>
        <w:gridCol w:w="113"/>
        <w:gridCol w:w="567"/>
        <w:gridCol w:w="340"/>
        <w:gridCol w:w="476"/>
        <w:gridCol w:w="454"/>
        <w:gridCol w:w="794"/>
        <w:gridCol w:w="408"/>
        <w:gridCol w:w="340"/>
        <w:gridCol w:w="907"/>
        <w:gridCol w:w="672"/>
        <w:gridCol w:w="1020"/>
        <w:gridCol w:w="2514"/>
        <w:gridCol w:w="14"/>
        <w:gridCol w:w="130"/>
      </w:tblGrid>
      <w:tr w:rsidR="00FD75EB" w:rsidRPr="00597EA2" w14:paraId="1974A733" w14:textId="77777777" w:rsidTr="000F482F">
        <w:trPr>
          <w:gridAfter w:val="1"/>
          <w:wAfter w:w="130" w:type="dxa"/>
          <w:trHeight w:val="1068"/>
        </w:trPr>
        <w:tc>
          <w:tcPr>
            <w:tcW w:w="4512" w:type="dxa"/>
            <w:gridSpan w:val="11"/>
          </w:tcPr>
          <w:p w14:paraId="4B3978E9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127" w:type="dxa"/>
            <w:gridSpan w:val="5"/>
          </w:tcPr>
          <w:p w14:paraId="76E057C3" w14:textId="77777777" w:rsidR="00FD75EB" w:rsidRPr="00597EA2" w:rsidRDefault="00FD75EB" w:rsidP="000F482F">
            <w:pPr>
              <w:pStyle w:val="ConsPlusNormal"/>
            </w:pPr>
            <w:r w:rsidRPr="00597EA2">
              <w:t>В комитет по физической культуре</w:t>
            </w:r>
          </w:p>
          <w:p w14:paraId="1793BADE" w14:textId="77777777" w:rsidR="00FD75EB" w:rsidRPr="00597EA2" w:rsidRDefault="00FD75EB" w:rsidP="000F482F">
            <w:pPr>
              <w:pStyle w:val="ConsPlusNormal"/>
            </w:pPr>
            <w:r w:rsidRPr="00597EA2">
              <w:t>и спорту мэрии города Череповца</w:t>
            </w:r>
          </w:p>
        </w:tc>
      </w:tr>
      <w:tr w:rsidR="00FD75EB" w:rsidRPr="00597EA2" w14:paraId="39667CE6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2B3F0D1F" w14:textId="77777777" w:rsidR="00FD75EB" w:rsidRPr="00597EA2" w:rsidRDefault="00FD75EB" w:rsidP="000F482F">
            <w:pPr>
              <w:pStyle w:val="ConsPlusNormal"/>
              <w:jc w:val="center"/>
            </w:pPr>
            <w:bookmarkStart w:id="6" w:name="Par156"/>
            <w:bookmarkEnd w:id="6"/>
            <w:r w:rsidRPr="00597EA2">
              <w:t>ЗАЯВКА</w:t>
            </w:r>
          </w:p>
          <w:p w14:paraId="2CE71D94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на участие в конкурсном отборе на предоставление субсидии физкультурно-спортивным некоммерческим организациям (далее – ФСНКО), не являющимся государственными (муниципальными) организациями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из средств бюджета городского округа город Череповец Вологодской области (далее - городской бюджет)</w:t>
            </w:r>
          </w:p>
        </w:tc>
      </w:tr>
      <w:tr w:rsidR="00FD75EB" w:rsidRPr="00597EA2" w14:paraId="2681C14D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bottom w:val="single" w:sz="4" w:space="0" w:color="auto"/>
            </w:tcBorders>
          </w:tcPr>
          <w:p w14:paraId="2BD25DFF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</w:t>
            </w:r>
          </w:p>
          <w:p w14:paraId="406CBC54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6CCEC1C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5AE17832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(полное и сокращенное наименование ФСНКО)</w:t>
            </w:r>
          </w:p>
        </w:tc>
      </w:tr>
      <w:tr w:rsidR="00FD75EB" w:rsidRPr="00597EA2" w14:paraId="15016914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</w:tcPr>
          <w:p w14:paraId="4E8AAEC2" w14:textId="77777777" w:rsidR="00FD75EB" w:rsidRPr="00597EA2" w:rsidRDefault="00FD75EB" w:rsidP="000F482F">
            <w:pPr>
              <w:pStyle w:val="ConsPlusNormal"/>
            </w:pPr>
            <w:r w:rsidRPr="00597EA2">
              <w:t>Адрес (место нахождения):</w:t>
            </w:r>
          </w:p>
        </w:tc>
        <w:tc>
          <w:tcPr>
            <w:tcW w:w="6669" w:type="dxa"/>
            <w:gridSpan w:val="8"/>
            <w:tcBorders>
              <w:bottom w:val="single" w:sz="4" w:space="0" w:color="auto"/>
            </w:tcBorders>
          </w:tcPr>
          <w:p w14:paraId="395F3858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2875B359" w14:textId="77777777" w:rsidTr="000F482F">
        <w:trPr>
          <w:gridAfter w:val="1"/>
          <w:wAfter w:w="130" w:type="dxa"/>
        </w:trPr>
        <w:tc>
          <w:tcPr>
            <w:tcW w:w="1133" w:type="dxa"/>
            <w:gridSpan w:val="4"/>
          </w:tcPr>
          <w:p w14:paraId="7228E753" w14:textId="77777777" w:rsidR="00FD75EB" w:rsidRPr="00597EA2" w:rsidRDefault="00FD75EB" w:rsidP="000F482F">
            <w:pPr>
              <w:pStyle w:val="ConsPlusNormal"/>
            </w:pPr>
            <w:r w:rsidRPr="00597EA2">
              <w:t>Телефон:</w:t>
            </w:r>
          </w:p>
        </w:tc>
        <w:tc>
          <w:tcPr>
            <w:tcW w:w="3379" w:type="dxa"/>
            <w:gridSpan w:val="7"/>
          </w:tcPr>
          <w:p w14:paraId="263F4ACC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</w:t>
            </w:r>
          </w:p>
        </w:tc>
        <w:tc>
          <w:tcPr>
            <w:tcW w:w="907" w:type="dxa"/>
          </w:tcPr>
          <w:p w14:paraId="65254076" w14:textId="77777777" w:rsidR="00FD75EB" w:rsidRPr="00597EA2" w:rsidRDefault="00FD75EB" w:rsidP="000F482F">
            <w:pPr>
              <w:pStyle w:val="ConsPlusNormal"/>
            </w:pPr>
            <w:r w:rsidRPr="00597EA2">
              <w:t>,</w:t>
            </w:r>
            <w:proofErr w:type="spellStart"/>
            <w:r w:rsidRPr="00597EA2">
              <w:t>e-mail</w:t>
            </w:r>
            <w:proofErr w:type="spellEnd"/>
            <w:r w:rsidRPr="00597EA2">
              <w:t>:</w:t>
            </w:r>
          </w:p>
        </w:tc>
        <w:tc>
          <w:tcPr>
            <w:tcW w:w="4220" w:type="dxa"/>
            <w:gridSpan w:val="4"/>
          </w:tcPr>
          <w:p w14:paraId="6126CC3A" w14:textId="77777777" w:rsidR="00FD75EB" w:rsidRPr="00597EA2" w:rsidRDefault="00FD75EB" w:rsidP="000F482F">
            <w:pPr>
              <w:pStyle w:val="ConsPlusNormal"/>
              <w:rPr>
                <w:lang w:val="en-US"/>
              </w:rPr>
            </w:pPr>
            <w:r w:rsidRPr="00597EA2">
              <w:t>______</w:t>
            </w:r>
            <w:r w:rsidRPr="00597EA2">
              <w:rPr>
                <w:lang w:val="en-US"/>
              </w:rPr>
              <w:t>____________________________</w:t>
            </w:r>
          </w:p>
        </w:tc>
      </w:tr>
      <w:tr w:rsidR="00FD75EB" w:rsidRPr="00597EA2" w14:paraId="0CEE48A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466E34D9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Банковские реквизиты:</w:t>
            </w:r>
          </w:p>
        </w:tc>
      </w:tr>
      <w:tr w:rsidR="00FD75EB" w:rsidRPr="00597EA2" w14:paraId="36FA824B" w14:textId="77777777" w:rsidTr="000F482F">
        <w:tc>
          <w:tcPr>
            <w:tcW w:w="715" w:type="dxa"/>
            <w:gridSpan w:val="2"/>
          </w:tcPr>
          <w:p w14:paraId="2C6687D0" w14:textId="77777777" w:rsidR="00FD75EB" w:rsidRPr="00597EA2" w:rsidRDefault="00FD75EB" w:rsidP="000F482F">
            <w:pPr>
              <w:pStyle w:val="ConsPlusNormal"/>
            </w:pPr>
            <w:r w:rsidRPr="00597EA2">
              <w:t>ИНН</w:t>
            </w:r>
          </w:p>
        </w:tc>
        <w:tc>
          <w:tcPr>
            <w:tcW w:w="2255" w:type="dxa"/>
            <w:gridSpan w:val="6"/>
            <w:tcBorders>
              <w:bottom w:val="single" w:sz="4" w:space="0" w:color="auto"/>
            </w:tcBorders>
          </w:tcPr>
          <w:p w14:paraId="7474F92C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794" w:type="dxa"/>
          </w:tcPr>
          <w:p w14:paraId="4687F92E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КПП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</w:tcPr>
          <w:p w14:paraId="696F3EA3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020" w:type="dxa"/>
          </w:tcPr>
          <w:p w14:paraId="6BC2E6C0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Р/с №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F1B5766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44" w:type="dxa"/>
            <w:gridSpan w:val="2"/>
          </w:tcPr>
          <w:p w14:paraId="46F4C370" w14:textId="77777777" w:rsidR="00FD75EB" w:rsidRPr="00597EA2" w:rsidRDefault="00FD75EB" w:rsidP="000F482F">
            <w:pPr>
              <w:pStyle w:val="ConsPlusNormal"/>
            </w:pPr>
            <w:r w:rsidRPr="00597EA2">
              <w:t>,</w:t>
            </w:r>
          </w:p>
        </w:tc>
      </w:tr>
      <w:tr w:rsidR="00FD75EB" w:rsidRPr="00597EA2" w14:paraId="6D994515" w14:textId="77777777" w:rsidTr="000F482F">
        <w:tc>
          <w:tcPr>
            <w:tcW w:w="2516" w:type="dxa"/>
            <w:gridSpan w:val="7"/>
          </w:tcPr>
          <w:p w14:paraId="43655295" w14:textId="77777777" w:rsidR="00FD75EB" w:rsidRPr="00597EA2" w:rsidRDefault="00FD75EB" w:rsidP="000F482F">
            <w:pPr>
              <w:pStyle w:val="ConsPlusNormal"/>
            </w:pPr>
            <w:r w:rsidRPr="00597EA2">
              <w:t>Наименование банка</w:t>
            </w:r>
          </w:p>
        </w:tc>
        <w:tc>
          <w:tcPr>
            <w:tcW w:w="7109" w:type="dxa"/>
            <w:gridSpan w:val="8"/>
            <w:tcBorders>
              <w:bottom w:val="single" w:sz="4" w:space="0" w:color="auto"/>
            </w:tcBorders>
          </w:tcPr>
          <w:p w14:paraId="211E0814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44" w:type="dxa"/>
            <w:gridSpan w:val="2"/>
          </w:tcPr>
          <w:p w14:paraId="1828BAF7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,</w:t>
            </w:r>
          </w:p>
        </w:tc>
      </w:tr>
      <w:tr w:rsidR="00FD75EB" w:rsidRPr="00597EA2" w14:paraId="64A2BCE4" w14:textId="77777777" w:rsidTr="000F482F">
        <w:trPr>
          <w:gridAfter w:val="1"/>
          <w:wAfter w:w="130" w:type="dxa"/>
        </w:trPr>
        <w:tc>
          <w:tcPr>
            <w:tcW w:w="1133" w:type="dxa"/>
            <w:gridSpan w:val="4"/>
          </w:tcPr>
          <w:p w14:paraId="2BFC2F0A" w14:textId="77777777" w:rsidR="00FD75EB" w:rsidRPr="00597EA2" w:rsidRDefault="00FD75EB" w:rsidP="000F482F">
            <w:pPr>
              <w:pStyle w:val="ConsPlusNormal"/>
            </w:pPr>
            <w:r w:rsidRPr="00597EA2">
              <w:t>Кор. счет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14:paraId="04A56894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58A9B65A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, БИК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C58A91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261976C" w14:textId="77777777" w:rsidR="00FD75EB" w:rsidRPr="00597EA2" w:rsidRDefault="00FD75EB" w:rsidP="000F482F">
            <w:pPr>
              <w:pStyle w:val="ConsPlusNormal"/>
              <w:jc w:val="center"/>
            </w:pPr>
            <w:r w:rsidRPr="00597EA2">
              <w:t>, ОКПО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44FACD4C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4BD46C3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52356054" w14:textId="77777777" w:rsidR="00FD75EB" w:rsidRPr="00597EA2" w:rsidRDefault="00FD75EB" w:rsidP="000F482F">
            <w:pPr>
              <w:pStyle w:val="ConsPlusNormal"/>
            </w:pPr>
            <w:r w:rsidRPr="00597EA2">
              <w:t>Адрес сайта, на котором размещена информация об уставной и иной деятельности ФСНКО</w:t>
            </w:r>
          </w:p>
        </w:tc>
      </w:tr>
      <w:tr w:rsidR="00FD75EB" w:rsidRPr="00597EA2" w14:paraId="4A7BE151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bottom w:val="single" w:sz="4" w:space="0" w:color="auto"/>
            </w:tcBorders>
          </w:tcPr>
          <w:p w14:paraId="4C50954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7AABD6C2" w14:textId="77777777" w:rsidTr="000F482F">
        <w:tc>
          <w:tcPr>
            <w:tcW w:w="9769" w:type="dxa"/>
            <w:gridSpan w:val="17"/>
            <w:tcBorders>
              <w:top w:val="single" w:sz="4" w:space="0" w:color="auto"/>
            </w:tcBorders>
          </w:tcPr>
          <w:p w14:paraId="0D7FCB6D" w14:textId="77777777" w:rsidR="00FD75EB" w:rsidRPr="00597EA2" w:rsidRDefault="00FD75EB" w:rsidP="000F482F">
            <w:pPr>
              <w:pStyle w:val="ConsPlusNormal"/>
            </w:pPr>
            <w:r w:rsidRPr="00597EA2">
              <w:t>Основной государственный регистрационный номер юридического лица (ОГРН)</w:t>
            </w:r>
          </w:p>
        </w:tc>
      </w:tr>
      <w:tr w:rsidR="00FD75EB" w:rsidRPr="00597EA2" w14:paraId="41F32374" w14:textId="77777777" w:rsidTr="000F482F">
        <w:trPr>
          <w:gridAfter w:val="1"/>
          <w:wAfter w:w="130" w:type="dxa"/>
        </w:trPr>
        <w:tc>
          <w:tcPr>
            <w:tcW w:w="715" w:type="dxa"/>
            <w:gridSpan w:val="2"/>
          </w:tcPr>
          <w:p w14:paraId="2D5AB93A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8924" w:type="dxa"/>
            <w:gridSpan w:val="14"/>
            <w:tcBorders>
              <w:bottom w:val="single" w:sz="4" w:space="0" w:color="auto"/>
            </w:tcBorders>
          </w:tcPr>
          <w:p w14:paraId="0C80BD84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A1FFCA9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27A40351" w14:textId="77777777" w:rsidR="00FD75EB" w:rsidRPr="00597EA2" w:rsidRDefault="00FD75EB" w:rsidP="000F482F">
            <w:pPr>
              <w:pStyle w:val="ConsPlusNormal"/>
            </w:pPr>
            <w:r w:rsidRPr="00597EA2">
              <w:t>Свидетельство о государственной регистрации ФСНКО:</w:t>
            </w:r>
          </w:p>
        </w:tc>
      </w:tr>
      <w:tr w:rsidR="00FD75EB" w:rsidRPr="00597EA2" w14:paraId="7DC8110E" w14:textId="77777777" w:rsidTr="000F482F">
        <w:trPr>
          <w:gridAfter w:val="1"/>
          <w:wAfter w:w="130" w:type="dxa"/>
        </w:trPr>
        <w:tc>
          <w:tcPr>
            <w:tcW w:w="2040" w:type="dxa"/>
            <w:gridSpan w:val="6"/>
          </w:tcPr>
          <w:p w14:paraId="182CCF1E" w14:textId="77777777" w:rsidR="00FD75EB" w:rsidRPr="00597EA2" w:rsidRDefault="00FD75EB" w:rsidP="000F482F">
            <w:pPr>
              <w:pStyle w:val="ConsPlusNormal"/>
            </w:pPr>
            <w:r w:rsidRPr="00597EA2">
              <w:t>Учетный номер</w:t>
            </w:r>
          </w:p>
        </w:tc>
        <w:tc>
          <w:tcPr>
            <w:tcW w:w="7599" w:type="dxa"/>
            <w:gridSpan w:val="10"/>
            <w:tcBorders>
              <w:bottom w:val="single" w:sz="4" w:space="0" w:color="auto"/>
            </w:tcBorders>
          </w:tcPr>
          <w:p w14:paraId="0A125EB6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E37D24E" w14:textId="77777777" w:rsidTr="000F482F">
        <w:trPr>
          <w:gridAfter w:val="1"/>
          <w:wAfter w:w="130" w:type="dxa"/>
        </w:trPr>
        <w:tc>
          <w:tcPr>
            <w:tcW w:w="1700" w:type="dxa"/>
            <w:gridSpan w:val="5"/>
          </w:tcPr>
          <w:p w14:paraId="7F4334FA" w14:textId="77777777" w:rsidR="00FD75EB" w:rsidRPr="00597EA2" w:rsidRDefault="00FD75EB" w:rsidP="000F482F">
            <w:pPr>
              <w:pStyle w:val="ConsPlusNormal"/>
            </w:pPr>
            <w:r w:rsidRPr="00597EA2">
              <w:t>дата выдачи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</w:tcPr>
          <w:p w14:paraId="5054546E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5945054" w14:textId="77777777" w:rsidTr="000F482F">
        <w:trPr>
          <w:gridAfter w:val="1"/>
          <w:wAfter w:w="130" w:type="dxa"/>
        </w:trPr>
        <w:tc>
          <w:tcPr>
            <w:tcW w:w="680" w:type="dxa"/>
          </w:tcPr>
          <w:p w14:paraId="4E8BEC14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ИНН</w:t>
            </w:r>
          </w:p>
        </w:tc>
        <w:tc>
          <w:tcPr>
            <w:tcW w:w="8959" w:type="dxa"/>
            <w:gridSpan w:val="15"/>
            <w:tcBorders>
              <w:bottom w:val="single" w:sz="4" w:space="0" w:color="auto"/>
            </w:tcBorders>
          </w:tcPr>
          <w:p w14:paraId="68EC8AC3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9670126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35DA792A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Свидетельство о постановке на учет ФСНКО в налоговом органе по</w:t>
            </w:r>
          </w:p>
        </w:tc>
      </w:tr>
      <w:tr w:rsidR="00FD75EB" w:rsidRPr="00597EA2" w14:paraId="45EAF291" w14:textId="77777777" w:rsidTr="000F482F">
        <w:trPr>
          <w:gridAfter w:val="1"/>
          <w:wAfter w:w="130" w:type="dxa"/>
        </w:trPr>
        <w:tc>
          <w:tcPr>
            <w:tcW w:w="2040" w:type="dxa"/>
            <w:gridSpan w:val="6"/>
          </w:tcPr>
          <w:p w14:paraId="1FA3CDD2" w14:textId="77777777" w:rsidR="00FD75EB" w:rsidRPr="00597EA2" w:rsidRDefault="00FD75EB" w:rsidP="000F482F">
            <w:pPr>
              <w:pStyle w:val="ConsPlusNormal"/>
            </w:pPr>
            <w:r w:rsidRPr="00597EA2">
              <w:t>месту нахождения</w:t>
            </w:r>
          </w:p>
        </w:tc>
        <w:tc>
          <w:tcPr>
            <w:tcW w:w="7599" w:type="dxa"/>
            <w:gridSpan w:val="10"/>
            <w:tcBorders>
              <w:bottom w:val="single" w:sz="4" w:space="0" w:color="auto"/>
            </w:tcBorders>
          </w:tcPr>
          <w:p w14:paraId="6A1BC1E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D17F141" w14:textId="77777777" w:rsidTr="000F482F">
        <w:trPr>
          <w:gridAfter w:val="1"/>
          <w:wAfter w:w="130" w:type="dxa"/>
        </w:trPr>
        <w:tc>
          <w:tcPr>
            <w:tcW w:w="1700" w:type="dxa"/>
            <w:gridSpan w:val="5"/>
          </w:tcPr>
          <w:p w14:paraId="6168863B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дата выдачи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</w:tcPr>
          <w:p w14:paraId="01F2724F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E5168DE" w14:textId="77777777" w:rsidTr="000F482F">
        <w:trPr>
          <w:gridAfter w:val="1"/>
          <w:wAfter w:w="130" w:type="dxa"/>
        </w:trPr>
        <w:tc>
          <w:tcPr>
            <w:tcW w:w="1020" w:type="dxa"/>
            <w:gridSpan w:val="3"/>
          </w:tcPr>
          <w:p w14:paraId="2A8F1911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в лице</w:t>
            </w:r>
          </w:p>
        </w:tc>
        <w:tc>
          <w:tcPr>
            <w:tcW w:w="8619" w:type="dxa"/>
            <w:gridSpan w:val="13"/>
            <w:tcBorders>
              <w:bottom w:val="single" w:sz="4" w:space="0" w:color="auto"/>
            </w:tcBorders>
          </w:tcPr>
          <w:p w14:paraId="4EC17279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13AB50C6" w14:textId="77777777" w:rsidTr="000F482F">
        <w:trPr>
          <w:gridAfter w:val="1"/>
          <w:wAfter w:w="130" w:type="dxa"/>
        </w:trPr>
        <w:tc>
          <w:tcPr>
            <w:tcW w:w="1020" w:type="dxa"/>
            <w:gridSpan w:val="3"/>
          </w:tcPr>
          <w:p w14:paraId="4430EF7B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8619" w:type="dxa"/>
            <w:gridSpan w:val="13"/>
            <w:tcBorders>
              <w:top w:val="single" w:sz="4" w:space="0" w:color="auto"/>
            </w:tcBorders>
          </w:tcPr>
          <w:p w14:paraId="24600BA4" w14:textId="77777777" w:rsidR="00FD75EB" w:rsidRPr="00597EA2" w:rsidRDefault="00FD75EB" w:rsidP="000F482F">
            <w:pPr>
              <w:pStyle w:val="ConsPlusNormal"/>
              <w:jc w:val="center"/>
              <w:rPr>
                <w:sz w:val="20"/>
                <w:szCs w:val="20"/>
              </w:rPr>
            </w:pPr>
            <w:r w:rsidRPr="00597EA2">
              <w:rPr>
                <w:sz w:val="20"/>
                <w:szCs w:val="20"/>
              </w:rPr>
              <w:t>(должность, Ф.И.О.)</w:t>
            </w:r>
          </w:p>
        </w:tc>
      </w:tr>
      <w:tr w:rsidR="00FD75EB" w:rsidRPr="00597EA2" w14:paraId="5DCE0A3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2E466644" w14:textId="77777777" w:rsidR="00FD75EB" w:rsidRPr="00597EA2" w:rsidRDefault="00FD75EB" w:rsidP="000F482F">
            <w:pPr>
              <w:pStyle w:val="ConsPlusNormal"/>
            </w:pPr>
            <w:r w:rsidRPr="00597EA2">
              <w:t xml:space="preserve">ходатайствует о предоставлении в _______ году субсидии из средств городского бюджета в размере ______________ тыс. руб.   на   финансовое обеспечение затрат, возникающих при </w:t>
            </w:r>
          </w:p>
        </w:tc>
      </w:tr>
      <w:tr w:rsidR="00FD75EB" w:rsidRPr="00597EA2" w14:paraId="292E02D0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shd w:val="clear" w:color="auto" w:fill="FFFFFF"/>
          </w:tcPr>
          <w:p w14:paraId="446B56DF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 в период с 01 января по 31 декабря ______ года.</w:t>
            </w:r>
          </w:p>
          <w:p w14:paraId="64F06FE4" w14:textId="77777777" w:rsidR="00FD75EB" w:rsidRPr="00597EA2" w:rsidRDefault="00FD75EB" w:rsidP="000F482F">
            <w:pPr>
              <w:pStyle w:val="ConsPlusNormal"/>
            </w:pPr>
            <w:r w:rsidRPr="00597EA2">
              <w:t>Цели и задачи запланированных мероприятий _______________________________________________________________________________</w:t>
            </w:r>
          </w:p>
          <w:p w14:paraId="77017795" w14:textId="77777777" w:rsidR="00FD75EB" w:rsidRPr="00597EA2" w:rsidRDefault="00FD75EB" w:rsidP="000F482F">
            <w:pPr>
              <w:pStyle w:val="ConsPlusNormal"/>
            </w:pPr>
          </w:p>
          <w:p w14:paraId="0E5595B4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_______________________________________________________________________________</w:t>
            </w:r>
          </w:p>
          <w:p w14:paraId="045CD690" w14:textId="77777777" w:rsidR="00FD75EB" w:rsidRPr="00597EA2" w:rsidRDefault="00FD75EB" w:rsidP="000F482F">
            <w:pPr>
              <w:pStyle w:val="ConsPlusNormal"/>
            </w:pPr>
          </w:p>
          <w:p w14:paraId="78A00051" w14:textId="77777777" w:rsidR="00FD75EB" w:rsidRPr="00597EA2" w:rsidRDefault="00FD75EB" w:rsidP="000F482F">
            <w:pPr>
              <w:pStyle w:val="ConsPlusNormal"/>
            </w:pPr>
            <w:r w:rsidRPr="00597EA2">
              <w:t>Сроки реализации _______________________________________________________________________________</w:t>
            </w:r>
          </w:p>
          <w:p w14:paraId="2D39117F" w14:textId="77777777" w:rsidR="00FD75EB" w:rsidRPr="00597EA2" w:rsidRDefault="00FD75EB" w:rsidP="000F482F">
            <w:pPr>
              <w:pStyle w:val="ConsPlusNormal"/>
            </w:pPr>
          </w:p>
          <w:p w14:paraId="01610889" w14:textId="77777777" w:rsidR="00FD75EB" w:rsidRPr="00597EA2" w:rsidRDefault="00FD75EB" w:rsidP="000F482F">
            <w:pPr>
              <w:pStyle w:val="ConsPlusNormal"/>
            </w:pPr>
            <w:r w:rsidRPr="00597EA2">
              <w:t>Календарный план мероприятий _______________________________________________________________________________</w:t>
            </w:r>
          </w:p>
          <w:p w14:paraId="0291299E" w14:textId="77777777" w:rsidR="00FD75EB" w:rsidRPr="00597EA2" w:rsidRDefault="00FD75EB" w:rsidP="000F482F">
            <w:pPr>
              <w:pStyle w:val="ConsPlusNormal"/>
            </w:pPr>
            <w:r w:rsidRPr="00597EA2">
              <w:t>_______________________________________________________________________________</w:t>
            </w:r>
          </w:p>
          <w:p w14:paraId="15F64E92" w14:textId="77777777" w:rsidR="00FD75EB" w:rsidRPr="00597EA2" w:rsidRDefault="00FD75EB" w:rsidP="000F482F">
            <w:pPr>
              <w:pStyle w:val="ConsPlusNormal"/>
            </w:pPr>
          </w:p>
          <w:p w14:paraId="2530F08C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Ожидаемые результаты: результатом предоставления субсидии является завоевание не менее 3-х призовых мест в календарном году в Кубке и/или чемпионате России по волейболу среди женских команд в период с 01 января по 31 декабря ______ года.</w:t>
            </w:r>
          </w:p>
          <w:p w14:paraId="6188EA36" w14:textId="77777777" w:rsidR="00FD75EB" w:rsidRPr="00597EA2" w:rsidRDefault="00FD75EB" w:rsidP="000F482F">
            <w:pPr>
              <w:pStyle w:val="ConsPlusNormal"/>
            </w:pPr>
          </w:p>
          <w:p w14:paraId="5C8DF66A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ФСНКО в лице руководителя (уполномоченного лица)_____</w:t>
            </w:r>
            <w:r>
              <w:t>___________________</w:t>
            </w:r>
            <w:r w:rsidRPr="00597EA2">
              <w:t>________ ______________________________________________________________________________:</w:t>
            </w:r>
          </w:p>
          <w:p w14:paraId="4D332C1B" w14:textId="77777777" w:rsidR="00FD75EB" w:rsidRPr="00597EA2" w:rsidRDefault="00FD75EB" w:rsidP="000F482F">
            <w:pPr>
              <w:pStyle w:val="ConsPlusNormal"/>
              <w:numPr>
                <w:ilvl w:val="0"/>
                <w:numId w:val="1"/>
              </w:numPr>
              <w:ind w:left="-62" w:firstLine="0"/>
              <w:jc w:val="both"/>
            </w:pPr>
            <w:r w:rsidRPr="00597EA2">
              <w:t xml:space="preserve">дает согласие на публикацию (размещение) на едином портале бюджетной системы Российской Федерации в информационно-телекоммуникационной сети Интернет (далее – единый портал), а также на официальном сайте мэрии г. Череповца информации о нем как об участнике отбора, о подаваемой участником отбора заявке, иной информации об участнике отбора, связанной с соответствующим отбором, а также на осуществление комитетом по физической культуре и спорту мэрии и уполномоченными органами (государственного) муниципального финансового контроля проверок соблюдения получателем субсидии условий, целей и порядка их предоставления; </w:t>
            </w:r>
          </w:p>
          <w:p w14:paraId="3F2FDB5B" w14:textId="77777777" w:rsidR="00FD75EB" w:rsidRPr="00597EA2" w:rsidRDefault="00FD75EB" w:rsidP="000F48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</w:pPr>
            <w:r w:rsidRPr="00597EA2">
              <w:t>подтверждает, что _________________________________________________________</w:t>
            </w:r>
          </w:p>
          <w:p w14:paraId="29FEF9D7" w14:textId="77777777" w:rsidR="00FD75EB" w:rsidRPr="00597EA2" w:rsidRDefault="00FD75EB" w:rsidP="000F482F">
            <w:pPr>
              <w:pStyle w:val="ConsPlusNormal"/>
              <w:jc w:val="both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                                                  (наименование ФСНКО)</w:t>
            </w:r>
          </w:p>
          <w:p w14:paraId="35C38765" w14:textId="77777777" w:rsidR="00FD75EB" w:rsidRPr="00597EA2" w:rsidRDefault="00FD75EB" w:rsidP="000F482F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FD75EB" w:rsidRPr="00597EA2" w14:paraId="49ABCF8B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14:paraId="652EA639" w14:textId="77777777" w:rsidR="00FD75EB" w:rsidRPr="00597EA2" w:rsidRDefault="00FD75EB" w:rsidP="000F482F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FD75EB" w:rsidRPr="00597EA2" w14:paraId="26BAF412" w14:textId="77777777" w:rsidTr="000F482F">
        <w:trPr>
          <w:gridAfter w:val="1"/>
          <w:wAfter w:w="130" w:type="dxa"/>
        </w:trPr>
        <w:tc>
          <w:tcPr>
            <w:tcW w:w="9639" w:type="dxa"/>
            <w:gridSpan w:val="16"/>
          </w:tcPr>
          <w:p w14:paraId="5F45E47B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      </w:r>
          </w:p>
          <w:p w14:paraId="175B2C7C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2.2.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ФСНКО;</w:t>
            </w:r>
          </w:p>
          <w:p w14:paraId="1FC656CF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 xml:space="preserve">2.3. принимает участие в организации и проведении мероприятий, направленных на поддержку и развитие волейбола в городе Череповце, обеспечение участия команд в Кубке и чемпионате России по волейболу среди женских команд, а именно: </w:t>
            </w:r>
          </w:p>
          <w:p w14:paraId="16FCFACD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______________________________________________________________________________;</w:t>
            </w:r>
          </w:p>
          <w:p w14:paraId="022E3569" w14:textId="77777777" w:rsidR="00FD75EB" w:rsidRPr="00597EA2" w:rsidRDefault="00FD75EB" w:rsidP="000F482F">
            <w:pPr>
              <w:pStyle w:val="ConsPlusNormal"/>
              <w:jc w:val="both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                             (перечислить, в каких мероприятиях принимается участие)</w:t>
            </w:r>
          </w:p>
          <w:p w14:paraId="41C3B3B1" w14:textId="77777777" w:rsidR="00FD75EB" w:rsidRPr="00597EA2" w:rsidRDefault="00FD75EB" w:rsidP="000F482F">
            <w:pPr>
              <w:pStyle w:val="ConsPlusNormal"/>
              <w:jc w:val="both"/>
            </w:pPr>
            <w:r w:rsidRPr="00597EA2">
              <w:t>2.4. у ФСНКО отсутствует просроченная задолженность по возврату в городской бюджет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14:paraId="0BD17023" w14:textId="77777777" w:rsidR="00FD75EB" w:rsidRPr="00597EA2" w:rsidRDefault="00FD75EB" w:rsidP="000F482F">
            <w:pPr>
              <w:pStyle w:val="ConsPlusNormal"/>
              <w:jc w:val="both"/>
              <w:rPr>
                <w:bCs/>
              </w:rPr>
            </w:pPr>
            <w:r w:rsidRPr="00597EA2">
              <w:rPr>
                <w:bCs/>
              </w:rPr>
              <w:t xml:space="preserve">2.5. ФСНКО не получала средства из городского бюджета в соответствии с иными муниципальными правовыми актами на цели, указанные в </w:t>
            </w:r>
            <w:hyperlink w:anchor="Par48" w:tooltip="1.4. Субсидия предоставляется получателю субсидии на финансовое обеспечение затрат на мероприятия, направленные на реализацию проекта по персонифицированному финансированию дополнительного образования детей, в период с 01.01.2021 по 31.12.2021 в рамках реализа" w:history="1">
              <w:r w:rsidRPr="00597EA2">
                <w:rPr>
                  <w:bCs/>
                </w:rPr>
                <w:t>пункте</w:t>
              </w:r>
            </w:hyperlink>
            <w:r w:rsidRPr="00597EA2">
              <w:rPr>
                <w:bCs/>
              </w:rPr>
              <w:t xml:space="preserve"> 1.3 Порядка конкурсного отбора, определения объема и предоставления субсидии физкультурно-спортивным некоммерческим организациям,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утверждённого постановлением мэрии города Череповца;</w:t>
            </w:r>
          </w:p>
          <w:p w14:paraId="7CC7A93B" w14:textId="77777777" w:rsidR="00FD75EB" w:rsidRPr="00597EA2" w:rsidRDefault="00FD75EB" w:rsidP="000F482F">
            <w:pPr>
              <w:pStyle w:val="ConsPlusNormal"/>
              <w:jc w:val="both"/>
              <w:rPr>
                <w:bCs/>
              </w:rPr>
            </w:pPr>
            <w:r w:rsidRPr="00597EA2">
              <w:rPr>
                <w:bCs/>
              </w:rPr>
              <w:t>2.6. ФСНКО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 в отношении неё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14:paraId="12B43752" w14:textId="77777777" w:rsidR="00FD75EB" w:rsidRPr="00597EA2" w:rsidRDefault="00FD75EB" w:rsidP="000F482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D75EB" w:rsidRPr="00597EA2" w14:paraId="10301D6C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  <w:tcBorders>
              <w:bottom w:val="single" w:sz="4" w:space="0" w:color="auto"/>
            </w:tcBorders>
          </w:tcPr>
          <w:p w14:paraId="6D32219D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202" w:type="dxa"/>
            <w:gridSpan w:val="2"/>
          </w:tcPr>
          <w:p w14:paraId="37408463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467" w:type="dxa"/>
            <w:gridSpan w:val="6"/>
            <w:tcBorders>
              <w:bottom w:val="single" w:sz="4" w:space="0" w:color="auto"/>
            </w:tcBorders>
          </w:tcPr>
          <w:p w14:paraId="4123A9A6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8969D36" w14:textId="77777777" w:rsidTr="000F482F">
        <w:trPr>
          <w:gridAfter w:val="1"/>
          <w:wAfter w:w="130" w:type="dxa"/>
        </w:trPr>
        <w:tc>
          <w:tcPr>
            <w:tcW w:w="2970" w:type="dxa"/>
            <w:gridSpan w:val="8"/>
            <w:tcBorders>
              <w:top w:val="single" w:sz="4" w:space="0" w:color="auto"/>
            </w:tcBorders>
          </w:tcPr>
          <w:p w14:paraId="20E58317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202" w:type="dxa"/>
            <w:gridSpan w:val="2"/>
          </w:tcPr>
          <w:p w14:paraId="1FE2CE71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5B168AA8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0AD2456C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МП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</w:tcBorders>
          </w:tcPr>
          <w:p w14:paraId="3FBDF369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(подпись и расшифровка подписи руководителя (уполномоченного лица)) </w:t>
            </w:r>
          </w:p>
          <w:p w14:paraId="752FDF4E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5519ED6B" w14:textId="77777777" w:rsidR="00FD75EB" w:rsidRPr="00597EA2" w:rsidRDefault="00FD75EB" w:rsidP="00FD75EB">
      <w:pPr>
        <w:pStyle w:val="ConsPlusNormal"/>
        <w:ind w:left="8505"/>
        <w:outlineLvl w:val="1"/>
      </w:pPr>
    </w:p>
    <w:p w14:paraId="5EB602AD" w14:textId="77777777" w:rsidR="00FD75EB" w:rsidRPr="00597EA2" w:rsidRDefault="00FD75EB" w:rsidP="00FD75EB">
      <w:pPr>
        <w:pStyle w:val="ConsPlusNormal"/>
        <w:jc w:val="right"/>
        <w:outlineLvl w:val="1"/>
        <w:sectPr w:rsidR="00FD75EB" w:rsidRPr="00597EA2" w:rsidSect="004F36F7">
          <w:pgSz w:w="11906" w:h="16838"/>
          <w:pgMar w:top="1134" w:right="567" w:bottom="567" w:left="1701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88"/>
        <w:gridCol w:w="914"/>
        <w:gridCol w:w="769"/>
        <w:gridCol w:w="4698"/>
      </w:tblGrid>
      <w:tr w:rsidR="00FD75EB" w:rsidRPr="00597EA2" w14:paraId="3BF2ECFF" w14:textId="77777777" w:rsidTr="000F482F">
        <w:trPr>
          <w:trHeight w:val="27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55B45AC" w14:textId="77777777" w:rsidR="00FD75EB" w:rsidRPr="00597EA2" w:rsidRDefault="00FD75EB" w:rsidP="000F482F">
            <w:pPr>
              <w:pStyle w:val="ConsPlusNormal"/>
            </w:pPr>
          </w:p>
          <w:p w14:paraId="498CD2AB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Обязательство физкультурно-спортивной некоммерческой организации (далее – ФСНКО)</w:t>
            </w:r>
          </w:p>
          <w:p w14:paraId="3A7AB546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 xml:space="preserve">по реализации основного мероприятия ____________________________ </w:t>
            </w:r>
          </w:p>
          <w:p w14:paraId="10891F64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муниципальной программы _________________________________________________</w:t>
            </w:r>
            <w:r>
              <w:rPr>
                <w:sz w:val="26"/>
                <w:szCs w:val="26"/>
              </w:rPr>
              <w:t>_________________</w:t>
            </w:r>
            <w:r w:rsidRPr="00597EA2">
              <w:rPr>
                <w:sz w:val="26"/>
                <w:szCs w:val="26"/>
              </w:rPr>
              <w:t xml:space="preserve">___, утвержденной постановлением мэрии города </w:t>
            </w:r>
          </w:p>
          <w:p w14:paraId="7785F473" w14:textId="77777777" w:rsidR="00FD75EB" w:rsidRPr="00597EA2" w:rsidRDefault="00FD75EB" w:rsidP="000F482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>от ____________ № ______</w:t>
            </w:r>
          </w:p>
          <w:p w14:paraId="68FFD7A9" w14:textId="77777777" w:rsidR="00FD75EB" w:rsidRPr="00597EA2" w:rsidRDefault="00FD75EB" w:rsidP="000F482F">
            <w:pPr>
              <w:pStyle w:val="ConsPlusNormal"/>
            </w:pPr>
          </w:p>
          <w:p w14:paraId="3A016036" w14:textId="77777777" w:rsidR="00FD75EB" w:rsidRPr="00597EA2" w:rsidRDefault="00FD75EB" w:rsidP="000F482F">
            <w:pPr>
              <w:pStyle w:val="ConsPlusNormal"/>
            </w:pPr>
          </w:p>
          <w:p w14:paraId="61D4CE15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0DFDA1C4" w14:textId="77777777" w:rsidTr="000F482F">
        <w:trPr>
          <w:trHeight w:val="271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717AC5A8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(полное и сокращенное наименование ФСНКО)</w:t>
            </w:r>
          </w:p>
        </w:tc>
      </w:tr>
      <w:tr w:rsidR="00FD75EB" w:rsidRPr="00597EA2" w14:paraId="11C2E768" w14:textId="77777777" w:rsidTr="000F482F">
        <w:trPr>
          <w:trHeight w:val="271"/>
        </w:trPr>
        <w:tc>
          <w:tcPr>
            <w:tcW w:w="9639" w:type="dxa"/>
            <w:gridSpan w:val="5"/>
          </w:tcPr>
          <w:p w14:paraId="563386B0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561361AA" w14:textId="77777777" w:rsidTr="000F482F">
        <w:trPr>
          <w:trHeight w:val="4774"/>
        </w:trPr>
        <w:tc>
          <w:tcPr>
            <w:tcW w:w="9639" w:type="dxa"/>
            <w:gridSpan w:val="5"/>
          </w:tcPr>
          <w:p w14:paraId="7D342F9C" w14:textId="54B4392A" w:rsidR="00FD75EB" w:rsidRPr="00597EA2" w:rsidRDefault="00FD75EB" w:rsidP="000F482F">
            <w:pPr>
              <w:pStyle w:val="ConsPlusNormal"/>
              <w:ind w:firstLine="647"/>
              <w:jc w:val="both"/>
              <w:rPr>
                <w:sz w:val="26"/>
                <w:szCs w:val="26"/>
              </w:rPr>
            </w:pPr>
            <w:r w:rsidRPr="00597EA2">
              <w:rPr>
                <w:sz w:val="26"/>
                <w:szCs w:val="26"/>
              </w:rPr>
              <w:t xml:space="preserve">Настоящим подтверждает в ______ году реализацию основного мероприятия </w:t>
            </w:r>
            <w:r>
              <w:rPr>
                <w:sz w:val="26"/>
                <w:szCs w:val="26"/>
              </w:rPr>
              <w:t>3</w:t>
            </w:r>
            <w:r w:rsidRPr="00597EA2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Поддержка развития физической культуры и спорта</w:t>
            </w:r>
            <w:r w:rsidRPr="00597EA2">
              <w:rPr>
                <w:sz w:val="26"/>
                <w:szCs w:val="26"/>
              </w:rPr>
              <w:t xml:space="preserve">» муниципальной программы </w:t>
            </w:r>
            <w:r>
              <w:rPr>
                <w:sz w:val="26"/>
                <w:szCs w:val="26"/>
              </w:rPr>
              <w:t>«Развитие физической культуры и спорта в городе Череповце» на 2022-2024 годы</w:t>
            </w:r>
            <w:r w:rsidRPr="00597EA2">
              <w:rPr>
                <w:sz w:val="26"/>
                <w:szCs w:val="26"/>
              </w:rPr>
              <w:t xml:space="preserve">, утвержденной постановлением мэрии города от </w:t>
            </w:r>
            <w:r>
              <w:rPr>
                <w:sz w:val="26"/>
                <w:szCs w:val="26"/>
              </w:rPr>
              <w:t>28.10.2021</w:t>
            </w:r>
            <w:r w:rsidRPr="00597E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4150</w:t>
            </w:r>
            <w:r w:rsidRPr="00597EA2">
              <w:rPr>
                <w:sz w:val="26"/>
                <w:szCs w:val="26"/>
              </w:rPr>
              <w:t xml:space="preserve">, в предоставленном объеме средств субсидии, рассчитанном в соответствии с Порядком конкурсного отбора, определения объема и предоставления субсидии физкультурно-спортивным некоммерческим организациям,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утвержденным постановлением мэрии города от </w:t>
            </w:r>
            <w:r>
              <w:rPr>
                <w:sz w:val="26"/>
                <w:szCs w:val="26"/>
              </w:rPr>
              <w:t>18.08.2021</w:t>
            </w:r>
            <w:r w:rsidRPr="00597EA2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3375</w:t>
            </w:r>
            <w:r w:rsidRPr="00597EA2">
              <w:rPr>
                <w:sz w:val="26"/>
                <w:szCs w:val="26"/>
              </w:rPr>
              <w:t xml:space="preserve">,  за счет средств бюджета городского округа город Череповец Вологодской области (далее - городской бюджет), предусмотренных </w:t>
            </w:r>
            <w:hyperlink r:id="rId8" w:history="1">
              <w:r w:rsidRPr="00597EA2">
                <w:rPr>
                  <w:sz w:val="26"/>
                  <w:szCs w:val="26"/>
                </w:rPr>
                <w:t>решением</w:t>
              </w:r>
            </w:hyperlink>
            <w:r w:rsidRPr="00597EA2">
              <w:rPr>
                <w:sz w:val="26"/>
                <w:szCs w:val="26"/>
              </w:rPr>
              <w:t xml:space="preserve"> Череповецкой городской Думы от </w:t>
            </w:r>
            <w:r w:rsidR="00B75E70">
              <w:rPr>
                <w:sz w:val="26"/>
                <w:szCs w:val="26"/>
              </w:rPr>
              <w:t>13</w:t>
            </w:r>
            <w:r w:rsidR="00157EA7">
              <w:rPr>
                <w:sz w:val="26"/>
                <w:szCs w:val="26"/>
              </w:rPr>
              <w:t>.12.202</w:t>
            </w:r>
            <w:r w:rsidR="00B75E70">
              <w:rPr>
                <w:sz w:val="26"/>
                <w:szCs w:val="26"/>
              </w:rPr>
              <w:t>2</w:t>
            </w:r>
            <w:r w:rsidRPr="00597EA2">
              <w:rPr>
                <w:sz w:val="26"/>
                <w:szCs w:val="26"/>
              </w:rPr>
              <w:t xml:space="preserve"> № </w:t>
            </w:r>
            <w:r w:rsidR="00B75E70">
              <w:rPr>
                <w:sz w:val="26"/>
                <w:szCs w:val="26"/>
              </w:rPr>
              <w:t>165</w:t>
            </w:r>
            <w:r w:rsidRPr="00597EA2">
              <w:rPr>
                <w:sz w:val="26"/>
                <w:szCs w:val="26"/>
              </w:rPr>
              <w:t xml:space="preserve"> «О городском бюджете на </w:t>
            </w:r>
            <w:r w:rsidR="00157EA7">
              <w:rPr>
                <w:sz w:val="26"/>
                <w:szCs w:val="26"/>
              </w:rPr>
              <w:t>202</w:t>
            </w:r>
            <w:r w:rsidR="00B75E70">
              <w:rPr>
                <w:sz w:val="26"/>
                <w:szCs w:val="26"/>
              </w:rPr>
              <w:t>3</w:t>
            </w:r>
            <w:r w:rsidRPr="00597EA2">
              <w:rPr>
                <w:sz w:val="26"/>
                <w:szCs w:val="26"/>
              </w:rPr>
              <w:t xml:space="preserve"> год и плановый период </w:t>
            </w:r>
            <w:r w:rsidR="00157EA7">
              <w:rPr>
                <w:sz w:val="26"/>
                <w:szCs w:val="26"/>
              </w:rPr>
              <w:t>202</w:t>
            </w:r>
            <w:r w:rsidR="00B75E70">
              <w:rPr>
                <w:sz w:val="26"/>
                <w:szCs w:val="26"/>
              </w:rPr>
              <w:t>4</w:t>
            </w:r>
            <w:r w:rsidRPr="00597EA2">
              <w:rPr>
                <w:sz w:val="26"/>
                <w:szCs w:val="26"/>
              </w:rPr>
              <w:t xml:space="preserve"> и </w:t>
            </w:r>
            <w:r w:rsidR="00157EA7">
              <w:rPr>
                <w:sz w:val="26"/>
                <w:szCs w:val="26"/>
              </w:rPr>
              <w:t>202</w:t>
            </w:r>
            <w:r w:rsidR="00B75E70">
              <w:rPr>
                <w:sz w:val="26"/>
                <w:szCs w:val="26"/>
              </w:rPr>
              <w:t>5</w:t>
            </w:r>
            <w:r w:rsidRPr="00597EA2">
              <w:rPr>
                <w:sz w:val="26"/>
                <w:szCs w:val="26"/>
              </w:rPr>
              <w:t xml:space="preserve"> годов», а также в случае уменьшения размера субсидии в связи с сокращением бюджетных ассигнований и лимитов бюджетных обязательств на предоставление субсидии ФСНКО, не являющимся государственными (муниципальными) учреждениями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участия команд в Кубке и/или чемпионате России по волейболу среди женских команд, из средств городского бюджета.</w:t>
            </w:r>
          </w:p>
        </w:tc>
      </w:tr>
      <w:tr w:rsidR="00FD75EB" w:rsidRPr="00597EA2" w14:paraId="5B2899FB" w14:textId="77777777" w:rsidTr="000F482F">
        <w:trPr>
          <w:trHeight w:val="271"/>
        </w:trPr>
        <w:tc>
          <w:tcPr>
            <w:tcW w:w="3258" w:type="dxa"/>
            <w:gridSpan w:val="2"/>
          </w:tcPr>
          <w:p w14:paraId="4096A979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683" w:type="dxa"/>
            <w:gridSpan w:val="2"/>
          </w:tcPr>
          <w:p w14:paraId="6EF06451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4698" w:type="dxa"/>
          </w:tcPr>
          <w:p w14:paraId="17455DB5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495E5ACC" w14:textId="77777777" w:rsidTr="000F482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bottom w:val="single" w:sz="4" w:space="0" w:color="auto"/>
            </w:tcBorders>
          </w:tcPr>
          <w:p w14:paraId="3FA818FC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1202" w:type="dxa"/>
            <w:gridSpan w:val="2"/>
          </w:tcPr>
          <w:p w14:paraId="2ED35D7B" w14:textId="77777777" w:rsidR="00FD75EB" w:rsidRPr="00597EA2" w:rsidRDefault="00FD75EB" w:rsidP="000F482F">
            <w:pPr>
              <w:pStyle w:val="ConsPlusNormal"/>
            </w:pP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14:paraId="7DB5FAAB" w14:textId="77777777" w:rsidR="00FD75EB" w:rsidRPr="00597EA2" w:rsidRDefault="00FD75EB" w:rsidP="000F482F">
            <w:pPr>
              <w:pStyle w:val="ConsPlusNormal"/>
            </w:pPr>
          </w:p>
        </w:tc>
      </w:tr>
      <w:tr w:rsidR="00FD75EB" w:rsidRPr="00597EA2" w14:paraId="6251D183" w14:textId="77777777" w:rsidTr="000F482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4" w:space="0" w:color="auto"/>
            </w:tcBorders>
          </w:tcPr>
          <w:p w14:paraId="43CE1482" w14:textId="77777777" w:rsidR="00FD75EB" w:rsidRPr="00597EA2" w:rsidRDefault="00FD75EB" w:rsidP="000F48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1202" w:type="dxa"/>
            <w:gridSpan w:val="2"/>
          </w:tcPr>
          <w:p w14:paraId="53F5953E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0F6B5972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  <w:p w14:paraId="24532FCD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>МП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</w:tcBorders>
          </w:tcPr>
          <w:p w14:paraId="265D8698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  <w:r w:rsidRPr="00597EA2">
              <w:rPr>
                <w:sz w:val="18"/>
                <w:szCs w:val="18"/>
              </w:rPr>
              <w:t xml:space="preserve">(подпись и расшифровка подписи руководителя (уполномоченного лица)) </w:t>
            </w:r>
          </w:p>
          <w:p w14:paraId="6D0134C1" w14:textId="77777777" w:rsidR="00FD75EB" w:rsidRPr="00597EA2" w:rsidRDefault="00FD75EB" w:rsidP="000F482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07AA2315" w14:textId="77777777" w:rsidR="003B1DA2" w:rsidRDefault="003B1DA2"/>
    <w:sectPr w:rsidR="003B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D7F8F"/>
    <w:multiLevelType w:val="multilevel"/>
    <w:tmpl w:val="3DA2C5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F3"/>
    <w:rsid w:val="001006F3"/>
    <w:rsid w:val="00157EA7"/>
    <w:rsid w:val="003B1DA2"/>
    <w:rsid w:val="00731FD1"/>
    <w:rsid w:val="00B75E70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7735"/>
  <w15:chartTrackingRefBased/>
  <w15:docId w15:val="{20882755-40E9-4CAA-A6A2-00D2F4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73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90654&amp;date=12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_kfis@cherepovet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ayor.cherinf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Янул Надежда Дмитриевна</dc:creator>
  <cp:keywords/>
  <dc:description/>
  <cp:lastModifiedBy>Янул Надежда Дмитриевна</cp:lastModifiedBy>
  <cp:revision>4</cp:revision>
  <dcterms:created xsi:type="dcterms:W3CDTF">2022-01-17T11:12:00Z</dcterms:created>
  <dcterms:modified xsi:type="dcterms:W3CDTF">2023-01-24T14:08:00Z</dcterms:modified>
</cp:coreProperties>
</file>