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1" w:rsidRPr="005631DE" w:rsidRDefault="00325441" w:rsidP="00325441">
      <w:pPr>
        <w:ind w:firstLine="0"/>
        <w:jc w:val="right"/>
      </w:pPr>
      <w:bookmarkStart w:id="0" w:name="sub_3000"/>
      <w:r w:rsidRPr="005631DE">
        <w:rPr>
          <w:rStyle w:val="a3"/>
          <w:bCs/>
          <w:color w:val="auto"/>
        </w:rPr>
        <w:t>УТВЕРЖДЕН</w:t>
      </w:r>
      <w:r w:rsidRPr="005631DE">
        <w:rPr>
          <w:rStyle w:val="a3"/>
          <w:bCs/>
          <w:color w:val="auto"/>
        </w:rPr>
        <w:br/>
      </w:r>
      <w:r w:rsidRPr="00325441">
        <w:rPr>
          <w:rStyle w:val="a4"/>
          <w:rFonts w:cs="Times New Roman CYR"/>
          <w:b/>
          <w:color w:val="auto"/>
        </w:rPr>
        <w:t>решением</w:t>
      </w:r>
      <w:r w:rsidRPr="005631DE">
        <w:rPr>
          <w:rStyle w:val="a3"/>
          <w:bCs/>
          <w:color w:val="auto"/>
        </w:rPr>
        <w:br/>
        <w:t>Череповецкой</w:t>
      </w:r>
      <w:r w:rsidRPr="005631DE">
        <w:rPr>
          <w:rStyle w:val="a3"/>
          <w:bCs/>
          <w:color w:val="auto"/>
        </w:rPr>
        <w:br/>
        <w:t>городской Думы</w:t>
      </w:r>
      <w:r w:rsidRPr="005631DE">
        <w:rPr>
          <w:rStyle w:val="a3"/>
          <w:bCs/>
          <w:color w:val="auto"/>
        </w:rPr>
        <w:br/>
        <w:t xml:space="preserve">от 28.09.2021 </w:t>
      </w:r>
      <w:r>
        <w:rPr>
          <w:rStyle w:val="a3"/>
          <w:bCs/>
          <w:color w:val="auto"/>
        </w:rPr>
        <w:t>№</w:t>
      </w:r>
      <w:r w:rsidRPr="005631DE">
        <w:rPr>
          <w:rStyle w:val="a3"/>
          <w:bCs/>
          <w:color w:val="auto"/>
        </w:rPr>
        <w:t> 126</w:t>
      </w:r>
      <w:r>
        <w:rPr>
          <w:rStyle w:val="a3"/>
          <w:bCs/>
          <w:color w:val="auto"/>
        </w:rPr>
        <w:t xml:space="preserve"> (с изменениями)</w:t>
      </w:r>
    </w:p>
    <w:bookmarkEnd w:id="0"/>
    <w:p w:rsidR="00325441" w:rsidRPr="005631DE" w:rsidRDefault="00325441" w:rsidP="00325441"/>
    <w:p w:rsidR="00325441" w:rsidRPr="005631DE" w:rsidRDefault="00325441" w:rsidP="00325441">
      <w:pPr>
        <w:pStyle w:val="1"/>
        <w:rPr>
          <w:color w:val="auto"/>
        </w:rPr>
      </w:pPr>
      <w:r w:rsidRPr="005631DE">
        <w:rPr>
          <w:color w:val="auto"/>
        </w:rPr>
        <w:t>Перечень</w:t>
      </w:r>
      <w:r w:rsidRPr="005631DE">
        <w:rPr>
          <w:color w:val="auto"/>
        </w:rPr>
        <w:br/>
        <w:t>индикаторов риска нарушения обязательных требований по муниципальному земельному контролю</w:t>
      </w:r>
    </w:p>
    <w:p w:rsidR="00325441" w:rsidRPr="005631DE" w:rsidRDefault="00325441" w:rsidP="00325441"/>
    <w:p w:rsidR="00325441" w:rsidRPr="005631DE" w:rsidRDefault="00325441" w:rsidP="00325441">
      <w:r w:rsidRPr="005631DE">
        <w:t>При принятии решения о проведении контрольного мероприятия применяются следующие индикаторы риска нарушения обязательных требований:</w:t>
      </w:r>
    </w:p>
    <w:p w:rsidR="00325441" w:rsidRPr="005631DE" w:rsidRDefault="00325441" w:rsidP="00325441">
      <w:bookmarkStart w:id="1" w:name="sub_116"/>
      <w:r w:rsidRPr="005631DE">
        <w:t>1. Несоответствие площади используемого контролируемым лицом земельного участка, определенной в результате проведения контрольных мероприятий без взаимодействия с контролируемым лицом (далее - контрольные мероприятия без взаимодействия), площади земельного участка, сведения о которой содержатся в Едином государственном реестре недвижимости.</w:t>
      </w:r>
    </w:p>
    <w:p w:rsidR="00325441" w:rsidRPr="005631DE" w:rsidRDefault="00325441" w:rsidP="00325441">
      <w:bookmarkStart w:id="2" w:name="sub_117"/>
      <w:bookmarkEnd w:id="1"/>
      <w:r w:rsidRPr="005631DE">
        <w:t>2. Несоответствие использования контролируемым лицом земельного участка, выявленное в результате проведения контрольных мероприятий без взаимодействия,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325441" w:rsidRPr="005631DE" w:rsidRDefault="00325441" w:rsidP="00325441">
      <w:bookmarkStart w:id="3" w:name="sub_118"/>
      <w:bookmarkEnd w:id="2"/>
      <w:r w:rsidRPr="005631DE">
        <w:t>3.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25441" w:rsidRPr="005631DE" w:rsidRDefault="00325441" w:rsidP="00325441">
      <w:bookmarkStart w:id="4" w:name="sub_119"/>
      <w:bookmarkEnd w:id="3"/>
      <w:r w:rsidRPr="005631DE"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bookmarkEnd w:id="4"/>
    <w:p w:rsidR="00730E06" w:rsidRDefault="00325441" w:rsidP="00325441">
      <w:r w:rsidRPr="005631DE">
        <w:t xml:space="preserve">5. Утратил силу с 30 июня 2022 г. - </w:t>
      </w:r>
      <w:r w:rsidRPr="005631DE">
        <w:rPr>
          <w:rStyle w:val="a4"/>
          <w:rFonts w:cs="Times New Roman CYR"/>
          <w:color w:val="auto"/>
        </w:rPr>
        <w:t>Решение</w:t>
      </w:r>
      <w:r w:rsidRPr="005631DE">
        <w:t xml:space="preserve"> Череповецкой городской Думы Вологодской области от 24 июня 2022 г. </w:t>
      </w:r>
      <w:r w:rsidR="00D63758">
        <w:t>№</w:t>
      </w:r>
      <w:bookmarkStart w:id="5" w:name="_GoBack"/>
      <w:bookmarkEnd w:id="5"/>
      <w:r w:rsidRPr="005631DE">
        <w:t> 82</w:t>
      </w:r>
    </w:p>
    <w:sectPr w:rsidR="0073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1"/>
    <w:rsid w:val="00325441"/>
    <w:rsid w:val="00730E06"/>
    <w:rsid w:val="00D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A3F"/>
  <w15:chartTrackingRefBased/>
  <w15:docId w15:val="{99AD689F-5EDE-408D-9530-0395F44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4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4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54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54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индикаторов риска нарушения обязательных требований по муниципальному з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Покудина Надежда Викторовна</cp:lastModifiedBy>
  <cp:revision>2</cp:revision>
  <dcterms:created xsi:type="dcterms:W3CDTF">2023-01-12T12:29:00Z</dcterms:created>
  <dcterms:modified xsi:type="dcterms:W3CDTF">2023-01-12T12:30:00Z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-1798155736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сайт.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