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1532" w14:textId="77777777" w:rsidR="00740C52" w:rsidRPr="00740C52" w:rsidRDefault="00740C52" w:rsidP="00740C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</w:pPr>
      <w:r w:rsidRPr="00740C52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Ключевые показатели</w:t>
      </w:r>
      <w:r w:rsidRPr="00740C52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br/>
        <w:t>для регионального государственного экологического контроля (надзора) и их целевые значения</w:t>
      </w:r>
    </w:p>
    <w:tbl>
      <w:tblPr>
        <w:tblW w:w="100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3401"/>
        <w:gridCol w:w="1245"/>
        <w:gridCol w:w="1245"/>
        <w:gridCol w:w="1108"/>
        <w:gridCol w:w="1108"/>
        <w:gridCol w:w="1260"/>
      </w:tblGrid>
      <w:tr w:rsidR="00740C52" w:rsidRPr="00740C52" w14:paraId="4059036F" w14:textId="77777777" w:rsidTr="00740C52">
        <w:trPr>
          <w:trHeight w:val="240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6A0DFB" w14:textId="77777777" w:rsidR="00740C52" w:rsidRPr="00740C52" w:rsidRDefault="00740C52" w:rsidP="00740C52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740C5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3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A748E5" w14:textId="77777777" w:rsidR="00740C52" w:rsidRPr="00740C52" w:rsidRDefault="00740C52" w:rsidP="00740C52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740C5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5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A47CEB" w14:textId="77777777" w:rsidR="00740C52" w:rsidRPr="00740C52" w:rsidRDefault="00740C52" w:rsidP="00740C52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740C5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Целевые значения показателя (млн. руб.), по годам</w:t>
            </w:r>
          </w:p>
        </w:tc>
      </w:tr>
      <w:tr w:rsidR="00740C52" w:rsidRPr="00740C52" w14:paraId="6839BCB6" w14:textId="77777777" w:rsidTr="00740C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59EC7" w14:textId="77777777" w:rsidR="00740C52" w:rsidRPr="00740C52" w:rsidRDefault="00740C52" w:rsidP="00740C52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90FE2" w14:textId="77777777" w:rsidR="00740C52" w:rsidRPr="00740C52" w:rsidRDefault="00740C52" w:rsidP="00740C52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B337E7" w14:textId="77777777" w:rsidR="00740C52" w:rsidRPr="00740C52" w:rsidRDefault="00740C52" w:rsidP="00740C52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740C5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747AD9" w14:textId="77777777" w:rsidR="00740C52" w:rsidRPr="00740C52" w:rsidRDefault="00740C52" w:rsidP="00740C52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740C5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99C02F" w14:textId="77777777" w:rsidR="00740C52" w:rsidRPr="00740C52" w:rsidRDefault="00740C52" w:rsidP="00740C52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740C5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6E8D89" w14:textId="77777777" w:rsidR="00740C52" w:rsidRPr="00740C52" w:rsidRDefault="00740C52" w:rsidP="00740C52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740C5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389F09" w14:textId="77777777" w:rsidR="00740C52" w:rsidRPr="00740C52" w:rsidRDefault="00740C52" w:rsidP="00740C52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740C5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2026</w:t>
            </w:r>
          </w:p>
        </w:tc>
      </w:tr>
      <w:tr w:rsidR="00740C52" w:rsidRPr="00740C52" w14:paraId="7336E319" w14:textId="77777777" w:rsidTr="00740C52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0984E9" w14:textId="77777777" w:rsidR="00740C52" w:rsidRPr="00740C52" w:rsidRDefault="00740C52" w:rsidP="00740C52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740C5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3C9C9D" w14:textId="77777777" w:rsidR="00740C52" w:rsidRPr="00740C52" w:rsidRDefault="00740C52" w:rsidP="00740C52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740C5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50EED3" w14:textId="77777777" w:rsidR="00740C52" w:rsidRPr="00740C52" w:rsidRDefault="00740C52" w:rsidP="00740C52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740C5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E712E9" w14:textId="77777777" w:rsidR="00740C52" w:rsidRPr="00740C52" w:rsidRDefault="00740C52" w:rsidP="00740C52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740C5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CD2AAB" w14:textId="77777777" w:rsidR="00740C52" w:rsidRPr="00740C52" w:rsidRDefault="00740C52" w:rsidP="00740C52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740C5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EABA89" w14:textId="77777777" w:rsidR="00740C52" w:rsidRPr="00740C52" w:rsidRDefault="00740C52" w:rsidP="00740C52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740C5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03007F" w14:textId="77777777" w:rsidR="00740C52" w:rsidRPr="00740C52" w:rsidRDefault="00740C52" w:rsidP="00740C52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740C5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</w:tr>
      <w:tr w:rsidR="00740C52" w:rsidRPr="00740C52" w14:paraId="70AA09C5" w14:textId="77777777" w:rsidTr="00740C52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B3238E" w14:textId="77777777" w:rsidR="00740C52" w:rsidRPr="00740C52" w:rsidRDefault="00740C52" w:rsidP="00740C52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740C5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67C099" w14:textId="77777777" w:rsidR="00740C52" w:rsidRPr="00740C52" w:rsidRDefault="00740C52" w:rsidP="00740C52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740C5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Размер вреда, причиненный поверхностным водным объектам как компоненту природной среды</w:t>
            </w:r>
            <w:hyperlink r:id="rId4" w:anchor="/document/403024066/entry/301" w:history="1">
              <w:r w:rsidRPr="00740C52">
                <w:rPr>
                  <w:rFonts w:ascii="PT Serif" w:eastAsia="Times New Roman" w:hAnsi="PT Serif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548866" w14:textId="77777777" w:rsidR="00740C52" w:rsidRPr="00740C52" w:rsidRDefault="00740C52" w:rsidP="00740C52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740C5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016A3A" w14:textId="77777777" w:rsidR="00740C52" w:rsidRPr="00740C52" w:rsidRDefault="00740C52" w:rsidP="00740C52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740C5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0,45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4FD40" w14:textId="77777777" w:rsidR="00740C52" w:rsidRPr="00740C52" w:rsidRDefault="00740C52" w:rsidP="00740C52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740C5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845358" w14:textId="77777777" w:rsidR="00740C52" w:rsidRPr="00740C52" w:rsidRDefault="00740C52" w:rsidP="00740C52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740C5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0,35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7E41AA" w14:textId="77777777" w:rsidR="00740C52" w:rsidRPr="00740C52" w:rsidRDefault="00740C52" w:rsidP="00740C52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740C5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0,3</w:t>
            </w:r>
          </w:p>
        </w:tc>
      </w:tr>
      <w:tr w:rsidR="00740C52" w:rsidRPr="00740C52" w14:paraId="2570E489" w14:textId="77777777" w:rsidTr="00740C52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45C3E0" w14:textId="77777777" w:rsidR="00740C52" w:rsidRPr="00740C52" w:rsidRDefault="00740C52" w:rsidP="00740C52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740C5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784535" w14:textId="77777777" w:rsidR="00740C52" w:rsidRPr="00740C52" w:rsidRDefault="00740C52" w:rsidP="00740C52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740C5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Размер вреда, причиненный атмосферному воздуху как компоненту природной среды</w:t>
            </w:r>
            <w:hyperlink r:id="rId5" w:anchor="/document/403024066/entry/302" w:history="1">
              <w:r w:rsidRPr="00740C52">
                <w:rPr>
                  <w:rFonts w:ascii="PT Serif" w:eastAsia="Times New Roman" w:hAnsi="PT Serif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04047C" w14:textId="77777777" w:rsidR="00740C52" w:rsidRPr="00740C52" w:rsidRDefault="00740C52" w:rsidP="00740C52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740C5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2CB0D5" w14:textId="77777777" w:rsidR="00740C52" w:rsidRPr="00740C52" w:rsidRDefault="00740C52" w:rsidP="00740C52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740C5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0,25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88C686" w14:textId="77777777" w:rsidR="00740C52" w:rsidRPr="00740C52" w:rsidRDefault="00740C52" w:rsidP="00740C52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740C5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34F924" w14:textId="77777777" w:rsidR="00740C52" w:rsidRPr="00740C52" w:rsidRDefault="00740C52" w:rsidP="00740C52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740C5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0,15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46BA96" w14:textId="77777777" w:rsidR="00740C52" w:rsidRPr="00740C52" w:rsidRDefault="00740C52" w:rsidP="00740C52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740C52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0,1</w:t>
            </w:r>
          </w:p>
        </w:tc>
      </w:tr>
    </w:tbl>
    <w:p w14:paraId="76FC1FA7" w14:textId="77777777" w:rsidR="00740C52" w:rsidRPr="00740C52" w:rsidRDefault="00740C52" w:rsidP="00740C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40C52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4157393D" w14:textId="77777777" w:rsidR="00740C52" w:rsidRPr="00740C52" w:rsidRDefault="00740C52" w:rsidP="00740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40C5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──────────────────────────────</w:t>
      </w:r>
    </w:p>
    <w:p w14:paraId="4A3B9E78" w14:textId="77777777" w:rsidR="00740C52" w:rsidRPr="00740C52" w:rsidRDefault="00740C52" w:rsidP="00740C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40C52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* - в соответствии с </w:t>
      </w:r>
      <w:hyperlink r:id="rId6" w:anchor="/document/12167365/entry/1000" w:history="1">
        <w:r w:rsidRPr="00740C52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Методикой</w:t>
        </w:r>
      </w:hyperlink>
      <w:r w:rsidRPr="00740C52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исчисления размера вреда, причиненного водным объектам вследствие нарушения водного законодательства, утвержденной </w:t>
      </w:r>
      <w:hyperlink r:id="rId7" w:anchor="/document/12167365/entry/0" w:history="1">
        <w:r w:rsidRPr="00740C52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приказом</w:t>
        </w:r>
      </w:hyperlink>
      <w:r w:rsidRPr="00740C52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Минприроды России от 13 апреля 2009 года N 87;</w:t>
      </w:r>
    </w:p>
    <w:p w14:paraId="6C3B3C1B" w14:textId="77777777" w:rsidR="00740C52" w:rsidRPr="00740C52" w:rsidRDefault="00740C52" w:rsidP="00740C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40C52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** - в соответствии с </w:t>
      </w:r>
      <w:hyperlink r:id="rId8" w:anchor="/document/400289242/entry/1000" w:history="1">
        <w:r w:rsidRPr="00740C52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Методикой</w:t>
        </w:r>
      </w:hyperlink>
      <w:r w:rsidRPr="00740C52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исчисления размера вреда, причиненного атмосферному воздуху как компоненту природной среды, утвержденной </w:t>
      </w:r>
      <w:hyperlink r:id="rId9" w:anchor="/document/400289242/entry/0" w:history="1">
        <w:r w:rsidRPr="00740C52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приказом</w:t>
        </w:r>
      </w:hyperlink>
      <w:r w:rsidRPr="00740C52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Минприроды России от 28 января 2021 года N 59.</w:t>
      </w:r>
    </w:p>
    <w:p w14:paraId="2095A185" w14:textId="77777777" w:rsidR="002D6421" w:rsidRDefault="002D6421"/>
    <w:sectPr w:rsidR="002D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52"/>
    <w:rsid w:val="002D6421"/>
    <w:rsid w:val="0074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F7F6"/>
  <w15:chartTrackingRefBased/>
  <w15:docId w15:val="{0505DE13-FABD-44B2-BC4C-53FA2A56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4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4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4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0C52"/>
    <w:rPr>
      <w:color w:val="0000FF"/>
      <w:u w:val="single"/>
    </w:rPr>
  </w:style>
  <w:style w:type="paragraph" w:customStyle="1" w:styleId="empty">
    <w:name w:val="empty"/>
    <w:basedOn w:val="a"/>
    <w:rsid w:val="0074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40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0C5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Юлия Леонидовна</dc:creator>
  <cp:keywords/>
  <dc:description/>
  <cp:lastModifiedBy>Степанова Юлия Леонидовна</cp:lastModifiedBy>
  <cp:revision>1</cp:revision>
  <dcterms:created xsi:type="dcterms:W3CDTF">2022-12-21T11:20:00Z</dcterms:created>
  <dcterms:modified xsi:type="dcterms:W3CDTF">2022-12-21T11:21:00Z</dcterms:modified>
</cp:coreProperties>
</file>