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8C" w:rsidRPr="008D3F5B" w:rsidRDefault="0003078C" w:rsidP="00913E19">
      <w:pPr>
        <w:shd w:val="clear" w:color="auto" w:fill="FFFFFF"/>
        <w:spacing w:line="278" w:lineRule="exact"/>
        <w:ind w:right="24"/>
        <w:rPr>
          <w:b/>
          <w:bCs/>
          <w:sz w:val="24"/>
          <w:szCs w:val="24"/>
        </w:rPr>
      </w:pPr>
    </w:p>
    <w:p w:rsidR="0003078C" w:rsidRPr="00A70EF5" w:rsidRDefault="0003078C" w:rsidP="00C5110D">
      <w:pPr>
        <w:shd w:val="clear" w:color="auto" w:fill="FFFFFF"/>
        <w:spacing w:line="278" w:lineRule="exact"/>
        <w:ind w:right="2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A70EF5">
        <w:rPr>
          <w:b/>
          <w:bCs/>
          <w:sz w:val="24"/>
          <w:szCs w:val="24"/>
        </w:rPr>
        <w:t>ПОЯСНИТЕЛЬН</w:t>
      </w:r>
      <w:r w:rsidR="00245C5A">
        <w:rPr>
          <w:b/>
          <w:bCs/>
          <w:sz w:val="24"/>
          <w:szCs w:val="24"/>
        </w:rPr>
        <w:t>АЯ</w:t>
      </w:r>
      <w:r w:rsidRPr="00A70EF5">
        <w:rPr>
          <w:b/>
          <w:bCs/>
          <w:sz w:val="24"/>
          <w:szCs w:val="24"/>
        </w:rPr>
        <w:t xml:space="preserve"> ЗАПИСК</w:t>
      </w:r>
      <w:r w:rsidR="00245C5A">
        <w:rPr>
          <w:b/>
          <w:bCs/>
          <w:sz w:val="24"/>
          <w:szCs w:val="24"/>
        </w:rPr>
        <w:t>А</w:t>
      </w:r>
    </w:p>
    <w:p w:rsidR="0003078C" w:rsidRPr="00A70EF5" w:rsidRDefault="0003078C" w:rsidP="00EF2502">
      <w:pPr>
        <w:shd w:val="clear" w:color="auto" w:fill="FFFFFF"/>
        <w:spacing w:line="278" w:lineRule="exact"/>
        <w:ind w:right="24"/>
        <w:jc w:val="both"/>
      </w:pPr>
      <w:r w:rsidRPr="00A70EF5">
        <w:tab/>
      </w:r>
      <w:r w:rsidRPr="00A70EF5">
        <w:tab/>
      </w:r>
      <w:r w:rsidRPr="00A70EF5">
        <w:tab/>
      </w:r>
      <w:r w:rsidRPr="00A70EF5">
        <w:tab/>
      </w:r>
      <w:r w:rsidRPr="00A70EF5">
        <w:tab/>
      </w:r>
      <w:r w:rsidRPr="00A70EF5">
        <w:tab/>
      </w:r>
    </w:p>
    <w:p w:rsidR="0003078C" w:rsidRPr="00A70EF5" w:rsidRDefault="0003078C" w:rsidP="00EF2502">
      <w:pPr>
        <w:pStyle w:val="ConsPlusNonformat"/>
        <w:jc w:val="both"/>
      </w:pP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960"/>
        <w:gridCol w:w="2599"/>
        <w:gridCol w:w="3118"/>
        <w:gridCol w:w="1235"/>
        <w:gridCol w:w="1386"/>
      </w:tblGrid>
      <w:tr w:rsidR="0003078C" w:rsidRPr="00C5110D" w:rsidTr="00C511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КОДЫ</w:t>
            </w:r>
          </w:p>
        </w:tc>
      </w:tr>
      <w:tr w:rsidR="0003078C" w:rsidRPr="00C5110D" w:rsidTr="00C511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Форма по ОКУД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0503160</w:t>
            </w:r>
          </w:p>
        </w:tc>
      </w:tr>
      <w:tr w:rsidR="0003078C" w:rsidRPr="00C5110D" w:rsidTr="00C5110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 xml:space="preserve">на 1 января </w:t>
            </w:r>
            <w:r w:rsidR="005345FB">
              <w:rPr>
                <w:color w:val="000000"/>
                <w:sz w:val="24"/>
                <w:szCs w:val="24"/>
              </w:rPr>
              <w:t>2022</w:t>
            </w:r>
            <w:r w:rsidRPr="00C5110D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</w:t>
            </w:r>
            <w:r w:rsidR="00242DBD">
              <w:rPr>
                <w:color w:val="000000"/>
                <w:sz w:val="24"/>
                <w:szCs w:val="24"/>
              </w:rPr>
              <w:t>2</w:t>
            </w:r>
            <w:r w:rsidR="005345FB">
              <w:rPr>
                <w:color w:val="000000"/>
                <w:sz w:val="24"/>
                <w:szCs w:val="24"/>
              </w:rPr>
              <w:t>2</w:t>
            </w: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Главный распорядитель, распорядитель, получатель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по ОКПО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04025342</w:t>
            </w: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бюджетных средств, главный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администратор, администратор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бюджета, главный администратор,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администратор источников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 xml:space="preserve">финансирования дефицита бюджета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Мэрия города Череповца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Глава по БК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801</w:t>
            </w:r>
          </w:p>
        </w:tc>
      </w:tr>
      <w:tr w:rsidR="0003078C" w:rsidRPr="00C5110D" w:rsidTr="00C5110D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по ОКТМО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19730000</w:t>
            </w: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(публично-правового образования)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78C" w:rsidRPr="00C5110D" w:rsidRDefault="0003078C" w:rsidP="00D716C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 Бюджет городского округа города Череповца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1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 xml:space="preserve">Периодичность: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месячная, квартальная, годовая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03078C" w:rsidRPr="00C5110D" w:rsidTr="00C5110D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13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383</w:t>
            </w:r>
          </w:p>
        </w:tc>
      </w:tr>
      <w:tr w:rsidR="0003078C" w:rsidRPr="00C5110D" w:rsidTr="00C5110D">
        <w:trPr>
          <w:trHeight w:val="240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 xml:space="preserve">Единица измерения: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5110D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8C" w:rsidRPr="00C5110D" w:rsidRDefault="0003078C" w:rsidP="007D3AA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</w:tbl>
    <w:p w:rsidR="0003078C" w:rsidRPr="005E1EF2" w:rsidRDefault="0003078C" w:rsidP="00EF2502">
      <w:pPr>
        <w:shd w:val="clear" w:color="auto" w:fill="FFFFFF"/>
        <w:spacing w:line="278" w:lineRule="exact"/>
        <w:ind w:right="24"/>
        <w:jc w:val="both"/>
        <w:rPr>
          <w:u w:val="single"/>
        </w:rPr>
      </w:pPr>
    </w:p>
    <w:p w:rsidR="0003078C" w:rsidRPr="00C67AE5" w:rsidRDefault="0003078C" w:rsidP="007D3AA1">
      <w:pPr>
        <w:widowControl/>
        <w:suppressAutoHyphens/>
        <w:autoSpaceDE/>
        <w:autoSpaceDN/>
        <w:adjustRightInd/>
        <w:ind w:firstLine="708"/>
        <w:jc w:val="both"/>
        <w:rPr>
          <w:b/>
          <w:bCs/>
          <w:color w:val="000000"/>
          <w:sz w:val="26"/>
          <w:szCs w:val="26"/>
          <w:u w:val="single"/>
          <w:lang w:eastAsia="ar-SA"/>
        </w:rPr>
      </w:pPr>
    </w:p>
    <w:p w:rsidR="0003078C" w:rsidRPr="00C67AE5" w:rsidRDefault="00670A6D" w:rsidP="007D3AA1">
      <w:pPr>
        <w:shd w:val="clear" w:color="auto" w:fill="FFFFFF"/>
        <w:spacing w:line="278" w:lineRule="exact"/>
        <w:ind w:right="24"/>
        <w:jc w:val="center"/>
        <w:rPr>
          <w:b/>
          <w:bCs/>
          <w:sz w:val="26"/>
          <w:szCs w:val="26"/>
          <w:u w:val="single"/>
        </w:rPr>
      </w:pPr>
      <w:r w:rsidRPr="00C67AE5">
        <w:rPr>
          <w:b/>
          <w:bCs/>
          <w:sz w:val="26"/>
          <w:szCs w:val="26"/>
          <w:u w:val="single"/>
        </w:rPr>
        <w:t>Раздел 1 «Организационная структура субъекта бюджетной отчетности»</w:t>
      </w:r>
    </w:p>
    <w:p w:rsidR="000832E5" w:rsidRDefault="000832E5" w:rsidP="00B24609">
      <w:pPr>
        <w:widowControl/>
        <w:shd w:val="clear" w:color="auto" w:fill="FFFFFF"/>
        <w:jc w:val="both"/>
        <w:rPr>
          <w:spacing w:val="-1"/>
          <w:sz w:val="26"/>
          <w:szCs w:val="26"/>
        </w:rPr>
      </w:pPr>
    </w:p>
    <w:p w:rsidR="00B24609" w:rsidRPr="00AF6488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Мэрия города Череповца (далее – мэрия) является постоянно действующим исполнительно-распорядительным органом городского округ</w:t>
      </w:r>
      <w:r w:rsidR="000832E5">
        <w:rPr>
          <w:spacing w:val="-1"/>
          <w:sz w:val="26"/>
          <w:szCs w:val="26"/>
        </w:rPr>
        <w:t>а,</w:t>
      </w:r>
      <w:r w:rsidRPr="00AF6488">
        <w:rPr>
          <w:spacing w:val="-1"/>
          <w:sz w:val="26"/>
          <w:szCs w:val="26"/>
        </w:rPr>
        <w:t xml:space="preserve"> наделенным в соответствии с Уставом города Череповца, утвержденным постановлением Череповецкой городской Думы Вологодской области от 08.08.2005 № 84 «Об Уставе города Череповца» (с изменениями), полномочиями по решению вопросов местного значения городского округа, и полномочиями для осуществления отдельных государственных полномочий, переданных органам городского самоуправления федеральными законами и законами Вологодской области.</w:t>
      </w:r>
    </w:p>
    <w:p w:rsidR="000832E5" w:rsidRPr="00AF6488" w:rsidRDefault="000832E5" w:rsidP="000832E5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>
        <w:rPr>
          <w:color w:val="000000"/>
          <w:sz w:val="26"/>
          <w:szCs w:val="26"/>
        </w:rPr>
        <w:t>Местонахождение и</w:t>
      </w:r>
      <w:r w:rsidRPr="00AF6488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ю</w:t>
      </w:r>
      <w:r w:rsidRPr="00AF6488">
        <w:rPr>
          <w:spacing w:val="-1"/>
          <w:sz w:val="26"/>
          <w:szCs w:val="26"/>
        </w:rPr>
        <w:t>ридический адрес: 162608 Вологодская область, г. Череповец, проспект Строителей, дом 2.</w:t>
      </w:r>
    </w:p>
    <w:p w:rsidR="000832E5" w:rsidRPr="00AF6488" w:rsidRDefault="000832E5" w:rsidP="000832E5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Организационно-правовая форма: орган местного самоуправления.</w:t>
      </w:r>
    </w:p>
    <w:p w:rsidR="000832E5" w:rsidRPr="00AF6488" w:rsidRDefault="000832E5" w:rsidP="000832E5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Форма собственности: муниципальная собственность.</w:t>
      </w:r>
    </w:p>
    <w:p w:rsidR="00B24609" w:rsidRPr="00AF6488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Руководит мэрией на принципах единоначалия мэр города.</w:t>
      </w:r>
    </w:p>
    <w:p w:rsidR="00B24609" w:rsidRPr="00AF6488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Порядок деятельности мэрии определяется регламентом мэрии города, утверждаемым мэром города (постановление мэрии города Череповца от 07.02.2017 № 555 «Об утверждении Регламента мэрии города Череповца» с изменениями).</w:t>
      </w:r>
    </w:p>
    <w:p w:rsidR="00B24609" w:rsidRPr="00AF6488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Мэрия подотчетна населению города Череповца, подконтрольна и подотчетна Череповецкой городской Думе.</w:t>
      </w:r>
    </w:p>
    <w:p w:rsidR="00B24609" w:rsidRPr="00AF6488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>Полномочия органа внешнего муниципального финансового контроля осуществляет контрольно-счетная палата города Череповца.</w:t>
      </w:r>
    </w:p>
    <w:p w:rsidR="00B24609" w:rsidRPr="00AF6488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AF6488">
        <w:rPr>
          <w:spacing w:val="-1"/>
          <w:sz w:val="26"/>
          <w:szCs w:val="26"/>
        </w:rPr>
        <w:t xml:space="preserve">Деятельность структурных подразделений мэрии финансируется из городского бюджета, имущество структурных подразделений закреплено за ними на праве оперативного управления, согласно договору о закреплении имущества на праве </w:t>
      </w:r>
      <w:r w:rsidRPr="00AF6488">
        <w:rPr>
          <w:spacing w:val="-1"/>
          <w:sz w:val="26"/>
          <w:szCs w:val="26"/>
        </w:rPr>
        <w:lastRenderedPageBreak/>
        <w:t xml:space="preserve">оперативного управления с комитетом по управлению имуществом города от 02.04.2002. </w:t>
      </w:r>
    </w:p>
    <w:p w:rsidR="00B24609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C97F2E">
        <w:rPr>
          <w:spacing w:val="-1"/>
          <w:sz w:val="26"/>
          <w:szCs w:val="26"/>
        </w:rPr>
        <w:t>Согласно распоряжению мэрии города от 08.02.2021 № 170-р «О закреплении источников доходов городского бюджета за главным администратором доходов городского бюджета - мэрией города Череповца и об утверждении перечня подведомственных ему администраторов доходов с закреплением соответствующих источников доходов городского бюджета</w:t>
      </w:r>
      <w:proofErr w:type="gramStart"/>
      <w:r w:rsidRPr="00C97F2E">
        <w:rPr>
          <w:spacing w:val="-1"/>
          <w:sz w:val="26"/>
          <w:szCs w:val="26"/>
        </w:rPr>
        <w:t>»</w:t>
      </w:r>
      <w:proofErr w:type="gramEnd"/>
      <w:r w:rsidRPr="00C97F2E">
        <w:rPr>
          <w:spacing w:val="-1"/>
          <w:sz w:val="26"/>
          <w:szCs w:val="26"/>
        </w:rPr>
        <w:t xml:space="preserve"> (с изменениями) за мэрией города, как за главным администратором доходов городского бюджета, закреплены источники доходов городского бюджета.</w:t>
      </w:r>
      <w:r w:rsidRPr="00AF6488">
        <w:rPr>
          <w:spacing w:val="-1"/>
          <w:sz w:val="26"/>
          <w:szCs w:val="26"/>
        </w:rPr>
        <w:t xml:space="preserve"> </w:t>
      </w:r>
    </w:p>
    <w:p w:rsidR="0067047E" w:rsidRDefault="0067047E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Мэрия является главным распорядителем, получателем бюджетных средств, наделено полномочиями главного администратора, администратора доходов городского бюджета по главе 801.</w:t>
      </w:r>
    </w:p>
    <w:p w:rsidR="00B24609" w:rsidRDefault="0067047E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B24609">
        <w:rPr>
          <w:sz w:val="26"/>
          <w:szCs w:val="26"/>
        </w:rPr>
        <w:t xml:space="preserve">а 01.01.2022 количество участников бюджетного процесса </w:t>
      </w:r>
      <w:r w:rsidRPr="00D71E85">
        <w:rPr>
          <w:sz w:val="26"/>
          <w:szCs w:val="26"/>
        </w:rPr>
        <w:t>подведомственных мэрии города</w:t>
      </w:r>
      <w:r>
        <w:rPr>
          <w:sz w:val="26"/>
          <w:szCs w:val="26"/>
        </w:rPr>
        <w:t xml:space="preserve"> </w:t>
      </w:r>
      <w:r w:rsidR="00B24609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4</w:t>
      </w:r>
      <w:r w:rsidR="00B24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муниципальных казенных </w:t>
      </w:r>
      <w:r w:rsidR="00B24609">
        <w:rPr>
          <w:sz w:val="26"/>
          <w:szCs w:val="26"/>
        </w:rPr>
        <w:t>учреждени</w:t>
      </w:r>
      <w:r>
        <w:rPr>
          <w:sz w:val="26"/>
          <w:szCs w:val="26"/>
        </w:rPr>
        <w:t>я:</w:t>
      </w:r>
    </w:p>
    <w:p w:rsidR="000832E5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>муниципальное казенное архивное учреждение «Череповецкий центр хранения документации»</w:t>
      </w:r>
      <w:r w:rsidR="000832E5">
        <w:rPr>
          <w:sz w:val="26"/>
          <w:szCs w:val="26"/>
        </w:rPr>
        <w:t>;</w:t>
      </w:r>
    </w:p>
    <w:p w:rsidR="000832E5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>муниципальное казенное учреждение «Центр по защите населения и территорий от чрезвычайных ситуаций»</w:t>
      </w:r>
      <w:r w:rsidR="000832E5">
        <w:rPr>
          <w:sz w:val="26"/>
          <w:szCs w:val="26"/>
        </w:rPr>
        <w:t>;</w:t>
      </w:r>
      <w:r w:rsidRPr="00D71E85">
        <w:rPr>
          <w:sz w:val="26"/>
          <w:szCs w:val="26"/>
        </w:rPr>
        <w:t xml:space="preserve"> </w:t>
      </w:r>
    </w:p>
    <w:p w:rsidR="000832E5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>муниципальное казенное учреждение «Информационное монит</w:t>
      </w:r>
      <w:r w:rsidR="000832E5">
        <w:rPr>
          <w:sz w:val="26"/>
          <w:szCs w:val="26"/>
        </w:rPr>
        <w:t>оринговое агентство «Череповец»;</w:t>
      </w:r>
      <w:r w:rsidRPr="00D71E85">
        <w:rPr>
          <w:sz w:val="26"/>
          <w:szCs w:val="26"/>
        </w:rPr>
        <w:t xml:space="preserve"> </w:t>
      </w:r>
    </w:p>
    <w:p w:rsidR="00B24609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>муниципальное казенное учреждение «Череповецкий молодежный центр»</w:t>
      </w:r>
      <w:r>
        <w:rPr>
          <w:sz w:val="26"/>
          <w:szCs w:val="26"/>
        </w:rPr>
        <w:t>.</w:t>
      </w:r>
    </w:p>
    <w:p w:rsidR="0067047E" w:rsidRDefault="0067047E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B24609">
        <w:rPr>
          <w:sz w:val="26"/>
          <w:szCs w:val="26"/>
        </w:rPr>
        <w:t xml:space="preserve"> числу учреждений, в отношении которых мэрия города осуществляет функции и полномочия учредителя, </w:t>
      </w:r>
      <w:r>
        <w:rPr>
          <w:sz w:val="26"/>
          <w:szCs w:val="26"/>
        </w:rPr>
        <w:t xml:space="preserve">на 01.01.2022 </w:t>
      </w:r>
      <w:r w:rsidR="00B24609">
        <w:rPr>
          <w:sz w:val="26"/>
          <w:szCs w:val="26"/>
        </w:rPr>
        <w:t xml:space="preserve">относятся: </w:t>
      </w:r>
    </w:p>
    <w:p w:rsidR="001C5EAE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 xml:space="preserve">автономное </w:t>
      </w:r>
      <w:r w:rsidRPr="00D71E85">
        <w:rPr>
          <w:sz w:val="26"/>
          <w:szCs w:val="26"/>
        </w:rPr>
        <w:t>учреждение «Центр комплексного обслуживания» (далее - М</w:t>
      </w:r>
      <w:r>
        <w:rPr>
          <w:sz w:val="26"/>
          <w:szCs w:val="26"/>
        </w:rPr>
        <w:t>АУ</w:t>
      </w:r>
      <w:r w:rsidR="001C5EAE">
        <w:rPr>
          <w:sz w:val="26"/>
          <w:szCs w:val="26"/>
        </w:rPr>
        <w:t xml:space="preserve"> «ЦКО»);</w:t>
      </w:r>
    </w:p>
    <w:p w:rsidR="001C5EAE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>муниципальное бюджетное у</w:t>
      </w:r>
      <w:r w:rsidR="001C5EAE">
        <w:rPr>
          <w:sz w:val="26"/>
          <w:szCs w:val="26"/>
        </w:rPr>
        <w:t>чреждение «Спасательная служба»</w:t>
      </w:r>
      <w:r w:rsidR="00E21CE2" w:rsidRPr="00E21CE2">
        <w:rPr>
          <w:sz w:val="26"/>
          <w:szCs w:val="26"/>
        </w:rPr>
        <w:t xml:space="preserve"> </w:t>
      </w:r>
      <w:r w:rsidR="00E21CE2">
        <w:rPr>
          <w:sz w:val="26"/>
          <w:szCs w:val="26"/>
        </w:rPr>
        <w:t>(далее - МБУ «</w:t>
      </w:r>
      <w:proofErr w:type="spellStart"/>
      <w:r w:rsidR="00E21CE2">
        <w:rPr>
          <w:sz w:val="26"/>
          <w:szCs w:val="26"/>
        </w:rPr>
        <w:t>СпаС</w:t>
      </w:r>
      <w:proofErr w:type="spellEnd"/>
      <w:r w:rsidR="00E21CE2">
        <w:rPr>
          <w:sz w:val="26"/>
          <w:szCs w:val="26"/>
        </w:rPr>
        <w:t>»)</w:t>
      </w:r>
      <w:r w:rsidR="001C5EAE">
        <w:rPr>
          <w:sz w:val="26"/>
          <w:szCs w:val="26"/>
        </w:rPr>
        <w:t>;</w:t>
      </w:r>
    </w:p>
    <w:p w:rsidR="001C5EAE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>муниципальное бюджетное учреждение «Многофункциональный центр организации предоставления государственных и муниципальных услуг в г. Череповце»</w:t>
      </w:r>
      <w:r w:rsidR="00E21CE2" w:rsidRPr="00E21CE2">
        <w:rPr>
          <w:bCs/>
          <w:iCs/>
          <w:sz w:val="26"/>
          <w:szCs w:val="26"/>
        </w:rPr>
        <w:t xml:space="preserve"> </w:t>
      </w:r>
      <w:r w:rsidR="00E21CE2">
        <w:rPr>
          <w:bCs/>
          <w:iCs/>
          <w:sz w:val="26"/>
          <w:szCs w:val="26"/>
        </w:rPr>
        <w:t xml:space="preserve">(далее - </w:t>
      </w:r>
      <w:r w:rsidR="00E21CE2" w:rsidRPr="00BE3F7A">
        <w:rPr>
          <w:bCs/>
          <w:iCs/>
          <w:sz w:val="26"/>
          <w:szCs w:val="26"/>
        </w:rPr>
        <w:t xml:space="preserve">МБУ «МФЦ в </w:t>
      </w:r>
      <w:proofErr w:type="spellStart"/>
      <w:r w:rsidR="00E21CE2" w:rsidRPr="00BE3F7A">
        <w:rPr>
          <w:bCs/>
          <w:iCs/>
          <w:sz w:val="26"/>
          <w:szCs w:val="26"/>
        </w:rPr>
        <w:t>г.Череповце</w:t>
      </w:r>
      <w:proofErr w:type="spellEnd"/>
      <w:r w:rsidR="00E21CE2" w:rsidRPr="00BE3F7A">
        <w:rPr>
          <w:bCs/>
          <w:iCs/>
          <w:sz w:val="26"/>
          <w:szCs w:val="26"/>
        </w:rPr>
        <w:t>»</w:t>
      </w:r>
      <w:r w:rsidR="00E21CE2">
        <w:rPr>
          <w:bCs/>
          <w:iCs/>
          <w:sz w:val="26"/>
          <w:szCs w:val="26"/>
        </w:rPr>
        <w:t>)</w:t>
      </w:r>
      <w:r w:rsidR="001C5EAE">
        <w:rPr>
          <w:sz w:val="26"/>
          <w:szCs w:val="26"/>
        </w:rPr>
        <w:t>;</w:t>
      </w:r>
    </w:p>
    <w:p w:rsidR="00B24609" w:rsidRDefault="00B24609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 w:rsidRPr="00D71E85">
        <w:rPr>
          <w:sz w:val="26"/>
          <w:szCs w:val="26"/>
        </w:rPr>
        <w:t xml:space="preserve">муниципальное </w:t>
      </w:r>
      <w:r>
        <w:rPr>
          <w:sz w:val="26"/>
          <w:szCs w:val="26"/>
        </w:rPr>
        <w:t>автономное</w:t>
      </w:r>
      <w:r w:rsidRPr="00D71E85">
        <w:rPr>
          <w:sz w:val="26"/>
          <w:szCs w:val="26"/>
        </w:rPr>
        <w:t xml:space="preserve"> учреждение «Центр муниципальных информационных ресурсов и технологий»</w:t>
      </w:r>
      <w:r>
        <w:rPr>
          <w:sz w:val="26"/>
          <w:szCs w:val="26"/>
        </w:rPr>
        <w:t xml:space="preserve">  </w:t>
      </w:r>
      <w:r w:rsidRPr="00D71E85">
        <w:rPr>
          <w:sz w:val="26"/>
          <w:szCs w:val="26"/>
        </w:rPr>
        <w:t xml:space="preserve"> (далее – М</w:t>
      </w:r>
      <w:r>
        <w:rPr>
          <w:sz w:val="26"/>
          <w:szCs w:val="26"/>
        </w:rPr>
        <w:t>А</w:t>
      </w:r>
      <w:r w:rsidRPr="00D71E85">
        <w:rPr>
          <w:sz w:val="26"/>
          <w:szCs w:val="26"/>
        </w:rPr>
        <w:t>У «ЦМИРиТ»).</w:t>
      </w:r>
    </w:p>
    <w:p w:rsidR="00B24609" w:rsidRPr="00D71E85" w:rsidRDefault="001C5EAE" w:rsidP="00B24609">
      <w:pPr>
        <w:widowControl/>
        <w:shd w:val="clear" w:color="auto" w:fill="FFFFFF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24609">
        <w:rPr>
          <w:sz w:val="26"/>
          <w:szCs w:val="26"/>
        </w:rPr>
        <w:t>отчетн</w:t>
      </w:r>
      <w:r>
        <w:rPr>
          <w:sz w:val="26"/>
          <w:szCs w:val="26"/>
        </w:rPr>
        <w:t xml:space="preserve">ом </w:t>
      </w:r>
      <w:r w:rsidR="00B24609">
        <w:rPr>
          <w:sz w:val="26"/>
          <w:szCs w:val="26"/>
        </w:rPr>
        <w:t>период</w:t>
      </w:r>
      <w:r>
        <w:rPr>
          <w:sz w:val="26"/>
          <w:szCs w:val="26"/>
        </w:rPr>
        <w:t>е</w:t>
      </w:r>
      <w:r w:rsidR="00B24609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произошли изменения в </w:t>
      </w:r>
      <w:r w:rsidR="00B24609">
        <w:rPr>
          <w:sz w:val="26"/>
          <w:szCs w:val="26"/>
        </w:rPr>
        <w:t>количеств</w:t>
      </w:r>
      <w:r>
        <w:rPr>
          <w:sz w:val="26"/>
          <w:szCs w:val="26"/>
        </w:rPr>
        <w:t>е</w:t>
      </w:r>
      <w:r w:rsidR="00B24609">
        <w:rPr>
          <w:sz w:val="26"/>
          <w:szCs w:val="26"/>
        </w:rPr>
        <w:t xml:space="preserve"> участников бюджетного процесса</w:t>
      </w:r>
      <w:r>
        <w:rPr>
          <w:sz w:val="26"/>
          <w:szCs w:val="26"/>
        </w:rPr>
        <w:t>.</w:t>
      </w:r>
      <w:r w:rsidR="00B24609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B24609">
        <w:rPr>
          <w:sz w:val="26"/>
          <w:szCs w:val="26"/>
        </w:rPr>
        <w:t xml:space="preserve">а начало года </w:t>
      </w:r>
      <w:r>
        <w:rPr>
          <w:sz w:val="26"/>
          <w:szCs w:val="26"/>
        </w:rPr>
        <w:t>-</w:t>
      </w:r>
      <w:r w:rsidR="00B24609">
        <w:rPr>
          <w:sz w:val="26"/>
          <w:szCs w:val="26"/>
        </w:rPr>
        <w:t xml:space="preserve"> 6 учреждений</w:t>
      </w:r>
      <w:r>
        <w:rPr>
          <w:sz w:val="26"/>
          <w:szCs w:val="26"/>
        </w:rPr>
        <w:t>, включая мэрию. В</w:t>
      </w:r>
      <w:r w:rsidR="00B24609">
        <w:rPr>
          <w:sz w:val="26"/>
          <w:szCs w:val="26"/>
        </w:rPr>
        <w:t xml:space="preserve"> связи с изменением типа </w:t>
      </w:r>
      <w:r>
        <w:rPr>
          <w:sz w:val="26"/>
          <w:szCs w:val="26"/>
        </w:rPr>
        <w:t xml:space="preserve">учреждения с 17.03.2021 с </w:t>
      </w:r>
      <w:r w:rsidR="00B24609">
        <w:rPr>
          <w:sz w:val="26"/>
          <w:szCs w:val="26"/>
        </w:rPr>
        <w:t xml:space="preserve">муниципального казенного </w:t>
      </w:r>
      <w:r w:rsidR="00B24609" w:rsidRPr="00D71E85">
        <w:rPr>
          <w:sz w:val="26"/>
          <w:szCs w:val="26"/>
        </w:rPr>
        <w:t>учреждени</w:t>
      </w:r>
      <w:r w:rsidR="00B24609">
        <w:rPr>
          <w:sz w:val="26"/>
          <w:szCs w:val="26"/>
        </w:rPr>
        <w:t>я</w:t>
      </w:r>
      <w:r w:rsidR="00B24609" w:rsidRPr="00D71E85">
        <w:rPr>
          <w:sz w:val="26"/>
          <w:szCs w:val="26"/>
        </w:rPr>
        <w:t xml:space="preserve"> «Центр комплексного обслуживания» </w:t>
      </w:r>
      <w:r>
        <w:rPr>
          <w:sz w:val="26"/>
          <w:szCs w:val="26"/>
        </w:rPr>
        <w:t>на автономное, количество участников бюджетного процесса на отчетную дату составило 5 учреждений, вклю</w:t>
      </w:r>
      <w:r w:rsidR="004A0631">
        <w:rPr>
          <w:sz w:val="26"/>
          <w:szCs w:val="26"/>
        </w:rPr>
        <w:t>ч</w:t>
      </w:r>
      <w:r>
        <w:rPr>
          <w:sz w:val="26"/>
          <w:szCs w:val="26"/>
        </w:rPr>
        <w:t>ая мэрию.</w:t>
      </w:r>
      <w:r w:rsidR="00B24609">
        <w:rPr>
          <w:sz w:val="26"/>
          <w:szCs w:val="26"/>
        </w:rPr>
        <w:t xml:space="preserve"> </w:t>
      </w:r>
    </w:p>
    <w:p w:rsidR="001C5EAE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 xml:space="preserve">Бухгалтерское </w:t>
      </w:r>
      <w:r>
        <w:rPr>
          <w:spacing w:val="-1"/>
          <w:sz w:val="26"/>
          <w:szCs w:val="26"/>
        </w:rPr>
        <w:t>сопровождение</w:t>
      </w:r>
      <w:r w:rsidRPr="0055652B">
        <w:rPr>
          <w:spacing w:val="-1"/>
          <w:sz w:val="26"/>
          <w:szCs w:val="26"/>
        </w:rPr>
        <w:t xml:space="preserve"> мэрии города осуществляет муниципальное казенное учреждение «Финансово-бухгалтерский центр» (далее – МКУ «ФБЦ») на основании постановления мэрии города от 26.06.2020 № 2512 «О передаче полномочий». </w:t>
      </w:r>
    </w:p>
    <w:p w:rsidR="00550779" w:rsidRPr="0055652B" w:rsidRDefault="00550779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Полномочия по консолидации бюджетной (бухгалтерской) отчетности осуществляются мэрией самостоятельно.</w:t>
      </w:r>
    </w:p>
    <w:p w:rsidR="001C5EAE" w:rsidRPr="0055652B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Годовая бюджетная отчетность мэрии города составлена в соответствии с требованиями:</w:t>
      </w:r>
    </w:p>
    <w:p w:rsidR="001C5EAE" w:rsidRPr="0055652B" w:rsidRDefault="001C5EAE" w:rsidP="001C5EAE">
      <w:pPr>
        <w:widowControl/>
        <w:shd w:val="clear" w:color="auto" w:fill="FFFFFF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 xml:space="preserve"> </w:t>
      </w:r>
      <w:r w:rsidRPr="0055652B">
        <w:rPr>
          <w:spacing w:val="-1"/>
          <w:sz w:val="26"/>
          <w:szCs w:val="26"/>
        </w:rPr>
        <w:tab/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 191н; </w:t>
      </w:r>
    </w:p>
    <w:p w:rsidR="001C5EAE" w:rsidRPr="0055652B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Порядка формирования и применения кодов бюджетной классификации Российской Федерации, их структуры и принципов назначения, утвержденного приказом Министерства финансов Российской Федерации от 06.06.2019 № 85н;</w:t>
      </w:r>
    </w:p>
    <w:p w:rsidR="001C5EAE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0832E5">
        <w:rPr>
          <w:spacing w:val="-1"/>
          <w:sz w:val="26"/>
          <w:szCs w:val="26"/>
        </w:rPr>
        <w:lastRenderedPageBreak/>
        <w:t>приказа Министерства финансов Российской Федерации от 08.06.2020 № 99н «Об утверждении кодов (перечней кодов) бюджетной классификации Российской Федерации на 2021 год (на 2021 год и плановый период 2022 и 2023 годов);</w:t>
      </w:r>
    </w:p>
    <w:p w:rsidR="001C5EAE" w:rsidRPr="0055652B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Порядка применения классификации операций сектора государственного управления, утвержденным приказом Минфина России от 29.11.2017 № 209н;</w:t>
      </w:r>
    </w:p>
    <w:p w:rsidR="001C5EAE" w:rsidRPr="0055652B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федеральных стандартов бухгалтерского учета для организаций государственного сектора;</w:t>
      </w:r>
    </w:p>
    <w:p w:rsidR="001C5EAE" w:rsidRDefault="001C5EAE" w:rsidP="001C5EAE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 xml:space="preserve">письма финансового управления мэрии города от </w:t>
      </w:r>
      <w:r w:rsidRPr="00B24609">
        <w:rPr>
          <w:spacing w:val="-1"/>
          <w:sz w:val="26"/>
          <w:szCs w:val="26"/>
        </w:rPr>
        <w:t>21.01.2022 № 62/02-02-51/2022</w:t>
      </w:r>
      <w:r w:rsidRPr="00E87EB0">
        <w:rPr>
          <w:color w:val="FF0000"/>
          <w:spacing w:val="-1"/>
          <w:sz w:val="26"/>
          <w:szCs w:val="26"/>
        </w:rPr>
        <w:t xml:space="preserve"> </w:t>
      </w:r>
      <w:r w:rsidRPr="0055652B">
        <w:rPr>
          <w:spacing w:val="-1"/>
          <w:sz w:val="26"/>
          <w:szCs w:val="26"/>
        </w:rPr>
        <w:t>об особенностях составления и представления бюджетной и сводной бухгалтерской отчетности государственных бюджетных и автономных учреждений за 202</w:t>
      </w:r>
      <w:r>
        <w:rPr>
          <w:spacing w:val="-1"/>
          <w:sz w:val="26"/>
          <w:szCs w:val="26"/>
        </w:rPr>
        <w:t>1</w:t>
      </w:r>
      <w:r w:rsidRPr="0055652B">
        <w:rPr>
          <w:spacing w:val="-1"/>
          <w:sz w:val="26"/>
          <w:szCs w:val="26"/>
        </w:rPr>
        <w:t xml:space="preserve"> год.</w:t>
      </w:r>
    </w:p>
    <w:p w:rsidR="00B24609" w:rsidRPr="0055652B" w:rsidRDefault="00B2460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Исполнители, составившие годовую бюджетную отчетност</w:t>
      </w:r>
      <w:r>
        <w:rPr>
          <w:spacing w:val="-1"/>
          <w:sz w:val="26"/>
          <w:szCs w:val="26"/>
        </w:rPr>
        <w:t>ь мэрии за 2021</w:t>
      </w:r>
      <w:r w:rsidRPr="0055652B">
        <w:rPr>
          <w:spacing w:val="-1"/>
          <w:sz w:val="26"/>
          <w:szCs w:val="26"/>
        </w:rPr>
        <w:t xml:space="preserve"> год:</w:t>
      </w:r>
    </w:p>
    <w:p w:rsidR="001C5EAE" w:rsidRDefault="001C5EAE" w:rsidP="001C5E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-в части показателей, сформированных по данным бухгалтерского учета:</w:t>
      </w:r>
    </w:p>
    <w:p w:rsidR="001C5EAE" w:rsidRDefault="001C5EAE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С.И. Куныгина</w:t>
      </w:r>
      <w:r>
        <w:rPr>
          <w:spacing w:val="-1"/>
          <w:sz w:val="26"/>
          <w:szCs w:val="26"/>
        </w:rPr>
        <w:t>, А.А. Кривова,</w:t>
      </w:r>
      <w:r w:rsidRPr="0055652B">
        <w:rPr>
          <w:spacing w:val="-1"/>
          <w:sz w:val="26"/>
          <w:szCs w:val="26"/>
        </w:rPr>
        <w:t xml:space="preserve"> </w:t>
      </w:r>
      <w:r w:rsidR="00B24609" w:rsidRPr="0055652B">
        <w:rPr>
          <w:spacing w:val="-1"/>
          <w:sz w:val="26"/>
          <w:szCs w:val="26"/>
        </w:rPr>
        <w:t>бухгалтер</w:t>
      </w:r>
      <w:r>
        <w:rPr>
          <w:spacing w:val="-1"/>
          <w:sz w:val="26"/>
          <w:szCs w:val="26"/>
        </w:rPr>
        <w:t>а</w:t>
      </w:r>
      <w:r w:rsidR="00B24609" w:rsidRPr="0055652B">
        <w:rPr>
          <w:spacing w:val="-1"/>
          <w:sz w:val="26"/>
          <w:szCs w:val="26"/>
        </w:rPr>
        <w:t xml:space="preserve"> отдела бюджетного (бухгалтерского) учета и отчетности ОМС и МУ МКУ «ФБЦ»;</w:t>
      </w:r>
      <w:r w:rsidR="00B24609">
        <w:rPr>
          <w:spacing w:val="-1"/>
          <w:sz w:val="26"/>
          <w:szCs w:val="26"/>
        </w:rPr>
        <w:t xml:space="preserve"> </w:t>
      </w:r>
    </w:p>
    <w:p w:rsidR="001C5EAE" w:rsidRDefault="001C5EAE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55652B">
        <w:rPr>
          <w:spacing w:val="-1"/>
          <w:sz w:val="26"/>
          <w:szCs w:val="26"/>
        </w:rPr>
        <w:t>Т.Ю. Орлова</w:t>
      </w:r>
      <w:r>
        <w:rPr>
          <w:spacing w:val="-1"/>
          <w:sz w:val="26"/>
          <w:szCs w:val="26"/>
        </w:rPr>
        <w:t xml:space="preserve">, </w:t>
      </w:r>
      <w:r w:rsidR="00B24609" w:rsidRPr="0055652B">
        <w:rPr>
          <w:spacing w:val="-1"/>
          <w:sz w:val="26"/>
          <w:szCs w:val="26"/>
        </w:rPr>
        <w:t xml:space="preserve">бухгалтер отдела расчетов по оплате труда ОМС и МУ МКУ </w:t>
      </w:r>
      <w:r w:rsidR="00B24609">
        <w:rPr>
          <w:spacing w:val="-1"/>
          <w:sz w:val="26"/>
          <w:szCs w:val="26"/>
        </w:rPr>
        <w:t>«ФБЦ»</w:t>
      </w:r>
      <w:r>
        <w:rPr>
          <w:spacing w:val="-1"/>
          <w:sz w:val="26"/>
          <w:szCs w:val="26"/>
        </w:rPr>
        <w:t>.</w:t>
      </w:r>
    </w:p>
    <w:p w:rsidR="00550779" w:rsidRDefault="0055077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в части аналитических показателей:</w:t>
      </w:r>
    </w:p>
    <w:p w:rsidR="00B24609" w:rsidRDefault="00550779" w:rsidP="00B24609">
      <w:pPr>
        <w:widowControl/>
        <w:shd w:val="clear" w:color="auto" w:fill="FFFFFF"/>
        <w:ind w:firstLine="720"/>
        <w:jc w:val="both"/>
        <w:rPr>
          <w:spacing w:val="-1"/>
          <w:sz w:val="26"/>
          <w:szCs w:val="26"/>
        </w:rPr>
      </w:pPr>
      <w:r w:rsidRPr="00C97F2E">
        <w:rPr>
          <w:spacing w:val="-1"/>
          <w:sz w:val="26"/>
          <w:szCs w:val="26"/>
        </w:rPr>
        <w:t>О.П. Минаева, начальник</w:t>
      </w:r>
      <w:r>
        <w:rPr>
          <w:spacing w:val="-1"/>
          <w:sz w:val="26"/>
          <w:szCs w:val="26"/>
        </w:rPr>
        <w:t xml:space="preserve"> </w:t>
      </w:r>
      <w:r w:rsidR="00C97F2E" w:rsidRPr="00C97F2E">
        <w:rPr>
          <w:spacing w:val="-1"/>
          <w:sz w:val="26"/>
          <w:szCs w:val="26"/>
        </w:rPr>
        <w:t>отдел</w:t>
      </w:r>
      <w:r w:rsidR="00C97F2E">
        <w:rPr>
          <w:spacing w:val="-1"/>
          <w:sz w:val="26"/>
          <w:szCs w:val="26"/>
        </w:rPr>
        <w:t>а</w:t>
      </w:r>
      <w:r w:rsidR="00C97F2E" w:rsidRPr="00C97F2E">
        <w:rPr>
          <w:spacing w:val="-1"/>
          <w:sz w:val="26"/>
          <w:szCs w:val="26"/>
        </w:rPr>
        <w:t xml:space="preserve"> закупок, планирования и анализа исполнения бюджета</w:t>
      </w:r>
      <w:r w:rsidR="00C97F2E">
        <w:rPr>
          <w:spacing w:val="-1"/>
          <w:sz w:val="26"/>
          <w:szCs w:val="26"/>
        </w:rPr>
        <w:t>.</w:t>
      </w:r>
    </w:p>
    <w:p w:rsidR="005345FB" w:rsidRDefault="005345FB" w:rsidP="005345FB">
      <w:pPr>
        <w:widowControl/>
        <w:shd w:val="clear" w:color="auto" w:fill="FFFFFF"/>
        <w:jc w:val="both"/>
        <w:rPr>
          <w:spacing w:val="-1"/>
          <w:sz w:val="26"/>
          <w:szCs w:val="26"/>
        </w:rPr>
      </w:pPr>
    </w:p>
    <w:p w:rsidR="0003078C" w:rsidRDefault="0003078C" w:rsidP="005345FB">
      <w:pPr>
        <w:widowControl/>
        <w:shd w:val="clear" w:color="auto" w:fill="FFFFFF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         </w:t>
      </w:r>
      <w:r w:rsidRPr="000668E6">
        <w:rPr>
          <w:b/>
          <w:sz w:val="26"/>
          <w:szCs w:val="26"/>
          <w:u w:val="single"/>
        </w:rPr>
        <w:t xml:space="preserve">Раздел 2. </w:t>
      </w:r>
      <w:r>
        <w:rPr>
          <w:b/>
          <w:sz w:val="26"/>
          <w:szCs w:val="26"/>
          <w:u w:val="single"/>
        </w:rPr>
        <w:t>«</w:t>
      </w:r>
      <w:r w:rsidRPr="000668E6">
        <w:rPr>
          <w:b/>
          <w:sz w:val="26"/>
          <w:szCs w:val="26"/>
          <w:u w:val="single"/>
        </w:rPr>
        <w:t>Результаты деятельност</w:t>
      </w:r>
      <w:r>
        <w:rPr>
          <w:b/>
          <w:sz w:val="26"/>
          <w:szCs w:val="26"/>
          <w:u w:val="single"/>
        </w:rPr>
        <w:t>и субъекта бюджетной отчетности»</w:t>
      </w:r>
    </w:p>
    <w:p w:rsidR="001B0D3E" w:rsidRDefault="001B0D3E" w:rsidP="00614795">
      <w:pPr>
        <w:widowControl/>
        <w:suppressAutoHyphens/>
        <w:autoSpaceDE/>
        <w:autoSpaceDN/>
        <w:adjustRightInd/>
        <w:rPr>
          <w:b/>
          <w:sz w:val="26"/>
          <w:szCs w:val="26"/>
          <w:u w:val="single"/>
        </w:rPr>
      </w:pPr>
    </w:p>
    <w:p w:rsidR="001679B3" w:rsidRDefault="001679B3" w:rsidP="00550779">
      <w:pPr>
        <w:widowControl/>
        <w:suppressAutoHyphens/>
        <w:autoSpaceDE/>
        <w:autoSpaceDN/>
        <w:adjustRightInd/>
        <w:ind w:firstLine="709"/>
        <w:jc w:val="both"/>
        <w:rPr>
          <w:sz w:val="26"/>
          <w:szCs w:val="26"/>
        </w:rPr>
      </w:pPr>
      <w:r w:rsidRPr="001B0D3E">
        <w:rPr>
          <w:sz w:val="26"/>
          <w:szCs w:val="26"/>
        </w:rPr>
        <w:t>Финансовое обеспечение деятельности мэрии осуществляется на основании бюджетной сметы.</w:t>
      </w:r>
      <w:r>
        <w:rPr>
          <w:sz w:val="26"/>
          <w:szCs w:val="26"/>
        </w:rPr>
        <w:t xml:space="preserve"> </w:t>
      </w:r>
      <w:r w:rsidRPr="00E16EC4">
        <w:rPr>
          <w:sz w:val="26"/>
          <w:szCs w:val="26"/>
        </w:rPr>
        <w:t>Внесение изменений в показатели бюджетной сметы осуществлялось своевременно в соответствии с фактической потребностью в расходах на основании уведомлений об изменении бюджетных ассигнований и лимитов бюджетных обязат</w:t>
      </w:r>
      <w:r>
        <w:rPr>
          <w:sz w:val="26"/>
          <w:szCs w:val="26"/>
        </w:rPr>
        <w:t>ельств</w:t>
      </w:r>
      <w:r w:rsidR="00550779">
        <w:rPr>
          <w:sz w:val="26"/>
          <w:szCs w:val="26"/>
        </w:rPr>
        <w:t>, доведенных финансовым управлением мэрии города</w:t>
      </w:r>
      <w:r>
        <w:rPr>
          <w:sz w:val="26"/>
          <w:szCs w:val="26"/>
        </w:rPr>
        <w:t>.</w:t>
      </w:r>
    </w:p>
    <w:p w:rsidR="00376D57" w:rsidRPr="00C95184" w:rsidRDefault="00376D57" w:rsidP="00550779">
      <w:pPr>
        <w:ind w:firstLine="709"/>
        <w:jc w:val="both"/>
        <w:rPr>
          <w:color w:val="000000"/>
          <w:sz w:val="25"/>
          <w:szCs w:val="25"/>
        </w:rPr>
      </w:pPr>
      <w:r w:rsidRPr="00C95184">
        <w:rPr>
          <w:color w:val="000000"/>
          <w:sz w:val="25"/>
          <w:szCs w:val="25"/>
        </w:rPr>
        <w:t>Обеспечение мэрии оргтехникой, программными продуктами, информационными ресурсами, включая техническое сопровождение в отчетном периоде осуществлялось М</w:t>
      </w:r>
      <w:r w:rsidR="00550779">
        <w:rPr>
          <w:color w:val="000000"/>
          <w:sz w:val="25"/>
          <w:szCs w:val="25"/>
        </w:rPr>
        <w:t>А</w:t>
      </w:r>
      <w:r w:rsidRPr="00C95184">
        <w:rPr>
          <w:color w:val="000000"/>
          <w:sz w:val="25"/>
          <w:szCs w:val="25"/>
        </w:rPr>
        <w:t>У «</w:t>
      </w:r>
      <w:r w:rsidR="00550779">
        <w:rPr>
          <w:color w:val="000000"/>
          <w:sz w:val="25"/>
          <w:szCs w:val="25"/>
        </w:rPr>
        <w:t>ЦМИРиТ</w:t>
      </w:r>
      <w:r w:rsidRPr="00C95184">
        <w:rPr>
          <w:color w:val="000000"/>
          <w:sz w:val="25"/>
          <w:szCs w:val="25"/>
        </w:rPr>
        <w:t>» в рамках уставной деятельности. Материально-техническое обеспечение (канцтовары, мебель и прочее материальное сопровождение)  осуществлялось М</w:t>
      </w:r>
      <w:r w:rsidR="00550779">
        <w:rPr>
          <w:color w:val="000000"/>
          <w:sz w:val="25"/>
          <w:szCs w:val="25"/>
        </w:rPr>
        <w:t>А</w:t>
      </w:r>
      <w:r w:rsidRPr="00C95184">
        <w:rPr>
          <w:color w:val="000000"/>
          <w:sz w:val="25"/>
          <w:szCs w:val="25"/>
        </w:rPr>
        <w:t>У «</w:t>
      </w:r>
      <w:r w:rsidR="00550779">
        <w:rPr>
          <w:color w:val="000000"/>
          <w:sz w:val="25"/>
          <w:szCs w:val="25"/>
        </w:rPr>
        <w:t>ЦКО</w:t>
      </w:r>
      <w:r w:rsidRPr="00C95184">
        <w:rPr>
          <w:color w:val="000000"/>
          <w:sz w:val="25"/>
          <w:szCs w:val="25"/>
        </w:rPr>
        <w:t xml:space="preserve">» в рамках уставной деятельности. </w:t>
      </w:r>
    </w:p>
    <w:p w:rsidR="00376D57" w:rsidRPr="00C95184" w:rsidRDefault="00376D57" w:rsidP="00550779">
      <w:pPr>
        <w:ind w:firstLine="709"/>
        <w:jc w:val="both"/>
        <w:rPr>
          <w:color w:val="000000"/>
          <w:sz w:val="25"/>
          <w:szCs w:val="25"/>
        </w:rPr>
      </w:pPr>
      <w:r w:rsidRPr="00C95184">
        <w:rPr>
          <w:color w:val="000000"/>
          <w:sz w:val="25"/>
          <w:szCs w:val="25"/>
        </w:rPr>
        <w:t>Плановая потребность в материальных ценностях определяется мэрией города</w:t>
      </w:r>
      <w:r w:rsidR="00550779">
        <w:rPr>
          <w:color w:val="000000"/>
          <w:sz w:val="25"/>
          <w:szCs w:val="25"/>
        </w:rPr>
        <w:t xml:space="preserve"> и</w:t>
      </w:r>
      <w:r w:rsidRPr="00C95184">
        <w:rPr>
          <w:color w:val="000000"/>
          <w:sz w:val="25"/>
          <w:szCs w:val="25"/>
        </w:rPr>
        <w:t xml:space="preserve"> направляется путем подачи заявки в </w:t>
      </w:r>
      <w:r w:rsidR="00550779" w:rsidRPr="00C95184">
        <w:rPr>
          <w:color w:val="000000"/>
          <w:sz w:val="25"/>
          <w:szCs w:val="25"/>
        </w:rPr>
        <w:t>М</w:t>
      </w:r>
      <w:r w:rsidR="00550779">
        <w:rPr>
          <w:color w:val="000000"/>
          <w:sz w:val="25"/>
          <w:szCs w:val="25"/>
        </w:rPr>
        <w:t>А</w:t>
      </w:r>
      <w:r w:rsidR="00550779" w:rsidRPr="00C95184">
        <w:rPr>
          <w:color w:val="000000"/>
          <w:sz w:val="25"/>
          <w:szCs w:val="25"/>
        </w:rPr>
        <w:t>У «</w:t>
      </w:r>
      <w:r w:rsidR="00550779">
        <w:rPr>
          <w:color w:val="000000"/>
          <w:sz w:val="25"/>
          <w:szCs w:val="25"/>
        </w:rPr>
        <w:t>ЦМИРиТ</w:t>
      </w:r>
      <w:r w:rsidR="00550779" w:rsidRPr="00C95184">
        <w:rPr>
          <w:color w:val="000000"/>
          <w:sz w:val="25"/>
          <w:szCs w:val="25"/>
        </w:rPr>
        <w:t>»</w:t>
      </w:r>
      <w:r w:rsidRPr="00C95184">
        <w:rPr>
          <w:color w:val="000000"/>
          <w:sz w:val="25"/>
          <w:szCs w:val="25"/>
        </w:rPr>
        <w:t xml:space="preserve">, </w:t>
      </w:r>
      <w:r w:rsidR="00550779" w:rsidRPr="00C95184">
        <w:rPr>
          <w:color w:val="000000"/>
          <w:sz w:val="25"/>
          <w:szCs w:val="25"/>
        </w:rPr>
        <w:t>М</w:t>
      </w:r>
      <w:r w:rsidR="00550779">
        <w:rPr>
          <w:color w:val="000000"/>
          <w:sz w:val="25"/>
          <w:szCs w:val="25"/>
        </w:rPr>
        <w:t>А</w:t>
      </w:r>
      <w:r w:rsidR="00550779" w:rsidRPr="00C95184">
        <w:rPr>
          <w:color w:val="000000"/>
          <w:sz w:val="25"/>
          <w:szCs w:val="25"/>
        </w:rPr>
        <w:t>У «</w:t>
      </w:r>
      <w:r w:rsidR="00550779">
        <w:rPr>
          <w:color w:val="000000"/>
          <w:sz w:val="25"/>
          <w:szCs w:val="25"/>
        </w:rPr>
        <w:t>ЦКО</w:t>
      </w:r>
      <w:r w:rsidR="00550779" w:rsidRPr="00C95184">
        <w:rPr>
          <w:color w:val="000000"/>
          <w:sz w:val="25"/>
          <w:szCs w:val="25"/>
        </w:rPr>
        <w:t xml:space="preserve">» </w:t>
      </w:r>
      <w:r w:rsidRPr="00C95184">
        <w:rPr>
          <w:color w:val="000000"/>
          <w:sz w:val="25"/>
          <w:szCs w:val="25"/>
        </w:rPr>
        <w:t>на включение расходов при планировании бюджетных ассигнований на очередной финансовый год и плановый период.</w:t>
      </w:r>
    </w:p>
    <w:p w:rsidR="001B0D3E" w:rsidRDefault="005345FB" w:rsidP="00550779">
      <w:pPr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 2021</w:t>
      </w:r>
      <w:r w:rsidR="00376D57" w:rsidRPr="00C95184">
        <w:rPr>
          <w:color w:val="000000"/>
          <w:sz w:val="25"/>
          <w:szCs w:val="25"/>
        </w:rPr>
        <w:t xml:space="preserve"> году все муниципальные служащие мэрии обеспечены компьютерами, необходимыми расходными материалами и материальными запасами. Предоставленные мэрии основные средства для осуществления полномочий эксплуатируются по их целевому назначению.</w:t>
      </w:r>
    </w:p>
    <w:p w:rsidR="00376D57" w:rsidRPr="00D56E02" w:rsidRDefault="00376D57" w:rsidP="00550779">
      <w:pPr>
        <w:ind w:firstLine="709"/>
        <w:jc w:val="both"/>
        <w:rPr>
          <w:color w:val="000000"/>
          <w:sz w:val="25"/>
          <w:szCs w:val="25"/>
        </w:rPr>
      </w:pPr>
    </w:p>
    <w:p w:rsidR="0003078C" w:rsidRDefault="0003078C" w:rsidP="00592BC9">
      <w:pPr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614795">
        <w:rPr>
          <w:b/>
          <w:color w:val="000000"/>
          <w:sz w:val="26"/>
          <w:szCs w:val="26"/>
          <w:u w:val="single"/>
        </w:rPr>
        <w:t>Раздел 3.  «Анализ отчета об исполнении бюджета субъектом бюджетной отчетности»</w:t>
      </w:r>
    </w:p>
    <w:p w:rsidR="0003078C" w:rsidRDefault="0003078C" w:rsidP="003F0169">
      <w:pPr>
        <w:suppressAutoHyphens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240CE6" w:rsidRPr="00240CE6" w:rsidRDefault="00240CE6" w:rsidP="00240CE6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  <w:r w:rsidRPr="00240CE6">
        <w:rPr>
          <w:bCs/>
          <w:color w:val="000000"/>
          <w:sz w:val="26"/>
          <w:szCs w:val="26"/>
          <w:lang w:eastAsia="ar-SA"/>
        </w:rPr>
        <w:t xml:space="preserve">Сведения об исполнении текстовых статей закона (решения) о бюджете отражены </w:t>
      </w:r>
      <w:r w:rsidRPr="00550779">
        <w:rPr>
          <w:b/>
          <w:bCs/>
          <w:sz w:val="26"/>
          <w:szCs w:val="26"/>
          <w:lang w:eastAsia="ar-SA"/>
        </w:rPr>
        <w:t>в Таблице № 3.</w:t>
      </w:r>
    </w:p>
    <w:p w:rsidR="00240CE6" w:rsidRPr="00240CE6" w:rsidRDefault="00240CE6" w:rsidP="00240CE6">
      <w:pPr>
        <w:suppressAutoHyphens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03078C" w:rsidRDefault="0003078C" w:rsidP="00550779">
      <w:pPr>
        <w:suppressAutoHyphens/>
        <w:ind w:firstLine="708"/>
        <w:jc w:val="both"/>
        <w:rPr>
          <w:b/>
          <w:bCs/>
          <w:color w:val="000000"/>
          <w:sz w:val="26"/>
          <w:szCs w:val="26"/>
          <w:lang w:eastAsia="ar-SA"/>
        </w:rPr>
      </w:pPr>
      <w:r>
        <w:rPr>
          <w:b/>
          <w:bCs/>
          <w:color w:val="000000"/>
          <w:sz w:val="26"/>
          <w:szCs w:val="26"/>
          <w:lang w:eastAsia="ar-SA"/>
        </w:rPr>
        <w:t>Форма 0503164 «</w:t>
      </w:r>
      <w:r w:rsidRPr="001C6BAB">
        <w:rPr>
          <w:b/>
          <w:bCs/>
          <w:color w:val="000000"/>
          <w:sz w:val="26"/>
          <w:szCs w:val="26"/>
          <w:lang w:eastAsia="ar-SA"/>
        </w:rPr>
        <w:t>Сведения об исполнении бюджета»</w:t>
      </w:r>
    </w:p>
    <w:p w:rsidR="00240CE6" w:rsidRPr="00B77596" w:rsidRDefault="00240CE6" w:rsidP="00B77596">
      <w:pPr>
        <w:suppressAutoHyphens/>
        <w:ind w:firstLine="708"/>
        <w:jc w:val="both"/>
        <w:rPr>
          <w:b/>
          <w:bCs/>
          <w:color w:val="000000"/>
          <w:sz w:val="26"/>
          <w:szCs w:val="26"/>
          <w:lang w:eastAsia="ar-SA"/>
        </w:rPr>
      </w:pPr>
    </w:p>
    <w:p w:rsidR="0001045F" w:rsidRDefault="0001045F" w:rsidP="0001045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В 2021 году мэрией, как администратором доходов, осуществлялось администрирование доходов в соответствии с приложением 5 к решению Череповецкой городской Думы от 08.12.2020 № 161 «</w:t>
      </w:r>
      <w:r w:rsidRPr="00D02CB8">
        <w:rPr>
          <w:sz w:val="26"/>
          <w:szCs w:val="26"/>
        </w:rPr>
        <w:t xml:space="preserve">О городском </w:t>
      </w:r>
      <w:r w:rsidRPr="00B316BB">
        <w:rPr>
          <w:sz w:val="26"/>
          <w:szCs w:val="26"/>
        </w:rPr>
        <w:t>бюджете на 20</w:t>
      </w:r>
      <w:r>
        <w:rPr>
          <w:sz w:val="26"/>
          <w:szCs w:val="26"/>
        </w:rPr>
        <w:t>21</w:t>
      </w:r>
      <w:r w:rsidRPr="00B316BB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B316BB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B316BB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». </w:t>
      </w:r>
      <w:r w:rsidRPr="005F3E52">
        <w:rPr>
          <w:sz w:val="26"/>
          <w:szCs w:val="26"/>
        </w:rPr>
        <w:t xml:space="preserve">Плановые показатели по доходам на </w:t>
      </w:r>
      <w:r>
        <w:rPr>
          <w:sz w:val="26"/>
          <w:szCs w:val="26"/>
        </w:rPr>
        <w:t>2021</w:t>
      </w:r>
      <w:r w:rsidRPr="005F3E52">
        <w:rPr>
          <w:sz w:val="26"/>
          <w:szCs w:val="26"/>
        </w:rPr>
        <w:t xml:space="preserve"> </w:t>
      </w:r>
      <w:r w:rsidRPr="005F3E52">
        <w:rPr>
          <w:sz w:val="26"/>
          <w:szCs w:val="26"/>
        </w:rPr>
        <w:lastRenderedPageBreak/>
        <w:t xml:space="preserve">год </w:t>
      </w:r>
      <w:r>
        <w:rPr>
          <w:sz w:val="26"/>
          <w:szCs w:val="26"/>
        </w:rPr>
        <w:t xml:space="preserve">утверждены </w:t>
      </w:r>
      <w:r w:rsidRPr="005F3E52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объеме </w:t>
      </w:r>
      <w:r>
        <w:rPr>
          <w:sz w:val="26"/>
          <w:szCs w:val="26"/>
          <w:lang w:eastAsia="ar-SA"/>
        </w:rPr>
        <w:t>29 465 400,00</w:t>
      </w:r>
      <w:r w:rsidRPr="005F3E52">
        <w:rPr>
          <w:sz w:val="26"/>
          <w:szCs w:val="26"/>
        </w:rPr>
        <w:t xml:space="preserve"> руб.</w:t>
      </w:r>
      <w:r w:rsidRPr="008D5097">
        <w:rPr>
          <w:sz w:val="26"/>
          <w:szCs w:val="26"/>
        </w:rPr>
        <w:t xml:space="preserve"> </w:t>
      </w:r>
      <w:r w:rsidRPr="00BB2EE5">
        <w:rPr>
          <w:sz w:val="26"/>
          <w:szCs w:val="26"/>
        </w:rPr>
        <w:t xml:space="preserve">Фактически получены доходы </w:t>
      </w:r>
      <w:r>
        <w:rPr>
          <w:sz w:val="26"/>
          <w:szCs w:val="26"/>
        </w:rPr>
        <w:t xml:space="preserve">за </w:t>
      </w:r>
      <w:r w:rsidRPr="00BB2EE5">
        <w:rPr>
          <w:sz w:val="26"/>
          <w:szCs w:val="26"/>
        </w:rPr>
        <w:t>20</w:t>
      </w:r>
      <w:r>
        <w:rPr>
          <w:sz w:val="26"/>
          <w:szCs w:val="26"/>
        </w:rPr>
        <w:t xml:space="preserve">21 </w:t>
      </w:r>
      <w:r w:rsidRPr="00BB2EE5">
        <w:rPr>
          <w:sz w:val="26"/>
          <w:szCs w:val="26"/>
        </w:rPr>
        <w:t xml:space="preserve">год </w:t>
      </w:r>
      <w:r>
        <w:rPr>
          <w:sz w:val="26"/>
          <w:szCs w:val="26"/>
        </w:rPr>
        <w:t xml:space="preserve">- </w:t>
      </w:r>
      <w:r>
        <w:rPr>
          <w:sz w:val="26"/>
          <w:szCs w:val="26"/>
          <w:lang w:eastAsia="ar-SA"/>
        </w:rPr>
        <w:t>34 443 532,62</w:t>
      </w:r>
      <w:r w:rsidRPr="00EB0AFF">
        <w:rPr>
          <w:sz w:val="26"/>
          <w:szCs w:val="26"/>
          <w:lang w:eastAsia="ar-SA"/>
        </w:rPr>
        <w:t xml:space="preserve"> </w:t>
      </w:r>
      <w:r w:rsidRPr="005F3E52">
        <w:rPr>
          <w:sz w:val="26"/>
          <w:szCs w:val="26"/>
        </w:rPr>
        <w:t>руб.</w:t>
      </w:r>
      <w:r>
        <w:rPr>
          <w:sz w:val="26"/>
          <w:szCs w:val="26"/>
        </w:rPr>
        <w:t xml:space="preserve">, что составляет </w:t>
      </w:r>
      <w:r w:rsidR="005C2023">
        <w:rPr>
          <w:sz w:val="26"/>
          <w:szCs w:val="26"/>
        </w:rPr>
        <w:t>116,89</w:t>
      </w:r>
      <w:r>
        <w:rPr>
          <w:sz w:val="26"/>
          <w:szCs w:val="26"/>
        </w:rPr>
        <w:t>%</w:t>
      </w:r>
      <w:r w:rsidRPr="005F3E52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утвержденных прогнозных показателей. </w:t>
      </w:r>
      <w:r w:rsidRPr="005F3E52">
        <w:rPr>
          <w:sz w:val="26"/>
          <w:szCs w:val="26"/>
        </w:rPr>
        <w:t xml:space="preserve"> </w:t>
      </w:r>
    </w:p>
    <w:p w:rsidR="00EB0AFF" w:rsidRPr="00EB0AFF" w:rsidRDefault="00EB0AFF" w:rsidP="005C2023">
      <w:pPr>
        <w:ind w:firstLine="708"/>
        <w:jc w:val="both"/>
        <w:rPr>
          <w:sz w:val="26"/>
          <w:szCs w:val="26"/>
          <w:lang w:eastAsia="ar-SA"/>
        </w:rPr>
      </w:pPr>
      <w:r w:rsidRPr="00EB0AFF">
        <w:rPr>
          <w:sz w:val="26"/>
          <w:szCs w:val="26"/>
          <w:lang w:eastAsia="ar-SA"/>
        </w:rPr>
        <w:t xml:space="preserve">По отдельным </w:t>
      </w:r>
      <w:r w:rsidR="005C2023">
        <w:rPr>
          <w:sz w:val="26"/>
          <w:szCs w:val="26"/>
          <w:lang w:eastAsia="ar-SA"/>
        </w:rPr>
        <w:t>видам доходов произошли отклонения</w:t>
      </w:r>
      <w:r w:rsidRPr="00EB0AFF">
        <w:rPr>
          <w:sz w:val="26"/>
          <w:szCs w:val="26"/>
          <w:lang w:eastAsia="ar-SA"/>
        </w:rPr>
        <w:t>: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8011110503404000012</w:t>
      </w:r>
      <w:r w:rsidRPr="00ED39F5">
        <w:rPr>
          <w:sz w:val="26"/>
          <w:szCs w:val="26"/>
          <w:lang w:eastAsia="ar-SA"/>
        </w:rPr>
        <w:t>0</w:t>
      </w:r>
      <w:r w:rsidR="005C2023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- </w:t>
      </w:r>
      <w:r w:rsidR="005C2023">
        <w:rPr>
          <w:sz w:val="26"/>
          <w:szCs w:val="26"/>
          <w:lang w:eastAsia="ar-SA"/>
        </w:rPr>
        <w:t>п</w:t>
      </w:r>
      <w:r w:rsidRPr="003241B2">
        <w:rPr>
          <w:sz w:val="26"/>
          <w:szCs w:val="26"/>
          <w:lang w:eastAsia="ar-SA"/>
        </w:rPr>
        <w:t>оступ</w:t>
      </w:r>
      <w:r w:rsidR="005C2023">
        <w:rPr>
          <w:sz w:val="26"/>
          <w:szCs w:val="26"/>
          <w:lang w:eastAsia="ar-SA"/>
        </w:rPr>
        <w:t>или</w:t>
      </w:r>
      <w:r w:rsidRPr="003241B2">
        <w:rPr>
          <w:sz w:val="26"/>
          <w:szCs w:val="26"/>
          <w:lang w:eastAsia="ar-SA"/>
        </w:rPr>
        <w:t xml:space="preserve"> доход</w:t>
      </w:r>
      <w:r w:rsidR="005C2023">
        <w:rPr>
          <w:sz w:val="26"/>
          <w:szCs w:val="26"/>
          <w:lang w:eastAsia="ar-SA"/>
        </w:rPr>
        <w:t>ы</w:t>
      </w:r>
      <w:r w:rsidRPr="003241B2">
        <w:rPr>
          <w:sz w:val="26"/>
          <w:szCs w:val="26"/>
          <w:lang w:eastAsia="ar-SA"/>
        </w:rPr>
        <w:t xml:space="preserve"> о</w:t>
      </w:r>
      <w:r w:rsidR="00EE39FF">
        <w:rPr>
          <w:sz w:val="26"/>
          <w:szCs w:val="26"/>
          <w:lang w:eastAsia="ar-SA"/>
        </w:rPr>
        <w:t>т сдачи в аренду имущества за МК</w:t>
      </w:r>
      <w:r w:rsidRPr="003241B2">
        <w:rPr>
          <w:sz w:val="26"/>
          <w:szCs w:val="26"/>
          <w:lang w:eastAsia="ar-SA"/>
        </w:rPr>
        <w:t xml:space="preserve">У «ЦКО», в связи со сменой типа учреждения, </w:t>
      </w:r>
      <w:r w:rsidR="00EE39FF">
        <w:rPr>
          <w:sz w:val="26"/>
          <w:szCs w:val="26"/>
          <w:lang w:eastAsia="ar-SA"/>
        </w:rPr>
        <w:t>закрытием лицевых</w:t>
      </w:r>
      <w:r w:rsidRPr="003241B2">
        <w:rPr>
          <w:sz w:val="26"/>
          <w:szCs w:val="26"/>
          <w:lang w:eastAsia="ar-SA"/>
        </w:rPr>
        <w:t xml:space="preserve"> счет</w:t>
      </w:r>
      <w:r w:rsidR="00EE39FF">
        <w:rPr>
          <w:sz w:val="26"/>
          <w:szCs w:val="26"/>
          <w:lang w:eastAsia="ar-SA"/>
        </w:rPr>
        <w:t>ов</w:t>
      </w:r>
      <w:r w:rsidRPr="003241B2">
        <w:rPr>
          <w:sz w:val="26"/>
          <w:szCs w:val="26"/>
          <w:lang w:eastAsia="ar-SA"/>
        </w:rPr>
        <w:t xml:space="preserve"> и </w:t>
      </w:r>
      <w:r w:rsidR="00EE39FF">
        <w:rPr>
          <w:sz w:val="26"/>
          <w:szCs w:val="26"/>
          <w:lang w:eastAsia="ar-SA"/>
        </w:rPr>
        <w:t>прекращением</w:t>
      </w:r>
      <w:r w:rsidRPr="003241B2">
        <w:rPr>
          <w:sz w:val="26"/>
          <w:szCs w:val="26"/>
          <w:lang w:eastAsia="ar-SA"/>
        </w:rPr>
        <w:t xml:space="preserve"> полномочий </w:t>
      </w:r>
      <w:r w:rsidR="00EE39FF">
        <w:rPr>
          <w:sz w:val="26"/>
          <w:szCs w:val="26"/>
          <w:lang w:eastAsia="ar-SA"/>
        </w:rPr>
        <w:t>по</w:t>
      </w:r>
      <w:r w:rsidRPr="003241B2">
        <w:rPr>
          <w:sz w:val="26"/>
          <w:szCs w:val="26"/>
          <w:lang w:eastAsia="ar-SA"/>
        </w:rPr>
        <w:t xml:space="preserve"> администрировани</w:t>
      </w:r>
      <w:r w:rsidR="00EE39FF">
        <w:rPr>
          <w:sz w:val="26"/>
          <w:szCs w:val="26"/>
          <w:lang w:eastAsia="ar-SA"/>
        </w:rPr>
        <w:t>ю</w:t>
      </w:r>
      <w:r w:rsidRPr="003241B2">
        <w:rPr>
          <w:sz w:val="26"/>
          <w:szCs w:val="26"/>
          <w:lang w:eastAsia="ar-SA"/>
        </w:rPr>
        <w:t xml:space="preserve"> доходов</w:t>
      </w:r>
      <w:r w:rsidRPr="00ED39F5">
        <w:rPr>
          <w:sz w:val="26"/>
          <w:szCs w:val="26"/>
          <w:lang w:eastAsia="ar-SA"/>
        </w:rPr>
        <w:t>. Доходы являются не прогнозируемыми</w:t>
      </w:r>
      <w:r>
        <w:rPr>
          <w:sz w:val="26"/>
          <w:szCs w:val="26"/>
          <w:lang w:eastAsia="ar-SA"/>
        </w:rPr>
        <w:t>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801</w:t>
      </w:r>
      <w:r w:rsidRPr="00732EB8">
        <w:rPr>
          <w:sz w:val="26"/>
          <w:szCs w:val="26"/>
          <w:lang w:eastAsia="ar-SA"/>
        </w:rPr>
        <w:t>11109044040021120</w:t>
      </w:r>
      <w:r w:rsidR="00EE39FF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-</w:t>
      </w:r>
      <w:r w:rsidRPr="00732EB8">
        <w:rPr>
          <w:sz w:val="26"/>
          <w:szCs w:val="26"/>
          <w:lang w:eastAsia="ar-SA"/>
        </w:rPr>
        <w:t xml:space="preserve"> </w:t>
      </w:r>
      <w:r w:rsidRPr="004373F8">
        <w:rPr>
          <w:sz w:val="26"/>
          <w:szCs w:val="26"/>
          <w:lang w:eastAsia="ar-SA"/>
        </w:rPr>
        <w:t>поступления сложились выше ожидаемых в связи с погашение</w:t>
      </w:r>
      <w:r>
        <w:rPr>
          <w:sz w:val="26"/>
          <w:szCs w:val="26"/>
          <w:lang w:eastAsia="ar-SA"/>
        </w:rPr>
        <w:t>м</w:t>
      </w:r>
      <w:r w:rsidRPr="004373F8">
        <w:rPr>
          <w:sz w:val="26"/>
          <w:szCs w:val="26"/>
          <w:lang w:eastAsia="ar-SA"/>
        </w:rPr>
        <w:t xml:space="preserve"> задолженности по плате за </w:t>
      </w:r>
      <w:proofErr w:type="spellStart"/>
      <w:r w:rsidRPr="004373F8">
        <w:rPr>
          <w:sz w:val="26"/>
          <w:szCs w:val="26"/>
          <w:lang w:eastAsia="ar-SA"/>
        </w:rPr>
        <w:t>найм</w:t>
      </w:r>
      <w:proofErr w:type="spellEnd"/>
      <w:r w:rsidRPr="004373F8">
        <w:rPr>
          <w:sz w:val="26"/>
          <w:szCs w:val="26"/>
          <w:lang w:eastAsia="ar-SA"/>
        </w:rPr>
        <w:t xml:space="preserve"> жилых помещений нанимателями</w:t>
      </w:r>
      <w:r>
        <w:rPr>
          <w:sz w:val="26"/>
          <w:szCs w:val="26"/>
          <w:lang w:eastAsia="ar-SA"/>
        </w:rPr>
        <w:t xml:space="preserve"> и составили 100,39%;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 w:rsidRPr="008A047A">
        <w:rPr>
          <w:sz w:val="26"/>
          <w:szCs w:val="26"/>
          <w:lang w:eastAsia="ar-SA"/>
        </w:rPr>
        <w:t>по КБК 80111109044040023120</w:t>
      </w:r>
      <w:r w:rsidR="00EE39FF">
        <w:rPr>
          <w:sz w:val="26"/>
          <w:szCs w:val="26"/>
          <w:lang w:eastAsia="ar-SA"/>
        </w:rPr>
        <w:t xml:space="preserve"> </w:t>
      </w:r>
      <w:r w:rsidRPr="008A047A">
        <w:rPr>
          <w:sz w:val="26"/>
          <w:szCs w:val="26"/>
          <w:lang w:eastAsia="ar-SA"/>
        </w:rPr>
        <w:t>- поступление субвенций из областного бюджета для возмещения расходов по оплате жилых помещений и отопления за детей сирот и детей, оставшихся без попечения родителей. Доходы являются не прогнозируемыми;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801</w:t>
      </w:r>
      <w:r w:rsidRPr="00CA711A">
        <w:rPr>
          <w:sz w:val="26"/>
          <w:szCs w:val="26"/>
          <w:lang w:eastAsia="ar-SA"/>
        </w:rPr>
        <w:t>11302064040000130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ar-SA"/>
        </w:rPr>
        <w:t>- п</w:t>
      </w:r>
      <w:r w:rsidRPr="003241B2">
        <w:rPr>
          <w:sz w:val="26"/>
          <w:szCs w:val="26"/>
          <w:lang w:eastAsia="ar-SA"/>
        </w:rPr>
        <w:t>оступление доходов в порядке возмещения расходов, понесенных в связи с эксплуатацией имущества городских округов за М</w:t>
      </w:r>
      <w:r w:rsidR="00EE39FF">
        <w:rPr>
          <w:sz w:val="26"/>
          <w:szCs w:val="26"/>
          <w:lang w:eastAsia="ar-SA"/>
        </w:rPr>
        <w:t>КУ «ЦКО»,</w:t>
      </w:r>
      <w:r w:rsidR="00EE39FF" w:rsidRPr="003241B2">
        <w:rPr>
          <w:sz w:val="26"/>
          <w:szCs w:val="26"/>
          <w:lang w:eastAsia="ar-SA"/>
        </w:rPr>
        <w:t xml:space="preserve"> в связи со сменой типа учреждения, </w:t>
      </w:r>
      <w:r w:rsidR="00EE39FF">
        <w:rPr>
          <w:sz w:val="26"/>
          <w:szCs w:val="26"/>
          <w:lang w:eastAsia="ar-SA"/>
        </w:rPr>
        <w:t>закрытием лицевых</w:t>
      </w:r>
      <w:r w:rsidR="00EE39FF" w:rsidRPr="003241B2">
        <w:rPr>
          <w:sz w:val="26"/>
          <w:szCs w:val="26"/>
          <w:lang w:eastAsia="ar-SA"/>
        </w:rPr>
        <w:t xml:space="preserve"> счет</w:t>
      </w:r>
      <w:r w:rsidR="00EE39FF">
        <w:rPr>
          <w:sz w:val="26"/>
          <w:szCs w:val="26"/>
          <w:lang w:eastAsia="ar-SA"/>
        </w:rPr>
        <w:t>ов</w:t>
      </w:r>
      <w:r w:rsidR="00EE39FF" w:rsidRPr="003241B2">
        <w:rPr>
          <w:sz w:val="26"/>
          <w:szCs w:val="26"/>
          <w:lang w:eastAsia="ar-SA"/>
        </w:rPr>
        <w:t xml:space="preserve"> и </w:t>
      </w:r>
      <w:r w:rsidR="00EE39FF">
        <w:rPr>
          <w:sz w:val="26"/>
          <w:szCs w:val="26"/>
          <w:lang w:eastAsia="ar-SA"/>
        </w:rPr>
        <w:t>прекращением</w:t>
      </w:r>
      <w:r w:rsidR="00EE39FF" w:rsidRPr="003241B2">
        <w:rPr>
          <w:sz w:val="26"/>
          <w:szCs w:val="26"/>
          <w:lang w:eastAsia="ar-SA"/>
        </w:rPr>
        <w:t xml:space="preserve"> полномочий </w:t>
      </w:r>
      <w:r w:rsidR="00EE39FF">
        <w:rPr>
          <w:sz w:val="26"/>
          <w:szCs w:val="26"/>
          <w:lang w:eastAsia="ar-SA"/>
        </w:rPr>
        <w:t>по</w:t>
      </w:r>
      <w:r w:rsidR="00EE39FF" w:rsidRPr="003241B2">
        <w:rPr>
          <w:sz w:val="26"/>
          <w:szCs w:val="26"/>
          <w:lang w:eastAsia="ar-SA"/>
        </w:rPr>
        <w:t xml:space="preserve"> администрировани</w:t>
      </w:r>
      <w:r w:rsidR="00EE39FF">
        <w:rPr>
          <w:sz w:val="26"/>
          <w:szCs w:val="26"/>
          <w:lang w:eastAsia="ar-SA"/>
        </w:rPr>
        <w:t>ю</w:t>
      </w:r>
      <w:r w:rsidR="00EE39FF" w:rsidRPr="003241B2">
        <w:rPr>
          <w:sz w:val="26"/>
          <w:szCs w:val="26"/>
          <w:lang w:eastAsia="ar-SA"/>
        </w:rPr>
        <w:t xml:space="preserve"> доходов</w:t>
      </w:r>
      <w:r w:rsidRPr="00CA711A">
        <w:rPr>
          <w:sz w:val="26"/>
          <w:szCs w:val="26"/>
          <w:lang w:eastAsia="ar-SA"/>
        </w:rPr>
        <w:t>.</w:t>
      </w:r>
      <w:r w:rsidRPr="00CA711A">
        <w:t xml:space="preserve"> </w:t>
      </w:r>
      <w:r w:rsidRPr="00CA711A">
        <w:rPr>
          <w:sz w:val="26"/>
          <w:szCs w:val="26"/>
          <w:lang w:eastAsia="ar-SA"/>
        </w:rPr>
        <w:t>Доходы являются не прогнозируемыми;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 КБК 80111302994040000130 - получен возврат от финансирования прошлых лет на сумму 1 089 314,59 руб. в т. ч.: </w:t>
      </w:r>
    </w:p>
    <w:p w:rsidR="00732EB8" w:rsidRDefault="006D068C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1 067 144,9</w:t>
      </w:r>
      <w:r w:rsidR="00732EB8">
        <w:rPr>
          <w:sz w:val="26"/>
          <w:szCs w:val="26"/>
          <w:lang w:eastAsia="ar-SA"/>
        </w:rPr>
        <w:t>0</w:t>
      </w:r>
      <w:r w:rsidR="00EE39FF">
        <w:rPr>
          <w:sz w:val="26"/>
          <w:szCs w:val="26"/>
          <w:lang w:eastAsia="ar-SA"/>
        </w:rPr>
        <w:t xml:space="preserve"> </w:t>
      </w:r>
      <w:r w:rsidR="00732EB8">
        <w:rPr>
          <w:sz w:val="26"/>
          <w:szCs w:val="26"/>
          <w:lang w:eastAsia="ar-SA"/>
        </w:rPr>
        <w:t>- возврат единовременной и ежемесячных социальных выплат для оплаты по ип</w:t>
      </w:r>
      <w:r>
        <w:rPr>
          <w:sz w:val="26"/>
          <w:szCs w:val="26"/>
          <w:lang w:eastAsia="ar-SA"/>
        </w:rPr>
        <w:t>отечному кредиту (займу) за 2016</w:t>
      </w:r>
      <w:r w:rsidR="00732EB8">
        <w:rPr>
          <w:sz w:val="26"/>
          <w:szCs w:val="26"/>
          <w:lang w:eastAsia="ar-SA"/>
        </w:rPr>
        <w:t>-2020 гг</w:t>
      </w:r>
      <w:r w:rsidR="00EE39FF">
        <w:rPr>
          <w:sz w:val="26"/>
          <w:szCs w:val="26"/>
          <w:lang w:eastAsia="ar-SA"/>
        </w:rPr>
        <w:t>.</w:t>
      </w:r>
      <w:r w:rsidR="00732EB8">
        <w:rPr>
          <w:sz w:val="26"/>
          <w:szCs w:val="26"/>
          <w:lang w:eastAsia="ar-SA"/>
        </w:rPr>
        <w:t>;</w:t>
      </w:r>
    </w:p>
    <w:p w:rsidR="00732EB8" w:rsidRDefault="00EE39FF" w:rsidP="00732EB8">
      <w:pPr>
        <w:ind w:firstLine="708"/>
        <w:jc w:val="both"/>
      </w:pPr>
      <w:r>
        <w:rPr>
          <w:sz w:val="26"/>
          <w:szCs w:val="26"/>
          <w:lang w:eastAsia="ar-SA"/>
        </w:rPr>
        <w:t xml:space="preserve">20 893,55 руб. - </w:t>
      </w:r>
      <w:r w:rsidR="00732EB8">
        <w:rPr>
          <w:sz w:val="26"/>
          <w:szCs w:val="26"/>
          <w:lang w:eastAsia="ar-SA"/>
        </w:rPr>
        <w:t>воз</w:t>
      </w:r>
      <w:r>
        <w:rPr>
          <w:sz w:val="26"/>
          <w:szCs w:val="26"/>
          <w:lang w:eastAsia="ar-SA"/>
        </w:rPr>
        <w:t>врат задолженности за 2014-2020</w:t>
      </w:r>
      <w:r w:rsidR="00732EB8">
        <w:rPr>
          <w:sz w:val="26"/>
          <w:szCs w:val="26"/>
          <w:lang w:eastAsia="ar-SA"/>
        </w:rPr>
        <w:t>гг</w:t>
      </w:r>
      <w:r>
        <w:rPr>
          <w:sz w:val="26"/>
          <w:szCs w:val="26"/>
          <w:lang w:eastAsia="ar-SA"/>
        </w:rPr>
        <w:t>.</w:t>
      </w:r>
      <w:r w:rsidR="00732EB8">
        <w:rPr>
          <w:sz w:val="26"/>
          <w:szCs w:val="26"/>
          <w:lang w:eastAsia="ar-SA"/>
        </w:rPr>
        <w:t xml:space="preserve"> ежемесячного социального пособия на оздоровление отдельным категориям работников учреждений здравоохранения на сумму;</w:t>
      </w:r>
      <w:r w:rsidR="00732EB8" w:rsidRPr="00D67F63">
        <w:t xml:space="preserve"> </w:t>
      </w:r>
    </w:p>
    <w:p w:rsidR="00732EB8" w:rsidRDefault="00EE39FF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579,24 руб. - </w:t>
      </w:r>
      <w:r w:rsidR="00732EB8">
        <w:rPr>
          <w:sz w:val="26"/>
          <w:szCs w:val="26"/>
          <w:lang w:eastAsia="ar-SA"/>
        </w:rPr>
        <w:t xml:space="preserve">возврат остатка </w:t>
      </w:r>
      <w:r w:rsidR="00732EB8" w:rsidRPr="00D67F63">
        <w:rPr>
          <w:sz w:val="26"/>
          <w:szCs w:val="26"/>
          <w:lang w:eastAsia="ar-SA"/>
        </w:rPr>
        <w:t>неиспользованной субсидии социально ориентированным некоммерческим организациям, не являющимся государственными (муни</w:t>
      </w:r>
      <w:r w:rsidR="00732EB8">
        <w:rPr>
          <w:sz w:val="26"/>
          <w:szCs w:val="26"/>
          <w:lang w:eastAsia="ar-SA"/>
        </w:rPr>
        <w:t>ципа</w:t>
      </w:r>
      <w:r>
        <w:rPr>
          <w:sz w:val="26"/>
          <w:szCs w:val="26"/>
          <w:lang w:eastAsia="ar-SA"/>
        </w:rPr>
        <w:t>льными) учреждениями за 2020 год</w:t>
      </w:r>
      <w:r w:rsidR="00732EB8" w:rsidRPr="00D67F63">
        <w:rPr>
          <w:sz w:val="26"/>
          <w:szCs w:val="26"/>
          <w:lang w:eastAsia="ar-SA"/>
        </w:rPr>
        <w:t>;</w:t>
      </w:r>
    </w:p>
    <w:p w:rsidR="00732EB8" w:rsidRDefault="00EE39FF" w:rsidP="00732EB8">
      <w:pPr>
        <w:ind w:firstLine="708"/>
        <w:jc w:val="both"/>
      </w:pPr>
      <w:r>
        <w:rPr>
          <w:sz w:val="26"/>
          <w:szCs w:val="26"/>
          <w:lang w:eastAsia="ar-SA"/>
        </w:rPr>
        <w:t xml:space="preserve">696,90 руб. </w:t>
      </w:r>
      <w:r w:rsidR="00732EB8">
        <w:rPr>
          <w:sz w:val="26"/>
          <w:szCs w:val="26"/>
          <w:lang w:eastAsia="ar-SA"/>
        </w:rPr>
        <w:t xml:space="preserve">- за трудовые книжки и вкладыши к </w:t>
      </w:r>
      <w:r>
        <w:rPr>
          <w:sz w:val="26"/>
          <w:szCs w:val="26"/>
          <w:lang w:eastAsia="ar-SA"/>
        </w:rPr>
        <w:t>трудовым книжкам (д</w:t>
      </w:r>
      <w:r w:rsidR="00732EB8">
        <w:rPr>
          <w:sz w:val="26"/>
          <w:szCs w:val="26"/>
        </w:rPr>
        <w:t>оходы являются не прогнозируемыми</w:t>
      </w:r>
      <w:r>
        <w:rPr>
          <w:sz w:val="26"/>
          <w:szCs w:val="26"/>
        </w:rPr>
        <w:t>)</w:t>
      </w:r>
      <w:r w:rsidR="00732EB8">
        <w:rPr>
          <w:sz w:val="26"/>
          <w:szCs w:val="26"/>
          <w:lang w:eastAsia="ar-SA"/>
        </w:rPr>
        <w:t>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801</w:t>
      </w:r>
      <w:r>
        <w:rPr>
          <w:sz w:val="26"/>
          <w:szCs w:val="26"/>
        </w:rPr>
        <w:t xml:space="preserve">11401040040000410 </w:t>
      </w:r>
      <w:r>
        <w:rPr>
          <w:sz w:val="26"/>
          <w:szCs w:val="26"/>
          <w:lang w:eastAsia="ar-SA"/>
        </w:rPr>
        <w:t xml:space="preserve">- получены доходы </w:t>
      </w:r>
      <w:r w:rsidRPr="001F48F4">
        <w:rPr>
          <w:sz w:val="26"/>
          <w:szCs w:val="26"/>
          <w:lang w:eastAsia="ar-SA"/>
        </w:rPr>
        <w:t xml:space="preserve">в результате реализации </w:t>
      </w:r>
      <w:r>
        <w:rPr>
          <w:sz w:val="26"/>
          <w:szCs w:val="26"/>
          <w:lang w:eastAsia="ar-SA"/>
        </w:rPr>
        <w:t xml:space="preserve">муниципального </w:t>
      </w:r>
      <w:r w:rsidRPr="001F48F4">
        <w:rPr>
          <w:sz w:val="26"/>
          <w:szCs w:val="26"/>
          <w:lang w:eastAsia="ar-SA"/>
        </w:rPr>
        <w:t>имущества (</w:t>
      </w:r>
      <w:r>
        <w:rPr>
          <w:sz w:val="26"/>
          <w:szCs w:val="26"/>
          <w:lang w:eastAsia="ar-SA"/>
        </w:rPr>
        <w:t>доли в квартире</w:t>
      </w:r>
      <w:r w:rsidRPr="001F48F4">
        <w:rPr>
          <w:sz w:val="26"/>
          <w:szCs w:val="26"/>
          <w:lang w:eastAsia="ar-SA"/>
        </w:rPr>
        <w:t>)</w:t>
      </w:r>
      <w:r>
        <w:rPr>
          <w:sz w:val="26"/>
          <w:szCs w:val="26"/>
          <w:lang w:eastAsia="ar-SA"/>
        </w:rPr>
        <w:t>.</w:t>
      </w:r>
      <w:r w:rsidRPr="00257865">
        <w:t xml:space="preserve"> </w:t>
      </w:r>
      <w:r w:rsidRPr="00257865">
        <w:rPr>
          <w:sz w:val="26"/>
          <w:szCs w:val="26"/>
          <w:lang w:eastAsia="ar-SA"/>
        </w:rPr>
        <w:t>Доходы являются не прогнозируемыми;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 w:rsidRPr="00857473">
        <w:rPr>
          <w:sz w:val="26"/>
          <w:szCs w:val="26"/>
          <w:lang w:eastAsia="ar-SA"/>
        </w:rPr>
        <w:t>по КБК 80111601084010000140 - отклонение обусловлено увеличением размеров административных штрафов, назначаемых судами РФ за административные правонарушения в области охраны окружающей среды и прир</w:t>
      </w:r>
      <w:r>
        <w:rPr>
          <w:sz w:val="26"/>
          <w:szCs w:val="26"/>
          <w:lang w:eastAsia="ar-SA"/>
        </w:rPr>
        <w:t>о</w:t>
      </w:r>
      <w:r w:rsidR="004E17D6">
        <w:rPr>
          <w:sz w:val="26"/>
          <w:szCs w:val="26"/>
          <w:lang w:eastAsia="ar-SA"/>
        </w:rPr>
        <w:t>допользования и составили 361,84</w:t>
      </w:r>
      <w:r w:rsidRPr="00857473">
        <w:rPr>
          <w:sz w:val="26"/>
          <w:szCs w:val="26"/>
          <w:lang w:eastAsia="ar-SA"/>
        </w:rPr>
        <w:t>%;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801116</w:t>
      </w:r>
      <w:r w:rsidRPr="004E5D1D">
        <w:rPr>
          <w:sz w:val="26"/>
          <w:szCs w:val="26"/>
          <w:lang w:eastAsia="ar-SA"/>
        </w:rPr>
        <w:t>02020020000140</w:t>
      </w:r>
      <w:r>
        <w:rPr>
          <w:sz w:val="26"/>
          <w:szCs w:val="26"/>
          <w:lang w:eastAsia="ar-SA"/>
        </w:rPr>
        <w:t xml:space="preserve"> -</w:t>
      </w:r>
      <w:r w:rsidRPr="004E5D1D">
        <w:t xml:space="preserve"> </w:t>
      </w:r>
      <w:r w:rsidRPr="004E5D1D">
        <w:rPr>
          <w:sz w:val="26"/>
          <w:szCs w:val="26"/>
          <w:lang w:eastAsia="ar-SA"/>
        </w:rPr>
        <w:t xml:space="preserve">отклонение обусловлено увеличением количества поступивших административных штрафов </w:t>
      </w:r>
      <w:r>
        <w:rPr>
          <w:sz w:val="26"/>
          <w:szCs w:val="26"/>
          <w:lang w:eastAsia="ar-SA"/>
        </w:rPr>
        <w:t>по постановлениям, вынесенным после</w:t>
      </w:r>
      <w:r w:rsidR="004E17D6">
        <w:rPr>
          <w:sz w:val="26"/>
          <w:szCs w:val="26"/>
          <w:lang w:eastAsia="ar-SA"/>
        </w:rPr>
        <w:t xml:space="preserve"> 01.01.2020 году и составило 133</w:t>
      </w:r>
      <w:r>
        <w:rPr>
          <w:sz w:val="26"/>
          <w:szCs w:val="26"/>
          <w:lang w:eastAsia="ar-SA"/>
        </w:rPr>
        <w:t>,</w:t>
      </w:r>
      <w:r w:rsidR="004E17D6">
        <w:rPr>
          <w:sz w:val="26"/>
          <w:szCs w:val="26"/>
          <w:lang w:eastAsia="ar-SA"/>
        </w:rPr>
        <w:t>49</w:t>
      </w:r>
      <w:r>
        <w:rPr>
          <w:sz w:val="26"/>
          <w:szCs w:val="26"/>
          <w:lang w:eastAsia="ar-SA"/>
        </w:rPr>
        <w:t>%;</w:t>
      </w:r>
    </w:p>
    <w:p w:rsidR="004E17D6" w:rsidRDefault="004E17D6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801</w:t>
      </w:r>
      <w:r w:rsidRPr="004E17D6">
        <w:rPr>
          <w:sz w:val="26"/>
          <w:szCs w:val="26"/>
        </w:rPr>
        <w:t>11607010040000140</w:t>
      </w:r>
      <w:r w:rsidR="00EE39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E81A21">
        <w:rPr>
          <w:sz w:val="26"/>
          <w:szCs w:val="26"/>
        </w:rPr>
        <w:t xml:space="preserve"> поступление</w:t>
      </w:r>
      <w:r w:rsidR="00E81A21" w:rsidRPr="00E81A21">
        <w:rPr>
          <w:sz w:val="26"/>
          <w:szCs w:val="26"/>
        </w:rPr>
        <w:t xml:space="preserve"> </w:t>
      </w:r>
      <w:r w:rsidR="00E81A21">
        <w:rPr>
          <w:sz w:val="26"/>
          <w:szCs w:val="26"/>
        </w:rPr>
        <w:t>штрафа и пеней</w:t>
      </w:r>
      <w:r w:rsidR="00E81A21" w:rsidRPr="00E81A21">
        <w:rPr>
          <w:sz w:val="26"/>
          <w:szCs w:val="26"/>
        </w:rPr>
        <w:t xml:space="preserve"> за </w:t>
      </w:r>
      <w:r w:rsidR="00E81A21">
        <w:rPr>
          <w:sz w:val="26"/>
          <w:szCs w:val="26"/>
        </w:rPr>
        <w:t xml:space="preserve">ненадлежащее исполнение </w:t>
      </w:r>
      <w:r w:rsidR="00E81A21" w:rsidRPr="00E81A21">
        <w:rPr>
          <w:sz w:val="26"/>
          <w:szCs w:val="26"/>
        </w:rPr>
        <w:t>обязательств по контракту</w:t>
      </w:r>
      <w:r w:rsidR="00E81A21">
        <w:rPr>
          <w:sz w:val="26"/>
          <w:szCs w:val="26"/>
        </w:rPr>
        <w:t xml:space="preserve">. </w:t>
      </w:r>
      <w:r w:rsidR="00E81A21" w:rsidRPr="00E81A21">
        <w:rPr>
          <w:sz w:val="26"/>
          <w:szCs w:val="26"/>
        </w:rPr>
        <w:t xml:space="preserve"> Доходы являются не прогнозируемыми.</w:t>
      </w:r>
    </w:p>
    <w:p w:rsidR="00732EB8" w:rsidRPr="00EE39FF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 w:rsidRPr="00BF33E6">
        <w:rPr>
          <w:sz w:val="26"/>
          <w:szCs w:val="26"/>
          <w:lang w:eastAsia="ar-SA"/>
        </w:rPr>
        <w:t xml:space="preserve">по КБК 80111607090040000140 – </w:t>
      </w:r>
      <w:r w:rsidRPr="009F4BA8">
        <w:rPr>
          <w:sz w:val="26"/>
          <w:szCs w:val="26"/>
        </w:rPr>
        <w:t xml:space="preserve">доходы от поступления </w:t>
      </w:r>
      <w:r w:rsidR="004E17D6">
        <w:rPr>
          <w:sz w:val="26"/>
          <w:szCs w:val="26"/>
        </w:rPr>
        <w:t xml:space="preserve">административного штрафа, </w:t>
      </w:r>
      <w:r w:rsidRPr="009F4BA8">
        <w:rPr>
          <w:sz w:val="26"/>
          <w:szCs w:val="26"/>
        </w:rPr>
        <w:t xml:space="preserve">пеней, начисленных на задолженность по плате за </w:t>
      </w:r>
      <w:proofErr w:type="spellStart"/>
      <w:r w:rsidRPr="009F4BA8">
        <w:rPr>
          <w:sz w:val="26"/>
          <w:szCs w:val="26"/>
        </w:rPr>
        <w:t>найм</w:t>
      </w:r>
      <w:proofErr w:type="spellEnd"/>
      <w:r w:rsidRPr="009F4BA8">
        <w:rPr>
          <w:sz w:val="26"/>
          <w:szCs w:val="26"/>
        </w:rPr>
        <w:t xml:space="preserve"> жилых помещений нанимателями</w:t>
      </w:r>
      <w:r>
        <w:rPr>
          <w:sz w:val="26"/>
          <w:szCs w:val="26"/>
        </w:rPr>
        <w:t xml:space="preserve">. Доходы являются </w:t>
      </w:r>
      <w:r w:rsidRPr="00EE39FF">
        <w:rPr>
          <w:sz w:val="26"/>
          <w:szCs w:val="26"/>
        </w:rPr>
        <w:t>не прогнозируемыми</w:t>
      </w:r>
      <w:r w:rsidRPr="00EE39FF">
        <w:rPr>
          <w:sz w:val="26"/>
          <w:szCs w:val="26"/>
          <w:lang w:eastAsia="ar-SA"/>
        </w:rPr>
        <w:t>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 w:rsidRPr="00EE39FF">
        <w:rPr>
          <w:sz w:val="26"/>
          <w:szCs w:val="26"/>
          <w:lang w:eastAsia="ar-SA"/>
        </w:rPr>
        <w:t>по КБК 80111610032040000140</w:t>
      </w:r>
      <w:r w:rsidR="00EE39FF" w:rsidRPr="00EE39FF">
        <w:rPr>
          <w:sz w:val="26"/>
          <w:szCs w:val="26"/>
          <w:lang w:eastAsia="ar-SA"/>
        </w:rPr>
        <w:t xml:space="preserve"> </w:t>
      </w:r>
      <w:r w:rsidR="00EE39FF">
        <w:rPr>
          <w:sz w:val="26"/>
          <w:szCs w:val="26"/>
          <w:lang w:eastAsia="ar-SA"/>
        </w:rPr>
        <w:t>–</w:t>
      </w:r>
      <w:r w:rsidRPr="00EE39FF">
        <w:rPr>
          <w:sz w:val="26"/>
          <w:szCs w:val="26"/>
        </w:rPr>
        <w:t xml:space="preserve"> </w:t>
      </w:r>
      <w:r w:rsidR="00EE39FF">
        <w:rPr>
          <w:sz w:val="26"/>
          <w:szCs w:val="26"/>
        </w:rPr>
        <w:t>доходы от</w:t>
      </w:r>
      <w:r w:rsidR="004E17D6" w:rsidRPr="00EE39FF">
        <w:rPr>
          <w:sz w:val="26"/>
          <w:szCs w:val="26"/>
        </w:rPr>
        <w:t xml:space="preserve"> </w:t>
      </w:r>
      <w:r w:rsidR="004E17D6" w:rsidRPr="00EE39FF">
        <w:rPr>
          <w:sz w:val="26"/>
          <w:szCs w:val="26"/>
          <w:lang w:eastAsia="ar-SA"/>
        </w:rPr>
        <w:t>поступления</w:t>
      </w:r>
      <w:r w:rsidRPr="00834C1F">
        <w:rPr>
          <w:sz w:val="26"/>
          <w:szCs w:val="26"/>
          <w:lang w:eastAsia="ar-SA"/>
        </w:rPr>
        <w:t xml:space="preserve"> ущерба, причиненного муниц</w:t>
      </w:r>
      <w:r>
        <w:rPr>
          <w:sz w:val="26"/>
          <w:szCs w:val="26"/>
          <w:lang w:eastAsia="ar-SA"/>
        </w:rPr>
        <w:t xml:space="preserve">ипальному имуществу города (за </w:t>
      </w:r>
      <w:r w:rsidRPr="00834C1F">
        <w:rPr>
          <w:sz w:val="26"/>
          <w:szCs w:val="26"/>
          <w:lang w:eastAsia="ar-SA"/>
        </w:rPr>
        <w:t>сломанные скульптуры на фестивале ледяных и снежных скульптур)</w:t>
      </w:r>
      <w:r>
        <w:rPr>
          <w:sz w:val="26"/>
          <w:szCs w:val="26"/>
          <w:lang w:eastAsia="ar-SA"/>
        </w:rPr>
        <w:t xml:space="preserve">. </w:t>
      </w:r>
      <w:r w:rsidRPr="00834C1F">
        <w:rPr>
          <w:sz w:val="26"/>
          <w:szCs w:val="26"/>
          <w:lang w:eastAsia="ar-SA"/>
        </w:rPr>
        <w:t>Доходы являются не прогнозируемыми;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по КБК 80111610123010041140 - </w:t>
      </w:r>
      <w:r w:rsidRPr="00834C1F">
        <w:rPr>
          <w:sz w:val="26"/>
          <w:szCs w:val="26"/>
        </w:rPr>
        <w:t>поступление администрат</w:t>
      </w:r>
      <w:r>
        <w:rPr>
          <w:sz w:val="26"/>
          <w:szCs w:val="26"/>
        </w:rPr>
        <w:t xml:space="preserve">ивных штрафов </w:t>
      </w:r>
      <w:r w:rsidR="004E17D6">
        <w:rPr>
          <w:sz w:val="26"/>
          <w:szCs w:val="26"/>
        </w:rPr>
        <w:t>по постановлениям,</w:t>
      </w:r>
      <w:r w:rsidRPr="00834C1F">
        <w:rPr>
          <w:sz w:val="26"/>
          <w:szCs w:val="26"/>
        </w:rPr>
        <w:t xml:space="preserve"> вынесенным до 01.01.2020</w:t>
      </w:r>
      <w:r>
        <w:rPr>
          <w:sz w:val="26"/>
          <w:szCs w:val="26"/>
        </w:rPr>
        <w:t>.</w:t>
      </w:r>
      <w:r w:rsidRPr="00834C1F">
        <w:rPr>
          <w:sz w:val="26"/>
          <w:szCs w:val="26"/>
        </w:rPr>
        <w:t xml:space="preserve"> </w:t>
      </w:r>
      <w:r>
        <w:rPr>
          <w:sz w:val="26"/>
          <w:szCs w:val="26"/>
        </w:rPr>
        <w:t>Доходы являются не прогнозируемыми</w:t>
      </w:r>
      <w:r>
        <w:rPr>
          <w:sz w:val="26"/>
          <w:szCs w:val="26"/>
          <w:lang w:eastAsia="ar-SA"/>
        </w:rPr>
        <w:t>.</w:t>
      </w:r>
    </w:p>
    <w:p w:rsidR="00732EB8" w:rsidRDefault="00732EB8" w:rsidP="00732EB8">
      <w:pPr>
        <w:ind w:firstLine="708"/>
        <w:jc w:val="both"/>
        <w:rPr>
          <w:sz w:val="26"/>
          <w:szCs w:val="26"/>
          <w:lang w:eastAsia="ar-SA"/>
        </w:rPr>
      </w:pPr>
      <w:r w:rsidRPr="00F91635">
        <w:rPr>
          <w:sz w:val="26"/>
          <w:szCs w:val="26"/>
          <w:lang w:eastAsia="ar-SA"/>
        </w:rPr>
        <w:t xml:space="preserve">по КБК </w:t>
      </w:r>
      <w:r>
        <w:rPr>
          <w:sz w:val="26"/>
          <w:szCs w:val="26"/>
          <w:lang w:eastAsia="ar-SA"/>
        </w:rPr>
        <w:t>80111611050010000</w:t>
      </w:r>
      <w:r w:rsidRPr="00F91635">
        <w:rPr>
          <w:sz w:val="26"/>
          <w:szCs w:val="26"/>
          <w:lang w:eastAsia="ar-SA"/>
        </w:rPr>
        <w:t xml:space="preserve">140 - </w:t>
      </w:r>
      <w:r>
        <w:rPr>
          <w:sz w:val="26"/>
          <w:szCs w:val="26"/>
          <w:lang w:eastAsia="ar-SA"/>
        </w:rPr>
        <w:t>п</w:t>
      </w:r>
      <w:r w:rsidRPr="00F91635">
        <w:rPr>
          <w:sz w:val="26"/>
          <w:szCs w:val="26"/>
          <w:lang w:eastAsia="ar-SA"/>
        </w:rPr>
        <w:t>оступление платежа по иску о возмещении вреда, причинённог</w:t>
      </w:r>
      <w:r>
        <w:rPr>
          <w:sz w:val="26"/>
          <w:szCs w:val="26"/>
          <w:lang w:eastAsia="ar-SA"/>
        </w:rPr>
        <w:t>о окружающей среде</w:t>
      </w:r>
      <w:r w:rsidRPr="00F91635">
        <w:rPr>
          <w:sz w:val="26"/>
          <w:szCs w:val="26"/>
          <w:lang w:eastAsia="ar-SA"/>
        </w:rPr>
        <w:t>. Доходы являются не прогнозируемыми.</w:t>
      </w:r>
    </w:p>
    <w:p w:rsidR="004E17D6" w:rsidRDefault="004E17D6" w:rsidP="000B4FBB">
      <w:pPr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КБК 80</w:t>
      </w:r>
      <w:r w:rsidRPr="004E17D6">
        <w:rPr>
          <w:sz w:val="26"/>
          <w:szCs w:val="26"/>
          <w:lang w:eastAsia="ar-SA"/>
        </w:rPr>
        <w:t>1</w:t>
      </w:r>
      <w:r w:rsidRPr="004E17D6">
        <w:rPr>
          <w:sz w:val="26"/>
          <w:szCs w:val="26"/>
        </w:rPr>
        <w:t>11701040040000180</w:t>
      </w:r>
      <w:r>
        <w:rPr>
          <w:sz w:val="26"/>
          <w:szCs w:val="26"/>
        </w:rPr>
        <w:t>-</w:t>
      </w:r>
      <w:r w:rsidRPr="004E17D6">
        <w:t xml:space="preserve"> </w:t>
      </w:r>
      <w:r w:rsidRPr="004E17D6">
        <w:rPr>
          <w:sz w:val="26"/>
          <w:szCs w:val="26"/>
        </w:rPr>
        <w:t>невыясненные поступления в бюджет</w:t>
      </w:r>
      <w:r>
        <w:rPr>
          <w:sz w:val="26"/>
          <w:szCs w:val="26"/>
        </w:rPr>
        <w:t>.</w:t>
      </w:r>
    </w:p>
    <w:p w:rsidR="004E17D6" w:rsidRDefault="004E17D6" w:rsidP="001C178B">
      <w:pPr>
        <w:ind w:firstLine="708"/>
        <w:jc w:val="both"/>
        <w:rPr>
          <w:sz w:val="26"/>
          <w:szCs w:val="26"/>
          <w:lang w:eastAsia="ar-SA"/>
        </w:rPr>
      </w:pPr>
    </w:p>
    <w:p w:rsidR="00EE39FF" w:rsidRPr="00EE39FF" w:rsidRDefault="00EE39FF" w:rsidP="00EE39FF">
      <w:pPr>
        <w:ind w:firstLine="708"/>
        <w:jc w:val="both"/>
        <w:rPr>
          <w:sz w:val="26"/>
          <w:szCs w:val="26"/>
          <w:lang w:eastAsia="ar-SA"/>
        </w:rPr>
      </w:pPr>
      <w:r w:rsidRPr="00EE39FF">
        <w:rPr>
          <w:sz w:val="26"/>
          <w:szCs w:val="26"/>
          <w:lang w:eastAsia="ar-SA"/>
        </w:rPr>
        <w:t xml:space="preserve">Исполнение утвержденных бюджетных назначений в части расходов городского бюджета по состоянию на 01.01.2022 - </w:t>
      </w:r>
      <w:r w:rsidRPr="009A400D">
        <w:rPr>
          <w:sz w:val="26"/>
          <w:szCs w:val="26"/>
          <w:lang w:eastAsia="ar-SA"/>
        </w:rPr>
        <w:t>929 758 263,06 руб.</w:t>
      </w:r>
      <w:r w:rsidRPr="00EE39FF">
        <w:rPr>
          <w:sz w:val="26"/>
          <w:szCs w:val="26"/>
          <w:lang w:eastAsia="ar-SA"/>
        </w:rPr>
        <w:t xml:space="preserve">, что составило  </w:t>
      </w:r>
      <w:r>
        <w:rPr>
          <w:sz w:val="26"/>
          <w:szCs w:val="26"/>
          <w:lang w:eastAsia="ar-SA"/>
        </w:rPr>
        <w:t>86,26</w:t>
      </w:r>
      <w:r w:rsidRPr="00EE39FF">
        <w:rPr>
          <w:sz w:val="26"/>
          <w:szCs w:val="26"/>
          <w:lang w:eastAsia="ar-SA"/>
        </w:rPr>
        <w:t>% от утвержденных годовых ассигнований.</w:t>
      </w:r>
    </w:p>
    <w:p w:rsidR="00151AD0" w:rsidRPr="009A400D" w:rsidRDefault="00151AD0" w:rsidP="00151AD0">
      <w:pPr>
        <w:ind w:firstLine="708"/>
        <w:jc w:val="both"/>
        <w:rPr>
          <w:sz w:val="26"/>
          <w:szCs w:val="26"/>
          <w:lang w:eastAsia="ar-SA"/>
        </w:rPr>
      </w:pPr>
      <w:r w:rsidRPr="009A400D">
        <w:rPr>
          <w:sz w:val="26"/>
          <w:szCs w:val="26"/>
          <w:lang w:eastAsia="ar-SA"/>
        </w:rPr>
        <w:t xml:space="preserve">Причины отклонений:                 </w:t>
      </w:r>
    </w:p>
    <w:p w:rsidR="00681A9A" w:rsidRPr="009A400D" w:rsidRDefault="0029765B" w:rsidP="00681A9A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0104 9120000120 000 (исполнение 94,</w:t>
      </w:r>
      <w:r>
        <w:rPr>
          <w:sz w:val="26"/>
          <w:szCs w:val="26"/>
        </w:rPr>
        <w:t>64%) -  отклонение обусловлено экономией, связанной с вакантными штатными ставками, временной нетрудоспособностью</w:t>
      </w:r>
      <w:r w:rsidR="00F51D7F">
        <w:rPr>
          <w:sz w:val="26"/>
          <w:szCs w:val="26"/>
        </w:rPr>
        <w:t xml:space="preserve">, а также с </w:t>
      </w:r>
      <w:r>
        <w:rPr>
          <w:sz w:val="26"/>
          <w:szCs w:val="26"/>
        </w:rPr>
        <w:t xml:space="preserve">тем, что </w:t>
      </w:r>
      <w:r w:rsidR="00681A9A" w:rsidRPr="009A400D">
        <w:rPr>
          <w:sz w:val="26"/>
          <w:szCs w:val="26"/>
          <w:lang w:eastAsia="ar-SA"/>
        </w:rPr>
        <w:t>расходы произведены по фактической потребности (</w:t>
      </w:r>
      <w:r w:rsidR="00F51D7F">
        <w:rPr>
          <w:sz w:val="26"/>
          <w:szCs w:val="26"/>
          <w:lang w:eastAsia="ar-SA"/>
        </w:rPr>
        <w:t>е</w:t>
      </w:r>
      <w:r w:rsidR="00681A9A" w:rsidRPr="009A400D">
        <w:rPr>
          <w:sz w:val="26"/>
          <w:szCs w:val="26"/>
          <w:lang w:eastAsia="ar-SA"/>
        </w:rPr>
        <w:t xml:space="preserve">жемесячные компенсационные выплаты сотрудникам (работникам), находящимся в отпуске по уходу за ребенком до достижения им возраста 3-х лет; командировочные расходы; услуги спецсвязи; прочие работы, услуги, в </w:t>
      </w:r>
      <w:proofErr w:type="spellStart"/>
      <w:r w:rsidR="00681A9A" w:rsidRPr="009A400D">
        <w:rPr>
          <w:sz w:val="26"/>
          <w:szCs w:val="26"/>
          <w:lang w:eastAsia="ar-SA"/>
        </w:rPr>
        <w:t>т.ч</w:t>
      </w:r>
      <w:proofErr w:type="spellEnd"/>
      <w:r w:rsidR="00681A9A" w:rsidRPr="009A400D">
        <w:rPr>
          <w:sz w:val="26"/>
          <w:szCs w:val="26"/>
          <w:lang w:eastAsia="ar-SA"/>
        </w:rPr>
        <w:t>. представительские);</w:t>
      </w:r>
    </w:p>
    <w:p w:rsidR="00681A9A" w:rsidRPr="009A400D" w:rsidRDefault="00F51D7F" w:rsidP="00681A9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0105 9120051200 000 (исполнение 38,79%) - отклонение обусловлено: </w:t>
      </w:r>
    </w:p>
    <w:p w:rsidR="00681A9A" w:rsidRPr="009A400D" w:rsidRDefault="00681A9A" w:rsidP="00681A9A">
      <w:pPr>
        <w:spacing w:line="240" w:lineRule="atLeast"/>
        <w:ind w:firstLine="709"/>
        <w:jc w:val="both"/>
        <w:rPr>
          <w:color w:val="000000"/>
          <w:sz w:val="26"/>
          <w:szCs w:val="26"/>
          <w:lang w:eastAsia="ar-SA"/>
        </w:rPr>
      </w:pPr>
      <w:r w:rsidRPr="009A400D">
        <w:rPr>
          <w:color w:val="000000"/>
          <w:sz w:val="26"/>
          <w:szCs w:val="26"/>
          <w:lang w:eastAsia="ar-SA"/>
        </w:rPr>
        <w:t xml:space="preserve">- расходы произведены по фактической потребности на оказание услуг по публикации официальных документов в печатных изданиях </w:t>
      </w:r>
      <w:r w:rsidRPr="009A400D">
        <w:rPr>
          <w:rFonts w:eastAsia="Calibri"/>
          <w:sz w:val="26"/>
          <w:szCs w:val="26"/>
        </w:rPr>
        <w:t>(расходы, связанные с публикацией в средствах массовой информации списков кандидатов в присяжные заседатели федеральных судов общей юрисдикции в Российской Федерации по городу Череповцу, исходя из средних расценок за 1 печатный лист, принятых в данном субъекте РФ)</w:t>
      </w:r>
      <w:r w:rsidRPr="009A400D">
        <w:rPr>
          <w:color w:val="000000"/>
          <w:sz w:val="26"/>
          <w:szCs w:val="26"/>
          <w:lang w:eastAsia="ar-SA"/>
        </w:rPr>
        <w:t>;</w:t>
      </w:r>
    </w:p>
    <w:p w:rsidR="00681A9A" w:rsidRPr="009A400D" w:rsidRDefault="00681A9A" w:rsidP="00681A9A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 w:rsidRPr="009A400D">
        <w:rPr>
          <w:color w:val="000000"/>
          <w:sz w:val="26"/>
          <w:szCs w:val="26"/>
          <w:lang w:eastAsia="ar-SA"/>
        </w:rPr>
        <w:t>- п</w:t>
      </w:r>
      <w:r w:rsidRPr="009A400D">
        <w:rPr>
          <w:rFonts w:eastAsia="Calibri"/>
          <w:sz w:val="26"/>
          <w:szCs w:val="26"/>
        </w:rPr>
        <w:t xml:space="preserve">очтовые расходы (не более 51,50 руб. на 1 кандидата); </w:t>
      </w:r>
      <w:r w:rsidRPr="009A400D">
        <w:rPr>
          <w:color w:val="000000"/>
          <w:sz w:val="26"/>
          <w:szCs w:val="26"/>
          <w:lang w:eastAsia="ar-SA"/>
        </w:rPr>
        <w:t xml:space="preserve">приобретение канцтоваров, бумаги </w:t>
      </w:r>
      <w:r w:rsidRPr="009A400D">
        <w:rPr>
          <w:rFonts w:eastAsia="Calibri"/>
          <w:sz w:val="26"/>
          <w:szCs w:val="26"/>
        </w:rPr>
        <w:t xml:space="preserve">(не более 10,30 руб. на 1 кандидата)  </w:t>
      </w:r>
      <w:r w:rsidRPr="009A400D">
        <w:rPr>
          <w:rFonts w:eastAsia="Calibri"/>
          <w:sz w:val="26"/>
          <w:szCs w:val="26"/>
          <w:lang w:eastAsia="ar-SA"/>
        </w:rPr>
        <w:t xml:space="preserve">произведены по фактической потребности, что </w:t>
      </w:r>
      <w:r w:rsidRPr="009A400D">
        <w:rPr>
          <w:rFonts w:eastAsia="Calibri"/>
          <w:color w:val="000000"/>
          <w:sz w:val="26"/>
          <w:szCs w:val="26"/>
        </w:rPr>
        <w:t>не противоречат нормативу финансовых затрат в соответствии с пунктом 5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Федерации, утвержденных постановлением Правительства РФ от 23.05.2005 № 320. В 2020 году количество кандидатов составило 24 человека;</w:t>
      </w:r>
    </w:p>
    <w:p w:rsidR="00681A9A" w:rsidRPr="009A400D" w:rsidRDefault="00681A9A" w:rsidP="00681A9A">
      <w:pPr>
        <w:spacing w:line="240" w:lineRule="atLeast"/>
        <w:ind w:firstLine="709"/>
        <w:jc w:val="both"/>
        <w:rPr>
          <w:sz w:val="26"/>
          <w:szCs w:val="26"/>
        </w:rPr>
      </w:pPr>
      <w:r w:rsidRPr="009A400D">
        <w:rPr>
          <w:rFonts w:eastAsia="Calibri"/>
          <w:sz w:val="26"/>
          <w:szCs w:val="26"/>
        </w:rPr>
        <w:t xml:space="preserve">- экономией, сложившейся по результатам проведения конкурсных процедур (почтовые расходы; </w:t>
      </w:r>
      <w:r w:rsidRPr="009A400D">
        <w:rPr>
          <w:color w:val="000000"/>
          <w:sz w:val="26"/>
          <w:szCs w:val="26"/>
          <w:lang w:eastAsia="ar-SA"/>
        </w:rPr>
        <w:t>приобретение канцтоваров, бумаги)</w:t>
      </w:r>
      <w:r w:rsidR="00F51D7F">
        <w:rPr>
          <w:color w:val="000000"/>
          <w:sz w:val="26"/>
          <w:szCs w:val="26"/>
          <w:lang w:eastAsia="ar-SA"/>
        </w:rPr>
        <w:t>;</w:t>
      </w:r>
    </w:p>
    <w:p w:rsidR="00E044D2" w:rsidRPr="009A400D" w:rsidRDefault="00F51D7F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0600200110 000 (исполнение 79,</w:t>
      </w:r>
      <w:r w:rsidR="00CA35EA" w:rsidRPr="009A400D">
        <w:rPr>
          <w:sz w:val="26"/>
          <w:szCs w:val="26"/>
        </w:rPr>
        <w:t>96%) –</w:t>
      </w:r>
      <w:r w:rsidR="00E044D2" w:rsidRPr="009A400D">
        <w:rPr>
          <w:sz w:val="26"/>
          <w:szCs w:val="26"/>
        </w:rPr>
        <w:t xml:space="preserve"> отклонение обусловлено:</w:t>
      </w:r>
    </w:p>
    <w:p w:rsidR="00681A9A" w:rsidRPr="009A400D" w:rsidRDefault="00E044D2" w:rsidP="00CA35EA">
      <w:pPr>
        <w:spacing w:line="240" w:lineRule="atLeast"/>
        <w:ind w:firstLine="709"/>
        <w:jc w:val="both"/>
        <w:rPr>
          <w:sz w:val="26"/>
          <w:szCs w:val="26"/>
        </w:rPr>
      </w:pPr>
      <w:r w:rsidRPr="009A400D">
        <w:rPr>
          <w:sz w:val="26"/>
          <w:szCs w:val="26"/>
        </w:rPr>
        <w:t xml:space="preserve"> -</w:t>
      </w:r>
      <w:r w:rsidR="00681A9A" w:rsidRPr="009A400D">
        <w:rPr>
          <w:sz w:val="26"/>
          <w:szCs w:val="26"/>
          <w:lang w:eastAsia="ar-SA"/>
        </w:rPr>
        <w:t>расходы произведены по фактической потребности (аренда оборудования, работы по монтажу и демонтажу выставочного оборудования);</w:t>
      </w:r>
    </w:p>
    <w:p w:rsidR="00681A9A" w:rsidRPr="009A400D" w:rsidRDefault="00681A9A" w:rsidP="00681A9A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 w:rsidRPr="009A400D">
        <w:rPr>
          <w:sz w:val="26"/>
          <w:szCs w:val="26"/>
          <w:lang w:eastAsia="ar-SA"/>
        </w:rPr>
        <w:t>- отсутствием необходимости (транспортные услуги), в связи с переводом мероприятий в онлайн-режим.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1000100110 000 (исполнение – 46,94</w:t>
      </w:r>
      <w:r w:rsidR="00CA35EA" w:rsidRPr="009A400D">
        <w:rPr>
          <w:sz w:val="26"/>
          <w:szCs w:val="26"/>
        </w:rPr>
        <w:t>%) – отклонение обусловлено</w:t>
      </w:r>
      <w:r w:rsidR="00681A9A" w:rsidRPr="009A400D">
        <w:rPr>
          <w:sz w:val="26"/>
          <w:szCs w:val="26"/>
        </w:rPr>
        <w:t xml:space="preserve"> отсутствием документов на оплату взноса за участи</w:t>
      </w:r>
      <w:r>
        <w:rPr>
          <w:sz w:val="26"/>
          <w:szCs w:val="26"/>
        </w:rPr>
        <w:t>е в реализации проекта ЕРБ ВОЗ «</w:t>
      </w:r>
      <w:r w:rsidR="00681A9A" w:rsidRPr="009A400D">
        <w:rPr>
          <w:sz w:val="26"/>
          <w:szCs w:val="26"/>
        </w:rPr>
        <w:t>Здоровые города</w:t>
      </w:r>
      <w:r>
        <w:rPr>
          <w:sz w:val="26"/>
          <w:szCs w:val="26"/>
        </w:rPr>
        <w:t>»</w:t>
      </w:r>
      <w:r w:rsidR="00681A9A" w:rsidRPr="009A400D">
        <w:rPr>
          <w:sz w:val="26"/>
          <w:szCs w:val="26"/>
        </w:rPr>
        <w:t>.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0113 1000300110 000 (исполнение 78,46%) – </w:t>
      </w:r>
      <w:r w:rsidR="00CA35EA" w:rsidRPr="009A400D">
        <w:rPr>
          <w:sz w:val="26"/>
          <w:szCs w:val="26"/>
        </w:rPr>
        <w:t xml:space="preserve">отклонение обусловлено </w:t>
      </w:r>
      <w:r w:rsidR="00681A9A" w:rsidRPr="009A400D">
        <w:rPr>
          <w:sz w:val="26"/>
          <w:szCs w:val="26"/>
          <w:lang w:eastAsia="ar-SA"/>
        </w:rPr>
        <w:t>эконо</w:t>
      </w:r>
      <w:r w:rsidR="00681A9A" w:rsidRPr="009A400D">
        <w:rPr>
          <w:rFonts w:eastAsia="Calibri"/>
          <w:sz w:val="26"/>
          <w:szCs w:val="26"/>
        </w:rPr>
        <w:t>мией, сложившейся по результатам проведения конкурсных процедур на закупку товаров (сувенирная продукция для награждения участников мероприятий).</w:t>
      </w:r>
    </w:p>
    <w:p w:rsidR="00681A9A" w:rsidRPr="009A400D" w:rsidRDefault="00681A9A" w:rsidP="00681A9A">
      <w:pPr>
        <w:spacing w:line="240" w:lineRule="atLeast"/>
        <w:ind w:firstLine="709"/>
        <w:jc w:val="both"/>
        <w:rPr>
          <w:sz w:val="26"/>
          <w:szCs w:val="26"/>
        </w:rPr>
      </w:pPr>
      <w:r w:rsidRPr="009A400D">
        <w:rPr>
          <w:sz w:val="26"/>
          <w:szCs w:val="26"/>
        </w:rPr>
        <w:t xml:space="preserve"> </w:t>
      </w:r>
      <w:r w:rsidR="003C5286">
        <w:rPr>
          <w:sz w:val="26"/>
          <w:szCs w:val="26"/>
        </w:rPr>
        <w:t xml:space="preserve">по КБК </w:t>
      </w:r>
      <w:r w:rsidRPr="009A400D">
        <w:rPr>
          <w:sz w:val="26"/>
          <w:szCs w:val="26"/>
        </w:rPr>
        <w:t xml:space="preserve">801 0113 1110200110 000 (исполнение 0,00%) – </w:t>
      </w:r>
      <w:r w:rsidR="003C5286" w:rsidRPr="009A400D">
        <w:rPr>
          <w:sz w:val="26"/>
          <w:szCs w:val="26"/>
        </w:rPr>
        <w:t xml:space="preserve">отклонение обусловлено </w:t>
      </w:r>
      <w:r w:rsidRPr="009A400D">
        <w:rPr>
          <w:sz w:val="26"/>
          <w:szCs w:val="26"/>
        </w:rPr>
        <w:t>заявительны</w:t>
      </w:r>
      <w:r w:rsidR="003C5286">
        <w:rPr>
          <w:sz w:val="26"/>
          <w:szCs w:val="26"/>
        </w:rPr>
        <w:t>м</w:t>
      </w:r>
      <w:r w:rsidRPr="009A400D">
        <w:rPr>
          <w:sz w:val="26"/>
          <w:szCs w:val="26"/>
        </w:rPr>
        <w:t xml:space="preserve"> характер</w:t>
      </w:r>
      <w:r w:rsidR="003C5286">
        <w:rPr>
          <w:sz w:val="26"/>
          <w:szCs w:val="26"/>
        </w:rPr>
        <w:t>ом</w:t>
      </w:r>
      <w:r w:rsidRPr="009A400D">
        <w:rPr>
          <w:sz w:val="26"/>
          <w:szCs w:val="26"/>
        </w:rPr>
        <w:t xml:space="preserve"> по выплатам денежного вознаграждения гражданам, добровольно сдавшим в Управление МВД РФ по г. Череповцу незаконно хранящегося оружия, боеприпасов и взрывчатых веществ.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0113 1110500110 000 (исполнение 83,37%) – отклонение </w:t>
      </w:r>
      <w:r w:rsidR="00CA35EA" w:rsidRPr="009A400D">
        <w:rPr>
          <w:sz w:val="26"/>
          <w:szCs w:val="26"/>
        </w:rPr>
        <w:t xml:space="preserve">обусловлено </w:t>
      </w:r>
      <w:r w:rsidR="00681A9A" w:rsidRPr="009A400D">
        <w:rPr>
          <w:sz w:val="26"/>
          <w:szCs w:val="26"/>
          <w:lang w:eastAsia="ar-SA"/>
        </w:rPr>
        <w:t>эконо</w:t>
      </w:r>
      <w:r w:rsidR="00681A9A" w:rsidRPr="009A400D">
        <w:rPr>
          <w:rFonts w:eastAsia="Calibri"/>
          <w:sz w:val="26"/>
          <w:szCs w:val="26"/>
        </w:rPr>
        <w:t>мией, сложившейся по результатам проведения конкурсных процедур на закупку товаров (полиграфической продукции).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1300595110 000 (исполнение – 78,70</w:t>
      </w:r>
      <w:r w:rsidR="00CA35EA" w:rsidRPr="009A400D">
        <w:rPr>
          <w:sz w:val="26"/>
          <w:szCs w:val="26"/>
        </w:rPr>
        <w:t xml:space="preserve">%) – </w:t>
      </w:r>
      <w:r w:rsidR="00681A9A" w:rsidRPr="009A400D">
        <w:rPr>
          <w:sz w:val="26"/>
          <w:szCs w:val="26"/>
          <w:lang w:eastAsia="ar-SA"/>
        </w:rPr>
        <w:t xml:space="preserve">расходы произведены </w:t>
      </w:r>
      <w:r w:rsidR="00681A9A" w:rsidRPr="009A400D">
        <w:rPr>
          <w:sz w:val="26"/>
          <w:szCs w:val="26"/>
          <w:lang w:eastAsia="ar-SA"/>
        </w:rPr>
        <w:lastRenderedPageBreak/>
        <w:t>по фактической потребности</w:t>
      </w:r>
      <w:r w:rsidR="00CA35EA" w:rsidRPr="009A400D">
        <w:rPr>
          <w:sz w:val="26"/>
          <w:szCs w:val="26"/>
          <w:lang w:eastAsia="ar-SA"/>
        </w:rPr>
        <w:t>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1300696110 000 (исполнение – 67,35</w:t>
      </w:r>
      <w:r w:rsidR="00CA35EA" w:rsidRPr="009A400D">
        <w:rPr>
          <w:sz w:val="26"/>
          <w:szCs w:val="26"/>
        </w:rPr>
        <w:t xml:space="preserve">%) – </w:t>
      </w:r>
      <w:r w:rsidR="00681A9A" w:rsidRPr="009A400D">
        <w:rPr>
          <w:sz w:val="26"/>
          <w:szCs w:val="26"/>
          <w:lang w:eastAsia="ar-SA"/>
        </w:rPr>
        <w:t>расходы произведены по фактической потребности</w:t>
      </w:r>
      <w:r w:rsidR="00CA35EA" w:rsidRPr="009A400D">
        <w:rPr>
          <w:sz w:val="26"/>
          <w:szCs w:val="26"/>
          <w:lang w:eastAsia="ar-SA"/>
        </w:rPr>
        <w:t>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0113 1900300110 000 (исполнение – 53,56%) – </w:t>
      </w:r>
      <w:r w:rsidR="00CA35EA" w:rsidRPr="009A400D">
        <w:rPr>
          <w:sz w:val="26"/>
          <w:szCs w:val="26"/>
        </w:rPr>
        <w:t xml:space="preserve">отклонение обусловлено </w:t>
      </w:r>
      <w:r w:rsidR="00681A9A" w:rsidRPr="009A400D">
        <w:rPr>
          <w:sz w:val="26"/>
          <w:szCs w:val="26"/>
        </w:rPr>
        <w:t>невозможностью проведения ремонтных работ, по адресу ул. Коммунистов д. 40, т.к. данное здание не передано КУИ в МАУ «ЦКО».</w:t>
      </w:r>
    </w:p>
    <w:p w:rsidR="00681A9A" w:rsidRPr="009A400D" w:rsidRDefault="003C5286" w:rsidP="003C5286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0113 2210200110 000 (исполнения – 67,59%) – отклонение </w:t>
      </w:r>
      <w:r w:rsidR="00CA35EA" w:rsidRPr="009A400D">
        <w:rPr>
          <w:sz w:val="26"/>
          <w:szCs w:val="26"/>
        </w:rPr>
        <w:t>обусловлено несостоявшимися ремонтными</w:t>
      </w:r>
      <w:r w:rsidR="00681A9A" w:rsidRPr="009A400D">
        <w:rPr>
          <w:sz w:val="26"/>
          <w:szCs w:val="26"/>
        </w:rPr>
        <w:t xml:space="preserve"> работ</w:t>
      </w:r>
      <w:r w:rsidR="00CA35EA" w:rsidRPr="009A400D">
        <w:rPr>
          <w:sz w:val="26"/>
          <w:szCs w:val="26"/>
        </w:rPr>
        <w:t xml:space="preserve">ами </w:t>
      </w:r>
      <w:r w:rsidR="00681A9A" w:rsidRPr="009A400D">
        <w:rPr>
          <w:sz w:val="26"/>
          <w:szCs w:val="26"/>
        </w:rPr>
        <w:t>(поступил официальный отказ от департамента имущественных отношений Вологодской области о невозможности заключения договора безвозмездного пользования здания по адресу пр. Л</w:t>
      </w:r>
      <w:r>
        <w:rPr>
          <w:sz w:val="26"/>
          <w:szCs w:val="26"/>
        </w:rPr>
        <w:t>уначарского дом 51 с МАУ «ЦКО»). Р</w:t>
      </w:r>
      <w:r w:rsidR="00681A9A" w:rsidRPr="009A400D">
        <w:rPr>
          <w:sz w:val="26"/>
          <w:szCs w:val="26"/>
        </w:rPr>
        <w:t>емонтные работы выполнены не в полном объеме, из-за невозможности подготовки помеще</w:t>
      </w:r>
      <w:r w:rsidR="00CA35EA" w:rsidRPr="009A400D">
        <w:rPr>
          <w:sz w:val="26"/>
          <w:szCs w:val="26"/>
        </w:rPr>
        <w:t>ния к ремонту и недостаточности</w:t>
      </w:r>
      <w:r w:rsidR="00681A9A" w:rsidRPr="009A400D">
        <w:rPr>
          <w:sz w:val="26"/>
          <w:szCs w:val="26"/>
        </w:rPr>
        <w:t xml:space="preserve"> средств</w:t>
      </w:r>
      <w:r w:rsidR="00CA35EA" w:rsidRPr="009A400D">
        <w:rPr>
          <w:sz w:val="26"/>
          <w:szCs w:val="26"/>
        </w:rPr>
        <w:t>;</w:t>
      </w:r>
    </w:p>
    <w:p w:rsidR="00681A9A" w:rsidRPr="009A400D" w:rsidRDefault="003C5286" w:rsidP="003C5286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2210253990 000 (исполнение – 0</w:t>
      </w:r>
      <w:r>
        <w:rPr>
          <w:sz w:val="26"/>
          <w:szCs w:val="26"/>
        </w:rPr>
        <w:t xml:space="preserve">,00%) – не освоение обусловлено </w:t>
      </w:r>
      <w:r w:rsidR="00681A9A" w:rsidRPr="009A400D">
        <w:rPr>
          <w:sz w:val="26"/>
          <w:szCs w:val="26"/>
        </w:rPr>
        <w:t>длительностью сроков проведения процедуры закупки и поздним доведением средств (Уведомление ФУ об изменении БА и ЛБО от 23.12.2021 г. № 602)</w:t>
      </w:r>
    </w:p>
    <w:p w:rsidR="00681A9A" w:rsidRPr="009A400D" w:rsidRDefault="00CA35EA" w:rsidP="00CA35EA">
      <w:pPr>
        <w:spacing w:line="240" w:lineRule="atLeast"/>
        <w:jc w:val="both"/>
        <w:rPr>
          <w:sz w:val="26"/>
          <w:szCs w:val="26"/>
        </w:rPr>
      </w:pPr>
      <w:r w:rsidRPr="009A400D">
        <w:t xml:space="preserve">            </w:t>
      </w:r>
      <w:r w:rsidR="003C5286">
        <w:rPr>
          <w:sz w:val="26"/>
          <w:szCs w:val="26"/>
        </w:rPr>
        <w:t>по КБК</w:t>
      </w:r>
      <w:r w:rsidRPr="009A400D">
        <w:t xml:space="preserve"> </w:t>
      </w:r>
      <w:r w:rsidR="00681A9A" w:rsidRPr="009A400D">
        <w:rPr>
          <w:sz w:val="26"/>
          <w:szCs w:val="26"/>
        </w:rPr>
        <w:t>801 0113 2220200110 000 (исполнение 25,00</w:t>
      </w:r>
      <w:r w:rsidRPr="009A400D">
        <w:rPr>
          <w:sz w:val="26"/>
          <w:szCs w:val="26"/>
        </w:rPr>
        <w:t xml:space="preserve">%) – отклонение обусловлено </w:t>
      </w:r>
      <w:r w:rsidR="00681A9A" w:rsidRPr="009A400D">
        <w:rPr>
          <w:sz w:val="26"/>
          <w:szCs w:val="26"/>
          <w:lang w:eastAsia="ar-SA"/>
        </w:rPr>
        <w:t>экономией, сложившейся по результатам проведения закупки через электронную систему «Электронный магазин»</w:t>
      </w:r>
      <w:r w:rsidRPr="009A400D">
        <w:rPr>
          <w:sz w:val="26"/>
          <w:szCs w:val="26"/>
          <w:lang w:eastAsia="ar-SA"/>
        </w:rPr>
        <w:t>;</w:t>
      </w:r>
    </w:p>
    <w:p w:rsidR="00681A9A" w:rsidRPr="009A400D" w:rsidRDefault="003C5286" w:rsidP="00681A9A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2300300110 000 (исполнение 8</w:t>
      </w:r>
      <w:r>
        <w:rPr>
          <w:sz w:val="26"/>
          <w:szCs w:val="26"/>
        </w:rPr>
        <w:t xml:space="preserve">6,41%) - отклонение обусловлено </w:t>
      </w:r>
      <w:r w:rsidR="00681A9A" w:rsidRPr="009A400D">
        <w:rPr>
          <w:sz w:val="26"/>
          <w:szCs w:val="26"/>
          <w:lang w:eastAsia="ar-SA"/>
        </w:rPr>
        <w:t>экономией, сложившейся по результатам проведения конкурсных процедур закупок</w:t>
      </w:r>
      <w:r>
        <w:rPr>
          <w:sz w:val="26"/>
          <w:szCs w:val="26"/>
          <w:lang w:eastAsia="ar-SA"/>
        </w:rPr>
        <w:t xml:space="preserve">, и </w:t>
      </w:r>
      <w:r w:rsidR="00681A9A" w:rsidRPr="009A400D">
        <w:rPr>
          <w:sz w:val="26"/>
          <w:szCs w:val="26"/>
          <w:lang w:eastAsia="ar-SA"/>
        </w:rPr>
        <w:t>фактической потребностью при проведении мероприятий.</w:t>
      </w:r>
    </w:p>
    <w:p w:rsidR="00681A9A" w:rsidRPr="009A400D" w:rsidRDefault="003C5286" w:rsidP="00681A9A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2301400110 000 (исполнение 9</w:t>
      </w:r>
      <w:r>
        <w:rPr>
          <w:sz w:val="26"/>
          <w:szCs w:val="26"/>
        </w:rPr>
        <w:t xml:space="preserve">3,58%) - отклонение обусловлено </w:t>
      </w:r>
      <w:r w:rsidR="00681A9A" w:rsidRPr="009A400D">
        <w:rPr>
          <w:sz w:val="26"/>
          <w:szCs w:val="26"/>
          <w:lang w:eastAsia="ar-SA"/>
        </w:rPr>
        <w:t>экономией, сложившейся по результатам проведения конкурсных процедур закупок.</w:t>
      </w:r>
    </w:p>
    <w:p w:rsidR="00681A9A" w:rsidRPr="009A400D" w:rsidRDefault="003C5286" w:rsidP="00681A9A">
      <w:pPr>
        <w:spacing w:line="24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0113 9600054690 000 (исполнение 5</w:t>
      </w:r>
      <w:r>
        <w:rPr>
          <w:sz w:val="26"/>
          <w:szCs w:val="26"/>
        </w:rPr>
        <w:t xml:space="preserve">4,27%) – отклонение обусловлено </w:t>
      </w:r>
      <w:r w:rsidR="00681A9A" w:rsidRPr="009A400D">
        <w:rPr>
          <w:sz w:val="26"/>
          <w:szCs w:val="26"/>
          <w:lang w:eastAsia="ar-SA"/>
        </w:rPr>
        <w:t xml:space="preserve"> экономией, сложившейся по результатам проведе</w:t>
      </w:r>
      <w:r>
        <w:rPr>
          <w:sz w:val="26"/>
          <w:szCs w:val="26"/>
          <w:lang w:eastAsia="ar-SA"/>
        </w:rPr>
        <w:t>ния конкурсных процедур закупок, и</w:t>
      </w:r>
      <w:r w:rsidR="00681A9A" w:rsidRPr="009A400D">
        <w:rPr>
          <w:sz w:val="26"/>
          <w:szCs w:val="26"/>
          <w:lang w:eastAsia="ar-SA"/>
        </w:rPr>
        <w:t>- с фактической потребностью при исполнении заключенных контрактов.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0410 1111035990 000 (исполнение 0,00%) – не освоение </w:t>
      </w:r>
      <w:r w:rsidR="00E044D2" w:rsidRPr="009A400D">
        <w:rPr>
          <w:sz w:val="26"/>
          <w:szCs w:val="26"/>
        </w:rPr>
        <w:t>обусловлено длительностью</w:t>
      </w:r>
      <w:r w:rsidR="00681A9A" w:rsidRPr="009A400D">
        <w:rPr>
          <w:sz w:val="26"/>
          <w:szCs w:val="26"/>
        </w:rPr>
        <w:t xml:space="preserve"> сроков проведения процедуры закупки и поздним доведением средств (Уведомление ФУ об изменении БА и ЛБО от 23.12.2021 г. № 602)</w:t>
      </w:r>
      <w:r w:rsidR="00CA35EA" w:rsidRPr="009A400D">
        <w:rPr>
          <w:sz w:val="26"/>
          <w:szCs w:val="26"/>
        </w:rPr>
        <w:t>;</w:t>
      </w:r>
    </w:p>
    <w:p w:rsidR="00681A9A" w:rsidRPr="009A400D" w:rsidRDefault="003C5286" w:rsidP="00CA35EA">
      <w:pPr>
        <w:spacing w:line="240" w:lineRule="atLeast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0410 2250153990 000 (исполнение 0,00%) -  не освоение</w:t>
      </w:r>
      <w:r w:rsidR="00CA35EA" w:rsidRPr="009A400D">
        <w:rPr>
          <w:sz w:val="26"/>
          <w:szCs w:val="26"/>
        </w:rPr>
        <w:t xml:space="preserve"> </w:t>
      </w:r>
      <w:r w:rsidR="00E044D2" w:rsidRPr="009A400D">
        <w:rPr>
          <w:sz w:val="26"/>
          <w:szCs w:val="26"/>
        </w:rPr>
        <w:t>обусловлено длительностью</w:t>
      </w:r>
      <w:r w:rsidR="00681A9A" w:rsidRPr="009A400D">
        <w:rPr>
          <w:sz w:val="26"/>
          <w:szCs w:val="26"/>
        </w:rPr>
        <w:t xml:space="preserve"> сроков проведения процедуры закупки и поздним доведением средств (Уведомление ФУ об изменении БА и ЛБО от 23.12.2021 г. № 602)</w:t>
      </w:r>
      <w:r w:rsidR="00CA35EA" w:rsidRPr="009A400D">
        <w:rPr>
          <w:sz w:val="26"/>
          <w:szCs w:val="26"/>
        </w:rPr>
        <w:t>;</w:t>
      </w:r>
    </w:p>
    <w:p w:rsidR="00681A9A" w:rsidRPr="009A400D" w:rsidRDefault="003C5286" w:rsidP="00681A9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0505 1830500110 000 (исполнение 93,52%) - расходы произведены по фактической потребности (услуги по приему и зачислению платежей по договорам найма)</w:t>
      </w:r>
      <w:r w:rsidR="00CA35EA" w:rsidRPr="009A400D">
        <w:rPr>
          <w:sz w:val="26"/>
          <w:szCs w:val="26"/>
        </w:rPr>
        <w:t>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 xml:space="preserve">801 0605 0500600120 000 (исполнение 77,88%) </w:t>
      </w:r>
      <w:r w:rsidR="00CA35EA" w:rsidRPr="009A400D">
        <w:rPr>
          <w:sz w:val="26"/>
          <w:szCs w:val="26"/>
        </w:rPr>
        <w:t>-</w:t>
      </w:r>
      <w:r w:rsidR="00681A9A" w:rsidRPr="009A400D">
        <w:rPr>
          <w:sz w:val="26"/>
          <w:szCs w:val="26"/>
          <w:lang w:eastAsia="ar-SA"/>
        </w:rPr>
        <w:t>расходы произведены по фактической потребности (оплата труда, командировочные расходы)</w:t>
      </w:r>
      <w:r w:rsidR="00CA35EA" w:rsidRPr="009A400D">
        <w:rPr>
          <w:sz w:val="26"/>
          <w:szCs w:val="26"/>
          <w:lang w:eastAsia="ar-SA"/>
        </w:rPr>
        <w:t>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0709 0160100110 000 (исполнение 75,04</w:t>
      </w:r>
      <w:r w:rsidR="00CA35EA" w:rsidRPr="009A400D">
        <w:rPr>
          <w:sz w:val="26"/>
          <w:szCs w:val="26"/>
        </w:rPr>
        <w:t>%) -</w:t>
      </w:r>
      <w:r w:rsidR="00681A9A" w:rsidRPr="009A400D">
        <w:rPr>
          <w:sz w:val="26"/>
          <w:szCs w:val="26"/>
        </w:rPr>
        <w:t>расходы произведены в соответствии с фактически поступившими средствами из областного бюджета</w:t>
      </w:r>
      <w:r w:rsidR="00E044D2" w:rsidRPr="009A400D">
        <w:rPr>
          <w:sz w:val="26"/>
          <w:szCs w:val="26"/>
        </w:rPr>
        <w:t>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0709 0160153990 000 (исполнение 0,00%) – не освоение обусловлено</w:t>
      </w:r>
      <w:r w:rsidR="00CA35EA" w:rsidRPr="009A400D">
        <w:rPr>
          <w:sz w:val="26"/>
          <w:szCs w:val="26"/>
        </w:rPr>
        <w:t xml:space="preserve"> </w:t>
      </w:r>
      <w:r w:rsidR="00681A9A" w:rsidRPr="009A400D">
        <w:rPr>
          <w:sz w:val="26"/>
          <w:szCs w:val="26"/>
        </w:rPr>
        <w:t>длительностью сроков проведения процедуры закупки и поздним доведением средств (Уведомление ФУ об изменении БА и ЛБО от 23.12.2021 г. № 602)</w:t>
      </w:r>
      <w:r>
        <w:rPr>
          <w:sz w:val="26"/>
          <w:szCs w:val="26"/>
        </w:rPr>
        <w:t>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0709 0160200110 000 (исполнения 88,14 %) – расходы произведены в соответствии с фактически поступившими средствами из областного бюдже</w:t>
      </w:r>
      <w:r w:rsidR="00CA35EA" w:rsidRPr="009A400D">
        <w:rPr>
          <w:sz w:val="26"/>
          <w:szCs w:val="26"/>
        </w:rPr>
        <w:t>та;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0709 01606S1720 000 (исполнения 84,33</w:t>
      </w:r>
      <w:r w:rsidR="00CA35EA" w:rsidRPr="009A400D">
        <w:rPr>
          <w:sz w:val="26"/>
          <w:szCs w:val="26"/>
        </w:rPr>
        <w:t xml:space="preserve"> %) –</w:t>
      </w:r>
      <w:r w:rsidR="00681A9A" w:rsidRPr="009A400D">
        <w:rPr>
          <w:sz w:val="26"/>
          <w:szCs w:val="26"/>
        </w:rPr>
        <w:t>расходы произведены в соответствии с фактически поступившими с</w:t>
      </w:r>
      <w:r w:rsidR="00CA35EA" w:rsidRPr="009A400D">
        <w:rPr>
          <w:sz w:val="26"/>
          <w:szCs w:val="26"/>
        </w:rPr>
        <w:t>редствами из областного бюджета;</w:t>
      </w:r>
    </w:p>
    <w:p w:rsidR="00681A9A" w:rsidRPr="009A400D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0709 01606S</w:t>
      </w:r>
      <w:r w:rsidR="00CA35EA" w:rsidRPr="009A400D">
        <w:rPr>
          <w:sz w:val="26"/>
          <w:szCs w:val="26"/>
        </w:rPr>
        <w:t>3260 000 (исполнения 93,04 %) –</w:t>
      </w:r>
      <w:r w:rsidR="00681A9A" w:rsidRPr="009A400D">
        <w:rPr>
          <w:sz w:val="26"/>
          <w:szCs w:val="26"/>
        </w:rPr>
        <w:t>расходы произведены в соответствии с фактически поступившими с</w:t>
      </w:r>
      <w:r w:rsidR="00CA35EA" w:rsidRPr="009A400D">
        <w:rPr>
          <w:sz w:val="26"/>
          <w:szCs w:val="26"/>
        </w:rPr>
        <w:t>редствами из областного бюджета;</w:t>
      </w:r>
    </w:p>
    <w:p w:rsidR="00681A9A" w:rsidRPr="00681A9A" w:rsidRDefault="003C5286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9A400D">
        <w:rPr>
          <w:sz w:val="26"/>
          <w:szCs w:val="26"/>
        </w:rPr>
        <w:t>801 0709 11102S1140 000 (исполнения 87,64 %) –расходы произведены в соответствии с фактически поступившими средствами из областного бюджета</w:t>
      </w:r>
      <w:r w:rsidR="00CA35EA" w:rsidRPr="009A400D">
        <w:rPr>
          <w:sz w:val="26"/>
          <w:szCs w:val="26"/>
        </w:rPr>
        <w:t>;</w:t>
      </w:r>
    </w:p>
    <w:p w:rsidR="00681A9A" w:rsidRPr="00681A9A" w:rsidRDefault="003C5286" w:rsidP="009A40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681A9A">
        <w:rPr>
          <w:sz w:val="26"/>
          <w:szCs w:val="26"/>
        </w:rPr>
        <w:t>801 0709 2110100110 000 (исполнение 72,</w:t>
      </w:r>
      <w:r w:rsidR="00CA35EA">
        <w:rPr>
          <w:sz w:val="26"/>
          <w:szCs w:val="26"/>
        </w:rPr>
        <w:t xml:space="preserve">96%) -  отклонение </w:t>
      </w:r>
      <w:r w:rsidR="00CA35EA">
        <w:rPr>
          <w:sz w:val="26"/>
          <w:szCs w:val="26"/>
        </w:rPr>
        <w:lastRenderedPageBreak/>
        <w:t xml:space="preserve">обусловлено </w:t>
      </w:r>
      <w:r w:rsidR="00681A9A" w:rsidRPr="00681A9A">
        <w:rPr>
          <w:sz w:val="26"/>
          <w:szCs w:val="26"/>
        </w:rPr>
        <w:t>экономией, сложившейся по результатам выполнения работ</w:t>
      </w:r>
      <w:r w:rsidR="00CA35EA">
        <w:rPr>
          <w:sz w:val="26"/>
          <w:szCs w:val="26"/>
        </w:rPr>
        <w:t>;</w:t>
      </w:r>
    </w:p>
    <w:p w:rsidR="00681A9A" w:rsidRPr="00681A9A" w:rsidRDefault="001024BB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681A9A">
        <w:rPr>
          <w:sz w:val="26"/>
          <w:szCs w:val="26"/>
        </w:rPr>
        <w:t>801 1003 1110500110 000 (исполнение 87,81%) -</w:t>
      </w:r>
      <w:r w:rsidR="00681A9A" w:rsidRPr="00681A9A">
        <w:rPr>
          <w:sz w:val="26"/>
          <w:szCs w:val="26"/>
          <w:lang w:eastAsia="ar-SA"/>
        </w:rPr>
        <w:t>расходы произведены по фактической потребности (единовременные выплаты членам ДНД</w:t>
      </w:r>
      <w:r w:rsidR="00CA35EA">
        <w:rPr>
          <w:sz w:val="26"/>
          <w:szCs w:val="26"/>
          <w:lang w:eastAsia="ar-SA"/>
        </w:rPr>
        <w:t>);</w:t>
      </w:r>
    </w:p>
    <w:p w:rsidR="00681A9A" w:rsidRPr="00681A9A" w:rsidRDefault="001024BB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681A9A">
        <w:rPr>
          <w:sz w:val="26"/>
          <w:szCs w:val="26"/>
        </w:rPr>
        <w:t>801 1003 1300393110 000 (исполнение 85,06%) –</w:t>
      </w:r>
      <w:r w:rsidR="00681A9A" w:rsidRPr="00681A9A">
        <w:rPr>
          <w:rFonts w:eastAsia="Calibri"/>
          <w:sz w:val="26"/>
          <w:szCs w:val="26"/>
        </w:rPr>
        <w:t>расходы произведены по фактической потребности</w:t>
      </w:r>
      <w:r w:rsidR="00CA35EA">
        <w:rPr>
          <w:rFonts w:eastAsia="Calibri"/>
          <w:sz w:val="26"/>
          <w:szCs w:val="26"/>
        </w:rPr>
        <w:t>;</w:t>
      </w:r>
    </w:p>
    <w:p w:rsidR="00681A9A" w:rsidRPr="00681A9A" w:rsidRDefault="001024BB" w:rsidP="00CA35E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КБК</w:t>
      </w:r>
      <w:r w:rsidR="00681A9A" w:rsidRPr="00681A9A">
        <w:t xml:space="preserve"> </w:t>
      </w:r>
      <w:r w:rsidR="00681A9A" w:rsidRPr="00681A9A">
        <w:rPr>
          <w:sz w:val="26"/>
          <w:szCs w:val="26"/>
        </w:rPr>
        <w:t>801 1003 1300494110 000 (исполнение 83,76%) –</w:t>
      </w:r>
      <w:r w:rsidR="00681A9A" w:rsidRPr="00681A9A">
        <w:rPr>
          <w:rFonts w:eastAsia="Calibri"/>
          <w:sz w:val="26"/>
          <w:szCs w:val="26"/>
        </w:rPr>
        <w:t xml:space="preserve">расходы произведены по </w:t>
      </w:r>
      <w:r w:rsidR="00CA35EA">
        <w:rPr>
          <w:rFonts w:eastAsia="Calibri"/>
          <w:sz w:val="26"/>
          <w:szCs w:val="26"/>
        </w:rPr>
        <w:t>фактической потребности;</w:t>
      </w:r>
    </w:p>
    <w:p w:rsidR="00681A9A" w:rsidRPr="00681A9A" w:rsidRDefault="001024BB" w:rsidP="007A17C1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КБК </w:t>
      </w:r>
      <w:r w:rsidR="00681A9A" w:rsidRPr="00681A9A">
        <w:rPr>
          <w:sz w:val="26"/>
          <w:szCs w:val="26"/>
        </w:rPr>
        <w:t>801 1003 1301500110 000 (исполнение 88,50</w:t>
      </w:r>
      <w:r w:rsidR="007A17C1">
        <w:rPr>
          <w:sz w:val="26"/>
          <w:szCs w:val="26"/>
        </w:rPr>
        <w:t>%) –</w:t>
      </w:r>
      <w:r w:rsidR="0064589E">
        <w:rPr>
          <w:rFonts w:eastAsia="Calibri"/>
          <w:sz w:val="26"/>
          <w:szCs w:val="26"/>
        </w:rPr>
        <w:t xml:space="preserve">отклонение обусловлено  </w:t>
      </w:r>
      <w:r w:rsidR="00990E30">
        <w:rPr>
          <w:rFonts w:eastAsia="Calibri"/>
          <w:sz w:val="26"/>
          <w:szCs w:val="26"/>
        </w:rPr>
        <w:t xml:space="preserve"> </w:t>
      </w:r>
      <w:r w:rsidR="00990E30" w:rsidRPr="00990E30">
        <w:rPr>
          <w:rFonts w:eastAsia="Calibri"/>
          <w:sz w:val="26"/>
          <w:szCs w:val="26"/>
        </w:rPr>
        <w:t>возврат</w:t>
      </w:r>
      <w:r w:rsidR="00990E30">
        <w:rPr>
          <w:rFonts w:eastAsia="Calibri"/>
          <w:sz w:val="26"/>
          <w:szCs w:val="26"/>
        </w:rPr>
        <w:t>ом</w:t>
      </w:r>
      <w:r w:rsidR="00990E30" w:rsidRPr="00990E30">
        <w:rPr>
          <w:rFonts w:eastAsia="Calibri"/>
          <w:sz w:val="26"/>
          <w:szCs w:val="26"/>
        </w:rPr>
        <w:t xml:space="preserve"> </w:t>
      </w:r>
      <w:r w:rsidR="0064589E">
        <w:rPr>
          <w:rFonts w:eastAsia="Calibri"/>
          <w:sz w:val="26"/>
          <w:szCs w:val="26"/>
        </w:rPr>
        <w:t xml:space="preserve">социальных выплат по ипотечным кредитам (займам) </w:t>
      </w:r>
      <w:r w:rsidR="00990E30" w:rsidRPr="00990E30">
        <w:rPr>
          <w:rFonts w:eastAsia="Calibri"/>
          <w:sz w:val="26"/>
          <w:szCs w:val="26"/>
        </w:rPr>
        <w:t>в сумме 545 556,00 руб.;</w:t>
      </w:r>
    </w:p>
    <w:p w:rsidR="00681A9A" w:rsidRDefault="001024BB" w:rsidP="00681A9A">
      <w:pPr>
        <w:spacing w:line="240" w:lineRule="atLeast"/>
        <w:ind w:firstLine="709"/>
        <w:jc w:val="both"/>
      </w:pPr>
      <w:r>
        <w:rPr>
          <w:sz w:val="26"/>
          <w:szCs w:val="26"/>
        </w:rPr>
        <w:t xml:space="preserve">по КБК </w:t>
      </w:r>
      <w:r w:rsidR="00681A9A" w:rsidRPr="00681A9A">
        <w:rPr>
          <w:sz w:val="26"/>
          <w:szCs w:val="26"/>
        </w:rPr>
        <w:t xml:space="preserve">801 1004 1300100110 000 (исполнения 18,91 %) – отклонение обусловлено тем, что </w:t>
      </w:r>
      <w:r w:rsidR="00681A9A" w:rsidRPr="00681A9A">
        <w:rPr>
          <w:sz w:val="26"/>
          <w:szCs w:val="26"/>
          <w:lang w:eastAsia="ar-SA"/>
        </w:rPr>
        <w:t xml:space="preserve">выплата компенсаций носит заявительный характер и фактическое обращение граждан за компенсацией части стоимости путевок снизилось (причина - введение ограничительных мероприятий по </w:t>
      </w:r>
      <w:r w:rsidR="00681A9A" w:rsidRPr="00681A9A">
        <w:rPr>
          <w:sz w:val="26"/>
          <w:szCs w:val="26"/>
          <w:lang w:val="en-US" w:eastAsia="ar-SA"/>
        </w:rPr>
        <w:t>COVID</w:t>
      </w:r>
      <w:r w:rsidR="00681A9A" w:rsidRPr="00681A9A">
        <w:rPr>
          <w:sz w:val="26"/>
          <w:szCs w:val="26"/>
          <w:lang w:eastAsia="ar-SA"/>
        </w:rPr>
        <w:t>).</w:t>
      </w:r>
      <w:r w:rsidR="00681A9A" w:rsidRPr="002845F0">
        <w:rPr>
          <w:sz w:val="26"/>
          <w:szCs w:val="26"/>
          <w:lang w:eastAsia="ar-SA"/>
        </w:rPr>
        <w:t xml:space="preserve"> </w:t>
      </w:r>
    </w:p>
    <w:p w:rsidR="00681A9A" w:rsidRDefault="00681A9A" w:rsidP="00681A9A">
      <w:pPr>
        <w:spacing w:line="240" w:lineRule="atLeast"/>
        <w:ind w:firstLine="709"/>
        <w:jc w:val="both"/>
        <w:rPr>
          <w:sz w:val="26"/>
          <w:szCs w:val="26"/>
        </w:rPr>
      </w:pPr>
    </w:p>
    <w:p w:rsidR="001F5F63" w:rsidRDefault="001F5F63" w:rsidP="00681A9A">
      <w:pPr>
        <w:spacing w:line="240" w:lineRule="atLeast"/>
        <w:ind w:firstLine="709"/>
        <w:jc w:val="both"/>
        <w:rPr>
          <w:sz w:val="26"/>
          <w:szCs w:val="26"/>
        </w:rPr>
      </w:pPr>
    </w:p>
    <w:p w:rsidR="001F5F63" w:rsidRDefault="001F5F63" w:rsidP="001F5F63">
      <w:pPr>
        <w:ind w:firstLine="708"/>
        <w:jc w:val="center"/>
        <w:rPr>
          <w:color w:val="000000"/>
          <w:sz w:val="26"/>
          <w:szCs w:val="26"/>
        </w:rPr>
      </w:pPr>
      <w:r w:rsidRPr="006F2811">
        <w:rPr>
          <w:color w:val="000000"/>
          <w:sz w:val="26"/>
          <w:szCs w:val="26"/>
        </w:rPr>
        <w:t>Расшифровка доходов по кодам классификации операций сектора государственного управления к отчету о движении денежных средств (ф. 0503123) в виде таблицы:</w:t>
      </w:r>
    </w:p>
    <w:p w:rsidR="001F5F63" w:rsidRPr="00882920" w:rsidRDefault="001F5F63" w:rsidP="001F5F63">
      <w:pPr>
        <w:ind w:firstLine="708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195"/>
        <w:gridCol w:w="1596"/>
        <w:gridCol w:w="2942"/>
      </w:tblGrid>
      <w:tr w:rsidR="001F5F63" w:rsidRPr="00E72342" w:rsidTr="00B62593">
        <w:tc>
          <w:tcPr>
            <w:tcW w:w="195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КОСГУ</w:t>
            </w:r>
          </w:p>
        </w:tc>
        <w:tc>
          <w:tcPr>
            <w:tcW w:w="328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 xml:space="preserve">КБК </w:t>
            </w:r>
          </w:p>
        </w:tc>
        <w:tc>
          <w:tcPr>
            <w:tcW w:w="1596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Сумма поступлений</w:t>
            </w:r>
          </w:p>
        </w:tc>
        <w:tc>
          <w:tcPr>
            <w:tcW w:w="3029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Пояснения</w:t>
            </w:r>
          </w:p>
        </w:tc>
      </w:tr>
      <w:tr w:rsidR="001F5F63" w:rsidRPr="00E72342" w:rsidTr="00B62593">
        <w:tc>
          <w:tcPr>
            <w:tcW w:w="195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3</w:t>
            </w:r>
          </w:p>
        </w:tc>
        <w:tc>
          <w:tcPr>
            <w:tcW w:w="3029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4</w:t>
            </w:r>
          </w:p>
        </w:tc>
      </w:tr>
      <w:tr w:rsidR="001F5F63" w:rsidRPr="00E72342" w:rsidTr="00B62593">
        <w:tc>
          <w:tcPr>
            <w:tcW w:w="195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8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 w:rsidRPr="00E72342">
              <w:rPr>
                <w:sz w:val="24"/>
                <w:szCs w:val="24"/>
              </w:rPr>
              <w:t>80111</w:t>
            </w:r>
            <w:r>
              <w:rPr>
                <w:sz w:val="24"/>
                <w:szCs w:val="24"/>
              </w:rPr>
              <w:t>105034040000120</w:t>
            </w:r>
          </w:p>
        </w:tc>
        <w:tc>
          <w:tcPr>
            <w:tcW w:w="1596" w:type="dxa"/>
            <w:shd w:val="clear" w:color="auto" w:fill="auto"/>
          </w:tcPr>
          <w:p w:rsidR="001F5F63" w:rsidRPr="005A479F" w:rsidRDefault="001F5F63" w:rsidP="0045003A">
            <w:pPr>
              <w:jc w:val="center"/>
              <w:rPr>
                <w:sz w:val="24"/>
                <w:szCs w:val="24"/>
              </w:rPr>
            </w:pPr>
            <w:r w:rsidRPr="005A479F">
              <w:rPr>
                <w:sz w:val="24"/>
                <w:szCs w:val="24"/>
              </w:rPr>
              <w:t>407,62</w:t>
            </w:r>
          </w:p>
        </w:tc>
        <w:tc>
          <w:tcPr>
            <w:tcW w:w="3029" w:type="dxa"/>
            <w:shd w:val="clear" w:color="auto" w:fill="auto"/>
          </w:tcPr>
          <w:p w:rsidR="001F5F63" w:rsidRPr="00DB2579" w:rsidRDefault="001F5F63" w:rsidP="0045003A">
            <w:pPr>
              <w:jc w:val="center"/>
              <w:rPr>
                <w:sz w:val="24"/>
                <w:szCs w:val="24"/>
              </w:rPr>
            </w:pPr>
            <w:r w:rsidRPr="00DB2579">
              <w:rPr>
                <w:sz w:val="24"/>
                <w:szCs w:val="24"/>
              </w:rPr>
              <w:t xml:space="preserve">Поступление доходов от сдачи в аренду имущества за МКУ «ЦКО», </w:t>
            </w:r>
            <w:r w:rsidRPr="00DB2579">
              <w:rPr>
                <w:sz w:val="24"/>
                <w:szCs w:val="24"/>
                <w:lang w:eastAsia="ar-SA"/>
              </w:rPr>
              <w:t>в связи со сменой типа учреждения, закрытием лицевых счетов и прекращением полномочий по администрированию доходов</w:t>
            </w:r>
          </w:p>
        </w:tc>
      </w:tr>
      <w:tr w:rsidR="001F5F63" w:rsidRPr="00E72342" w:rsidTr="00B62593">
        <w:tc>
          <w:tcPr>
            <w:tcW w:w="195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81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80111109044040021120</w:t>
            </w:r>
          </w:p>
        </w:tc>
        <w:tc>
          <w:tcPr>
            <w:tcW w:w="1596" w:type="dxa"/>
            <w:shd w:val="clear" w:color="auto" w:fill="auto"/>
          </w:tcPr>
          <w:p w:rsidR="001F5F63" w:rsidRPr="005A479F" w:rsidRDefault="001F5F63" w:rsidP="0045003A">
            <w:pPr>
              <w:jc w:val="center"/>
              <w:rPr>
                <w:sz w:val="24"/>
                <w:szCs w:val="24"/>
              </w:rPr>
            </w:pPr>
            <w:r w:rsidRPr="005A479F">
              <w:rPr>
                <w:sz w:val="24"/>
                <w:szCs w:val="24"/>
              </w:rPr>
              <w:t>27 366 146,52</w:t>
            </w:r>
          </w:p>
        </w:tc>
        <w:tc>
          <w:tcPr>
            <w:tcW w:w="3029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Поступление  платы за наем</w:t>
            </w:r>
            <w:r w:rsidRPr="00881D58">
              <w:rPr>
                <w:sz w:val="24"/>
                <w:szCs w:val="24"/>
              </w:rPr>
              <w:t xml:space="preserve"> жилых помещений</w:t>
            </w:r>
            <w:r>
              <w:rPr>
                <w:sz w:val="24"/>
                <w:szCs w:val="24"/>
              </w:rPr>
              <w:t xml:space="preserve"> от физических и юридических лиц.</w:t>
            </w:r>
          </w:p>
        </w:tc>
      </w:tr>
      <w:tr w:rsidR="001F5F63" w:rsidRPr="00E72342" w:rsidTr="00B62593">
        <w:tc>
          <w:tcPr>
            <w:tcW w:w="1951" w:type="dxa"/>
            <w:shd w:val="clear" w:color="auto" w:fill="auto"/>
          </w:tcPr>
          <w:p w:rsidR="001F5F63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281" w:type="dxa"/>
            <w:shd w:val="clear" w:color="auto" w:fill="auto"/>
          </w:tcPr>
          <w:p w:rsidR="001F5F63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80111109044040023120</w:t>
            </w:r>
          </w:p>
        </w:tc>
        <w:tc>
          <w:tcPr>
            <w:tcW w:w="1596" w:type="dxa"/>
            <w:shd w:val="clear" w:color="auto" w:fill="auto"/>
          </w:tcPr>
          <w:p w:rsidR="001F5F63" w:rsidRPr="005A479F" w:rsidRDefault="001F5F63" w:rsidP="0045003A">
            <w:pPr>
              <w:jc w:val="center"/>
              <w:rPr>
                <w:sz w:val="24"/>
                <w:szCs w:val="24"/>
              </w:rPr>
            </w:pPr>
            <w:r w:rsidRPr="005A479F">
              <w:rPr>
                <w:sz w:val="24"/>
                <w:szCs w:val="24"/>
              </w:rPr>
              <w:t>7 239,70</w:t>
            </w:r>
          </w:p>
        </w:tc>
        <w:tc>
          <w:tcPr>
            <w:tcW w:w="3029" w:type="dxa"/>
            <w:shd w:val="clear" w:color="auto" w:fill="auto"/>
          </w:tcPr>
          <w:p w:rsidR="001F5F63" w:rsidRPr="00E72342" w:rsidRDefault="001F5F63" w:rsidP="004500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города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134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80111302994040000130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1 088 735,35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возвратов от финансирования прошлых лет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135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80111302064040000130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7 008,98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 xml:space="preserve">Поступление доходов в порядке возмещения расходов, понесенных в связи с эксплуатацией имущества городских округов за МКУ «ЦКО», </w:t>
            </w:r>
            <w:r w:rsidRPr="000A08DF">
              <w:rPr>
                <w:sz w:val="24"/>
                <w:szCs w:val="24"/>
                <w:lang w:eastAsia="ar-SA"/>
              </w:rPr>
              <w:t xml:space="preserve">в связи со сменой типа учреждения, закрытием лицевых счетов и прекращением полномочий по </w:t>
            </w:r>
            <w:r w:rsidRPr="000A08DF">
              <w:rPr>
                <w:sz w:val="24"/>
                <w:szCs w:val="24"/>
                <w:lang w:eastAsia="ar-SA"/>
              </w:rPr>
              <w:lastRenderedPageBreak/>
              <w:t>администрированию доходов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lastRenderedPageBreak/>
              <w:t>141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80111607010040000140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1 335,16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штрафа и пеней за ненадлежащее исполнение обязательств по контракту.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80111601084010000140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940 791,65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административных штрафов за правонарушения в области охраны окружающей среды и природопользования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80111602020020000140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2 597 520,96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административных штрафов по постановлениям, вынесенным после 01.01.2020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80111607090040000140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167 660,03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Поступления пеней  за нарушение условий договоров за наем жилых помещений.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80111610032040000140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30 456,61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ущерба, причиненного муниципальному имуществу города (за  сломанные скульптуры на фестивале ледяных и снежных скульптур)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80111610123010041140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877 316,80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административных штрафов по постановлениям, вынесенным до 01.01.2020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145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80111611050010000140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369 320,00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платежа по иску о возмещении вреда, причинённого окружающей среде.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181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80111701040040000180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1 014,00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6"/>
                <w:szCs w:val="26"/>
              </w:rPr>
              <w:t>Невыясненные поступления в бюджет.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410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80111401040040000410</w:t>
            </w: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rPr>
                <w:color w:val="FF0000"/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 xml:space="preserve">   988 000,00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Поступление доходов в результате реализации муниципального имущества (доли в квартире).</w:t>
            </w:r>
          </w:p>
        </w:tc>
      </w:tr>
      <w:tr w:rsidR="001F5F63" w:rsidRPr="000A08DF" w:rsidTr="00B62593">
        <w:tc>
          <w:tcPr>
            <w:tcW w:w="195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Итого поступлений</w:t>
            </w:r>
          </w:p>
        </w:tc>
        <w:tc>
          <w:tcPr>
            <w:tcW w:w="3281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1F5F63" w:rsidRPr="000A08DF" w:rsidRDefault="001F5F63" w:rsidP="0045003A">
            <w:pPr>
              <w:rPr>
                <w:sz w:val="24"/>
                <w:szCs w:val="24"/>
              </w:rPr>
            </w:pPr>
            <w:r w:rsidRPr="000A08DF">
              <w:rPr>
                <w:sz w:val="24"/>
                <w:szCs w:val="24"/>
              </w:rPr>
              <w:t>34 442 953,38</w:t>
            </w:r>
          </w:p>
        </w:tc>
        <w:tc>
          <w:tcPr>
            <w:tcW w:w="3029" w:type="dxa"/>
            <w:shd w:val="clear" w:color="auto" w:fill="auto"/>
          </w:tcPr>
          <w:p w:rsidR="001F5F63" w:rsidRPr="000A08DF" w:rsidRDefault="001F5F63" w:rsidP="00450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5F63" w:rsidRPr="000A08DF" w:rsidRDefault="001F5F63" w:rsidP="001F5F63">
      <w:pPr>
        <w:jc w:val="both"/>
        <w:rPr>
          <w:b/>
          <w:color w:val="000000"/>
          <w:sz w:val="26"/>
          <w:szCs w:val="26"/>
          <w:u w:val="single"/>
        </w:rPr>
      </w:pPr>
    </w:p>
    <w:p w:rsidR="001F5F63" w:rsidRPr="001F5F63" w:rsidRDefault="001F5F63" w:rsidP="001F5F63">
      <w:pPr>
        <w:ind w:firstLine="720"/>
        <w:jc w:val="both"/>
        <w:rPr>
          <w:color w:val="000000"/>
          <w:sz w:val="26"/>
          <w:szCs w:val="26"/>
        </w:rPr>
      </w:pPr>
      <w:r w:rsidRPr="000A08DF">
        <w:rPr>
          <w:color w:val="000000"/>
          <w:sz w:val="26"/>
          <w:szCs w:val="26"/>
        </w:rPr>
        <w:t>Расхождение итоговой суммы 1 раздела ф.0503127 и раздела 1 ф.0503123 на сумму возврата дебиторской задолженности прошлого года 579,24 руб. отражен</w:t>
      </w:r>
      <w:r>
        <w:rPr>
          <w:color w:val="000000"/>
          <w:sz w:val="26"/>
          <w:szCs w:val="26"/>
        </w:rPr>
        <w:t>о</w:t>
      </w:r>
      <w:r w:rsidRPr="000A08DF">
        <w:rPr>
          <w:color w:val="000000"/>
          <w:sz w:val="26"/>
          <w:szCs w:val="26"/>
        </w:rPr>
        <w:t xml:space="preserve"> в 3 разделе  со знаком «-».</w:t>
      </w:r>
    </w:p>
    <w:p w:rsidR="001F5F63" w:rsidRPr="00D82528" w:rsidRDefault="001F5F63" w:rsidP="00681A9A">
      <w:pPr>
        <w:spacing w:line="240" w:lineRule="atLeast"/>
        <w:ind w:firstLine="709"/>
        <w:jc w:val="both"/>
        <w:rPr>
          <w:sz w:val="26"/>
          <w:szCs w:val="26"/>
        </w:rPr>
      </w:pPr>
    </w:p>
    <w:p w:rsidR="0003078C" w:rsidRDefault="0003078C" w:rsidP="00151AD0">
      <w:pPr>
        <w:ind w:firstLine="708"/>
        <w:jc w:val="both"/>
        <w:rPr>
          <w:b/>
          <w:color w:val="000000"/>
          <w:sz w:val="26"/>
          <w:szCs w:val="26"/>
          <w:u w:val="single"/>
        </w:rPr>
      </w:pPr>
      <w:r w:rsidRPr="00614795">
        <w:rPr>
          <w:b/>
          <w:color w:val="000000"/>
          <w:sz w:val="26"/>
          <w:szCs w:val="26"/>
          <w:u w:val="single"/>
        </w:rPr>
        <w:t xml:space="preserve">Раздел 4. «Анализ показателей бухгалтерской отчетности субъекта </w:t>
      </w:r>
      <w:r>
        <w:rPr>
          <w:b/>
          <w:color w:val="000000"/>
          <w:sz w:val="26"/>
          <w:szCs w:val="26"/>
          <w:u w:val="single"/>
        </w:rPr>
        <w:t xml:space="preserve">         </w:t>
      </w:r>
      <w:r w:rsidRPr="00614795">
        <w:rPr>
          <w:b/>
          <w:color w:val="000000"/>
          <w:sz w:val="26"/>
          <w:szCs w:val="26"/>
          <w:u w:val="single"/>
        </w:rPr>
        <w:t>бюджетной отчетности»</w:t>
      </w:r>
    </w:p>
    <w:p w:rsidR="00590D15" w:rsidRDefault="00590D15" w:rsidP="00151AD0">
      <w:pPr>
        <w:ind w:firstLine="708"/>
        <w:jc w:val="both"/>
        <w:rPr>
          <w:b/>
          <w:color w:val="000000"/>
          <w:sz w:val="26"/>
          <w:szCs w:val="26"/>
          <w:u w:val="single"/>
        </w:rPr>
      </w:pPr>
    </w:p>
    <w:p w:rsidR="001024BB" w:rsidRDefault="001024BB" w:rsidP="001024BB">
      <w:pPr>
        <w:ind w:firstLine="708"/>
        <w:jc w:val="both"/>
        <w:rPr>
          <w:b/>
          <w:sz w:val="26"/>
          <w:szCs w:val="26"/>
        </w:rPr>
      </w:pPr>
      <w:r w:rsidRPr="00332C53">
        <w:rPr>
          <w:b/>
          <w:sz w:val="26"/>
          <w:szCs w:val="26"/>
        </w:rPr>
        <w:t xml:space="preserve">Форма 0503110 «Справка по заключению счетов бюджетного учета отчетного финансового года» </w:t>
      </w:r>
    </w:p>
    <w:p w:rsidR="001024BB" w:rsidRPr="00332C53" w:rsidRDefault="001024BB" w:rsidP="001024BB">
      <w:pPr>
        <w:ind w:firstLine="708"/>
        <w:jc w:val="both"/>
        <w:rPr>
          <w:b/>
          <w:sz w:val="26"/>
          <w:szCs w:val="26"/>
        </w:rPr>
      </w:pPr>
    </w:p>
    <w:p w:rsidR="001024BB" w:rsidRDefault="001024BB" w:rsidP="001024B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Расшифровка по </w:t>
      </w:r>
      <w:r w:rsidRPr="00DA7C17">
        <w:rPr>
          <w:sz w:val="26"/>
          <w:szCs w:val="26"/>
        </w:rPr>
        <w:t xml:space="preserve">счету 1 401 10 172 </w:t>
      </w:r>
      <w:r>
        <w:rPr>
          <w:sz w:val="26"/>
          <w:szCs w:val="26"/>
        </w:rPr>
        <w:t>«Доходы от выбытия актива»</w:t>
      </w:r>
    </w:p>
    <w:p w:rsidR="001024BB" w:rsidRPr="00DA7C17" w:rsidRDefault="001024BB" w:rsidP="001024BB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853"/>
        <w:gridCol w:w="4809"/>
      </w:tblGrid>
      <w:tr w:rsidR="001024BB" w:rsidRPr="00DA7C17" w:rsidTr="00DB2579">
        <w:trPr>
          <w:trHeight w:val="95"/>
        </w:trPr>
        <w:tc>
          <w:tcPr>
            <w:tcW w:w="3085" w:type="dxa"/>
            <w:vMerge w:val="restart"/>
          </w:tcPr>
          <w:p w:rsidR="001024BB" w:rsidRPr="00882920" w:rsidRDefault="001024BB" w:rsidP="00DE5E2B">
            <w:pPr>
              <w:ind w:right="-108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6662" w:type="dxa"/>
            <w:gridSpan w:val="2"/>
          </w:tcPr>
          <w:p w:rsidR="001024BB" w:rsidRPr="001024BB" w:rsidRDefault="001024BB" w:rsidP="001024BB">
            <w:pPr>
              <w:jc w:val="center"/>
              <w:rPr>
                <w:sz w:val="24"/>
                <w:szCs w:val="24"/>
              </w:rPr>
            </w:pPr>
            <w:r w:rsidRPr="001024BB">
              <w:rPr>
                <w:sz w:val="24"/>
                <w:szCs w:val="24"/>
              </w:rPr>
              <w:t>1 401 10 172</w:t>
            </w:r>
          </w:p>
        </w:tc>
      </w:tr>
      <w:tr w:rsidR="001024BB" w:rsidRPr="00DA7C17" w:rsidTr="00DB2579">
        <w:trPr>
          <w:trHeight w:val="298"/>
        </w:trPr>
        <w:tc>
          <w:tcPr>
            <w:tcW w:w="3085" w:type="dxa"/>
            <w:vMerge/>
          </w:tcPr>
          <w:p w:rsidR="001024BB" w:rsidRPr="00882920" w:rsidRDefault="001024BB" w:rsidP="00DE5E2B">
            <w:pPr>
              <w:ind w:right="-10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1024BB" w:rsidRPr="001024BB" w:rsidRDefault="001024BB" w:rsidP="00DE5E2B">
            <w:pPr>
              <w:ind w:right="-109"/>
              <w:jc w:val="center"/>
              <w:rPr>
                <w:sz w:val="24"/>
                <w:szCs w:val="24"/>
              </w:rPr>
            </w:pPr>
            <w:r w:rsidRPr="001024BB">
              <w:rPr>
                <w:sz w:val="24"/>
                <w:szCs w:val="24"/>
              </w:rPr>
              <w:t>сумма, руб.</w:t>
            </w:r>
          </w:p>
        </w:tc>
        <w:tc>
          <w:tcPr>
            <w:tcW w:w="4809" w:type="dxa"/>
          </w:tcPr>
          <w:p w:rsidR="001024BB" w:rsidRPr="00882920" w:rsidRDefault="001024BB" w:rsidP="00DE5E2B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причина</w:t>
            </w:r>
          </w:p>
        </w:tc>
      </w:tr>
      <w:tr w:rsidR="001024BB" w:rsidRPr="00DA7C17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ind w:right="-108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1</w:t>
            </w:r>
          </w:p>
        </w:tc>
        <w:tc>
          <w:tcPr>
            <w:tcW w:w="1853" w:type="dxa"/>
          </w:tcPr>
          <w:p w:rsidR="001024BB" w:rsidRPr="00882920" w:rsidRDefault="001024BB" w:rsidP="00DE5E2B">
            <w:pPr>
              <w:ind w:right="-109" w:firstLine="56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2</w:t>
            </w:r>
          </w:p>
        </w:tc>
        <w:tc>
          <w:tcPr>
            <w:tcW w:w="4809" w:type="dxa"/>
          </w:tcPr>
          <w:p w:rsidR="001024BB" w:rsidRPr="00882920" w:rsidRDefault="001024BB" w:rsidP="00DE5E2B">
            <w:pPr>
              <w:ind w:right="-11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3</w:t>
            </w:r>
          </w:p>
        </w:tc>
      </w:tr>
      <w:tr w:rsidR="001024BB" w:rsidRPr="00DA7C17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ind w:right="-108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Нефинансовые активы, всего,</w:t>
            </w:r>
          </w:p>
          <w:p w:rsidR="001024BB" w:rsidRPr="00882920" w:rsidRDefault="001024BB" w:rsidP="00DE5E2B">
            <w:pPr>
              <w:ind w:right="-108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в том числе по счетам</w:t>
            </w:r>
          </w:p>
        </w:tc>
        <w:tc>
          <w:tcPr>
            <w:tcW w:w="1853" w:type="dxa"/>
          </w:tcPr>
          <w:p w:rsidR="001024BB" w:rsidRPr="00882920" w:rsidRDefault="001024BB" w:rsidP="00DE5E2B">
            <w:pPr>
              <w:ind w:right="-109" w:firstLine="56"/>
              <w:jc w:val="center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1024BB" w:rsidRPr="00882920" w:rsidRDefault="001024BB" w:rsidP="00DE5E2B">
            <w:pPr>
              <w:ind w:right="-11"/>
              <w:jc w:val="center"/>
              <w:rPr>
                <w:sz w:val="24"/>
                <w:szCs w:val="24"/>
              </w:rPr>
            </w:pPr>
          </w:p>
        </w:tc>
      </w:tr>
      <w:tr w:rsidR="001024BB" w:rsidRPr="00DA7C17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110500000</w:t>
            </w:r>
          </w:p>
        </w:tc>
        <w:tc>
          <w:tcPr>
            <w:tcW w:w="1853" w:type="dxa"/>
          </w:tcPr>
          <w:p w:rsidR="001024BB" w:rsidRPr="00882920" w:rsidRDefault="001024BB" w:rsidP="00DE5E2B">
            <w:pPr>
              <w:ind w:right="-109" w:firstLine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223 542,32</w:t>
            </w:r>
          </w:p>
        </w:tc>
        <w:tc>
          <w:tcPr>
            <w:tcW w:w="4809" w:type="dxa"/>
          </w:tcPr>
          <w:p w:rsidR="001024BB" w:rsidRPr="00882920" w:rsidRDefault="001024BB" w:rsidP="00DE5E2B">
            <w:pPr>
              <w:ind w:righ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23EB5">
              <w:rPr>
                <w:sz w:val="24"/>
                <w:szCs w:val="24"/>
              </w:rPr>
              <w:t>осстановление на б</w:t>
            </w:r>
            <w:r>
              <w:rPr>
                <w:sz w:val="24"/>
                <w:szCs w:val="24"/>
              </w:rPr>
              <w:t xml:space="preserve">аланс материальных ценностей с </w:t>
            </w:r>
            <w:proofErr w:type="spellStart"/>
            <w:r>
              <w:rPr>
                <w:sz w:val="24"/>
                <w:szCs w:val="24"/>
              </w:rPr>
              <w:t>забалансового</w:t>
            </w:r>
            <w:proofErr w:type="spellEnd"/>
            <w:r>
              <w:rPr>
                <w:sz w:val="24"/>
                <w:szCs w:val="24"/>
              </w:rPr>
              <w:t xml:space="preserve"> счета 07</w:t>
            </w:r>
            <w:r w:rsidRPr="00240CE6">
              <w:rPr>
                <w:sz w:val="24"/>
                <w:szCs w:val="24"/>
              </w:rPr>
              <w:t>, для дальнейшей безвозмездной передачи</w:t>
            </w:r>
          </w:p>
        </w:tc>
      </w:tr>
      <w:tr w:rsidR="001024BB" w:rsidRPr="00DA7C17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882920">
              <w:rPr>
                <w:sz w:val="24"/>
                <w:szCs w:val="24"/>
              </w:rPr>
              <w:t>110800000</w:t>
            </w:r>
          </w:p>
        </w:tc>
        <w:tc>
          <w:tcPr>
            <w:tcW w:w="1853" w:type="dxa"/>
          </w:tcPr>
          <w:p w:rsidR="001024BB" w:rsidRPr="000E16DE" w:rsidRDefault="001024BB" w:rsidP="00DE5E2B">
            <w:pPr>
              <w:ind w:right="-109" w:firstLine="5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6 107 145,24</w:t>
            </w:r>
          </w:p>
        </w:tc>
        <w:tc>
          <w:tcPr>
            <w:tcW w:w="4809" w:type="dxa"/>
          </w:tcPr>
          <w:p w:rsidR="001024BB" w:rsidRPr="00882920" w:rsidRDefault="001024BB" w:rsidP="00DE5E2B">
            <w:pPr>
              <w:ind w:right="-11"/>
              <w:jc w:val="center"/>
              <w:rPr>
                <w:sz w:val="24"/>
                <w:szCs w:val="24"/>
              </w:rPr>
            </w:pPr>
            <w:r w:rsidRPr="005704A5">
              <w:rPr>
                <w:sz w:val="24"/>
                <w:szCs w:val="24"/>
              </w:rPr>
              <w:t>Выбытие имущества казны</w:t>
            </w:r>
          </w:p>
        </w:tc>
      </w:tr>
      <w:tr w:rsidR="001024BB" w:rsidRPr="00DA7C17" w:rsidTr="00DB2579">
        <w:trPr>
          <w:trHeight w:val="424"/>
        </w:trPr>
        <w:tc>
          <w:tcPr>
            <w:tcW w:w="3085" w:type="dxa"/>
          </w:tcPr>
          <w:p w:rsidR="001024BB" w:rsidRPr="00882920" w:rsidRDefault="001024BB" w:rsidP="00DE5E2B">
            <w:pPr>
              <w:ind w:left="-142" w:right="-108"/>
              <w:jc w:val="both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 xml:space="preserve"> Финансовые активы, всего,</w:t>
            </w:r>
          </w:p>
          <w:p w:rsidR="001024BB" w:rsidRPr="00882920" w:rsidRDefault="001024BB" w:rsidP="00DE5E2B">
            <w:pPr>
              <w:ind w:left="-142" w:right="-108"/>
              <w:jc w:val="both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в том числе по счетам</w:t>
            </w:r>
          </w:p>
        </w:tc>
        <w:tc>
          <w:tcPr>
            <w:tcW w:w="1853" w:type="dxa"/>
          </w:tcPr>
          <w:p w:rsidR="001024BB" w:rsidRPr="00882920" w:rsidRDefault="001024BB" w:rsidP="00DE5E2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1024BB" w:rsidRPr="00882920" w:rsidRDefault="001024BB" w:rsidP="00DE5E2B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1024BB" w:rsidRPr="00332C53" w:rsidTr="00DB2579">
        <w:trPr>
          <w:trHeight w:val="154"/>
        </w:trPr>
        <w:tc>
          <w:tcPr>
            <w:tcW w:w="3085" w:type="dxa"/>
          </w:tcPr>
          <w:p w:rsidR="001024BB" w:rsidRPr="00882920" w:rsidRDefault="001024BB" w:rsidP="00DE5E2B">
            <w:pPr>
              <w:ind w:left="-142" w:right="-108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82920">
              <w:rPr>
                <w:sz w:val="24"/>
                <w:szCs w:val="24"/>
              </w:rPr>
              <w:t>120400000</w:t>
            </w:r>
          </w:p>
        </w:tc>
        <w:tc>
          <w:tcPr>
            <w:tcW w:w="1853" w:type="dxa"/>
          </w:tcPr>
          <w:p w:rsidR="001024BB" w:rsidRPr="00882920" w:rsidRDefault="001024BB" w:rsidP="00DB2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271 524 449,05</w:t>
            </w:r>
          </w:p>
        </w:tc>
        <w:tc>
          <w:tcPr>
            <w:tcW w:w="4809" w:type="dxa"/>
          </w:tcPr>
          <w:p w:rsidR="001024BB" w:rsidRPr="00882920" w:rsidRDefault="001024BB" w:rsidP="00DE5E2B">
            <w:pPr>
              <w:jc w:val="both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Поступление особо ценного имущества переданного учредителем муниципальным бюджетным (автономным) учреждениям</w:t>
            </w:r>
          </w:p>
        </w:tc>
      </w:tr>
      <w:tr w:rsidR="001024BB" w:rsidRPr="00332C53" w:rsidTr="00DB2579">
        <w:trPr>
          <w:trHeight w:val="154"/>
        </w:trPr>
        <w:tc>
          <w:tcPr>
            <w:tcW w:w="3085" w:type="dxa"/>
          </w:tcPr>
          <w:p w:rsidR="001024BB" w:rsidRDefault="001024BB" w:rsidP="00DE5E2B">
            <w:pPr>
              <w:ind w:left="-142" w:right="-108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120500000</w:t>
            </w:r>
          </w:p>
        </w:tc>
        <w:tc>
          <w:tcPr>
            <w:tcW w:w="1853" w:type="dxa"/>
          </w:tcPr>
          <w:p w:rsidR="001024BB" w:rsidRDefault="001024BB" w:rsidP="00DB2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988 000,00</w:t>
            </w:r>
          </w:p>
        </w:tc>
        <w:tc>
          <w:tcPr>
            <w:tcW w:w="4809" w:type="dxa"/>
          </w:tcPr>
          <w:p w:rsidR="001024BB" w:rsidRPr="00882920" w:rsidRDefault="001024BB" w:rsidP="00DE5E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23EB5">
              <w:rPr>
                <w:sz w:val="24"/>
                <w:szCs w:val="24"/>
              </w:rPr>
              <w:t>олучены доходы в результате реализации муниципального имущества (доли в квартире).</w:t>
            </w:r>
          </w:p>
        </w:tc>
      </w:tr>
    </w:tbl>
    <w:p w:rsidR="001024BB" w:rsidRDefault="001024BB" w:rsidP="001024BB">
      <w:pPr>
        <w:jc w:val="both"/>
        <w:rPr>
          <w:spacing w:val="-3"/>
          <w:sz w:val="26"/>
          <w:szCs w:val="26"/>
          <w:lang w:eastAsia="en-US"/>
        </w:rPr>
      </w:pPr>
    </w:p>
    <w:p w:rsidR="001024BB" w:rsidRDefault="00DB2579" w:rsidP="00DB2579">
      <w:pPr>
        <w:jc w:val="center"/>
        <w:rPr>
          <w:spacing w:val="-3"/>
          <w:sz w:val="26"/>
          <w:szCs w:val="26"/>
          <w:lang w:eastAsia="en-US"/>
        </w:rPr>
      </w:pPr>
      <w:r>
        <w:rPr>
          <w:sz w:val="26"/>
          <w:szCs w:val="26"/>
        </w:rPr>
        <w:t xml:space="preserve">Расшифровка по </w:t>
      </w:r>
      <w:r w:rsidRPr="00DA7C17">
        <w:rPr>
          <w:sz w:val="26"/>
          <w:szCs w:val="26"/>
        </w:rPr>
        <w:t xml:space="preserve">счету </w:t>
      </w:r>
      <w:r w:rsidR="001024BB">
        <w:rPr>
          <w:spacing w:val="-3"/>
          <w:sz w:val="26"/>
          <w:szCs w:val="26"/>
          <w:lang w:eastAsia="en-US"/>
        </w:rPr>
        <w:t>1 401 10 195</w:t>
      </w:r>
      <w:r w:rsidR="001024BB" w:rsidRPr="00B454B3">
        <w:rPr>
          <w:spacing w:val="-3"/>
          <w:sz w:val="26"/>
          <w:szCs w:val="26"/>
          <w:lang w:eastAsia="en-US"/>
        </w:rPr>
        <w:t xml:space="preserve"> </w:t>
      </w:r>
      <w:r>
        <w:rPr>
          <w:spacing w:val="-3"/>
          <w:sz w:val="26"/>
          <w:szCs w:val="26"/>
          <w:lang w:eastAsia="en-US"/>
        </w:rPr>
        <w:t xml:space="preserve">«Доходы от безвозмездных </w:t>
      </w:r>
      <w:proofErr w:type="spellStart"/>
      <w:r>
        <w:rPr>
          <w:spacing w:val="-3"/>
          <w:sz w:val="26"/>
          <w:szCs w:val="26"/>
          <w:lang w:eastAsia="en-US"/>
        </w:rPr>
        <w:t>неденежных</w:t>
      </w:r>
      <w:proofErr w:type="spellEnd"/>
      <w:r>
        <w:rPr>
          <w:spacing w:val="-3"/>
          <w:sz w:val="26"/>
          <w:szCs w:val="26"/>
          <w:lang w:eastAsia="en-US"/>
        </w:rPr>
        <w:t xml:space="preserve"> поступлений капитального характера сектора государственного управления и организаций государственного сектора»</w:t>
      </w:r>
    </w:p>
    <w:p w:rsidR="001024BB" w:rsidRDefault="001024BB" w:rsidP="001024BB">
      <w:pPr>
        <w:jc w:val="both"/>
        <w:rPr>
          <w:spacing w:val="-3"/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126"/>
        <w:gridCol w:w="4536"/>
      </w:tblGrid>
      <w:tr w:rsidR="001024BB" w:rsidRPr="00882920" w:rsidTr="00DB2579">
        <w:trPr>
          <w:trHeight w:val="95"/>
        </w:trPr>
        <w:tc>
          <w:tcPr>
            <w:tcW w:w="3085" w:type="dxa"/>
            <w:vMerge w:val="restart"/>
          </w:tcPr>
          <w:p w:rsidR="001024BB" w:rsidRPr="00882920" w:rsidRDefault="001024BB" w:rsidP="00DE5E2B">
            <w:pPr>
              <w:ind w:right="-108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6662" w:type="dxa"/>
            <w:gridSpan w:val="2"/>
          </w:tcPr>
          <w:p w:rsidR="001024BB" w:rsidRPr="00DB2579" w:rsidRDefault="00DB2579" w:rsidP="00DB2579">
            <w:pPr>
              <w:jc w:val="center"/>
              <w:rPr>
                <w:sz w:val="24"/>
                <w:szCs w:val="24"/>
              </w:rPr>
            </w:pPr>
            <w:r w:rsidRPr="00DB2579">
              <w:rPr>
                <w:sz w:val="24"/>
                <w:szCs w:val="24"/>
              </w:rPr>
              <w:t>1 401 10 195</w:t>
            </w:r>
          </w:p>
        </w:tc>
      </w:tr>
      <w:tr w:rsidR="001024BB" w:rsidRPr="00882920" w:rsidTr="00DB2579">
        <w:trPr>
          <w:trHeight w:val="298"/>
        </w:trPr>
        <w:tc>
          <w:tcPr>
            <w:tcW w:w="3085" w:type="dxa"/>
            <w:vMerge/>
          </w:tcPr>
          <w:p w:rsidR="001024BB" w:rsidRPr="00882920" w:rsidRDefault="001024BB" w:rsidP="00DE5E2B">
            <w:pPr>
              <w:ind w:right="-108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024BB" w:rsidRPr="00882920" w:rsidRDefault="00DB2579" w:rsidP="00DE5E2B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1024BB">
              <w:rPr>
                <w:sz w:val="24"/>
                <w:szCs w:val="24"/>
              </w:rPr>
              <w:t>сумма, руб.</w:t>
            </w:r>
          </w:p>
        </w:tc>
        <w:tc>
          <w:tcPr>
            <w:tcW w:w="4536" w:type="dxa"/>
          </w:tcPr>
          <w:p w:rsidR="001024BB" w:rsidRPr="00882920" w:rsidRDefault="001024BB" w:rsidP="00DE5E2B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причина</w:t>
            </w:r>
          </w:p>
        </w:tc>
      </w:tr>
      <w:tr w:rsidR="001024BB" w:rsidRPr="00882920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ind w:right="-108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024BB" w:rsidRPr="00882920" w:rsidRDefault="001024BB" w:rsidP="00DE5E2B">
            <w:pPr>
              <w:ind w:right="-109" w:firstLine="56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024BB" w:rsidRPr="00882920" w:rsidRDefault="001024BB" w:rsidP="00DE5E2B">
            <w:pPr>
              <w:ind w:right="-11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3</w:t>
            </w:r>
          </w:p>
        </w:tc>
      </w:tr>
      <w:tr w:rsidR="001024BB" w:rsidRPr="00882920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ind w:right="-108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Нефинансовые активы, всего,</w:t>
            </w:r>
          </w:p>
          <w:p w:rsidR="001024BB" w:rsidRPr="00882920" w:rsidRDefault="001024BB" w:rsidP="00DE5E2B">
            <w:pPr>
              <w:ind w:right="-108"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в том числе по счетам</w:t>
            </w:r>
          </w:p>
        </w:tc>
        <w:tc>
          <w:tcPr>
            <w:tcW w:w="2126" w:type="dxa"/>
          </w:tcPr>
          <w:p w:rsidR="001024BB" w:rsidRPr="00882920" w:rsidRDefault="001024BB" w:rsidP="00DE5E2B">
            <w:pPr>
              <w:ind w:right="-109" w:firstLine="5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024BB" w:rsidRPr="00882920" w:rsidRDefault="001024BB" w:rsidP="00DE5E2B">
            <w:pPr>
              <w:ind w:right="-11"/>
              <w:jc w:val="center"/>
              <w:rPr>
                <w:sz w:val="24"/>
                <w:szCs w:val="24"/>
              </w:rPr>
            </w:pPr>
          </w:p>
        </w:tc>
      </w:tr>
      <w:tr w:rsidR="001024BB" w:rsidRPr="00882920" w:rsidTr="00DB2579">
        <w:trPr>
          <w:trHeight w:val="298"/>
        </w:trPr>
        <w:tc>
          <w:tcPr>
            <w:tcW w:w="3085" w:type="dxa"/>
          </w:tcPr>
          <w:p w:rsidR="001024BB" w:rsidRPr="00882920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882920">
              <w:rPr>
                <w:sz w:val="24"/>
                <w:szCs w:val="24"/>
              </w:rPr>
              <w:t>110800000</w:t>
            </w:r>
          </w:p>
        </w:tc>
        <w:tc>
          <w:tcPr>
            <w:tcW w:w="2126" w:type="dxa"/>
          </w:tcPr>
          <w:p w:rsidR="001024BB" w:rsidRPr="00882920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3 372 304,66</w:t>
            </w:r>
          </w:p>
        </w:tc>
        <w:tc>
          <w:tcPr>
            <w:tcW w:w="4536" w:type="dxa"/>
          </w:tcPr>
          <w:p w:rsidR="001024BB" w:rsidRPr="00882920" w:rsidRDefault="00174640" w:rsidP="00DE5E2B">
            <w:pPr>
              <w:rPr>
                <w:sz w:val="24"/>
                <w:szCs w:val="24"/>
              </w:rPr>
            </w:pPr>
            <w:r w:rsidRPr="00174640">
              <w:rPr>
                <w:sz w:val="24"/>
                <w:szCs w:val="24"/>
              </w:rPr>
              <w:t>Поступление объектов муниципального жилого фонда (квартиры) в состав муниципальной казны</w:t>
            </w:r>
          </w:p>
        </w:tc>
      </w:tr>
    </w:tbl>
    <w:p w:rsidR="001024BB" w:rsidRPr="00882920" w:rsidRDefault="001024BB" w:rsidP="001024BB">
      <w:pPr>
        <w:jc w:val="both"/>
        <w:rPr>
          <w:spacing w:val="-3"/>
          <w:sz w:val="26"/>
          <w:szCs w:val="26"/>
          <w:lang w:eastAsia="en-US"/>
        </w:rPr>
      </w:pPr>
    </w:p>
    <w:p w:rsidR="001024BB" w:rsidRDefault="00DB2579" w:rsidP="00DB2579">
      <w:pPr>
        <w:jc w:val="center"/>
        <w:rPr>
          <w:spacing w:val="-3"/>
          <w:sz w:val="26"/>
          <w:szCs w:val="26"/>
          <w:lang w:eastAsia="en-US"/>
        </w:rPr>
      </w:pPr>
      <w:r>
        <w:rPr>
          <w:spacing w:val="-3"/>
          <w:sz w:val="26"/>
          <w:szCs w:val="26"/>
          <w:lang w:eastAsia="en-US"/>
        </w:rPr>
        <w:t>Расшифровка п</w:t>
      </w:r>
      <w:r w:rsidR="001024BB">
        <w:rPr>
          <w:spacing w:val="-3"/>
          <w:sz w:val="26"/>
          <w:szCs w:val="26"/>
          <w:lang w:eastAsia="en-US"/>
        </w:rPr>
        <w:t>о счету 1 401 10</w:t>
      </w:r>
      <w:r>
        <w:rPr>
          <w:spacing w:val="-3"/>
          <w:sz w:val="26"/>
          <w:szCs w:val="26"/>
          <w:lang w:eastAsia="en-US"/>
        </w:rPr>
        <w:t> </w:t>
      </w:r>
      <w:r w:rsidR="001024BB">
        <w:rPr>
          <w:spacing w:val="-3"/>
          <w:sz w:val="26"/>
          <w:szCs w:val="26"/>
          <w:lang w:eastAsia="en-US"/>
        </w:rPr>
        <w:t>199</w:t>
      </w:r>
      <w:r>
        <w:rPr>
          <w:spacing w:val="-3"/>
          <w:sz w:val="26"/>
          <w:szCs w:val="26"/>
          <w:lang w:eastAsia="en-US"/>
        </w:rPr>
        <w:t xml:space="preserve"> «Доходы от прочих </w:t>
      </w:r>
      <w:proofErr w:type="spellStart"/>
      <w:r>
        <w:rPr>
          <w:spacing w:val="-3"/>
          <w:sz w:val="26"/>
          <w:szCs w:val="26"/>
          <w:lang w:eastAsia="en-US"/>
        </w:rPr>
        <w:t>неденежных</w:t>
      </w:r>
      <w:proofErr w:type="spellEnd"/>
      <w:r>
        <w:rPr>
          <w:spacing w:val="-3"/>
          <w:sz w:val="26"/>
          <w:szCs w:val="26"/>
          <w:lang w:eastAsia="en-US"/>
        </w:rPr>
        <w:t xml:space="preserve"> безвозмездных поступлений»</w:t>
      </w:r>
    </w:p>
    <w:p w:rsidR="00DB2579" w:rsidRDefault="00DB2579" w:rsidP="00DB2579">
      <w:pPr>
        <w:jc w:val="center"/>
        <w:rPr>
          <w:spacing w:val="-3"/>
          <w:sz w:val="26"/>
          <w:szCs w:val="26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3158"/>
        <w:gridCol w:w="3286"/>
      </w:tblGrid>
      <w:tr w:rsidR="001024BB" w:rsidTr="00DB2579">
        <w:tc>
          <w:tcPr>
            <w:tcW w:w="3210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6537" w:type="dxa"/>
            <w:gridSpan w:val="2"/>
          </w:tcPr>
          <w:p w:rsidR="001024BB" w:rsidRPr="005E23B7" w:rsidRDefault="00DB2579" w:rsidP="00DB2579">
            <w:pPr>
              <w:jc w:val="center"/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1 401 10 19</w:t>
            </w:r>
            <w:r>
              <w:rPr>
                <w:sz w:val="24"/>
                <w:szCs w:val="24"/>
              </w:rPr>
              <w:t>9</w:t>
            </w:r>
          </w:p>
        </w:tc>
      </w:tr>
      <w:tr w:rsidR="001024BB" w:rsidTr="00DB2579">
        <w:tc>
          <w:tcPr>
            <w:tcW w:w="3210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5E23B7">
              <w:rPr>
                <w:sz w:val="24"/>
                <w:szCs w:val="24"/>
              </w:rPr>
              <w:t>причина</w:t>
            </w:r>
          </w:p>
        </w:tc>
      </w:tr>
      <w:tr w:rsidR="001024BB" w:rsidTr="00DB2579">
        <w:tc>
          <w:tcPr>
            <w:tcW w:w="3210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</w:t>
            </w:r>
          </w:p>
        </w:tc>
        <w:tc>
          <w:tcPr>
            <w:tcW w:w="3210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3327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3</w:t>
            </w:r>
          </w:p>
        </w:tc>
      </w:tr>
      <w:tr w:rsidR="001024BB" w:rsidTr="00DB2579">
        <w:tc>
          <w:tcPr>
            <w:tcW w:w="3210" w:type="dxa"/>
          </w:tcPr>
          <w:p w:rsidR="001024BB" w:rsidRPr="005E23B7" w:rsidRDefault="001024BB" w:rsidP="00DE5E2B">
            <w:pPr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Нефинансовые активы, всего,</w:t>
            </w:r>
          </w:p>
          <w:p w:rsidR="001024BB" w:rsidRDefault="001024BB" w:rsidP="00DE5E2B">
            <w:pPr>
              <w:rPr>
                <w:sz w:val="24"/>
                <w:szCs w:val="24"/>
              </w:rPr>
            </w:pPr>
            <w:r w:rsidRPr="005E23B7">
              <w:rPr>
                <w:sz w:val="24"/>
                <w:szCs w:val="24"/>
              </w:rPr>
              <w:t>в том числе по счетам</w:t>
            </w:r>
          </w:p>
        </w:tc>
        <w:tc>
          <w:tcPr>
            <w:tcW w:w="3210" w:type="dxa"/>
          </w:tcPr>
          <w:p w:rsidR="001024BB" w:rsidRDefault="001024BB" w:rsidP="00DE5E2B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1024BB" w:rsidRDefault="001024BB" w:rsidP="00DE5E2B">
            <w:pPr>
              <w:rPr>
                <w:sz w:val="24"/>
                <w:szCs w:val="24"/>
              </w:rPr>
            </w:pPr>
          </w:p>
        </w:tc>
      </w:tr>
      <w:tr w:rsidR="001024BB" w:rsidTr="00DB2579">
        <w:tc>
          <w:tcPr>
            <w:tcW w:w="3210" w:type="dxa"/>
          </w:tcPr>
          <w:p w:rsidR="001024BB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5E23B7">
              <w:rPr>
                <w:sz w:val="24"/>
                <w:szCs w:val="24"/>
              </w:rPr>
              <w:t>110800000</w:t>
            </w:r>
          </w:p>
        </w:tc>
        <w:tc>
          <w:tcPr>
            <w:tcW w:w="3210" w:type="dxa"/>
          </w:tcPr>
          <w:p w:rsidR="001024BB" w:rsidRDefault="001024BB" w:rsidP="00DE5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2 957 551,06</w:t>
            </w:r>
          </w:p>
        </w:tc>
        <w:tc>
          <w:tcPr>
            <w:tcW w:w="3327" w:type="dxa"/>
          </w:tcPr>
          <w:p w:rsidR="001024BB" w:rsidRDefault="006F213C" w:rsidP="00DE5E2B">
            <w:pPr>
              <w:rPr>
                <w:sz w:val="24"/>
                <w:szCs w:val="24"/>
              </w:rPr>
            </w:pPr>
            <w:r w:rsidRPr="006F213C">
              <w:rPr>
                <w:sz w:val="24"/>
                <w:szCs w:val="24"/>
              </w:rPr>
              <w:t xml:space="preserve">Поступление объектов недвижимого имущества (жилые помещения) после регистрации права собственности муниципального образования </w:t>
            </w:r>
            <w:r w:rsidRPr="006F213C">
              <w:rPr>
                <w:sz w:val="24"/>
                <w:szCs w:val="24"/>
              </w:rPr>
              <w:lastRenderedPageBreak/>
              <w:t>город Череповец.</w:t>
            </w:r>
          </w:p>
        </w:tc>
      </w:tr>
    </w:tbl>
    <w:p w:rsidR="001024BB" w:rsidRDefault="001024BB" w:rsidP="00513069">
      <w:pPr>
        <w:rPr>
          <w:spacing w:val="-3"/>
          <w:sz w:val="26"/>
          <w:szCs w:val="26"/>
          <w:lang w:eastAsia="en-US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4394"/>
        <w:gridCol w:w="992"/>
        <w:gridCol w:w="1560"/>
        <w:gridCol w:w="2126"/>
      </w:tblGrid>
      <w:tr w:rsidR="00513069" w:rsidRPr="0015164E" w:rsidTr="00513069">
        <w:trPr>
          <w:trHeight w:val="561"/>
        </w:trPr>
        <w:tc>
          <w:tcPr>
            <w:tcW w:w="9936" w:type="dxa"/>
            <w:gridSpan w:val="5"/>
            <w:tcBorders>
              <w:bottom w:val="single" w:sz="4" w:space="0" w:color="auto"/>
            </w:tcBorders>
            <w:shd w:val="clear" w:color="auto" w:fill="auto"/>
            <w:hideMark/>
          </w:tcPr>
          <w:p w:rsidR="00513069" w:rsidRPr="0015164E" w:rsidRDefault="00513069" w:rsidP="00513069">
            <w:pPr>
              <w:adjustRightInd/>
              <w:ind w:firstLine="709"/>
              <w:jc w:val="right"/>
              <w:outlineLvl w:val="1"/>
              <w:rPr>
                <w:sz w:val="24"/>
                <w:szCs w:val="24"/>
              </w:rPr>
            </w:pPr>
          </w:p>
          <w:p w:rsidR="00513069" w:rsidRPr="0015164E" w:rsidRDefault="00513069" w:rsidP="00B62593">
            <w:pPr>
              <w:jc w:val="center"/>
              <w:rPr>
                <w:sz w:val="24"/>
                <w:szCs w:val="24"/>
              </w:rPr>
            </w:pPr>
            <w:r w:rsidRPr="0015164E">
              <w:rPr>
                <w:sz w:val="26"/>
                <w:szCs w:val="26"/>
              </w:rPr>
              <w:t xml:space="preserve">Расшифровка показателей, отраженных в Справке по заключению счетов бюджетного учета отчетного финансового года (ф. 0503110)¹ </w:t>
            </w:r>
          </w:p>
          <w:p w:rsidR="00513069" w:rsidRPr="0015164E" w:rsidRDefault="00513069" w:rsidP="0051306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13069" w:rsidRPr="0015164E" w:rsidTr="00513069">
        <w:trPr>
          <w:trHeight w:val="735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64E">
              <w:rPr>
                <w:bCs/>
                <w:color w:val="000000"/>
                <w:sz w:val="24"/>
                <w:szCs w:val="24"/>
              </w:rPr>
              <w:t>Номер (код) строки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64E">
              <w:rPr>
                <w:bCs/>
                <w:color w:val="000000"/>
                <w:sz w:val="24"/>
                <w:szCs w:val="24"/>
              </w:rPr>
              <w:t>Наименование показателя⁵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64E">
              <w:rPr>
                <w:bCs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64E">
              <w:rPr>
                <w:bCs/>
                <w:color w:val="000000"/>
                <w:sz w:val="24"/>
                <w:szCs w:val="24"/>
              </w:rPr>
              <w:t>Сумма, руб.²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5164E">
              <w:rPr>
                <w:bCs/>
                <w:color w:val="000000"/>
                <w:sz w:val="24"/>
                <w:szCs w:val="24"/>
              </w:rPr>
              <w:t>Поясненияᶾ</w:t>
            </w:r>
          </w:p>
        </w:tc>
      </w:tr>
      <w:tr w:rsidR="00513069" w:rsidRPr="0015164E" w:rsidTr="00513069">
        <w:trPr>
          <w:trHeight w:val="285"/>
        </w:trPr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5</w:t>
            </w:r>
          </w:p>
        </w:tc>
      </w:tr>
      <w:tr w:rsidR="00513069" w:rsidRPr="0015164E" w:rsidTr="00513069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Курсовая разница по денежным средствам в корреспонденции со счетами 201.XX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Доходы от оценки активов и обязательств,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1XX.XX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204.5X, 205.XX, 206.XX, 208.XX, 209.XX, 210.XX, 215.5X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204.2X, 215.2X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204.3X, 215.3X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207.XX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302.XX, 303.XX, 304.XX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счетом 301.XX в части полученных кредитов и займов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счетом 301.XX в части долговых ценных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Чрезвычайные доходы от операций с активами,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1XX.XX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2XX.XX, за исключением счета 207.XX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207.XX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 xml:space="preserve">Безвозмездные </w:t>
            </w:r>
            <w:proofErr w:type="spellStart"/>
            <w:r w:rsidRPr="0015164E">
              <w:rPr>
                <w:color w:val="000000"/>
                <w:sz w:val="24"/>
                <w:szCs w:val="24"/>
              </w:rPr>
              <w:t>неденежные</w:t>
            </w:r>
            <w:proofErr w:type="spellEnd"/>
            <w:r w:rsidRPr="0015164E">
              <w:rPr>
                <w:color w:val="000000"/>
                <w:sz w:val="24"/>
                <w:szCs w:val="24"/>
              </w:rPr>
              <w:t xml:space="preserve"> поступления в сектор государственного управления,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1XX.XX, за исключением счетов из п. 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204.5X, 205.XX, 206.XX, 208.XX, 209.XX, 210.XX, 215.5X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204.2X, 215.2X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204.3X, 215.3X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132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 xml:space="preserve">Безвозмездные </w:t>
            </w:r>
            <w:proofErr w:type="spellStart"/>
            <w:r w:rsidRPr="0015164E">
              <w:rPr>
                <w:color w:val="000000"/>
                <w:sz w:val="24"/>
                <w:szCs w:val="24"/>
              </w:rPr>
              <w:t>неденежные</w:t>
            </w:r>
            <w:proofErr w:type="spellEnd"/>
            <w:r w:rsidRPr="0015164E">
              <w:rPr>
                <w:color w:val="000000"/>
                <w:sz w:val="24"/>
                <w:szCs w:val="24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160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101.XX, 102.XX, 103.XX, 1041X, 104.3X, 1045X, 104.9X, 106.1X, 106.31, 106.3N, 106.3R, 106.31, 106.3D, 106.33, 106.41, 106.51 - 106.55, 106.9X, 108.51 - 108.55, 108.9X, 114.1X, 114.3X, 114.7X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sz w:val="24"/>
                <w:szCs w:val="24"/>
              </w:rPr>
            </w:pPr>
            <w:r w:rsidRPr="0015164E">
              <w:rPr>
                <w:sz w:val="24"/>
                <w:szCs w:val="24"/>
              </w:rPr>
              <w:t xml:space="preserve">   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sz w:val="24"/>
                <w:szCs w:val="24"/>
              </w:rPr>
            </w:pPr>
            <w:r w:rsidRPr="0015164E">
              <w:rPr>
                <w:sz w:val="24"/>
                <w:szCs w:val="24"/>
              </w:rPr>
              <w:t xml:space="preserve"> 3 372 304,66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sz w:val="24"/>
                <w:szCs w:val="24"/>
              </w:rPr>
            </w:pPr>
            <w:r w:rsidRPr="0015164E">
              <w:rPr>
                <w:sz w:val="24"/>
                <w:szCs w:val="24"/>
              </w:rPr>
              <w:t>Поступление объектов муниципального жилого фонда (квартиры) в состав муниципальной казны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 w:rsidRPr="0015164E">
              <w:rPr>
                <w:color w:val="000000"/>
                <w:sz w:val="24"/>
                <w:szCs w:val="24"/>
              </w:rPr>
              <w:t>неденежные</w:t>
            </w:r>
            <w:proofErr w:type="spellEnd"/>
            <w:r w:rsidRPr="0015164E">
              <w:rPr>
                <w:color w:val="000000"/>
                <w:sz w:val="24"/>
                <w:szCs w:val="24"/>
              </w:rPr>
              <w:t xml:space="preserve"> безвозмездные поступления,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1XX.XX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sz w:val="24"/>
                <w:szCs w:val="24"/>
              </w:rPr>
            </w:pPr>
            <w:r w:rsidRPr="0015164E">
              <w:rPr>
                <w:sz w:val="24"/>
                <w:szCs w:val="24"/>
              </w:rPr>
              <w:t>2 957 551,06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sz w:val="24"/>
                <w:szCs w:val="24"/>
              </w:rPr>
            </w:pPr>
            <w:r w:rsidRPr="0015164E">
              <w:rPr>
                <w:sz w:val="24"/>
                <w:szCs w:val="24"/>
              </w:rPr>
              <w:t>Поступление объектов недвижимого имущества (жилые помещения) после регистрации права собственности муниципального образования город Череповец.</w:t>
            </w:r>
          </w:p>
        </w:tc>
      </w:tr>
      <w:tr w:rsidR="00513069" w:rsidRPr="0015164E" w:rsidTr="00513069">
        <w:trPr>
          <w:trHeight w:val="67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204.5X, 205.XX, 206.XX, 208.XX, 209.XX, 210.XX, 215.5X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204.2X, 215.2X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204.3X, 215.3X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Иные доходы,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в корреспонденции со счетами 205.XX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 (указать подробно)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64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Чрезвычайные расходы по операциям с активами, всего⁴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960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от операций с нефинансовыми активами, кроме чрезвычайных расходов от операций с материальными запасами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от операций с материальными запасами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13069" w:rsidRPr="0015164E" w:rsidTr="00513069">
        <w:trPr>
          <w:trHeight w:val="375"/>
        </w:trPr>
        <w:tc>
          <w:tcPr>
            <w:tcW w:w="8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right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3069" w:rsidRPr="0015164E" w:rsidRDefault="00513069" w:rsidP="00513069">
            <w:pPr>
              <w:jc w:val="center"/>
              <w:rPr>
                <w:color w:val="000000"/>
                <w:sz w:val="24"/>
                <w:szCs w:val="24"/>
              </w:rPr>
            </w:pPr>
            <w:r w:rsidRPr="0015164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13069" w:rsidRPr="0015164E" w:rsidRDefault="00513069" w:rsidP="0045003A">
      <w:pPr>
        <w:jc w:val="center"/>
        <w:rPr>
          <w:spacing w:val="-3"/>
          <w:sz w:val="26"/>
          <w:szCs w:val="26"/>
          <w:lang w:eastAsia="en-US"/>
        </w:rPr>
      </w:pPr>
    </w:p>
    <w:p w:rsidR="00DB2579" w:rsidRPr="0015164E" w:rsidRDefault="00DB2579" w:rsidP="00513069">
      <w:pPr>
        <w:jc w:val="center"/>
        <w:rPr>
          <w:b/>
          <w:color w:val="000000"/>
          <w:sz w:val="26"/>
          <w:szCs w:val="26"/>
        </w:rPr>
      </w:pPr>
      <w:r w:rsidRPr="0015164E">
        <w:rPr>
          <w:b/>
          <w:color w:val="000000"/>
          <w:sz w:val="26"/>
          <w:szCs w:val="26"/>
        </w:rPr>
        <w:t>Форма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</w:p>
    <w:p w:rsidR="00DB2579" w:rsidRPr="0015164E" w:rsidRDefault="00DB2579" w:rsidP="00DB2579">
      <w:pPr>
        <w:jc w:val="both"/>
        <w:rPr>
          <w:b/>
          <w:color w:val="000000"/>
          <w:sz w:val="26"/>
          <w:szCs w:val="26"/>
        </w:rPr>
      </w:pPr>
    </w:p>
    <w:p w:rsidR="00DB2579" w:rsidRPr="0015164E" w:rsidRDefault="00DB2579" w:rsidP="00DB2579">
      <w:pPr>
        <w:ind w:firstLine="720"/>
        <w:jc w:val="both"/>
        <w:rPr>
          <w:color w:val="000000"/>
          <w:sz w:val="26"/>
          <w:szCs w:val="26"/>
        </w:rPr>
      </w:pPr>
      <w:r w:rsidRPr="0015164E">
        <w:rPr>
          <w:color w:val="000000"/>
          <w:sz w:val="26"/>
          <w:szCs w:val="26"/>
        </w:rPr>
        <w:t>На счете 02011100 «Денежные средства учреждения на лицевых счетах в органе казначейства» отражены средства, полученные в обеспечение договоров и муниципальных контрактов, субвенции на осуществление полномочий по обеспечению жильем отдельных категорий граждан, установленных Федеральным законом от 12.01.1995 № 5-ФЗ «О ветеранах», по состоянию на 01.01.2021 в сумме                     95 041,18 по состоянию на 01.01.2022 в сумме 778 101,82 руб.</w:t>
      </w:r>
    </w:p>
    <w:p w:rsidR="00DB2579" w:rsidRPr="0015164E" w:rsidRDefault="00DB2579" w:rsidP="00DB2579">
      <w:pPr>
        <w:ind w:firstLine="708"/>
        <w:rPr>
          <w:color w:val="000000"/>
          <w:sz w:val="26"/>
          <w:szCs w:val="26"/>
        </w:rPr>
      </w:pPr>
    </w:p>
    <w:p w:rsidR="005E23B7" w:rsidRPr="0015164E" w:rsidRDefault="005E23B7" w:rsidP="003B7386">
      <w:pPr>
        <w:jc w:val="both"/>
        <w:rPr>
          <w:spacing w:val="-3"/>
          <w:sz w:val="26"/>
          <w:szCs w:val="26"/>
          <w:lang w:eastAsia="en-US"/>
        </w:rPr>
      </w:pPr>
    </w:p>
    <w:p w:rsidR="008328C6" w:rsidRPr="0015164E" w:rsidRDefault="008328C6" w:rsidP="008328C6">
      <w:pPr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15164E">
        <w:rPr>
          <w:b/>
          <w:spacing w:val="-3"/>
          <w:sz w:val="26"/>
          <w:szCs w:val="26"/>
          <w:lang w:eastAsia="en-US"/>
        </w:rPr>
        <w:t xml:space="preserve">Форма  0503169 «Сведения о дебиторской и кредиторской задолженности» </w:t>
      </w:r>
    </w:p>
    <w:p w:rsidR="00F476F2" w:rsidRPr="0015164E" w:rsidRDefault="00F476F2" w:rsidP="008328C6">
      <w:pPr>
        <w:ind w:firstLine="720"/>
        <w:jc w:val="both"/>
        <w:rPr>
          <w:b/>
          <w:i/>
          <w:spacing w:val="-3"/>
          <w:sz w:val="26"/>
          <w:szCs w:val="26"/>
          <w:lang w:eastAsia="en-US"/>
        </w:rPr>
      </w:pPr>
    </w:p>
    <w:p w:rsidR="00310847" w:rsidRPr="0015164E" w:rsidRDefault="00310847" w:rsidP="00310847">
      <w:pPr>
        <w:ind w:firstLine="709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состоянию на 01.01.2022 дебиторская задолженность составила в сумме 52 758 789,62 руб., в том числе просроченная в сумме 47 638 942,36 руб., из них:</w:t>
      </w:r>
    </w:p>
    <w:p w:rsidR="009418AB" w:rsidRPr="0015164E" w:rsidRDefault="000A3AA1" w:rsidP="008328C6">
      <w:pPr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15164E">
        <w:rPr>
          <w:b/>
          <w:spacing w:val="-3"/>
          <w:sz w:val="26"/>
          <w:szCs w:val="26"/>
          <w:lang w:eastAsia="en-US"/>
        </w:rPr>
        <w:t>счет 20500</w:t>
      </w:r>
      <w:r w:rsidR="009418AB" w:rsidRPr="0015164E">
        <w:rPr>
          <w:b/>
          <w:spacing w:val="-3"/>
          <w:sz w:val="26"/>
          <w:szCs w:val="26"/>
          <w:lang w:eastAsia="en-US"/>
        </w:rPr>
        <w:t xml:space="preserve">000- </w:t>
      </w:r>
      <w:r w:rsidRPr="0015164E">
        <w:rPr>
          <w:b/>
          <w:spacing w:val="-3"/>
          <w:sz w:val="26"/>
          <w:szCs w:val="26"/>
          <w:lang w:eastAsia="en-US"/>
        </w:rPr>
        <w:t>52 758 775,62</w:t>
      </w:r>
      <w:r w:rsidR="00497400" w:rsidRPr="0015164E">
        <w:rPr>
          <w:b/>
          <w:spacing w:val="-3"/>
          <w:sz w:val="26"/>
          <w:szCs w:val="26"/>
          <w:lang w:eastAsia="en-US"/>
        </w:rPr>
        <w:t xml:space="preserve"> </w:t>
      </w:r>
      <w:proofErr w:type="gramStart"/>
      <w:r w:rsidR="00497400" w:rsidRPr="0015164E">
        <w:rPr>
          <w:b/>
          <w:spacing w:val="-3"/>
          <w:sz w:val="26"/>
          <w:szCs w:val="26"/>
          <w:lang w:eastAsia="en-US"/>
        </w:rPr>
        <w:t>руб. ,</w:t>
      </w:r>
      <w:proofErr w:type="gramEnd"/>
      <w:r w:rsidR="00497400" w:rsidRPr="0015164E">
        <w:rPr>
          <w:b/>
          <w:spacing w:val="-3"/>
          <w:sz w:val="26"/>
          <w:szCs w:val="26"/>
          <w:lang w:eastAsia="en-US"/>
        </w:rPr>
        <w:t xml:space="preserve"> из них</w:t>
      </w:r>
      <w:r w:rsidR="00AD2641" w:rsidRPr="0015164E">
        <w:rPr>
          <w:b/>
          <w:spacing w:val="-3"/>
          <w:sz w:val="26"/>
          <w:szCs w:val="26"/>
          <w:lang w:eastAsia="en-US"/>
        </w:rPr>
        <w:t>:</w:t>
      </w:r>
    </w:p>
    <w:p w:rsidR="00C97F2E" w:rsidRPr="0015164E" w:rsidRDefault="00AD2641" w:rsidP="008328C6">
      <w:pPr>
        <w:ind w:firstLine="720"/>
        <w:jc w:val="both"/>
      </w:pPr>
      <w:r w:rsidRPr="0015164E">
        <w:rPr>
          <w:spacing w:val="-3"/>
          <w:sz w:val="26"/>
          <w:szCs w:val="26"/>
          <w:lang w:eastAsia="en-US"/>
        </w:rPr>
        <w:t>по сче</w:t>
      </w:r>
      <w:r w:rsidR="000A3AA1" w:rsidRPr="0015164E">
        <w:rPr>
          <w:spacing w:val="-3"/>
          <w:sz w:val="26"/>
          <w:szCs w:val="26"/>
          <w:lang w:eastAsia="en-US"/>
        </w:rPr>
        <w:t>ту 20529</w:t>
      </w:r>
      <w:r w:rsidRPr="0015164E">
        <w:rPr>
          <w:spacing w:val="-3"/>
          <w:sz w:val="26"/>
          <w:szCs w:val="26"/>
          <w:lang w:eastAsia="en-US"/>
        </w:rPr>
        <w:t xml:space="preserve">000- </w:t>
      </w:r>
      <w:r w:rsidR="000A3AA1" w:rsidRPr="0015164E">
        <w:rPr>
          <w:spacing w:val="-3"/>
          <w:sz w:val="26"/>
          <w:szCs w:val="26"/>
          <w:lang w:eastAsia="en-US"/>
        </w:rPr>
        <w:t>44 061 623,08</w:t>
      </w:r>
      <w:r w:rsidR="00497400" w:rsidRPr="0015164E">
        <w:rPr>
          <w:spacing w:val="-3"/>
          <w:sz w:val="26"/>
          <w:szCs w:val="26"/>
          <w:lang w:eastAsia="en-US"/>
        </w:rPr>
        <w:t xml:space="preserve"> руб. </w:t>
      </w:r>
      <w:r w:rsidR="000A3AA1" w:rsidRPr="0015164E">
        <w:rPr>
          <w:spacing w:val="-3"/>
          <w:sz w:val="26"/>
          <w:szCs w:val="26"/>
          <w:lang w:eastAsia="en-US"/>
        </w:rPr>
        <w:t>(в том числе просроченная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0A3AA1" w:rsidRPr="0015164E">
        <w:rPr>
          <w:spacing w:val="-3"/>
          <w:sz w:val="26"/>
          <w:szCs w:val="26"/>
          <w:lang w:eastAsia="en-US"/>
        </w:rPr>
        <w:t xml:space="preserve">– 40 769 304,76 руб.) - </w:t>
      </w:r>
      <w:r w:rsidR="00A66342" w:rsidRPr="0015164E">
        <w:rPr>
          <w:spacing w:val="-3"/>
          <w:sz w:val="26"/>
          <w:szCs w:val="26"/>
          <w:lang w:eastAsia="en-US"/>
        </w:rPr>
        <w:t>задолженность возникла при начислении доходов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плата за наем</w:t>
      </w:r>
      <w:r w:rsidR="007D7621" w:rsidRPr="0015164E">
        <w:rPr>
          <w:sz w:val="24"/>
          <w:szCs w:val="24"/>
        </w:rPr>
        <w:t xml:space="preserve"> жилых </w:t>
      </w:r>
      <w:r w:rsidR="007D7621" w:rsidRPr="0015164E">
        <w:rPr>
          <w:sz w:val="26"/>
          <w:szCs w:val="26"/>
        </w:rPr>
        <w:t>помещений</w:t>
      </w:r>
      <w:r w:rsidR="00A66342" w:rsidRPr="0015164E">
        <w:rPr>
          <w:spacing w:val="-3"/>
          <w:sz w:val="26"/>
          <w:szCs w:val="26"/>
          <w:lang w:eastAsia="en-US"/>
        </w:rPr>
        <w:t xml:space="preserve"> от физических и юридических лиц;</w:t>
      </w:r>
      <w:r w:rsidR="00B24609" w:rsidRPr="0015164E">
        <w:t xml:space="preserve"> </w:t>
      </w:r>
    </w:p>
    <w:p w:rsidR="00B03F29" w:rsidRPr="0015164E" w:rsidRDefault="000A3AA1" w:rsidP="00B03F29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 xml:space="preserve">по счету 20545000 – 8 697 152,54 руб. (в том числе просроченная - 6 869 637,60 руб.)  - </w:t>
      </w:r>
      <w:r w:rsidR="00B03F29" w:rsidRPr="0015164E">
        <w:rPr>
          <w:spacing w:val="-3"/>
          <w:sz w:val="26"/>
          <w:szCs w:val="26"/>
          <w:lang w:eastAsia="en-US"/>
        </w:rPr>
        <w:t xml:space="preserve">задолженность возникла при начислении административных штрафов физических и юридических лиц; начисление пеней, штрафов за несвоевременную уплату за </w:t>
      </w:r>
      <w:proofErr w:type="spellStart"/>
      <w:r w:rsidR="00B03F29" w:rsidRPr="0015164E">
        <w:rPr>
          <w:spacing w:val="-3"/>
          <w:sz w:val="26"/>
          <w:szCs w:val="26"/>
          <w:lang w:eastAsia="en-US"/>
        </w:rPr>
        <w:t>найм</w:t>
      </w:r>
      <w:proofErr w:type="spellEnd"/>
      <w:r w:rsidR="00B03F29" w:rsidRPr="0015164E">
        <w:rPr>
          <w:spacing w:val="-3"/>
          <w:sz w:val="26"/>
          <w:szCs w:val="26"/>
          <w:lang w:eastAsia="en-US"/>
        </w:rPr>
        <w:t xml:space="preserve"> жилых помещений от физических и юридических лиц, </w:t>
      </w:r>
    </w:p>
    <w:p w:rsidR="008328C6" w:rsidRPr="0015164E" w:rsidRDefault="000A3AA1" w:rsidP="008328C6">
      <w:pPr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15164E">
        <w:rPr>
          <w:b/>
          <w:spacing w:val="-3"/>
          <w:sz w:val="26"/>
          <w:szCs w:val="26"/>
          <w:lang w:eastAsia="en-US"/>
        </w:rPr>
        <w:t>счет 20900</w:t>
      </w:r>
      <w:r w:rsidR="009418AB" w:rsidRPr="0015164E">
        <w:rPr>
          <w:b/>
          <w:spacing w:val="-3"/>
          <w:sz w:val="26"/>
          <w:szCs w:val="26"/>
          <w:lang w:eastAsia="en-US"/>
        </w:rPr>
        <w:t xml:space="preserve">000 – </w:t>
      </w:r>
      <w:r w:rsidR="000823C6" w:rsidRPr="0015164E">
        <w:rPr>
          <w:b/>
          <w:spacing w:val="-3"/>
          <w:sz w:val="26"/>
          <w:szCs w:val="26"/>
          <w:lang w:eastAsia="en-US"/>
        </w:rPr>
        <w:t>14,00</w:t>
      </w:r>
      <w:r w:rsidR="00952EF2" w:rsidRPr="0015164E">
        <w:rPr>
          <w:b/>
          <w:spacing w:val="-3"/>
          <w:sz w:val="26"/>
          <w:szCs w:val="26"/>
          <w:lang w:eastAsia="en-US"/>
        </w:rPr>
        <w:t xml:space="preserve"> </w:t>
      </w:r>
      <w:r w:rsidR="0014060A" w:rsidRPr="0015164E">
        <w:rPr>
          <w:b/>
          <w:spacing w:val="-3"/>
          <w:sz w:val="26"/>
          <w:szCs w:val="26"/>
          <w:lang w:eastAsia="en-US"/>
        </w:rPr>
        <w:t>руб</w:t>
      </w:r>
      <w:r w:rsidR="00A66342" w:rsidRPr="0015164E">
        <w:rPr>
          <w:b/>
          <w:spacing w:val="-3"/>
          <w:sz w:val="26"/>
          <w:szCs w:val="26"/>
          <w:lang w:eastAsia="en-US"/>
        </w:rPr>
        <w:t>.</w:t>
      </w:r>
      <w:r w:rsidR="0014060A" w:rsidRPr="0015164E">
        <w:rPr>
          <w:b/>
          <w:spacing w:val="-3"/>
          <w:sz w:val="26"/>
          <w:szCs w:val="26"/>
          <w:lang w:eastAsia="en-US"/>
        </w:rPr>
        <w:t xml:space="preserve">, </w:t>
      </w:r>
      <w:r w:rsidR="00497400" w:rsidRPr="0015164E">
        <w:rPr>
          <w:b/>
          <w:spacing w:val="-3"/>
          <w:sz w:val="26"/>
          <w:szCs w:val="26"/>
          <w:lang w:eastAsia="en-US"/>
        </w:rPr>
        <w:t>из них:</w:t>
      </w:r>
    </w:p>
    <w:p w:rsidR="00885F04" w:rsidRPr="0015164E" w:rsidRDefault="00AD2641" w:rsidP="00952EF2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 xml:space="preserve">по </w:t>
      </w:r>
      <w:r w:rsidR="0014060A" w:rsidRPr="0015164E">
        <w:rPr>
          <w:spacing w:val="-3"/>
          <w:sz w:val="26"/>
          <w:szCs w:val="26"/>
          <w:lang w:eastAsia="en-US"/>
        </w:rPr>
        <w:t>счет</w:t>
      </w:r>
      <w:r w:rsidRPr="0015164E">
        <w:rPr>
          <w:spacing w:val="-3"/>
          <w:sz w:val="26"/>
          <w:szCs w:val="26"/>
          <w:lang w:eastAsia="en-US"/>
        </w:rPr>
        <w:t>у</w:t>
      </w:r>
      <w:r w:rsidR="000A3AA1" w:rsidRPr="0015164E">
        <w:rPr>
          <w:spacing w:val="-3"/>
          <w:sz w:val="26"/>
          <w:szCs w:val="26"/>
          <w:lang w:eastAsia="en-US"/>
        </w:rPr>
        <w:t xml:space="preserve"> 20936</w:t>
      </w:r>
      <w:r w:rsidR="0014060A" w:rsidRPr="0015164E">
        <w:rPr>
          <w:spacing w:val="-3"/>
          <w:sz w:val="26"/>
          <w:szCs w:val="26"/>
          <w:lang w:eastAsia="en-US"/>
        </w:rPr>
        <w:t>000</w:t>
      </w:r>
      <w:r w:rsidR="000A3AA1" w:rsidRPr="0015164E">
        <w:rPr>
          <w:spacing w:val="-3"/>
          <w:sz w:val="26"/>
          <w:szCs w:val="26"/>
          <w:lang w:eastAsia="en-US"/>
        </w:rPr>
        <w:t xml:space="preserve"> – 14,00 руб. -</w:t>
      </w:r>
      <w:r w:rsidR="0014060A" w:rsidRPr="0015164E">
        <w:t xml:space="preserve"> </w:t>
      </w:r>
      <w:r w:rsidR="00885F04" w:rsidRPr="0015164E">
        <w:rPr>
          <w:spacing w:val="-3"/>
          <w:sz w:val="26"/>
          <w:szCs w:val="26"/>
          <w:lang w:eastAsia="en-US"/>
        </w:rPr>
        <w:t>задолженность за часть</w:t>
      </w:r>
      <w:r w:rsidR="0014060A" w:rsidRPr="0015164E">
        <w:rPr>
          <w:spacing w:val="-3"/>
          <w:sz w:val="26"/>
          <w:szCs w:val="26"/>
          <w:lang w:eastAsia="en-US"/>
        </w:rPr>
        <w:t xml:space="preserve"> неиспользованной субсидии социально ориентированным некоммерческим организациям</w:t>
      </w:r>
      <w:r w:rsidRPr="0015164E">
        <w:rPr>
          <w:spacing w:val="-3"/>
          <w:sz w:val="26"/>
          <w:szCs w:val="26"/>
          <w:lang w:eastAsia="en-US"/>
        </w:rPr>
        <w:t>, не являющимся государственным</w:t>
      </w:r>
      <w:r w:rsidR="0014060A" w:rsidRPr="0015164E">
        <w:rPr>
          <w:spacing w:val="-3"/>
          <w:sz w:val="26"/>
          <w:szCs w:val="26"/>
          <w:lang w:eastAsia="en-US"/>
        </w:rPr>
        <w:t xml:space="preserve"> (муни</w:t>
      </w:r>
      <w:r w:rsidRPr="0015164E">
        <w:rPr>
          <w:spacing w:val="-3"/>
          <w:sz w:val="26"/>
          <w:szCs w:val="26"/>
          <w:lang w:eastAsia="en-US"/>
        </w:rPr>
        <w:t>ципальным) учреждением за 202</w:t>
      </w:r>
      <w:r w:rsidR="000823C6" w:rsidRPr="0015164E">
        <w:rPr>
          <w:spacing w:val="-3"/>
          <w:sz w:val="26"/>
          <w:szCs w:val="26"/>
          <w:lang w:eastAsia="en-US"/>
        </w:rPr>
        <w:t>1</w:t>
      </w:r>
      <w:r w:rsidR="0014060A" w:rsidRPr="0015164E">
        <w:rPr>
          <w:spacing w:val="-3"/>
          <w:sz w:val="26"/>
          <w:szCs w:val="26"/>
          <w:lang w:eastAsia="en-US"/>
        </w:rPr>
        <w:t xml:space="preserve"> год</w:t>
      </w:r>
      <w:r w:rsidRPr="0015164E">
        <w:rPr>
          <w:spacing w:val="-3"/>
          <w:sz w:val="26"/>
          <w:szCs w:val="26"/>
          <w:lang w:eastAsia="en-US"/>
        </w:rPr>
        <w:t xml:space="preserve">. </w:t>
      </w:r>
      <w:r w:rsidR="00885F04" w:rsidRPr="0015164E">
        <w:rPr>
          <w:spacing w:val="-3"/>
          <w:sz w:val="26"/>
          <w:szCs w:val="26"/>
          <w:lang w:eastAsia="en-US"/>
        </w:rPr>
        <w:t>Задолженность восстановлена</w:t>
      </w:r>
      <w:r w:rsidRPr="0015164E">
        <w:rPr>
          <w:spacing w:val="-3"/>
          <w:sz w:val="26"/>
          <w:szCs w:val="26"/>
          <w:lang w:eastAsia="en-US"/>
        </w:rPr>
        <w:t xml:space="preserve"> 1</w:t>
      </w:r>
      <w:r w:rsidR="000823C6" w:rsidRPr="0015164E">
        <w:rPr>
          <w:spacing w:val="-3"/>
          <w:sz w:val="26"/>
          <w:szCs w:val="26"/>
          <w:lang w:eastAsia="en-US"/>
        </w:rPr>
        <w:t>2.01.2022</w:t>
      </w:r>
      <w:r w:rsidRPr="0015164E">
        <w:rPr>
          <w:spacing w:val="-3"/>
          <w:sz w:val="26"/>
          <w:szCs w:val="26"/>
          <w:lang w:eastAsia="en-US"/>
        </w:rPr>
        <w:t>.</w:t>
      </w:r>
    </w:p>
    <w:p w:rsidR="00310847" w:rsidRPr="0015164E" w:rsidRDefault="00310847" w:rsidP="00310847">
      <w:pPr>
        <w:ind w:firstLine="720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Кредиторская задолженност</w:t>
      </w:r>
      <w:r w:rsidR="007A0301" w:rsidRPr="0015164E">
        <w:rPr>
          <w:sz w:val="26"/>
          <w:szCs w:val="26"/>
        </w:rPr>
        <w:t>ь на 01.01.2022</w:t>
      </w:r>
      <w:r w:rsidRPr="0015164E">
        <w:rPr>
          <w:sz w:val="26"/>
          <w:szCs w:val="26"/>
        </w:rPr>
        <w:t xml:space="preserve"> составила в сумме </w:t>
      </w:r>
      <w:r w:rsidR="001C3A28" w:rsidRPr="0015164E">
        <w:rPr>
          <w:spacing w:val="-3"/>
          <w:sz w:val="26"/>
          <w:szCs w:val="26"/>
          <w:lang w:eastAsia="en-US"/>
        </w:rPr>
        <w:t>14 361 382,45</w:t>
      </w:r>
      <w:r w:rsidRPr="0015164E">
        <w:rPr>
          <w:spacing w:val="-3"/>
          <w:sz w:val="26"/>
          <w:szCs w:val="26"/>
          <w:lang w:eastAsia="en-US"/>
        </w:rPr>
        <w:t xml:space="preserve"> руб.,</w:t>
      </w:r>
      <w:r w:rsidRPr="0015164E">
        <w:rPr>
          <w:sz w:val="26"/>
          <w:szCs w:val="26"/>
        </w:rPr>
        <w:t xml:space="preserve"> в том числе:</w:t>
      </w:r>
    </w:p>
    <w:p w:rsidR="00B20ED9" w:rsidRPr="0015164E" w:rsidRDefault="00B20ED9" w:rsidP="00B20ED9">
      <w:pPr>
        <w:ind w:firstLine="708"/>
        <w:jc w:val="both"/>
        <w:rPr>
          <w:b/>
          <w:sz w:val="26"/>
          <w:szCs w:val="26"/>
        </w:rPr>
      </w:pPr>
      <w:r w:rsidRPr="0015164E">
        <w:rPr>
          <w:b/>
          <w:sz w:val="26"/>
          <w:szCs w:val="26"/>
        </w:rPr>
        <w:t xml:space="preserve">счет 20500000- </w:t>
      </w:r>
      <w:r w:rsidR="001C3A28" w:rsidRPr="0015164E">
        <w:rPr>
          <w:b/>
          <w:sz w:val="26"/>
          <w:szCs w:val="26"/>
        </w:rPr>
        <w:t>3 876 222,79</w:t>
      </w:r>
      <w:r w:rsidRPr="0015164E">
        <w:rPr>
          <w:b/>
          <w:sz w:val="26"/>
          <w:szCs w:val="26"/>
        </w:rPr>
        <w:t xml:space="preserve"> руб., из них:</w:t>
      </w:r>
    </w:p>
    <w:p w:rsidR="00B20ED9" w:rsidRPr="0015164E" w:rsidRDefault="001C3A28" w:rsidP="00B20ED9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счет 20529</w:t>
      </w:r>
      <w:r w:rsidR="00B20ED9" w:rsidRPr="0015164E">
        <w:rPr>
          <w:sz w:val="26"/>
          <w:szCs w:val="26"/>
        </w:rPr>
        <w:t xml:space="preserve">000 – </w:t>
      </w:r>
      <w:r w:rsidRPr="0015164E">
        <w:rPr>
          <w:sz w:val="26"/>
          <w:szCs w:val="26"/>
        </w:rPr>
        <w:t>3 875 208,79 руб.</w:t>
      </w:r>
      <w:r w:rsidR="00B20ED9" w:rsidRPr="0015164E">
        <w:rPr>
          <w:sz w:val="26"/>
          <w:szCs w:val="26"/>
        </w:rPr>
        <w:t xml:space="preserve"> поступление переплаты за </w:t>
      </w:r>
      <w:proofErr w:type="spellStart"/>
      <w:r w:rsidR="00B20ED9" w:rsidRPr="0015164E">
        <w:rPr>
          <w:sz w:val="26"/>
          <w:szCs w:val="26"/>
        </w:rPr>
        <w:t>найм</w:t>
      </w:r>
      <w:proofErr w:type="spellEnd"/>
      <w:r w:rsidR="00B20ED9" w:rsidRPr="0015164E">
        <w:rPr>
          <w:sz w:val="26"/>
          <w:szCs w:val="26"/>
        </w:rPr>
        <w:t xml:space="preserve"> жилых помещений от физических и юридических лиц;</w:t>
      </w:r>
    </w:p>
    <w:p w:rsidR="00B20ED9" w:rsidRPr="0015164E" w:rsidRDefault="001C3A28" w:rsidP="00676B1B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20581</w:t>
      </w:r>
      <w:r w:rsidR="00676B1B" w:rsidRPr="0015164E">
        <w:rPr>
          <w:spacing w:val="-3"/>
          <w:sz w:val="26"/>
          <w:szCs w:val="26"/>
          <w:lang w:eastAsia="en-US"/>
        </w:rPr>
        <w:t>00</w:t>
      </w:r>
      <w:r w:rsidR="00876E8D" w:rsidRPr="0015164E">
        <w:rPr>
          <w:spacing w:val="-3"/>
          <w:sz w:val="26"/>
          <w:szCs w:val="26"/>
          <w:lang w:eastAsia="en-US"/>
        </w:rPr>
        <w:t xml:space="preserve"> </w:t>
      </w:r>
      <w:r w:rsidR="00676B1B" w:rsidRPr="0015164E">
        <w:rPr>
          <w:spacing w:val="-3"/>
          <w:sz w:val="26"/>
          <w:szCs w:val="26"/>
          <w:lang w:eastAsia="en-US"/>
        </w:rPr>
        <w:t>-</w:t>
      </w:r>
      <w:r w:rsidR="00876E8D" w:rsidRPr="0015164E">
        <w:rPr>
          <w:spacing w:val="-3"/>
          <w:sz w:val="26"/>
          <w:szCs w:val="26"/>
          <w:lang w:eastAsia="en-US"/>
        </w:rPr>
        <w:t xml:space="preserve"> </w:t>
      </w:r>
      <w:r w:rsidR="00676B1B" w:rsidRPr="0015164E">
        <w:rPr>
          <w:spacing w:val="-3"/>
          <w:sz w:val="26"/>
          <w:szCs w:val="26"/>
          <w:lang w:eastAsia="en-US"/>
        </w:rPr>
        <w:t>1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676B1B" w:rsidRPr="0015164E">
        <w:rPr>
          <w:spacing w:val="-3"/>
          <w:sz w:val="26"/>
          <w:szCs w:val="26"/>
          <w:lang w:eastAsia="en-US"/>
        </w:rPr>
        <w:t xml:space="preserve">014,00 руб. невыясненные поступления (в платежном поручении неверно </w:t>
      </w:r>
      <w:r w:rsidR="00883805" w:rsidRPr="0015164E">
        <w:rPr>
          <w:spacing w:val="-3"/>
          <w:sz w:val="26"/>
          <w:szCs w:val="26"/>
          <w:lang w:eastAsia="en-US"/>
        </w:rPr>
        <w:t>указан КБК</w:t>
      </w:r>
      <w:r w:rsidR="00676B1B" w:rsidRPr="0015164E">
        <w:rPr>
          <w:spacing w:val="-3"/>
          <w:sz w:val="26"/>
          <w:szCs w:val="26"/>
          <w:lang w:eastAsia="en-US"/>
        </w:rPr>
        <w:t>).</w:t>
      </w:r>
    </w:p>
    <w:p w:rsidR="00497400" w:rsidRPr="0015164E" w:rsidRDefault="001C3A28" w:rsidP="008328C6">
      <w:pPr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15164E">
        <w:rPr>
          <w:b/>
          <w:spacing w:val="-3"/>
          <w:sz w:val="26"/>
          <w:szCs w:val="26"/>
          <w:lang w:eastAsia="en-US"/>
        </w:rPr>
        <w:t>счет 30200</w:t>
      </w:r>
      <w:r w:rsidR="00497400" w:rsidRPr="0015164E">
        <w:rPr>
          <w:b/>
          <w:spacing w:val="-3"/>
          <w:sz w:val="26"/>
          <w:szCs w:val="26"/>
          <w:lang w:eastAsia="en-US"/>
        </w:rPr>
        <w:t>000 –</w:t>
      </w:r>
      <w:r w:rsidR="00676B1B" w:rsidRPr="0015164E">
        <w:rPr>
          <w:b/>
          <w:spacing w:val="-3"/>
          <w:sz w:val="26"/>
          <w:szCs w:val="26"/>
          <w:lang w:eastAsia="en-US"/>
        </w:rPr>
        <w:t>7 </w:t>
      </w:r>
      <w:r w:rsidR="00883805" w:rsidRPr="0015164E">
        <w:rPr>
          <w:b/>
          <w:spacing w:val="-3"/>
          <w:sz w:val="26"/>
          <w:szCs w:val="26"/>
          <w:lang w:eastAsia="en-US"/>
        </w:rPr>
        <w:t>304</w:t>
      </w:r>
      <w:r w:rsidR="009E4A08" w:rsidRPr="0015164E">
        <w:rPr>
          <w:b/>
          <w:spacing w:val="-3"/>
          <w:sz w:val="26"/>
          <w:szCs w:val="26"/>
          <w:lang w:eastAsia="en-US"/>
        </w:rPr>
        <w:t> </w:t>
      </w:r>
      <w:r w:rsidR="00883805" w:rsidRPr="0015164E">
        <w:rPr>
          <w:b/>
          <w:spacing w:val="-3"/>
          <w:sz w:val="26"/>
          <w:szCs w:val="26"/>
          <w:lang w:eastAsia="en-US"/>
        </w:rPr>
        <w:t>319</w:t>
      </w:r>
      <w:r w:rsidR="009E4A08" w:rsidRPr="0015164E">
        <w:rPr>
          <w:b/>
          <w:spacing w:val="-3"/>
          <w:sz w:val="26"/>
          <w:szCs w:val="26"/>
          <w:lang w:eastAsia="en-US"/>
        </w:rPr>
        <w:t>,</w:t>
      </w:r>
      <w:r w:rsidR="00883805" w:rsidRPr="0015164E">
        <w:rPr>
          <w:b/>
          <w:spacing w:val="-3"/>
          <w:sz w:val="26"/>
          <w:szCs w:val="26"/>
          <w:lang w:eastAsia="en-US"/>
        </w:rPr>
        <w:t>21</w:t>
      </w:r>
      <w:r w:rsidR="006E7D28" w:rsidRPr="0015164E">
        <w:rPr>
          <w:b/>
          <w:spacing w:val="-3"/>
          <w:sz w:val="26"/>
          <w:szCs w:val="26"/>
          <w:lang w:eastAsia="en-US"/>
        </w:rPr>
        <w:t xml:space="preserve"> руб.</w:t>
      </w:r>
      <w:r w:rsidR="00497400" w:rsidRPr="0015164E">
        <w:rPr>
          <w:b/>
          <w:spacing w:val="-3"/>
          <w:sz w:val="26"/>
          <w:szCs w:val="26"/>
          <w:lang w:eastAsia="en-US"/>
        </w:rPr>
        <w:t>, из них:</w:t>
      </w:r>
    </w:p>
    <w:p w:rsidR="00676B1B" w:rsidRPr="0015164E" w:rsidRDefault="001C3A28" w:rsidP="001C3A28">
      <w:pPr>
        <w:ind w:firstLine="720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счету 302</w:t>
      </w:r>
      <w:r w:rsidR="00676B1B" w:rsidRPr="0015164E">
        <w:rPr>
          <w:sz w:val="26"/>
          <w:szCs w:val="26"/>
        </w:rPr>
        <w:t xml:space="preserve">11000 – </w:t>
      </w:r>
      <w:r w:rsidR="000709A0" w:rsidRPr="0015164E">
        <w:rPr>
          <w:sz w:val="26"/>
          <w:szCs w:val="26"/>
        </w:rPr>
        <w:t>5 330 899,41</w:t>
      </w:r>
      <w:r w:rsidR="00676B1B" w:rsidRPr="0015164E">
        <w:rPr>
          <w:sz w:val="26"/>
          <w:szCs w:val="26"/>
        </w:rPr>
        <w:t xml:space="preserve"> руб. </w:t>
      </w:r>
      <w:r w:rsidRPr="0015164E">
        <w:rPr>
          <w:sz w:val="26"/>
          <w:szCs w:val="26"/>
        </w:rPr>
        <w:t xml:space="preserve">- </w:t>
      </w:r>
      <w:r w:rsidR="00676B1B" w:rsidRPr="0015164E">
        <w:rPr>
          <w:sz w:val="26"/>
          <w:szCs w:val="26"/>
        </w:rPr>
        <w:t>задолженность по выплате денежного содержания муниципальным служащим мэрии за 2 половину декабря 2021 г</w:t>
      </w:r>
      <w:r w:rsidRPr="0015164E">
        <w:rPr>
          <w:sz w:val="26"/>
          <w:szCs w:val="26"/>
        </w:rPr>
        <w:t>ода.</w:t>
      </w:r>
      <w:r w:rsidRPr="0015164E">
        <w:rPr>
          <w:spacing w:val="-3"/>
          <w:sz w:val="26"/>
          <w:szCs w:val="26"/>
          <w:lang w:eastAsia="en-US"/>
        </w:rPr>
        <w:t xml:space="preserve"> Срок погашения 10.01.2022;</w:t>
      </w:r>
    </w:p>
    <w:p w:rsidR="006E7D28" w:rsidRPr="0015164E" w:rsidRDefault="001C3A28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302</w:t>
      </w:r>
      <w:r w:rsidR="00676B1B" w:rsidRPr="0015164E">
        <w:rPr>
          <w:spacing w:val="-3"/>
          <w:sz w:val="26"/>
          <w:szCs w:val="26"/>
          <w:lang w:eastAsia="en-US"/>
        </w:rPr>
        <w:t>21000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676B1B" w:rsidRPr="0015164E">
        <w:rPr>
          <w:spacing w:val="-3"/>
          <w:sz w:val="26"/>
          <w:szCs w:val="26"/>
          <w:lang w:eastAsia="en-US"/>
        </w:rPr>
        <w:t>- 2 541</w:t>
      </w:r>
      <w:r w:rsidR="008328C6" w:rsidRPr="0015164E">
        <w:rPr>
          <w:spacing w:val="-3"/>
          <w:sz w:val="26"/>
          <w:szCs w:val="26"/>
          <w:lang w:eastAsia="en-US"/>
        </w:rPr>
        <w:t>,00 руб.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8328C6" w:rsidRPr="0015164E">
        <w:rPr>
          <w:spacing w:val="-3"/>
          <w:sz w:val="26"/>
          <w:szCs w:val="26"/>
          <w:lang w:eastAsia="en-US"/>
        </w:rPr>
        <w:t xml:space="preserve">- </w:t>
      </w:r>
      <w:r w:rsidR="006E7D28" w:rsidRPr="0015164E">
        <w:rPr>
          <w:spacing w:val="-3"/>
          <w:sz w:val="26"/>
          <w:szCs w:val="26"/>
          <w:lang w:eastAsia="en-US"/>
        </w:rPr>
        <w:t>задолженность за услуги специальной связи по приему, обработке, хранению, доставке, перевозке и вручению отправлений, услуги связи в декабре текущего г</w:t>
      </w:r>
      <w:r w:rsidR="00676B1B" w:rsidRPr="0015164E">
        <w:rPr>
          <w:spacing w:val="-3"/>
          <w:sz w:val="26"/>
          <w:szCs w:val="26"/>
          <w:lang w:eastAsia="en-US"/>
        </w:rPr>
        <w:t xml:space="preserve">ода. Срок </w:t>
      </w:r>
      <w:r w:rsidR="000709A0" w:rsidRPr="0015164E">
        <w:rPr>
          <w:spacing w:val="-3"/>
          <w:sz w:val="26"/>
          <w:szCs w:val="26"/>
          <w:lang w:eastAsia="en-US"/>
        </w:rPr>
        <w:t>погашения январь</w:t>
      </w:r>
      <w:r w:rsidR="00676B1B" w:rsidRPr="0015164E">
        <w:rPr>
          <w:spacing w:val="-3"/>
          <w:sz w:val="26"/>
          <w:szCs w:val="26"/>
          <w:lang w:eastAsia="en-US"/>
        </w:rPr>
        <w:t xml:space="preserve"> 2022</w:t>
      </w:r>
      <w:r w:rsidR="006E7D28" w:rsidRPr="0015164E">
        <w:rPr>
          <w:spacing w:val="-3"/>
          <w:sz w:val="26"/>
          <w:szCs w:val="26"/>
          <w:lang w:eastAsia="en-US"/>
        </w:rPr>
        <w:t xml:space="preserve"> года</w:t>
      </w:r>
      <w:r w:rsidRPr="0015164E">
        <w:rPr>
          <w:spacing w:val="-3"/>
          <w:sz w:val="26"/>
          <w:szCs w:val="26"/>
          <w:lang w:eastAsia="en-US"/>
        </w:rPr>
        <w:t>;</w:t>
      </w:r>
    </w:p>
    <w:p w:rsidR="009E4A08" w:rsidRPr="0015164E" w:rsidRDefault="001C3A28" w:rsidP="009E4A08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счету 302</w:t>
      </w:r>
      <w:r w:rsidR="009E4A08" w:rsidRPr="0015164E">
        <w:rPr>
          <w:sz w:val="26"/>
          <w:szCs w:val="26"/>
        </w:rPr>
        <w:t>23000</w:t>
      </w:r>
      <w:r w:rsidRPr="0015164E">
        <w:rPr>
          <w:sz w:val="26"/>
          <w:szCs w:val="26"/>
        </w:rPr>
        <w:t xml:space="preserve"> </w:t>
      </w:r>
      <w:r w:rsidR="009E4A08" w:rsidRPr="0015164E">
        <w:rPr>
          <w:sz w:val="26"/>
          <w:szCs w:val="26"/>
        </w:rPr>
        <w:t>- 27 557,89 руб.-</w:t>
      </w:r>
      <w:r w:rsidR="009E4A08" w:rsidRPr="0015164E">
        <w:t xml:space="preserve"> </w:t>
      </w:r>
      <w:r w:rsidR="009E4A08" w:rsidRPr="0015164E">
        <w:rPr>
          <w:spacing w:val="-3"/>
          <w:sz w:val="26"/>
          <w:szCs w:val="26"/>
          <w:lang w:eastAsia="en-US"/>
        </w:rPr>
        <w:t xml:space="preserve">задолженность </w:t>
      </w:r>
      <w:r w:rsidR="009E4A08" w:rsidRPr="0015164E">
        <w:rPr>
          <w:sz w:val="26"/>
          <w:szCs w:val="26"/>
        </w:rPr>
        <w:t>за коммунальные услуги по временно незаселенным жилым помещениям муниципального жилищного фонда. Срок погашения январь 2022</w:t>
      </w:r>
      <w:r w:rsidRPr="0015164E">
        <w:rPr>
          <w:sz w:val="26"/>
          <w:szCs w:val="26"/>
        </w:rPr>
        <w:t xml:space="preserve"> года;</w:t>
      </w:r>
    </w:p>
    <w:p w:rsidR="00676B1B" w:rsidRPr="0015164E" w:rsidRDefault="001C3A28" w:rsidP="00676B1B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счету 302</w:t>
      </w:r>
      <w:r w:rsidR="00676B1B" w:rsidRPr="0015164E">
        <w:rPr>
          <w:sz w:val="26"/>
          <w:szCs w:val="26"/>
        </w:rPr>
        <w:t>25000</w:t>
      </w:r>
      <w:r w:rsidRPr="0015164E">
        <w:rPr>
          <w:sz w:val="26"/>
          <w:szCs w:val="26"/>
        </w:rPr>
        <w:t xml:space="preserve"> </w:t>
      </w:r>
      <w:r w:rsidR="00676B1B" w:rsidRPr="0015164E">
        <w:rPr>
          <w:sz w:val="26"/>
          <w:szCs w:val="26"/>
        </w:rPr>
        <w:t xml:space="preserve">- 11 100,22 </w:t>
      </w:r>
      <w:r w:rsidRPr="0015164E">
        <w:rPr>
          <w:sz w:val="26"/>
          <w:szCs w:val="26"/>
        </w:rPr>
        <w:t xml:space="preserve">руб. - </w:t>
      </w:r>
      <w:r w:rsidR="00676B1B" w:rsidRPr="0015164E">
        <w:rPr>
          <w:spacing w:val="-3"/>
          <w:sz w:val="26"/>
          <w:szCs w:val="26"/>
          <w:lang w:eastAsia="en-US"/>
        </w:rPr>
        <w:t xml:space="preserve">задолженность </w:t>
      </w:r>
      <w:r w:rsidR="00676B1B" w:rsidRPr="0015164E">
        <w:rPr>
          <w:sz w:val="26"/>
          <w:szCs w:val="26"/>
        </w:rPr>
        <w:t>за услуги по содержанию временно незаселенных жилых помещений муниципального жилищного фонда. Срок погашения январь 2022</w:t>
      </w:r>
      <w:r w:rsidRPr="0015164E">
        <w:rPr>
          <w:sz w:val="26"/>
          <w:szCs w:val="26"/>
        </w:rPr>
        <w:t xml:space="preserve"> года;</w:t>
      </w:r>
    </w:p>
    <w:p w:rsidR="00676B1B" w:rsidRPr="0015164E" w:rsidRDefault="001C3A28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</w:t>
      </w:r>
      <w:r w:rsidR="00676B1B" w:rsidRPr="0015164E">
        <w:rPr>
          <w:spacing w:val="-3"/>
          <w:sz w:val="26"/>
          <w:szCs w:val="26"/>
          <w:lang w:eastAsia="en-US"/>
        </w:rPr>
        <w:t>о счету 30262000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676B1B" w:rsidRPr="0015164E">
        <w:rPr>
          <w:spacing w:val="-3"/>
          <w:sz w:val="26"/>
          <w:szCs w:val="26"/>
          <w:lang w:eastAsia="en-US"/>
        </w:rPr>
        <w:t xml:space="preserve">- 260 000,00 руб. </w:t>
      </w:r>
      <w:r w:rsidRPr="0015164E">
        <w:rPr>
          <w:spacing w:val="-3"/>
          <w:sz w:val="26"/>
          <w:szCs w:val="26"/>
          <w:lang w:eastAsia="en-US"/>
        </w:rPr>
        <w:t xml:space="preserve">- </w:t>
      </w:r>
      <w:r w:rsidR="00676B1B" w:rsidRPr="0015164E">
        <w:rPr>
          <w:spacing w:val="-3"/>
          <w:sz w:val="26"/>
          <w:szCs w:val="26"/>
          <w:lang w:eastAsia="en-US"/>
        </w:rPr>
        <w:t xml:space="preserve">задолженность </w:t>
      </w:r>
      <w:r w:rsidR="000709A0" w:rsidRPr="0015164E">
        <w:rPr>
          <w:spacing w:val="-3"/>
          <w:sz w:val="26"/>
          <w:szCs w:val="26"/>
          <w:lang w:eastAsia="en-US"/>
        </w:rPr>
        <w:t>по социальной поддержке пенсионеров на условиях договора пожизненного содержания с иждивением. Срок выплаты январь 2022 года</w:t>
      </w:r>
      <w:r w:rsidRPr="0015164E">
        <w:rPr>
          <w:spacing w:val="-3"/>
          <w:sz w:val="26"/>
          <w:szCs w:val="26"/>
          <w:lang w:eastAsia="en-US"/>
        </w:rPr>
        <w:t>;</w:t>
      </w:r>
    </w:p>
    <w:p w:rsidR="008328C6" w:rsidRPr="0015164E" w:rsidRDefault="001C3A28" w:rsidP="000709A0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lastRenderedPageBreak/>
        <w:t>п</w:t>
      </w:r>
      <w:r w:rsidR="008328C6" w:rsidRPr="0015164E">
        <w:rPr>
          <w:spacing w:val="-3"/>
          <w:sz w:val="26"/>
          <w:szCs w:val="26"/>
          <w:lang w:eastAsia="en-US"/>
        </w:rPr>
        <w:t>о счет</w:t>
      </w:r>
      <w:r w:rsidRPr="0015164E">
        <w:rPr>
          <w:spacing w:val="-3"/>
          <w:sz w:val="26"/>
          <w:szCs w:val="26"/>
          <w:lang w:eastAsia="en-US"/>
        </w:rPr>
        <w:t>у 302</w:t>
      </w:r>
      <w:r w:rsidR="00497400" w:rsidRPr="0015164E">
        <w:rPr>
          <w:spacing w:val="-3"/>
          <w:sz w:val="26"/>
          <w:szCs w:val="26"/>
          <w:lang w:eastAsia="en-US"/>
        </w:rPr>
        <w:t>63</w:t>
      </w:r>
      <w:r w:rsidR="000709A0" w:rsidRPr="0015164E">
        <w:rPr>
          <w:spacing w:val="-3"/>
          <w:sz w:val="26"/>
          <w:szCs w:val="26"/>
          <w:lang w:eastAsia="en-US"/>
        </w:rPr>
        <w:t>000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0709A0" w:rsidRPr="0015164E">
        <w:rPr>
          <w:spacing w:val="-3"/>
          <w:sz w:val="26"/>
          <w:szCs w:val="26"/>
          <w:lang w:eastAsia="en-US"/>
        </w:rPr>
        <w:t xml:space="preserve">- </w:t>
      </w:r>
      <w:r w:rsidR="00883805" w:rsidRPr="0015164E">
        <w:rPr>
          <w:spacing w:val="-3"/>
          <w:sz w:val="26"/>
          <w:szCs w:val="26"/>
          <w:lang w:eastAsia="en-US"/>
        </w:rPr>
        <w:t>98 624,69</w:t>
      </w:r>
      <w:r w:rsidR="008328C6" w:rsidRPr="0015164E">
        <w:rPr>
          <w:spacing w:val="-3"/>
          <w:sz w:val="26"/>
          <w:szCs w:val="26"/>
          <w:lang w:eastAsia="en-US"/>
        </w:rPr>
        <w:t xml:space="preserve"> руб.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8328C6" w:rsidRPr="0015164E">
        <w:rPr>
          <w:spacing w:val="-3"/>
          <w:sz w:val="26"/>
          <w:szCs w:val="26"/>
          <w:lang w:eastAsia="en-US"/>
        </w:rPr>
        <w:t xml:space="preserve">- задолженность за коммунальные услуги </w:t>
      </w:r>
      <w:r w:rsidR="000709A0" w:rsidRPr="0015164E">
        <w:rPr>
          <w:spacing w:val="-3"/>
          <w:sz w:val="26"/>
          <w:szCs w:val="26"/>
          <w:lang w:eastAsia="en-US"/>
        </w:rPr>
        <w:t>пенсионеров на условиях договора пожизненного содержания с иждивением. Срок</w:t>
      </w:r>
      <w:r w:rsidRPr="0015164E">
        <w:rPr>
          <w:spacing w:val="-3"/>
          <w:sz w:val="26"/>
          <w:szCs w:val="26"/>
          <w:lang w:eastAsia="en-US"/>
        </w:rPr>
        <w:t xml:space="preserve"> выплаты январь 2022 года;</w:t>
      </w:r>
    </w:p>
    <w:p w:rsidR="008328C6" w:rsidRPr="0015164E" w:rsidRDefault="001C3A28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30264</w:t>
      </w:r>
      <w:r w:rsidR="000709A0" w:rsidRPr="0015164E">
        <w:rPr>
          <w:spacing w:val="-3"/>
          <w:sz w:val="26"/>
          <w:szCs w:val="26"/>
          <w:lang w:eastAsia="en-US"/>
        </w:rPr>
        <w:t>000</w:t>
      </w:r>
      <w:r w:rsidRPr="0015164E">
        <w:rPr>
          <w:spacing w:val="-3"/>
          <w:sz w:val="26"/>
          <w:szCs w:val="26"/>
          <w:lang w:eastAsia="en-US"/>
        </w:rPr>
        <w:t xml:space="preserve"> </w:t>
      </w:r>
      <w:r w:rsidR="000709A0" w:rsidRPr="0015164E">
        <w:rPr>
          <w:spacing w:val="-3"/>
          <w:sz w:val="26"/>
          <w:szCs w:val="26"/>
          <w:lang w:eastAsia="en-US"/>
        </w:rPr>
        <w:t xml:space="preserve">- 1 573 225,03 </w:t>
      </w:r>
      <w:r w:rsidR="008328C6" w:rsidRPr="0015164E">
        <w:rPr>
          <w:spacing w:val="-3"/>
          <w:sz w:val="26"/>
          <w:szCs w:val="26"/>
          <w:lang w:eastAsia="en-US"/>
        </w:rPr>
        <w:t xml:space="preserve">руб. </w:t>
      </w:r>
      <w:r w:rsidR="000F50AC" w:rsidRPr="0015164E">
        <w:rPr>
          <w:spacing w:val="-3"/>
          <w:sz w:val="26"/>
          <w:szCs w:val="26"/>
          <w:lang w:eastAsia="en-US"/>
        </w:rPr>
        <w:t>–</w:t>
      </w:r>
      <w:r w:rsidR="008328C6" w:rsidRPr="0015164E">
        <w:rPr>
          <w:spacing w:val="-3"/>
          <w:sz w:val="26"/>
          <w:szCs w:val="26"/>
          <w:lang w:eastAsia="en-US"/>
        </w:rPr>
        <w:t xml:space="preserve"> задолженность по доплатам к пенсии муници</w:t>
      </w:r>
      <w:r w:rsidR="000709A0" w:rsidRPr="0015164E">
        <w:rPr>
          <w:spacing w:val="-3"/>
          <w:sz w:val="26"/>
          <w:szCs w:val="26"/>
          <w:lang w:eastAsia="en-US"/>
        </w:rPr>
        <w:t>пальным служащим за декабрь 2021</w:t>
      </w:r>
      <w:r w:rsidR="00C82B16" w:rsidRPr="0015164E">
        <w:rPr>
          <w:spacing w:val="-3"/>
          <w:sz w:val="26"/>
          <w:szCs w:val="26"/>
          <w:lang w:eastAsia="en-US"/>
        </w:rPr>
        <w:t xml:space="preserve"> года. Срок выплаты январь 202</w:t>
      </w:r>
      <w:r w:rsidR="000709A0" w:rsidRPr="0015164E">
        <w:rPr>
          <w:spacing w:val="-3"/>
          <w:sz w:val="26"/>
          <w:szCs w:val="26"/>
          <w:lang w:eastAsia="en-US"/>
        </w:rPr>
        <w:t>2</w:t>
      </w:r>
      <w:r w:rsidRPr="0015164E">
        <w:rPr>
          <w:spacing w:val="-3"/>
          <w:sz w:val="26"/>
          <w:szCs w:val="26"/>
          <w:lang w:eastAsia="en-US"/>
        </w:rPr>
        <w:t xml:space="preserve"> года;</w:t>
      </w:r>
    </w:p>
    <w:p w:rsidR="000709A0" w:rsidRPr="0015164E" w:rsidRDefault="001C3A28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30266</w:t>
      </w:r>
      <w:r w:rsidR="000709A0" w:rsidRPr="0015164E">
        <w:rPr>
          <w:spacing w:val="-3"/>
          <w:sz w:val="26"/>
          <w:szCs w:val="26"/>
          <w:lang w:eastAsia="en-US"/>
        </w:rPr>
        <w:t xml:space="preserve">000- 370,97 руб.- задолженность по компенсационным выплатам муниципальным служащим мэрии города, находящимся в отпуске по уходу за ребенком до достижения им возраста 3-х лет за декабрь 2022 года. Срок выплаты </w:t>
      </w:r>
      <w:r w:rsidRPr="0015164E">
        <w:rPr>
          <w:spacing w:val="-3"/>
          <w:sz w:val="26"/>
          <w:szCs w:val="26"/>
          <w:lang w:eastAsia="en-US"/>
        </w:rPr>
        <w:t>10.01.2022</w:t>
      </w:r>
      <w:r w:rsidR="000709A0" w:rsidRPr="0015164E">
        <w:rPr>
          <w:spacing w:val="-3"/>
          <w:sz w:val="26"/>
          <w:szCs w:val="26"/>
          <w:lang w:eastAsia="en-US"/>
        </w:rPr>
        <w:t>.</w:t>
      </w:r>
    </w:p>
    <w:p w:rsidR="008328C6" w:rsidRPr="0015164E" w:rsidRDefault="000F50AC" w:rsidP="008328C6">
      <w:pPr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15164E">
        <w:rPr>
          <w:b/>
          <w:spacing w:val="-3"/>
          <w:sz w:val="26"/>
          <w:szCs w:val="26"/>
          <w:lang w:eastAsia="en-US"/>
        </w:rPr>
        <w:t>С</w:t>
      </w:r>
      <w:r w:rsidR="008328C6" w:rsidRPr="0015164E">
        <w:rPr>
          <w:b/>
          <w:spacing w:val="-3"/>
          <w:sz w:val="26"/>
          <w:szCs w:val="26"/>
          <w:lang w:eastAsia="en-US"/>
        </w:rPr>
        <w:t>чет 30300</w:t>
      </w:r>
      <w:r w:rsidR="006E7D28" w:rsidRPr="0015164E">
        <w:rPr>
          <w:b/>
          <w:spacing w:val="-3"/>
          <w:sz w:val="26"/>
          <w:szCs w:val="26"/>
          <w:lang w:eastAsia="en-US"/>
        </w:rPr>
        <w:t xml:space="preserve">000 – </w:t>
      </w:r>
      <w:r w:rsidR="00877281" w:rsidRPr="0015164E">
        <w:rPr>
          <w:b/>
          <w:spacing w:val="-3"/>
          <w:sz w:val="26"/>
          <w:szCs w:val="26"/>
          <w:lang w:eastAsia="en-US"/>
        </w:rPr>
        <w:t>3 179 890,45</w:t>
      </w:r>
      <w:r w:rsidR="008328C6" w:rsidRPr="0015164E">
        <w:rPr>
          <w:b/>
          <w:spacing w:val="-3"/>
          <w:sz w:val="26"/>
          <w:szCs w:val="26"/>
          <w:lang w:eastAsia="en-US"/>
        </w:rPr>
        <w:t xml:space="preserve"> руб., из них:</w:t>
      </w:r>
    </w:p>
    <w:p w:rsidR="00877281" w:rsidRPr="0015164E" w:rsidRDefault="00877281" w:rsidP="00877281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 xml:space="preserve">по счету 30301000 – 1 090 719,00 руб. </w:t>
      </w:r>
      <w:r w:rsidR="005010E7" w:rsidRPr="0015164E">
        <w:rPr>
          <w:sz w:val="26"/>
          <w:szCs w:val="26"/>
        </w:rPr>
        <w:t xml:space="preserve">- </w:t>
      </w:r>
      <w:r w:rsidRPr="0015164E">
        <w:rPr>
          <w:sz w:val="26"/>
          <w:szCs w:val="26"/>
        </w:rPr>
        <w:t xml:space="preserve">задолженность по перечислению налога на доходы физических лиц с денежного содержания за декабрь </w:t>
      </w:r>
      <w:r w:rsidR="005010E7" w:rsidRPr="0015164E">
        <w:rPr>
          <w:sz w:val="26"/>
          <w:szCs w:val="26"/>
        </w:rPr>
        <w:t>2022 года</w:t>
      </w:r>
      <w:r w:rsidRPr="0015164E">
        <w:rPr>
          <w:sz w:val="26"/>
          <w:szCs w:val="26"/>
        </w:rPr>
        <w:t>;</w:t>
      </w:r>
    </w:p>
    <w:p w:rsidR="00877281" w:rsidRPr="0015164E" w:rsidRDefault="005010E7" w:rsidP="00877281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счету 30302</w:t>
      </w:r>
      <w:r w:rsidR="00877281" w:rsidRPr="0015164E">
        <w:rPr>
          <w:sz w:val="26"/>
          <w:szCs w:val="26"/>
        </w:rPr>
        <w:t>000 – 29 788,43 руб. – задолженность по страховым взносам с денежного содержания за декабрь 2022</w:t>
      </w:r>
      <w:r w:rsidRPr="0015164E">
        <w:rPr>
          <w:sz w:val="26"/>
          <w:szCs w:val="26"/>
        </w:rPr>
        <w:t xml:space="preserve"> года;</w:t>
      </w:r>
    </w:p>
    <w:p w:rsidR="00877281" w:rsidRPr="0015164E" w:rsidRDefault="00877281" w:rsidP="00877281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 xml:space="preserve">по счету 30306000 – 20 652,23 руб. задолженность по страховым взносам на обязательное социальное страхование от несчастных случаев на производстве и профессиональных заболеваний с денежного содержания за декабрь </w:t>
      </w:r>
      <w:r w:rsidR="005010E7" w:rsidRPr="0015164E">
        <w:rPr>
          <w:sz w:val="26"/>
          <w:szCs w:val="26"/>
        </w:rPr>
        <w:t>2021 года</w:t>
      </w:r>
      <w:r w:rsidRPr="0015164E">
        <w:rPr>
          <w:sz w:val="26"/>
          <w:szCs w:val="26"/>
        </w:rPr>
        <w:t>;</w:t>
      </w:r>
    </w:p>
    <w:p w:rsidR="005010E7" w:rsidRPr="0015164E" w:rsidRDefault="005010E7" w:rsidP="00877281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счету 30307</w:t>
      </w:r>
      <w:r w:rsidR="00877281" w:rsidRPr="0015164E">
        <w:rPr>
          <w:sz w:val="26"/>
          <w:szCs w:val="26"/>
        </w:rPr>
        <w:t xml:space="preserve">000 – 489 951,83 руб.  </w:t>
      </w:r>
      <w:r w:rsidRPr="0015164E">
        <w:rPr>
          <w:sz w:val="26"/>
          <w:szCs w:val="26"/>
        </w:rPr>
        <w:t xml:space="preserve">- </w:t>
      </w:r>
      <w:r w:rsidR="00877281" w:rsidRPr="0015164E">
        <w:rPr>
          <w:sz w:val="26"/>
          <w:szCs w:val="26"/>
        </w:rPr>
        <w:t xml:space="preserve">задолженность по перечислению страховых взносов с денежного содержания за декабрь </w:t>
      </w:r>
      <w:r w:rsidRPr="0015164E">
        <w:rPr>
          <w:sz w:val="26"/>
          <w:szCs w:val="26"/>
        </w:rPr>
        <w:t>2021 года;</w:t>
      </w:r>
    </w:p>
    <w:p w:rsidR="00877281" w:rsidRPr="0015164E" w:rsidRDefault="005010E7" w:rsidP="00877281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по счету 30310</w:t>
      </w:r>
      <w:r w:rsidR="00877281" w:rsidRPr="0015164E">
        <w:rPr>
          <w:sz w:val="26"/>
          <w:szCs w:val="26"/>
        </w:rPr>
        <w:t xml:space="preserve">000 – 1 548 778,96 руб. </w:t>
      </w:r>
      <w:r w:rsidRPr="0015164E">
        <w:rPr>
          <w:sz w:val="26"/>
          <w:szCs w:val="26"/>
        </w:rPr>
        <w:t xml:space="preserve">- </w:t>
      </w:r>
      <w:r w:rsidR="00877281" w:rsidRPr="0015164E">
        <w:rPr>
          <w:sz w:val="26"/>
          <w:szCs w:val="26"/>
        </w:rPr>
        <w:t xml:space="preserve">задолженность по перечислению страховых взносов с денежного содержания за декабрь </w:t>
      </w:r>
      <w:r w:rsidRPr="0015164E">
        <w:rPr>
          <w:sz w:val="26"/>
          <w:szCs w:val="26"/>
        </w:rPr>
        <w:t>2021 года.</w:t>
      </w:r>
    </w:p>
    <w:p w:rsidR="005010E7" w:rsidRPr="0015164E" w:rsidRDefault="005010E7" w:rsidP="00877281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Кредиторская задолженность по счету 30300000 является текущей, подлежит погашению 10.01.2022.</w:t>
      </w:r>
    </w:p>
    <w:p w:rsidR="004D5E22" w:rsidRPr="0015164E" w:rsidRDefault="004D5E22" w:rsidP="004D5E22">
      <w:pPr>
        <w:ind w:firstLine="708"/>
        <w:jc w:val="both"/>
        <w:rPr>
          <w:b/>
          <w:sz w:val="26"/>
          <w:szCs w:val="26"/>
        </w:rPr>
      </w:pPr>
      <w:r w:rsidRPr="0015164E">
        <w:rPr>
          <w:b/>
          <w:sz w:val="26"/>
          <w:szCs w:val="26"/>
        </w:rPr>
        <w:t xml:space="preserve">счет 30400000 – </w:t>
      </w:r>
      <w:r w:rsidR="005010E7" w:rsidRPr="0015164E">
        <w:rPr>
          <w:b/>
          <w:sz w:val="26"/>
          <w:szCs w:val="26"/>
        </w:rPr>
        <w:t xml:space="preserve">950,0 </w:t>
      </w:r>
      <w:r w:rsidRPr="0015164E">
        <w:rPr>
          <w:b/>
          <w:sz w:val="26"/>
          <w:szCs w:val="26"/>
        </w:rPr>
        <w:t>руб., из них:</w:t>
      </w:r>
    </w:p>
    <w:p w:rsidR="004D5E22" w:rsidRPr="0015164E" w:rsidRDefault="004D5E22" w:rsidP="004D5E22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 xml:space="preserve">по счету 30403000 – 950,00 руб. </w:t>
      </w:r>
      <w:r w:rsidR="005010E7" w:rsidRPr="0015164E">
        <w:rPr>
          <w:sz w:val="26"/>
          <w:szCs w:val="26"/>
        </w:rPr>
        <w:t xml:space="preserve">- </w:t>
      </w:r>
      <w:r w:rsidRPr="0015164E">
        <w:rPr>
          <w:sz w:val="26"/>
          <w:szCs w:val="26"/>
        </w:rPr>
        <w:t xml:space="preserve">задолженность по перечислениям удержаний из денежного содержания за декабрь 2021 года (перечисления средств муниципальных служащих на счета в негосударственные фонды, в соответствии с личными заявлениями муниципальных служащих мэрии города). Срок </w:t>
      </w:r>
      <w:r w:rsidR="005010E7" w:rsidRPr="0015164E">
        <w:rPr>
          <w:sz w:val="26"/>
          <w:szCs w:val="26"/>
        </w:rPr>
        <w:t>погашения 10.01.2022.</w:t>
      </w:r>
    </w:p>
    <w:p w:rsidR="005010E7" w:rsidRPr="0015164E" w:rsidRDefault="005010E7" w:rsidP="005010E7">
      <w:pPr>
        <w:suppressAutoHyphens/>
        <w:ind w:firstLine="709"/>
        <w:jc w:val="both"/>
        <w:rPr>
          <w:sz w:val="26"/>
          <w:szCs w:val="26"/>
          <w:lang w:eastAsia="zh-CN"/>
        </w:rPr>
      </w:pPr>
      <w:r w:rsidRPr="0015164E">
        <w:rPr>
          <w:sz w:val="26"/>
          <w:szCs w:val="26"/>
          <w:lang w:eastAsia="zh-CN"/>
        </w:rPr>
        <w:t>По сравнению с аналогичным периодом прошлого финансового года (на 01.01.2021) произошло увеличение кред</w:t>
      </w:r>
      <w:r w:rsidR="00D63EAC" w:rsidRPr="0015164E">
        <w:rPr>
          <w:sz w:val="26"/>
          <w:szCs w:val="26"/>
          <w:lang w:eastAsia="zh-CN"/>
        </w:rPr>
        <w:t xml:space="preserve">иторской задолженности на </w:t>
      </w:r>
      <w:r w:rsidR="00D63EAC" w:rsidRPr="0015164E">
        <w:rPr>
          <w:color w:val="FF0000"/>
          <w:sz w:val="26"/>
          <w:szCs w:val="26"/>
          <w:lang w:eastAsia="zh-CN"/>
        </w:rPr>
        <w:t xml:space="preserve">472,30 </w:t>
      </w:r>
      <w:r w:rsidRPr="0015164E">
        <w:rPr>
          <w:sz w:val="26"/>
          <w:szCs w:val="26"/>
          <w:lang w:eastAsia="zh-CN"/>
        </w:rPr>
        <w:t xml:space="preserve">% </w:t>
      </w:r>
      <w:r w:rsidRPr="0015164E">
        <w:rPr>
          <w:sz w:val="26"/>
          <w:szCs w:val="26"/>
          <w:lang w:eastAsia="ar-SA"/>
        </w:rPr>
        <w:t>в связи со сроками выплаты заработной платы за 2 половину декабря 2021 года</w:t>
      </w:r>
      <w:r w:rsidR="00D63EAC" w:rsidRPr="0015164E">
        <w:rPr>
          <w:sz w:val="26"/>
          <w:szCs w:val="26"/>
          <w:lang w:eastAsia="ar-SA"/>
        </w:rPr>
        <w:t xml:space="preserve">, а также сроками перечисления </w:t>
      </w:r>
      <w:r w:rsidRPr="0015164E">
        <w:rPr>
          <w:sz w:val="26"/>
          <w:szCs w:val="26"/>
          <w:lang w:eastAsia="ar-SA"/>
        </w:rPr>
        <w:t xml:space="preserve">страховых взносов и </w:t>
      </w:r>
      <w:r w:rsidR="004C6D49" w:rsidRPr="0015164E">
        <w:rPr>
          <w:sz w:val="26"/>
          <w:szCs w:val="26"/>
          <w:lang w:eastAsia="ar-SA"/>
        </w:rPr>
        <w:t>налога на доходы физических лиц</w:t>
      </w:r>
      <w:r w:rsidRPr="0015164E">
        <w:rPr>
          <w:sz w:val="26"/>
          <w:szCs w:val="26"/>
          <w:lang w:eastAsia="ar-SA"/>
        </w:rPr>
        <w:t xml:space="preserve"> с заработной платы (10-е число месяца, следующего за расчетным месяцем).</w:t>
      </w:r>
    </w:p>
    <w:p w:rsidR="005010E7" w:rsidRPr="0015164E" w:rsidRDefault="005010E7" w:rsidP="005010E7">
      <w:pPr>
        <w:suppressAutoHyphens/>
        <w:ind w:firstLine="709"/>
        <w:jc w:val="both"/>
        <w:rPr>
          <w:sz w:val="26"/>
          <w:szCs w:val="26"/>
        </w:rPr>
      </w:pPr>
      <w:r w:rsidRPr="0015164E">
        <w:rPr>
          <w:sz w:val="26"/>
          <w:szCs w:val="26"/>
        </w:rPr>
        <w:t>Просроченная кредиторская задолженность на 01.01.2022 отсутствует.</w:t>
      </w:r>
    </w:p>
    <w:p w:rsidR="005010E7" w:rsidRPr="0015164E" w:rsidRDefault="005010E7" w:rsidP="004D5E22">
      <w:pPr>
        <w:ind w:firstLine="708"/>
        <w:jc w:val="both"/>
        <w:rPr>
          <w:sz w:val="26"/>
          <w:szCs w:val="26"/>
        </w:rPr>
      </w:pPr>
    </w:p>
    <w:p w:rsidR="00BE6AE7" w:rsidRPr="0015164E" w:rsidRDefault="005010E7" w:rsidP="008328C6">
      <w:pPr>
        <w:ind w:firstLine="720"/>
        <w:jc w:val="both"/>
        <w:rPr>
          <w:b/>
          <w:spacing w:val="-3"/>
          <w:sz w:val="26"/>
          <w:szCs w:val="26"/>
          <w:lang w:eastAsia="en-US"/>
        </w:rPr>
      </w:pPr>
      <w:r w:rsidRPr="0015164E">
        <w:rPr>
          <w:b/>
          <w:spacing w:val="-3"/>
          <w:sz w:val="26"/>
          <w:szCs w:val="26"/>
          <w:lang w:eastAsia="en-US"/>
        </w:rPr>
        <w:t>По счету 40140</w:t>
      </w:r>
      <w:r w:rsidR="00BE6AE7" w:rsidRPr="0015164E">
        <w:rPr>
          <w:b/>
          <w:spacing w:val="-3"/>
          <w:sz w:val="26"/>
          <w:szCs w:val="26"/>
          <w:lang w:eastAsia="en-US"/>
        </w:rPr>
        <w:t>000</w:t>
      </w:r>
      <w:r w:rsidR="008A2CE1" w:rsidRPr="0015164E">
        <w:rPr>
          <w:b/>
          <w:spacing w:val="-3"/>
          <w:sz w:val="26"/>
          <w:szCs w:val="26"/>
          <w:lang w:eastAsia="en-US"/>
        </w:rPr>
        <w:t xml:space="preserve"> </w:t>
      </w:r>
      <w:r w:rsidRPr="0015164E">
        <w:rPr>
          <w:b/>
          <w:spacing w:val="-3"/>
          <w:sz w:val="26"/>
          <w:szCs w:val="26"/>
          <w:lang w:eastAsia="en-US"/>
        </w:rPr>
        <w:t>сформированы доходы</w:t>
      </w:r>
      <w:r w:rsidR="00BE6AE7" w:rsidRPr="0015164E">
        <w:rPr>
          <w:b/>
          <w:spacing w:val="-3"/>
          <w:sz w:val="26"/>
          <w:szCs w:val="26"/>
          <w:lang w:eastAsia="en-US"/>
        </w:rPr>
        <w:t xml:space="preserve"> </w:t>
      </w:r>
      <w:r w:rsidRPr="0015164E">
        <w:rPr>
          <w:b/>
          <w:spacing w:val="-3"/>
          <w:sz w:val="26"/>
          <w:szCs w:val="26"/>
          <w:lang w:eastAsia="en-US"/>
        </w:rPr>
        <w:t xml:space="preserve">будущих периодов на сумму </w:t>
      </w:r>
      <w:r w:rsidR="00BE6AE7" w:rsidRPr="0015164E">
        <w:rPr>
          <w:b/>
          <w:spacing w:val="-3"/>
          <w:sz w:val="26"/>
          <w:szCs w:val="26"/>
          <w:lang w:eastAsia="en-US"/>
        </w:rPr>
        <w:t xml:space="preserve"> </w:t>
      </w:r>
      <w:r w:rsidR="00CB44F2" w:rsidRPr="0015164E">
        <w:rPr>
          <w:b/>
          <w:spacing w:val="-3"/>
          <w:sz w:val="26"/>
          <w:szCs w:val="26"/>
          <w:lang w:eastAsia="en-US"/>
        </w:rPr>
        <w:t>27 112,72</w:t>
      </w:r>
      <w:r w:rsidR="00BE6AE7" w:rsidRPr="0015164E">
        <w:rPr>
          <w:b/>
          <w:spacing w:val="-3"/>
          <w:sz w:val="26"/>
          <w:szCs w:val="26"/>
          <w:lang w:eastAsia="en-US"/>
        </w:rPr>
        <w:t xml:space="preserve"> руб. из них:</w:t>
      </w:r>
    </w:p>
    <w:p w:rsidR="00BE6AE7" w:rsidRPr="0015164E" w:rsidRDefault="00BE6AE7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401 4</w:t>
      </w:r>
      <w:r w:rsidR="00CB44F2" w:rsidRPr="0015164E">
        <w:rPr>
          <w:spacing w:val="-3"/>
          <w:sz w:val="26"/>
          <w:szCs w:val="26"/>
          <w:lang w:eastAsia="en-US"/>
        </w:rPr>
        <w:t>0 186 – 27 112,72</w:t>
      </w:r>
      <w:r w:rsidRPr="0015164E">
        <w:rPr>
          <w:spacing w:val="-3"/>
          <w:sz w:val="26"/>
          <w:szCs w:val="26"/>
          <w:lang w:eastAsia="en-US"/>
        </w:rPr>
        <w:t xml:space="preserve"> - отложенные доходы (доходы будущих периодов) от безвозмездного права пользования активами, предоставленного организацией государственного сектора.</w:t>
      </w:r>
    </w:p>
    <w:p w:rsidR="008A2CE1" w:rsidRPr="0015164E" w:rsidRDefault="008A2CE1" w:rsidP="005010E7">
      <w:pPr>
        <w:ind w:firstLine="709"/>
        <w:jc w:val="both"/>
        <w:rPr>
          <w:sz w:val="26"/>
          <w:szCs w:val="26"/>
        </w:rPr>
      </w:pPr>
    </w:p>
    <w:p w:rsidR="005010E7" w:rsidRPr="0015164E" w:rsidRDefault="005010E7" w:rsidP="005010E7">
      <w:pPr>
        <w:ind w:firstLine="709"/>
        <w:jc w:val="both"/>
        <w:rPr>
          <w:b/>
          <w:sz w:val="26"/>
          <w:szCs w:val="26"/>
        </w:rPr>
      </w:pPr>
      <w:r w:rsidRPr="0015164E">
        <w:rPr>
          <w:b/>
          <w:sz w:val="26"/>
          <w:szCs w:val="26"/>
        </w:rPr>
        <w:t xml:space="preserve">По счету 1 401 60 000 сформированы  </w:t>
      </w:r>
      <w:r w:rsidRPr="0015164E">
        <w:rPr>
          <w:rFonts w:eastAsia="Arial"/>
          <w:b/>
          <w:sz w:val="26"/>
          <w:szCs w:val="26"/>
        </w:rPr>
        <w:t>резервы предстоящих расходов</w:t>
      </w:r>
      <w:r w:rsidRPr="0015164E">
        <w:rPr>
          <w:b/>
          <w:sz w:val="26"/>
          <w:szCs w:val="26"/>
        </w:rPr>
        <w:t xml:space="preserve"> на сумму </w:t>
      </w:r>
      <w:r w:rsidRPr="0015164E">
        <w:rPr>
          <w:b/>
          <w:spacing w:val="-3"/>
          <w:sz w:val="26"/>
          <w:szCs w:val="26"/>
          <w:lang w:eastAsia="en-US"/>
        </w:rPr>
        <w:t xml:space="preserve">76 953 181,65 </w:t>
      </w:r>
      <w:r w:rsidRPr="0015164E">
        <w:rPr>
          <w:b/>
          <w:sz w:val="26"/>
          <w:szCs w:val="26"/>
        </w:rPr>
        <w:t>руб., из них:</w:t>
      </w:r>
    </w:p>
    <w:p w:rsidR="008328C6" w:rsidRPr="0015164E" w:rsidRDefault="00C82B16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401</w:t>
      </w:r>
      <w:r w:rsidR="0082487D" w:rsidRPr="0015164E">
        <w:rPr>
          <w:spacing w:val="-3"/>
          <w:sz w:val="26"/>
          <w:szCs w:val="26"/>
          <w:lang w:eastAsia="en-US"/>
        </w:rPr>
        <w:t xml:space="preserve"> </w:t>
      </w:r>
      <w:r w:rsidRPr="0015164E">
        <w:rPr>
          <w:spacing w:val="-3"/>
          <w:sz w:val="26"/>
          <w:szCs w:val="26"/>
          <w:lang w:eastAsia="en-US"/>
        </w:rPr>
        <w:t>60</w:t>
      </w:r>
      <w:r w:rsidR="0082487D" w:rsidRPr="0015164E">
        <w:rPr>
          <w:spacing w:val="-3"/>
          <w:sz w:val="26"/>
          <w:szCs w:val="26"/>
          <w:lang w:eastAsia="en-US"/>
        </w:rPr>
        <w:t xml:space="preserve"> </w:t>
      </w:r>
      <w:r w:rsidRPr="0015164E">
        <w:rPr>
          <w:spacing w:val="-3"/>
          <w:sz w:val="26"/>
          <w:szCs w:val="26"/>
          <w:lang w:eastAsia="en-US"/>
        </w:rPr>
        <w:t>211 –</w:t>
      </w:r>
      <w:r w:rsidR="00C804FB" w:rsidRPr="0015164E">
        <w:rPr>
          <w:spacing w:val="-3"/>
          <w:sz w:val="26"/>
          <w:szCs w:val="26"/>
          <w:lang w:eastAsia="en-US"/>
        </w:rPr>
        <w:t xml:space="preserve">9 195 761,64 </w:t>
      </w:r>
      <w:r w:rsidR="008328C6" w:rsidRPr="0015164E">
        <w:rPr>
          <w:spacing w:val="-3"/>
          <w:sz w:val="26"/>
          <w:szCs w:val="26"/>
          <w:lang w:eastAsia="en-US"/>
        </w:rPr>
        <w:t>руб. сформированы резервы предстоящих расходов на оплату отпусков за фактически отработанное время;</w:t>
      </w:r>
    </w:p>
    <w:p w:rsidR="008328C6" w:rsidRPr="0015164E" w:rsidRDefault="008328C6" w:rsidP="008328C6">
      <w:pPr>
        <w:ind w:firstLine="720"/>
        <w:jc w:val="both"/>
        <w:rPr>
          <w:spacing w:val="-3"/>
          <w:sz w:val="26"/>
          <w:szCs w:val="26"/>
          <w:lang w:eastAsia="en-US"/>
        </w:rPr>
      </w:pPr>
      <w:r w:rsidRPr="0015164E">
        <w:rPr>
          <w:spacing w:val="-3"/>
          <w:sz w:val="26"/>
          <w:szCs w:val="26"/>
          <w:lang w:eastAsia="en-US"/>
        </w:rPr>
        <w:t>по счету 401</w:t>
      </w:r>
      <w:r w:rsidR="0082487D" w:rsidRPr="0015164E">
        <w:rPr>
          <w:spacing w:val="-3"/>
          <w:sz w:val="26"/>
          <w:szCs w:val="26"/>
          <w:lang w:eastAsia="en-US"/>
        </w:rPr>
        <w:t xml:space="preserve"> </w:t>
      </w:r>
      <w:r w:rsidRPr="0015164E">
        <w:rPr>
          <w:spacing w:val="-3"/>
          <w:sz w:val="26"/>
          <w:szCs w:val="26"/>
          <w:lang w:eastAsia="en-US"/>
        </w:rPr>
        <w:t>60</w:t>
      </w:r>
      <w:r w:rsidR="0082487D" w:rsidRPr="0015164E">
        <w:rPr>
          <w:spacing w:val="-3"/>
          <w:sz w:val="26"/>
          <w:szCs w:val="26"/>
          <w:lang w:eastAsia="en-US"/>
        </w:rPr>
        <w:t xml:space="preserve"> </w:t>
      </w:r>
      <w:r w:rsidRPr="0015164E">
        <w:rPr>
          <w:spacing w:val="-3"/>
          <w:sz w:val="26"/>
          <w:szCs w:val="26"/>
          <w:lang w:eastAsia="en-US"/>
        </w:rPr>
        <w:t>213 –</w:t>
      </w:r>
      <w:r w:rsidR="00C804FB" w:rsidRPr="0015164E">
        <w:rPr>
          <w:spacing w:val="-3"/>
          <w:sz w:val="26"/>
          <w:szCs w:val="26"/>
          <w:lang w:eastAsia="en-US"/>
        </w:rPr>
        <w:t>2 777 120,01</w:t>
      </w:r>
      <w:r w:rsidR="00C82B16" w:rsidRPr="0015164E">
        <w:rPr>
          <w:spacing w:val="-3"/>
          <w:sz w:val="26"/>
          <w:szCs w:val="26"/>
          <w:lang w:eastAsia="en-US"/>
        </w:rPr>
        <w:t xml:space="preserve"> </w:t>
      </w:r>
      <w:r w:rsidRPr="0015164E">
        <w:rPr>
          <w:spacing w:val="-3"/>
          <w:sz w:val="26"/>
          <w:szCs w:val="26"/>
          <w:lang w:eastAsia="en-US"/>
        </w:rPr>
        <w:t>руб. сформированы резервы предстоящих расходов на уплату страховых взносов с отпусков за фактически отработанное время.</w:t>
      </w:r>
    </w:p>
    <w:p w:rsidR="009E6718" w:rsidRPr="0015164E" w:rsidRDefault="004F5AF2" w:rsidP="005010E7">
      <w:pPr>
        <w:ind w:firstLine="708"/>
        <w:jc w:val="both"/>
        <w:rPr>
          <w:sz w:val="26"/>
          <w:szCs w:val="26"/>
        </w:rPr>
      </w:pPr>
      <w:r w:rsidRPr="0015164E">
        <w:rPr>
          <w:sz w:val="26"/>
          <w:szCs w:val="26"/>
        </w:rPr>
        <w:t xml:space="preserve">по счету 401 60 264 – </w:t>
      </w:r>
      <w:r w:rsidR="005F542B" w:rsidRPr="0015164E">
        <w:rPr>
          <w:sz w:val="26"/>
          <w:szCs w:val="26"/>
        </w:rPr>
        <w:t>64 980 300,00</w:t>
      </w:r>
      <w:r w:rsidRPr="0015164E">
        <w:rPr>
          <w:sz w:val="26"/>
          <w:szCs w:val="26"/>
        </w:rPr>
        <w:t xml:space="preserve"> руб. сформированы резервы предстоящих расходов на оплату пенсии за выслугу лет (доплата к пенсии) муниципальным служащим.</w:t>
      </w:r>
    </w:p>
    <w:p w:rsidR="00DE5E2B" w:rsidRPr="0015164E" w:rsidRDefault="00DE5E2B" w:rsidP="00DE5E2B">
      <w:pPr>
        <w:widowControl/>
        <w:suppressAutoHyphens/>
        <w:autoSpaceDE/>
        <w:autoSpaceDN/>
        <w:adjustRightInd/>
        <w:ind w:firstLine="708"/>
        <w:jc w:val="both"/>
        <w:rPr>
          <w:b/>
          <w:sz w:val="26"/>
          <w:szCs w:val="26"/>
          <w:lang w:eastAsia="ar-SA"/>
        </w:rPr>
      </w:pPr>
    </w:p>
    <w:p w:rsidR="00DE5E2B" w:rsidRPr="0015164E" w:rsidRDefault="00DE5E2B" w:rsidP="00DE5E2B">
      <w:pPr>
        <w:widowControl/>
        <w:suppressAutoHyphens/>
        <w:autoSpaceDE/>
        <w:autoSpaceDN/>
        <w:adjustRightInd/>
        <w:ind w:firstLine="708"/>
        <w:jc w:val="both"/>
        <w:rPr>
          <w:b/>
          <w:sz w:val="26"/>
          <w:szCs w:val="26"/>
          <w:lang w:eastAsia="ar-SA"/>
        </w:rPr>
      </w:pPr>
      <w:r w:rsidRPr="0015164E">
        <w:rPr>
          <w:b/>
          <w:sz w:val="26"/>
          <w:szCs w:val="26"/>
          <w:lang w:eastAsia="ar-SA"/>
        </w:rPr>
        <w:lastRenderedPageBreak/>
        <w:t>Форма 0503171 «Сведения о финансовых вложениях получателя бюджетных средств, администратора источников финансирования дефицита бюджета»</w:t>
      </w:r>
    </w:p>
    <w:p w:rsidR="00DE5E2B" w:rsidRPr="0015164E" w:rsidRDefault="00DE5E2B" w:rsidP="00DE5E2B">
      <w:pPr>
        <w:widowControl/>
        <w:suppressAutoHyphens/>
        <w:autoSpaceDE/>
        <w:autoSpaceDN/>
        <w:adjustRightInd/>
        <w:jc w:val="both"/>
        <w:rPr>
          <w:sz w:val="26"/>
          <w:szCs w:val="26"/>
          <w:lang w:eastAsia="ar-SA"/>
        </w:rPr>
      </w:pPr>
      <w:r w:rsidRPr="0015164E">
        <w:rPr>
          <w:sz w:val="26"/>
          <w:szCs w:val="26"/>
          <w:lang w:eastAsia="ar-SA"/>
        </w:rPr>
        <w:t xml:space="preserve">          Передано учредителем особо ценное имущество муниципальным бюджетным (автономным) учреждениям на сумму 455 729 782,36 руб., из них: </w:t>
      </w:r>
    </w:p>
    <w:p w:rsidR="00DE5E2B" w:rsidRPr="0015164E" w:rsidRDefault="00DE5E2B" w:rsidP="00DE5E2B">
      <w:pPr>
        <w:pStyle w:val="31"/>
        <w:ind w:firstLine="709"/>
        <w:rPr>
          <w:sz w:val="26"/>
          <w:szCs w:val="26"/>
        </w:rPr>
      </w:pPr>
      <w:r w:rsidRPr="0015164E">
        <w:rPr>
          <w:sz w:val="26"/>
          <w:szCs w:val="26"/>
        </w:rPr>
        <w:t>по МБУ «</w:t>
      </w:r>
      <w:proofErr w:type="spellStart"/>
      <w:r w:rsidRPr="0015164E">
        <w:rPr>
          <w:sz w:val="26"/>
          <w:szCs w:val="26"/>
        </w:rPr>
        <w:t>СпаС</w:t>
      </w:r>
      <w:proofErr w:type="spellEnd"/>
      <w:r w:rsidRPr="0015164E">
        <w:rPr>
          <w:sz w:val="26"/>
          <w:szCs w:val="26"/>
        </w:rPr>
        <w:t>» в сумме 47 049 798,78 руб.</w:t>
      </w:r>
    </w:p>
    <w:p w:rsidR="00DE5E2B" w:rsidRPr="0015164E" w:rsidRDefault="00DE5E2B" w:rsidP="00DE5E2B">
      <w:pPr>
        <w:pStyle w:val="31"/>
        <w:ind w:firstLine="709"/>
        <w:rPr>
          <w:bCs/>
          <w:iCs/>
          <w:sz w:val="26"/>
          <w:szCs w:val="26"/>
        </w:rPr>
      </w:pPr>
      <w:r w:rsidRPr="0015164E">
        <w:rPr>
          <w:bCs/>
          <w:iCs/>
          <w:sz w:val="26"/>
          <w:szCs w:val="26"/>
        </w:rPr>
        <w:t xml:space="preserve">по МАУ «ЦКО» в сумме 199 213 310,87 руб. </w:t>
      </w:r>
    </w:p>
    <w:p w:rsidR="00DE5E2B" w:rsidRPr="0015164E" w:rsidRDefault="00DE5E2B" w:rsidP="00DE5E2B">
      <w:pPr>
        <w:pStyle w:val="31"/>
        <w:ind w:firstLine="709"/>
        <w:rPr>
          <w:bCs/>
          <w:iCs/>
          <w:sz w:val="26"/>
          <w:szCs w:val="26"/>
        </w:rPr>
      </w:pPr>
      <w:r w:rsidRPr="0015164E">
        <w:rPr>
          <w:b/>
          <w:bCs/>
          <w:iCs/>
          <w:sz w:val="26"/>
          <w:szCs w:val="26"/>
        </w:rPr>
        <w:tab/>
      </w:r>
      <w:r w:rsidRPr="0015164E">
        <w:rPr>
          <w:bCs/>
          <w:iCs/>
          <w:sz w:val="26"/>
          <w:szCs w:val="26"/>
        </w:rPr>
        <w:t>по МАУ «ЦМИРиТ» в сумме 174 974 974,02 руб.</w:t>
      </w:r>
    </w:p>
    <w:p w:rsidR="00DE5E2B" w:rsidRPr="0015164E" w:rsidRDefault="00DE5E2B" w:rsidP="00DE5E2B">
      <w:pPr>
        <w:pStyle w:val="31"/>
        <w:ind w:firstLine="709"/>
        <w:rPr>
          <w:bCs/>
          <w:iCs/>
          <w:sz w:val="26"/>
          <w:szCs w:val="26"/>
        </w:rPr>
      </w:pPr>
      <w:r w:rsidRPr="0015164E">
        <w:rPr>
          <w:bCs/>
          <w:iCs/>
          <w:sz w:val="26"/>
          <w:szCs w:val="26"/>
        </w:rPr>
        <w:t xml:space="preserve">по МБУ «МФЦ в </w:t>
      </w:r>
      <w:proofErr w:type="spellStart"/>
      <w:r w:rsidRPr="0015164E">
        <w:rPr>
          <w:bCs/>
          <w:iCs/>
          <w:sz w:val="26"/>
          <w:szCs w:val="26"/>
        </w:rPr>
        <w:t>г.Череповце</w:t>
      </w:r>
      <w:proofErr w:type="spellEnd"/>
      <w:r w:rsidRPr="0015164E">
        <w:rPr>
          <w:bCs/>
          <w:iCs/>
          <w:sz w:val="26"/>
          <w:szCs w:val="26"/>
        </w:rPr>
        <w:t xml:space="preserve">» в сумме 34 491 698,69 руб. </w:t>
      </w:r>
    </w:p>
    <w:p w:rsidR="00DE5E2B" w:rsidRPr="0015164E" w:rsidRDefault="00DE5E2B" w:rsidP="00DE5E2B">
      <w:pPr>
        <w:pStyle w:val="31"/>
        <w:ind w:firstLine="709"/>
        <w:rPr>
          <w:bCs/>
          <w:iCs/>
          <w:sz w:val="26"/>
          <w:szCs w:val="26"/>
        </w:rPr>
      </w:pPr>
      <w:r w:rsidRPr="0015164E">
        <w:rPr>
          <w:bCs/>
          <w:iCs/>
          <w:sz w:val="26"/>
          <w:szCs w:val="26"/>
        </w:rPr>
        <w:t xml:space="preserve">Поступление </w:t>
      </w:r>
      <w:r w:rsidRPr="0015164E">
        <w:rPr>
          <w:sz w:val="26"/>
          <w:szCs w:val="26"/>
          <w:lang w:eastAsia="ar-SA"/>
        </w:rPr>
        <w:t xml:space="preserve">особо ценного имущества, переданного муниципальным бюджетным учреждениям </w:t>
      </w:r>
      <w:proofErr w:type="gramStart"/>
      <w:r w:rsidRPr="0015164E">
        <w:rPr>
          <w:sz w:val="26"/>
          <w:szCs w:val="26"/>
          <w:lang w:eastAsia="ar-SA"/>
        </w:rPr>
        <w:t>в 2021 году</w:t>
      </w:r>
      <w:proofErr w:type="gramEnd"/>
      <w:r w:rsidRPr="0015164E">
        <w:rPr>
          <w:sz w:val="26"/>
          <w:szCs w:val="26"/>
          <w:lang w:eastAsia="ar-SA"/>
        </w:rPr>
        <w:t xml:space="preserve"> составило 271 524 449,05 руб.</w:t>
      </w:r>
    </w:p>
    <w:p w:rsidR="00876E8D" w:rsidRPr="0015164E" w:rsidRDefault="00876E8D" w:rsidP="00876E8D">
      <w:pPr>
        <w:suppressAutoHyphens/>
        <w:ind w:firstLine="708"/>
        <w:jc w:val="both"/>
        <w:rPr>
          <w:b/>
          <w:bCs/>
          <w:sz w:val="26"/>
          <w:szCs w:val="26"/>
          <w:lang w:eastAsia="ar-SA"/>
        </w:rPr>
      </w:pPr>
    </w:p>
    <w:p w:rsidR="00876E8D" w:rsidRPr="00E845A9" w:rsidRDefault="00876E8D" w:rsidP="00876E8D">
      <w:pPr>
        <w:suppressAutoHyphens/>
        <w:ind w:firstLine="708"/>
        <w:jc w:val="both"/>
        <w:rPr>
          <w:b/>
          <w:bCs/>
          <w:sz w:val="26"/>
          <w:szCs w:val="26"/>
          <w:lang w:eastAsia="ar-SA"/>
        </w:rPr>
      </w:pPr>
      <w:r w:rsidRPr="0015164E">
        <w:rPr>
          <w:b/>
          <w:bCs/>
          <w:sz w:val="26"/>
          <w:szCs w:val="26"/>
          <w:lang w:eastAsia="ar-SA"/>
        </w:rPr>
        <w:t>Форма 0503173 «Сведения об изменении остатков валюты баланса»</w:t>
      </w:r>
    </w:p>
    <w:p w:rsidR="00CB44F2" w:rsidRPr="00CB44F2" w:rsidRDefault="00CB44F2" w:rsidP="00CB44F2">
      <w:pPr>
        <w:ind w:firstLine="708"/>
        <w:rPr>
          <w:sz w:val="26"/>
          <w:szCs w:val="26"/>
        </w:rPr>
      </w:pPr>
    </w:p>
    <w:p w:rsidR="00DE5E2B" w:rsidRDefault="00DE5E2B" w:rsidP="00DE5E2B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На 01.01.2021</w:t>
      </w:r>
      <w:r w:rsidRPr="00442AF4">
        <w:rPr>
          <w:bCs/>
          <w:color w:val="000000"/>
          <w:sz w:val="26"/>
          <w:szCs w:val="26"/>
          <w:lang w:eastAsia="ar-SA"/>
        </w:rPr>
        <w:t xml:space="preserve"> изменения валюты баланса произошло</w:t>
      </w:r>
      <w:r w:rsidRPr="00442AF4">
        <w:t xml:space="preserve"> </w:t>
      </w:r>
      <w:r w:rsidRPr="00442AF4">
        <w:rPr>
          <w:bCs/>
          <w:color w:val="000000"/>
          <w:sz w:val="26"/>
          <w:szCs w:val="26"/>
          <w:lang w:eastAsia="ar-SA"/>
        </w:rPr>
        <w:t>в связи с исправлением ошибок прошлых лет</w:t>
      </w:r>
      <w:r>
        <w:rPr>
          <w:bCs/>
          <w:color w:val="000000"/>
          <w:sz w:val="26"/>
          <w:szCs w:val="26"/>
          <w:lang w:eastAsia="ar-SA"/>
        </w:rPr>
        <w:t xml:space="preserve"> на сумму </w:t>
      </w:r>
      <w:r w:rsidRPr="00041A59">
        <w:rPr>
          <w:bCs/>
          <w:color w:val="000000"/>
          <w:sz w:val="26"/>
          <w:szCs w:val="26"/>
          <w:lang w:eastAsia="ar-SA"/>
        </w:rPr>
        <w:t xml:space="preserve">748 973,03 руб. корректировка расчетов </w:t>
      </w:r>
      <w:proofErr w:type="gramStart"/>
      <w:r w:rsidRPr="00041A59">
        <w:rPr>
          <w:bCs/>
          <w:color w:val="000000"/>
          <w:sz w:val="26"/>
          <w:szCs w:val="26"/>
          <w:lang w:eastAsia="ar-SA"/>
        </w:rPr>
        <w:t>по  кредиторской</w:t>
      </w:r>
      <w:proofErr w:type="gramEnd"/>
      <w:r w:rsidRPr="00041A59">
        <w:rPr>
          <w:bCs/>
          <w:color w:val="000000"/>
          <w:sz w:val="26"/>
          <w:szCs w:val="26"/>
          <w:lang w:eastAsia="ar-SA"/>
        </w:rPr>
        <w:t xml:space="preserve"> задолженности за коммунальные услуги, услуги по содержанию временно незаселенных жилых помещений, задолженность за коммунальные услуги пенсионеров на условиях договора пожизненного содержания с иждивением, в связи с поздним предоставлением первичных учетных документов.</w:t>
      </w:r>
    </w:p>
    <w:p w:rsidR="00876E8D" w:rsidRDefault="00876E8D" w:rsidP="00EC29B6">
      <w:pPr>
        <w:pStyle w:val="ad"/>
        <w:outlineLvl w:val="0"/>
        <w:rPr>
          <w:sz w:val="26"/>
          <w:szCs w:val="26"/>
        </w:rPr>
      </w:pPr>
    </w:p>
    <w:p w:rsidR="00EC29B6" w:rsidRPr="00EC29B6" w:rsidRDefault="00EC29B6" w:rsidP="00EC29B6">
      <w:pPr>
        <w:pStyle w:val="ad"/>
        <w:outlineLvl w:val="0"/>
        <w:rPr>
          <w:sz w:val="26"/>
          <w:szCs w:val="26"/>
        </w:rPr>
      </w:pPr>
      <w:r w:rsidRPr="00EC29B6">
        <w:rPr>
          <w:sz w:val="26"/>
          <w:szCs w:val="26"/>
        </w:rPr>
        <w:t xml:space="preserve">Информация об изменении входящих остатков в </w:t>
      </w:r>
      <w:proofErr w:type="spellStart"/>
      <w:r w:rsidRPr="00EC29B6">
        <w:rPr>
          <w:sz w:val="26"/>
          <w:szCs w:val="26"/>
        </w:rPr>
        <w:t>межотчетный</w:t>
      </w:r>
      <w:proofErr w:type="spellEnd"/>
      <w:r w:rsidRPr="00EC29B6">
        <w:rPr>
          <w:sz w:val="26"/>
          <w:szCs w:val="26"/>
        </w:rPr>
        <w:t xml:space="preserve"> период</w:t>
      </w:r>
    </w:p>
    <w:p w:rsidR="00EC29B6" w:rsidRPr="00EC29B6" w:rsidRDefault="00CB44F2" w:rsidP="00EC29B6">
      <w:pPr>
        <w:pStyle w:val="ad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EC29B6" w:rsidRPr="00E33B33">
        <w:rPr>
          <w:sz w:val="26"/>
          <w:szCs w:val="26"/>
          <w:u w:val="single"/>
        </w:rPr>
        <w:t>кредиторской</w:t>
      </w:r>
      <w:r>
        <w:rPr>
          <w:sz w:val="26"/>
          <w:szCs w:val="26"/>
        </w:rPr>
        <w:t xml:space="preserve"> </w:t>
      </w:r>
      <w:r w:rsidR="00EC29B6" w:rsidRPr="00EC29B6">
        <w:rPr>
          <w:sz w:val="26"/>
          <w:szCs w:val="26"/>
        </w:rPr>
        <w:t>задолженности</w:t>
      </w:r>
    </w:p>
    <w:p w:rsidR="00EC29B6" w:rsidRPr="00EC29B6" w:rsidRDefault="00EC29B6" w:rsidP="00EC29B6">
      <w:pPr>
        <w:pStyle w:val="ad"/>
        <w:outlineLvl w:val="0"/>
        <w:rPr>
          <w:sz w:val="26"/>
          <w:szCs w:val="26"/>
        </w:rPr>
      </w:pPr>
      <w:r w:rsidRPr="00EC29B6">
        <w:rPr>
          <w:sz w:val="26"/>
          <w:szCs w:val="26"/>
        </w:rPr>
        <w:t>к ф.0503173 «Сведения об изменении остатков валюты баланса», ф. 0503169 «Сведения по дебиторской и кредиторской задолженности»</w:t>
      </w:r>
    </w:p>
    <w:p w:rsidR="00EC29B6" w:rsidRDefault="00EC29B6" w:rsidP="00BB0E14">
      <w:pPr>
        <w:pStyle w:val="ad"/>
        <w:jc w:val="both"/>
        <w:outlineLvl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1455"/>
        <w:gridCol w:w="1655"/>
        <w:gridCol w:w="1616"/>
        <w:gridCol w:w="1508"/>
        <w:gridCol w:w="1912"/>
      </w:tblGrid>
      <w:tr w:rsidR="00EC29B6" w:rsidRPr="00882920" w:rsidTr="004A5715">
        <w:tc>
          <w:tcPr>
            <w:tcW w:w="1485" w:type="dxa"/>
            <w:shd w:val="clear" w:color="auto" w:fill="auto"/>
          </w:tcPr>
          <w:p w:rsidR="00EC29B6" w:rsidRPr="00882920" w:rsidRDefault="00EC29B6" w:rsidP="00876E8D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Код счета бюджетного учета</w:t>
            </w:r>
          </w:p>
        </w:tc>
        <w:tc>
          <w:tcPr>
            <w:tcW w:w="1455" w:type="dxa"/>
            <w:shd w:val="clear" w:color="auto" w:fill="auto"/>
          </w:tcPr>
          <w:p w:rsidR="00EC29B6" w:rsidRPr="00882920" w:rsidRDefault="00CB44F2" w:rsidP="0087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Сальдо на 31.12.2020</w:t>
            </w:r>
            <w:r w:rsidR="00EC29B6" w:rsidRPr="00882920">
              <w:rPr>
                <w:sz w:val="24"/>
                <w:szCs w:val="24"/>
              </w:rPr>
              <w:t>г. (руб.)</w:t>
            </w:r>
          </w:p>
        </w:tc>
        <w:tc>
          <w:tcPr>
            <w:tcW w:w="1673" w:type="dxa"/>
            <w:shd w:val="clear" w:color="auto" w:fill="auto"/>
          </w:tcPr>
          <w:p w:rsidR="00EC29B6" w:rsidRPr="00882920" w:rsidRDefault="00EC29B6" w:rsidP="00876E8D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 xml:space="preserve">Поступило в </w:t>
            </w:r>
            <w:proofErr w:type="spellStart"/>
            <w:r w:rsidRPr="00882920">
              <w:rPr>
                <w:sz w:val="24"/>
                <w:szCs w:val="24"/>
              </w:rPr>
              <w:t>межотчетный</w:t>
            </w:r>
            <w:proofErr w:type="spellEnd"/>
            <w:r w:rsidRPr="00882920">
              <w:rPr>
                <w:sz w:val="24"/>
                <w:szCs w:val="24"/>
              </w:rPr>
              <w:t xml:space="preserve"> период (руб.)</w:t>
            </w:r>
          </w:p>
        </w:tc>
        <w:tc>
          <w:tcPr>
            <w:tcW w:w="1616" w:type="dxa"/>
            <w:shd w:val="clear" w:color="auto" w:fill="auto"/>
          </w:tcPr>
          <w:p w:rsidR="00EC29B6" w:rsidRPr="00882920" w:rsidRDefault="00EC29B6" w:rsidP="00876E8D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 xml:space="preserve">Выбыло в </w:t>
            </w:r>
            <w:proofErr w:type="spellStart"/>
            <w:r w:rsidRPr="00882920">
              <w:rPr>
                <w:sz w:val="24"/>
                <w:szCs w:val="24"/>
              </w:rPr>
              <w:t>межотчетный</w:t>
            </w:r>
            <w:proofErr w:type="spellEnd"/>
            <w:r w:rsidRPr="00882920">
              <w:rPr>
                <w:sz w:val="24"/>
                <w:szCs w:val="24"/>
              </w:rPr>
              <w:t xml:space="preserve"> период (руб.)</w:t>
            </w:r>
          </w:p>
        </w:tc>
        <w:tc>
          <w:tcPr>
            <w:tcW w:w="1532" w:type="dxa"/>
            <w:shd w:val="clear" w:color="auto" w:fill="auto"/>
          </w:tcPr>
          <w:p w:rsidR="00EC29B6" w:rsidRPr="00882920" w:rsidRDefault="00CB44F2" w:rsidP="00876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Сальдо на 01.01.2021</w:t>
            </w:r>
            <w:r w:rsidR="00EC29B6" w:rsidRPr="00882920">
              <w:rPr>
                <w:sz w:val="24"/>
                <w:szCs w:val="24"/>
              </w:rPr>
              <w:t>г.      (руб.)</w:t>
            </w:r>
          </w:p>
        </w:tc>
        <w:tc>
          <w:tcPr>
            <w:tcW w:w="2096" w:type="dxa"/>
            <w:shd w:val="clear" w:color="auto" w:fill="auto"/>
          </w:tcPr>
          <w:p w:rsidR="00EC29B6" w:rsidRPr="00882920" w:rsidRDefault="00EC29B6" w:rsidP="00876E8D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Причины</w:t>
            </w:r>
          </w:p>
        </w:tc>
      </w:tr>
      <w:tr w:rsidR="00EC29B6" w:rsidRPr="00882920" w:rsidTr="004A5715">
        <w:tc>
          <w:tcPr>
            <w:tcW w:w="1485" w:type="dxa"/>
            <w:shd w:val="clear" w:color="auto" w:fill="auto"/>
          </w:tcPr>
          <w:p w:rsidR="00EC29B6" w:rsidRPr="00882920" w:rsidRDefault="00EC29B6" w:rsidP="00590D15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1</w:t>
            </w:r>
          </w:p>
        </w:tc>
        <w:tc>
          <w:tcPr>
            <w:tcW w:w="1455" w:type="dxa"/>
            <w:shd w:val="clear" w:color="auto" w:fill="auto"/>
          </w:tcPr>
          <w:p w:rsidR="00EC29B6" w:rsidRPr="00882920" w:rsidRDefault="00EC29B6" w:rsidP="00590D15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</w:tcPr>
          <w:p w:rsidR="00EC29B6" w:rsidRPr="00882920" w:rsidRDefault="00EC29B6" w:rsidP="00590D15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3</w:t>
            </w:r>
          </w:p>
        </w:tc>
        <w:tc>
          <w:tcPr>
            <w:tcW w:w="1616" w:type="dxa"/>
            <w:shd w:val="clear" w:color="auto" w:fill="auto"/>
          </w:tcPr>
          <w:p w:rsidR="00EC29B6" w:rsidRPr="00882920" w:rsidRDefault="00EC29B6" w:rsidP="00590D15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4</w:t>
            </w:r>
          </w:p>
        </w:tc>
        <w:tc>
          <w:tcPr>
            <w:tcW w:w="1532" w:type="dxa"/>
            <w:shd w:val="clear" w:color="auto" w:fill="auto"/>
          </w:tcPr>
          <w:p w:rsidR="00EC29B6" w:rsidRPr="00882920" w:rsidRDefault="00EC29B6" w:rsidP="00590D15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5</w:t>
            </w:r>
          </w:p>
        </w:tc>
        <w:tc>
          <w:tcPr>
            <w:tcW w:w="2096" w:type="dxa"/>
            <w:shd w:val="clear" w:color="auto" w:fill="auto"/>
          </w:tcPr>
          <w:p w:rsidR="00EC29B6" w:rsidRPr="00882920" w:rsidRDefault="00EC29B6" w:rsidP="00590D15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6</w:t>
            </w:r>
          </w:p>
        </w:tc>
      </w:tr>
      <w:tr w:rsidR="00EC29B6" w:rsidRPr="00882920" w:rsidTr="004A5715">
        <w:tc>
          <w:tcPr>
            <w:tcW w:w="1485" w:type="dxa"/>
            <w:shd w:val="clear" w:color="auto" w:fill="auto"/>
          </w:tcPr>
          <w:p w:rsidR="00EC29B6" w:rsidRPr="00882920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302 23 004</w:t>
            </w:r>
          </w:p>
        </w:tc>
        <w:tc>
          <w:tcPr>
            <w:tcW w:w="1455" w:type="dxa"/>
            <w:shd w:val="clear" w:color="auto" w:fill="auto"/>
          </w:tcPr>
          <w:p w:rsidR="00EC29B6" w:rsidRPr="00882920" w:rsidRDefault="00EC29B6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EC29B6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610 727,35</w:t>
            </w:r>
          </w:p>
        </w:tc>
        <w:tc>
          <w:tcPr>
            <w:tcW w:w="1616" w:type="dxa"/>
            <w:shd w:val="clear" w:color="auto" w:fill="auto"/>
          </w:tcPr>
          <w:p w:rsidR="00EC29B6" w:rsidRPr="00882920" w:rsidRDefault="00EC29B6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EC29B6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610 727,35</w:t>
            </w:r>
          </w:p>
        </w:tc>
        <w:tc>
          <w:tcPr>
            <w:tcW w:w="2096" w:type="dxa"/>
            <w:shd w:val="clear" w:color="auto" w:fill="auto"/>
          </w:tcPr>
          <w:p w:rsidR="00EC29B6" w:rsidRPr="00882920" w:rsidRDefault="00EC29B6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исправление ошибок прошлых лет</w:t>
            </w:r>
          </w:p>
        </w:tc>
      </w:tr>
      <w:tr w:rsidR="00CB44F2" w:rsidRPr="00882920" w:rsidTr="004A5715">
        <w:tc>
          <w:tcPr>
            <w:tcW w:w="1485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302 25 003</w:t>
            </w:r>
          </w:p>
        </w:tc>
        <w:tc>
          <w:tcPr>
            <w:tcW w:w="1455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67 868,83</w:t>
            </w:r>
          </w:p>
        </w:tc>
        <w:tc>
          <w:tcPr>
            <w:tcW w:w="1616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67 868,83</w:t>
            </w:r>
          </w:p>
        </w:tc>
        <w:tc>
          <w:tcPr>
            <w:tcW w:w="2096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44F2">
              <w:rPr>
                <w:sz w:val="24"/>
                <w:szCs w:val="24"/>
              </w:rPr>
              <w:t>исправление ошибок прошлых лет</w:t>
            </w:r>
          </w:p>
        </w:tc>
      </w:tr>
      <w:tr w:rsidR="00CB44F2" w:rsidRPr="00882920" w:rsidTr="004A5715">
        <w:tc>
          <w:tcPr>
            <w:tcW w:w="1485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302 25 004</w:t>
            </w:r>
          </w:p>
        </w:tc>
        <w:tc>
          <w:tcPr>
            <w:tcW w:w="1455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68 666,58</w:t>
            </w:r>
          </w:p>
        </w:tc>
        <w:tc>
          <w:tcPr>
            <w:tcW w:w="1616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68 666,58</w:t>
            </w:r>
          </w:p>
        </w:tc>
        <w:tc>
          <w:tcPr>
            <w:tcW w:w="2096" w:type="dxa"/>
            <w:shd w:val="clear" w:color="auto" w:fill="auto"/>
          </w:tcPr>
          <w:p w:rsidR="00CB44F2" w:rsidRPr="00882920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44F2">
              <w:rPr>
                <w:sz w:val="24"/>
                <w:szCs w:val="24"/>
              </w:rPr>
              <w:t>исправление ошибок прошлых лет</w:t>
            </w:r>
          </w:p>
        </w:tc>
      </w:tr>
      <w:tr w:rsidR="00CB44F2" w:rsidRPr="00882920" w:rsidTr="004A5715">
        <w:tc>
          <w:tcPr>
            <w:tcW w:w="1485" w:type="dxa"/>
            <w:shd w:val="clear" w:color="auto" w:fill="auto"/>
          </w:tcPr>
          <w:p w:rsidR="00CB44F2" w:rsidRPr="004A5715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5715">
              <w:rPr>
                <w:sz w:val="24"/>
                <w:szCs w:val="24"/>
              </w:rPr>
              <w:t>302 63 000</w:t>
            </w:r>
          </w:p>
        </w:tc>
        <w:tc>
          <w:tcPr>
            <w:tcW w:w="1455" w:type="dxa"/>
            <w:shd w:val="clear" w:color="auto" w:fill="auto"/>
          </w:tcPr>
          <w:p w:rsidR="00CB44F2" w:rsidRPr="004A5715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5715">
              <w:rPr>
                <w:sz w:val="24"/>
                <w:szCs w:val="24"/>
              </w:rPr>
              <w:t>95 553,75</w:t>
            </w:r>
          </w:p>
        </w:tc>
        <w:tc>
          <w:tcPr>
            <w:tcW w:w="1673" w:type="dxa"/>
            <w:shd w:val="clear" w:color="auto" w:fill="auto"/>
          </w:tcPr>
          <w:p w:rsidR="00CB44F2" w:rsidRPr="004A5715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5715">
              <w:rPr>
                <w:sz w:val="24"/>
                <w:szCs w:val="24"/>
              </w:rPr>
              <w:t>0,00</w:t>
            </w:r>
          </w:p>
        </w:tc>
        <w:tc>
          <w:tcPr>
            <w:tcW w:w="1616" w:type="dxa"/>
            <w:shd w:val="clear" w:color="auto" w:fill="auto"/>
          </w:tcPr>
          <w:p w:rsidR="00CB44F2" w:rsidRPr="004A5715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5715">
              <w:rPr>
                <w:sz w:val="24"/>
                <w:szCs w:val="24"/>
              </w:rPr>
              <w:t>95 553,75</w:t>
            </w:r>
          </w:p>
        </w:tc>
        <w:tc>
          <w:tcPr>
            <w:tcW w:w="1532" w:type="dxa"/>
            <w:shd w:val="clear" w:color="auto" w:fill="auto"/>
          </w:tcPr>
          <w:p w:rsidR="00CB44F2" w:rsidRPr="004A5715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4A5715">
              <w:rPr>
                <w:sz w:val="24"/>
                <w:szCs w:val="24"/>
              </w:rPr>
              <w:t>0,00</w:t>
            </w:r>
          </w:p>
        </w:tc>
        <w:tc>
          <w:tcPr>
            <w:tcW w:w="2096" w:type="dxa"/>
            <w:shd w:val="clear" w:color="auto" w:fill="auto"/>
          </w:tcPr>
          <w:p w:rsidR="00CB44F2" w:rsidRPr="00CB44F2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A5715">
              <w:rPr>
                <w:sz w:val="24"/>
                <w:szCs w:val="24"/>
              </w:rPr>
              <w:t>исправление ошибок прошлых лет</w:t>
            </w:r>
          </w:p>
        </w:tc>
      </w:tr>
      <w:tr w:rsidR="00CB44F2" w:rsidRPr="00882920" w:rsidTr="004A5715">
        <w:tc>
          <w:tcPr>
            <w:tcW w:w="1485" w:type="dxa"/>
            <w:shd w:val="clear" w:color="auto" w:fill="auto"/>
          </w:tcPr>
          <w:p w:rsidR="00CB44F2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302 63 007</w:t>
            </w:r>
          </w:p>
        </w:tc>
        <w:tc>
          <w:tcPr>
            <w:tcW w:w="1455" w:type="dxa"/>
            <w:shd w:val="clear" w:color="auto" w:fill="auto"/>
          </w:tcPr>
          <w:p w:rsidR="00CB44F2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  <w:shd w:val="clear" w:color="auto" w:fill="auto"/>
          </w:tcPr>
          <w:p w:rsidR="00CB44F2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97 264,02</w:t>
            </w:r>
          </w:p>
        </w:tc>
        <w:tc>
          <w:tcPr>
            <w:tcW w:w="1616" w:type="dxa"/>
            <w:shd w:val="clear" w:color="auto" w:fill="auto"/>
          </w:tcPr>
          <w:p w:rsidR="00CB44F2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32" w:type="dxa"/>
            <w:shd w:val="clear" w:color="auto" w:fill="auto"/>
          </w:tcPr>
          <w:p w:rsidR="00CB44F2" w:rsidRDefault="00CB44F2" w:rsidP="00590D1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97 264,02</w:t>
            </w:r>
          </w:p>
        </w:tc>
        <w:tc>
          <w:tcPr>
            <w:tcW w:w="2096" w:type="dxa"/>
            <w:shd w:val="clear" w:color="auto" w:fill="auto"/>
          </w:tcPr>
          <w:p w:rsidR="00CB44F2" w:rsidRPr="00CB44F2" w:rsidRDefault="00CB44F2" w:rsidP="00590D1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B44F2">
              <w:rPr>
                <w:sz w:val="24"/>
                <w:szCs w:val="24"/>
              </w:rPr>
              <w:t>исправление ошибок прошлых лет</w:t>
            </w:r>
          </w:p>
        </w:tc>
      </w:tr>
    </w:tbl>
    <w:p w:rsidR="00EC29B6" w:rsidRDefault="00EC29B6" w:rsidP="00BB0E14">
      <w:pPr>
        <w:pStyle w:val="ad"/>
        <w:jc w:val="both"/>
        <w:outlineLvl w:val="0"/>
        <w:rPr>
          <w:b/>
          <w:sz w:val="26"/>
          <w:szCs w:val="26"/>
        </w:rPr>
      </w:pPr>
    </w:p>
    <w:p w:rsidR="00DE5E2B" w:rsidRPr="00855645" w:rsidRDefault="00DE5E2B" w:rsidP="00DE5E2B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  <w:r>
        <w:rPr>
          <w:bCs/>
          <w:color w:val="000000"/>
          <w:sz w:val="26"/>
          <w:szCs w:val="26"/>
          <w:lang w:eastAsia="ar-SA"/>
        </w:rPr>
        <w:t>Н</w:t>
      </w:r>
      <w:r w:rsidRPr="00855645">
        <w:rPr>
          <w:bCs/>
          <w:color w:val="000000"/>
          <w:sz w:val="26"/>
          <w:szCs w:val="26"/>
          <w:lang w:eastAsia="ar-SA"/>
        </w:rPr>
        <w:t xml:space="preserve">а 01.01.2021 изменения валюты </w:t>
      </w:r>
      <w:r>
        <w:rPr>
          <w:bCs/>
          <w:color w:val="000000"/>
          <w:sz w:val="26"/>
          <w:szCs w:val="26"/>
          <w:lang w:eastAsia="ar-SA"/>
        </w:rPr>
        <w:t xml:space="preserve">по </w:t>
      </w:r>
      <w:proofErr w:type="spellStart"/>
      <w:r>
        <w:rPr>
          <w:bCs/>
          <w:color w:val="000000"/>
          <w:sz w:val="26"/>
          <w:szCs w:val="26"/>
          <w:lang w:eastAsia="ar-SA"/>
        </w:rPr>
        <w:t>забалансовым</w:t>
      </w:r>
      <w:proofErr w:type="spellEnd"/>
      <w:r>
        <w:rPr>
          <w:bCs/>
          <w:color w:val="000000"/>
          <w:sz w:val="26"/>
          <w:szCs w:val="26"/>
          <w:lang w:eastAsia="ar-SA"/>
        </w:rPr>
        <w:t xml:space="preserve"> счетам</w:t>
      </w:r>
      <w:r w:rsidRPr="00855645">
        <w:rPr>
          <w:bCs/>
          <w:color w:val="000000"/>
          <w:sz w:val="26"/>
          <w:szCs w:val="26"/>
          <w:lang w:eastAsia="ar-SA"/>
        </w:rPr>
        <w:t xml:space="preserve"> произошло</w:t>
      </w:r>
      <w:r>
        <w:rPr>
          <w:bCs/>
          <w:color w:val="000000"/>
          <w:sz w:val="26"/>
          <w:szCs w:val="26"/>
          <w:lang w:eastAsia="ar-SA"/>
        </w:rPr>
        <w:t xml:space="preserve"> в связи с исправлением ошибок прошлых лет на сумму 1 537 023,54 руб. - с</w:t>
      </w:r>
      <w:r w:rsidRPr="00855645">
        <w:rPr>
          <w:bCs/>
          <w:color w:val="000000"/>
          <w:sz w:val="26"/>
          <w:szCs w:val="26"/>
          <w:lang w:eastAsia="ar-SA"/>
        </w:rPr>
        <w:t xml:space="preserve">нятие с </w:t>
      </w:r>
      <w:proofErr w:type="spellStart"/>
      <w:r w:rsidRPr="00855645">
        <w:rPr>
          <w:bCs/>
          <w:color w:val="000000"/>
          <w:sz w:val="26"/>
          <w:szCs w:val="26"/>
          <w:lang w:eastAsia="ar-SA"/>
        </w:rPr>
        <w:t>забалансового</w:t>
      </w:r>
      <w:proofErr w:type="spellEnd"/>
      <w:r w:rsidRPr="00855645">
        <w:rPr>
          <w:bCs/>
          <w:color w:val="000000"/>
          <w:sz w:val="26"/>
          <w:szCs w:val="26"/>
          <w:lang w:eastAsia="ar-SA"/>
        </w:rPr>
        <w:t xml:space="preserve"> учета договоров аренды по жилым помещениям. Договоры аренды этих жилых помещений муниципального фонда коммерческого использования, были расторгнуты п</w:t>
      </w:r>
      <w:r>
        <w:rPr>
          <w:bCs/>
          <w:color w:val="000000"/>
          <w:sz w:val="26"/>
          <w:szCs w:val="26"/>
          <w:lang w:eastAsia="ar-SA"/>
        </w:rPr>
        <w:t>о соглашениям в декабре 2020 года</w:t>
      </w:r>
      <w:r w:rsidR="00165E6F">
        <w:rPr>
          <w:bCs/>
          <w:color w:val="000000"/>
          <w:sz w:val="26"/>
          <w:szCs w:val="26"/>
          <w:lang w:eastAsia="ar-SA"/>
        </w:rPr>
        <w:t>.</w:t>
      </w:r>
    </w:p>
    <w:p w:rsidR="0003078C" w:rsidRDefault="0003078C" w:rsidP="00D00910">
      <w:pPr>
        <w:pStyle w:val="31"/>
        <w:ind w:firstLine="709"/>
        <w:rPr>
          <w:bCs/>
          <w:iCs/>
          <w:sz w:val="26"/>
          <w:szCs w:val="26"/>
        </w:rPr>
      </w:pPr>
    </w:p>
    <w:p w:rsidR="00C87AD2" w:rsidRPr="00E22349" w:rsidRDefault="00C87AD2" w:rsidP="00E22349">
      <w:pPr>
        <w:suppressAutoHyphens/>
        <w:ind w:firstLine="708"/>
        <w:jc w:val="both"/>
        <w:rPr>
          <w:bCs/>
          <w:color w:val="000000"/>
          <w:sz w:val="26"/>
          <w:szCs w:val="26"/>
          <w:lang w:eastAsia="ar-SA"/>
        </w:rPr>
      </w:pPr>
    </w:p>
    <w:p w:rsidR="00CD061C" w:rsidRPr="00CD061C" w:rsidRDefault="00CD061C" w:rsidP="00CD061C">
      <w:pPr>
        <w:widowControl/>
        <w:suppressAutoHyphens/>
        <w:autoSpaceDE/>
        <w:autoSpaceDN/>
        <w:adjustRightInd/>
        <w:ind w:firstLine="720"/>
        <w:jc w:val="center"/>
        <w:rPr>
          <w:b/>
          <w:sz w:val="26"/>
          <w:szCs w:val="26"/>
        </w:rPr>
      </w:pPr>
      <w:r w:rsidRPr="00CD061C">
        <w:rPr>
          <w:b/>
          <w:sz w:val="26"/>
          <w:szCs w:val="26"/>
        </w:rPr>
        <w:lastRenderedPageBreak/>
        <w:t>Форма 0503178 «Сведения об остатках денежных средств на счетах получателя бюджетных средств»</w:t>
      </w:r>
    </w:p>
    <w:p w:rsidR="00AD1DB8" w:rsidRDefault="00CD061C" w:rsidP="00CD061C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</w:rPr>
      </w:pPr>
      <w:r w:rsidRPr="00CD061C">
        <w:rPr>
          <w:sz w:val="26"/>
          <w:szCs w:val="26"/>
        </w:rPr>
        <w:t>Оста</w:t>
      </w:r>
      <w:r>
        <w:rPr>
          <w:sz w:val="26"/>
          <w:szCs w:val="26"/>
        </w:rPr>
        <w:t>ток по лицевому счету 803.30.006.3</w:t>
      </w:r>
      <w:r w:rsidRPr="00CD061C">
        <w:rPr>
          <w:sz w:val="26"/>
          <w:szCs w:val="26"/>
        </w:rPr>
        <w:t xml:space="preserve"> - средства во </w:t>
      </w:r>
      <w:r w:rsidR="003A7457" w:rsidRPr="00CD061C">
        <w:rPr>
          <w:sz w:val="26"/>
          <w:szCs w:val="26"/>
        </w:rPr>
        <w:t>временном распоряжении</w:t>
      </w:r>
      <w:r w:rsidRPr="00CD061C">
        <w:rPr>
          <w:sz w:val="26"/>
          <w:szCs w:val="26"/>
        </w:rPr>
        <w:t xml:space="preserve"> </w:t>
      </w:r>
      <w:r>
        <w:rPr>
          <w:sz w:val="26"/>
          <w:szCs w:val="26"/>
        </w:rPr>
        <w:t>мэрии</w:t>
      </w:r>
      <w:r w:rsidRPr="00CD061C">
        <w:rPr>
          <w:sz w:val="26"/>
          <w:szCs w:val="26"/>
        </w:rPr>
        <w:t>, полученные в обеспечение договоров и муниципальных контрактов по</w:t>
      </w:r>
      <w:r w:rsidR="003A7457">
        <w:rPr>
          <w:sz w:val="26"/>
          <w:szCs w:val="26"/>
        </w:rPr>
        <w:t xml:space="preserve"> состоянию на 01.01.2022</w:t>
      </w:r>
      <w:r w:rsidRPr="00CD061C">
        <w:rPr>
          <w:sz w:val="26"/>
          <w:szCs w:val="26"/>
        </w:rPr>
        <w:t xml:space="preserve"> составляет </w:t>
      </w:r>
      <w:r w:rsidR="0043671E">
        <w:rPr>
          <w:sz w:val="26"/>
          <w:szCs w:val="26"/>
        </w:rPr>
        <w:t>778 101,82</w:t>
      </w:r>
      <w:r w:rsidR="006D6E4B" w:rsidRPr="0082487D">
        <w:rPr>
          <w:sz w:val="26"/>
          <w:szCs w:val="26"/>
        </w:rPr>
        <w:t xml:space="preserve"> </w:t>
      </w:r>
      <w:r w:rsidRPr="0082487D">
        <w:rPr>
          <w:sz w:val="26"/>
          <w:szCs w:val="26"/>
        </w:rPr>
        <w:t>руб.</w:t>
      </w:r>
    </w:p>
    <w:p w:rsidR="00CD061C" w:rsidRPr="000E29B0" w:rsidRDefault="00CD061C" w:rsidP="00CD061C">
      <w:pPr>
        <w:widowControl/>
        <w:suppressAutoHyphens/>
        <w:autoSpaceDE/>
        <w:autoSpaceDN/>
        <w:adjustRightInd/>
        <w:ind w:firstLine="720"/>
        <w:jc w:val="both"/>
        <w:rPr>
          <w:sz w:val="26"/>
          <w:szCs w:val="26"/>
        </w:rPr>
      </w:pPr>
    </w:p>
    <w:p w:rsidR="00AD1DB8" w:rsidRPr="00AD1DB8" w:rsidRDefault="00AD1DB8" w:rsidP="006D6E4B">
      <w:pPr>
        <w:widowControl/>
        <w:suppressAutoHyphens/>
        <w:autoSpaceDE/>
        <w:autoSpaceDN/>
        <w:adjustRightInd/>
        <w:jc w:val="center"/>
        <w:rPr>
          <w:b/>
          <w:sz w:val="26"/>
          <w:szCs w:val="26"/>
        </w:rPr>
      </w:pPr>
      <w:r w:rsidRPr="00AD1DB8">
        <w:rPr>
          <w:b/>
          <w:sz w:val="26"/>
          <w:szCs w:val="26"/>
        </w:rPr>
        <w:t xml:space="preserve">Показатели Справки о наличии имущества и обязательств на </w:t>
      </w:r>
      <w:proofErr w:type="spellStart"/>
      <w:r w:rsidRPr="00AD1DB8">
        <w:rPr>
          <w:b/>
          <w:sz w:val="26"/>
          <w:szCs w:val="26"/>
        </w:rPr>
        <w:t>забалансовых</w:t>
      </w:r>
      <w:proofErr w:type="spellEnd"/>
      <w:r w:rsidRPr="00AD1DB8">
        <w:rPr>
          <w:b/>
          <w:sz w:val="26"/>
          <w:szCs w:val="26"/>
        </w:rPr>
        <w:t xml:space="preserve"> счетах в составе Баланса ф. 0503130:</w:t>
      </w:r>
    </w:p>
    <w:p w:rsidR="00AD1DB8" w:rsidRPr="00AD1DB8" w:rsidRDefault="003F0169" w:rsidP="00AD1DB8">
      <w:pPr>
        <w:widowControl/>
        <w:suppressAutoHyphens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AD1DB8" w:rsidRDefault="00AD1DB8" w:rsidP="003F0169">
      <w:pPr>
        <w:widowControl/>
        <w:suppressAutoHyphens/>
        <w:autoSpaceDE/>
        <w:autoSpaceDN/>
        <w:adjustRightInd/>
        <w:jc w:val="center"/>
        <w:rPr>
          <w:sz w:val="26"/>
          <w:szCs w:val="26"/>
        </w:rPr>
      </w:pPr>
      <w:r w:rsidRPr="00AD1DB8">
        <w:rPr>
          <w:sz w:val="26"/>
          <w:szCs w:val="26"/>
        </w:rPr>
        <w:t xml:space="preserve">Расшифровка имущества и обязательств на </w:t>
      </w:r>
      <w:proofErr w:type="spellStart"/>
      <w:r w:rsidRPr="00AD1DB8">
        <w:rPr>
          <w:sz w:val="26"/>
          <w:szCs w:val="26"/>
        </w:rPr>
        <w:t>забалансовых</w:t>
      </w:r>
      <w:proofErr w:type="spellEnd"/>
      <w:r w:rsidRPr="00AD1DB8">
        <w:rPr>
          <w:sz w:val="26"/>
          <w:szCs w:val="26"/>
        </w:rPr>
        <w:t xml:space="preserve"> счетах</w:t>
      </w:r>
    </w:p>
    <w:p w:rsidR="00D14F8F" w:rsidRPr="003F0169" w:rsidRDefault="00D14F8F" w:rsidP="003F0169">
      <w:pPr>
        <w:widowControl/>
        <w:suppressAutoHyphens/>
        <w:autoSpaceDE/>
        <w:autoSpaceDN/>
        <w:adjustRightInd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3037"/>
        <w:gridCol w:w="1828"/>
        <w:gridCol w:w="3011"/>
      </w:tblGrid>
      <w:tr w:rsidR="0015456C" w:rsidRPr="0015456C" w:rsidTr="00544B8F">
        <w:tc>
          <w:tcPr>
            <w:tcW w:w="1809" w:type="dxa"/>
            <w:shd w:val="clear" w:color="auto" w:fill="auto"/>
          </w:tcPr>
          <w:p w:rsidR="00AD1DB8" w:rsidRPr="00882920" w:rsidRDefault="00AD1DB8" w:rsidP="00DE5E2B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Номер счета</w:t>
            </w:r>
          </w:p>
        </w:tc>
        <w:tc>
          <w:tcPr>
            <w:tcW w:w="3119" w:type="dxa"/>
            <w:shd w:val="clear" w:color="auto" w:fill="auto"/>
          </w:tcPr>
          <w:p w:rsidR="00AD1DB8" w:rsidRPr="00882920" w:rsidRDefault="00AD1DB8" w:rsidP="00DE5E2B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Наименование счета</w:t>
            </w:r>
          </w:p>
        </w:tc>
        <w:tc>
          <w:tcPr>
            <w:tcW w:w="1843" w:type="dxa"/>
            <w:shd w:val="clear" w:color="auto" w:fill="auto"/>
          </w:tcPr>
          <w:p w:rsidR="00AD1DB8" w:rsidRPr="00882920" w:rsidRDefault="00AD1DB8" w:rsidP="00DE5E2B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Сумма, рублей</w:t>
            </w:r>
          </w:p>
        </w:tc>
        <w:tc>
          <w:tcPr>
            <w:tcW w:w="3086" w:type="dxa"/>
            <w:shd w:val="clear" w:color="auto" w:fill="auto"/>
          </w:tcPr>
          <w:p w:rsidR="00AD1DB8" w:rsidRPr="00882920" w:rsidRDefault="00AD1DB8" w:rsidP="00DE5E2B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Расшифровка</w:t>
            </w:r>
          </w:p>
        </w:tc>
      </w:tr>
      <w:tr w:rsidR="0015456C" w:rsidRPr="0015456C" w:rsidTr="00544B8F">
        <w:tc>
          <w:tcPr>
            <w:tcW w:w="1809" w:type="dxa"/>
            <w:shd w:val="clear" w:color="auto" w:fill="auto"/>
          </w:tcPr>
          <w:p w:rsidR="00AD1DB8" w:rsidRPr="00882920" w:rsidRDefault="00AD1DB8" w:rsidP="0015456C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D1DB8" w:rsidRPr="00882920" w:rsidRDefault="00AD1DB8" w:rsidP="0015456C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D1DB8" w:rsidRPr="00882920" w:rsidRDefault="00AD1DB8" w:rsidP="0015456C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3</w:t>
            </w:r>
          </w:p>
        </w:tc>
        <w:tc>
          <w:tcPr>
            <w:tcW w:w="3086" w:type="dxa"/>
            <w:shd w:val="clear" w:color="auto" w:fill="auto"/>
          </w:tcPr>
          <w:p w:rsidR="00AD1DB8" w:rsidRPr="00882920" w:rsidRDefault="00AD1DB8" w:rsidP="0015456C">
            <w:pPr>
              <w:jc w:val="center"/>
              <w:rPr>
                <w:sz w:val="24"/>
                <w:szCs w:val="24"/>
              </w:rPr>
            </w:pPr>
            <w:r w:rsidRPr="00882920">
              <w:rPr>
                <w:sz w:val="24"/>
                <w:szCs w:val="24"/>
              </w:rPr>
              <w:t>4</w:t>
            </w:r>
          </w:p>
        </w:tc>
      </w:tr>
      <w:tr w:rsidR="0015456C" w:rsidRPr="00625818" w:rsidTr="00544B8F">
        <w:tc>
          <w:tcPr>
            <w:tcW w:w="180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311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1843" w:type="dxa"/>
            <w:shd w:val="clear" w:color="auto" w:fill="auto"/>
          </w:tcPr>
          <w:p w:rsidR="00AD1DB8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92</w:t>
            </w:r>
            <w:r w:rsidR="0029125B" w:rsidRPr="00911694">
              <w:rPr>
                <w:color w:val="000000" w:themeColor="text1"/>
                <w:sz w:val="24"/>
                <w:szCs w:val="24"/>
              </w:rPr>
              <w:t>,00</w:t>
            </w:r>
          </w:p>
        </w:tc>
        <w:tc>
          <w:tcPr>
            <w:tcW w:w="3086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 xml:space="preserve">Трудовые книжки, вкладыши </w:t>
            </w:r>
            <w:r w:rsidR="00911694" w:rsidRPr="00911694">
              <w:rPr>
                <w:color w:val="000000" w:themeColor="text1"/>
                <w:sz w:val="24"/>
                <w:szCs w:val="24"/>
              </w:rPr>
              <w:t>к трудовым книжкам</w:t>
            </w:r>
          </w:p>
        </w:tc>
      </w:tr>
      <w:tr w:rsidR="00096A1F" w:rsidRPr="00625818" w:rsidTr="00544B8F">
        <w:tc>
          <w:tcPr>
            <w:tcW w:w="1809" w:type="dxa"/>
            <w:shd w:val="clear" w:color="auto" w:fill="auto"/>
          </w:tcPr>
          <w:p w:rsidR="00096A1F" w:rsidRPr="00911694" w:rsidRDefault="00096A1F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3119" w:type="dxa"/>
            <w:shd w:val="clear" w:color="auto" w:fill="auto"/>
          </w:tcPr>
          <w:p w:rsidR="00096A1F" w:rsidRPr="00911694" w:rsidRDefault="00096A1F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Сомнительная задолженность</w:t>
            </w:r>
          </w:p>
        </w:tc>
        <w:tc>
          <w:tcPr>
            <w:tcW w:w="1843" w:type="dxa"/>
            <w:shd w:val="clear" w:color="auto" w:fill="auto"/>
          </w:tcPr>
          <w:p w:rsidR="00096A1F" w:rsidRPr="00911694" w:rsidRDefault="00096A1F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3 437 553,04</w:t>
            </w:r>
          </w:p>
        </w:tc>
        <w:tc>
          <w:tcPr>
            <w:tcW w:w="3086" w:type="dxa"/>
            <w:shd w:val="clear" w:color="auto" w:fill="auto"/>
          </w:tcPr>
          <w:p w:rsidR="00096A1F" w:rsidRPr="00911694" w:rsidRDefault="00096A1F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</w:t>
            </w:r>
            <w:r w:rsidRPr="00096A1F">
              <w:rPr>
                <w:color w:val="000000" w:themeColor="text1"/>
                <w:sz w:val="24"/>
                <w:szCs w:val="24"/>
              </w:rPr>
              <w:t>адолженность, переданная от ДЖКХ по Акту №1 от 18.02.2021г</w:t>
            </w:r>
          </w:p>
        </w:tc>
      </w:tr>
      <w:tr w:rsidR="0015456C" w:rsidRPr="00625818" w:rsidTr="00544B8F">
        <w:tc>
          <w:tcPr>
            <w:tcW w:w="180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311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1843" w:type="dxa"/>
            <w:shd w:val="clear" w:color="auto" w:fill="auto"/>
          </w:tcPr>
          <w:p w:rsidR="00AD1DB8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138 068,62</w:t>
            </w:r>
          </w:p>
        </w:tc>
        <w:tc>
          <w:tcPr>
            <w:tcW w:w="3086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Сувенирная продукция, приобретенная в целях дарения, награждения в рамках проведения городских мероприятий</w:t>
            </w:r>
          </w:p>
        </w:tc>
      </w:tr>
      <w:tr w:rsidR="0015456C" w:rsidRPr="00625818" w:rsidTr="00544B8F">
        <w:tc>
          <w:tcPr>
            <w:tcW w:w="180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Поступления денежных средств на счета учреждения</w:t>
            </w:r>
          </w:p>
        </w:tc>
        <w:tc>
          <w:tcPr>
            <w:tcW w:w="1843" w:type="dxa"/>
            <w:shd w:val="clear" w:color="auto" w:fill="auto"/>
          </w:tcPr>
          <w:p w:rsidR="00AD1DB8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12 984 835,25</w:t>
            </w:r>
          </w:p>
        </w:tc>
        <w:tc>
          <w:tcPr>
            <w:tcW w:w="3086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средства, полученные во временное распоряжение</w:t>
            </w:r>
          </w:p>
        </w:tc>
      </w:tr>
      <w:tr w:rsidR="0015456C" w:rsidRPr="00625818" w:rsidTr="00544B8F">
        <w:tc>
          <w:tcPr>
            <w:tcW w:w="180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119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Выбытия денежных средств со счетов учреждения</w:t>
            </w:r>
          </w:p>
        </w:tc>
        <w:tc>
          <w:tcPr>
            <w:tcW w:w="1843" w:type="dxa"/>
            <w:shd w:val="clear" w:color="auto" w:fill="auto"/>
          </w:tcPr>
          <w:p w:rsidR="00AD1DB8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12 301 774,61</w:t>
            </w:r>
          </w:p>
        </w:tc>
        <w:tc>
          <w:tcPr>
            <w:tcW w:w="3086" w:type="dxa"/>
            <w:shd w:val="clear" w:color="auto" w:fill="auto"/>
          </w:tcPr>
          <w:p w:rsidR="00AD1DB8" w:rsidRPr="00911694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перечисления средств, полученных во временное распоряжение</w:t>
            </w:r>
          </w:p>
        </w:tc>
      </w:tr>
      <w:tr w:rsidR="00911694" w:rsidRPr="00625818" w:rsidTr="00544B8F">
        <w:tc>
          <w:tcPr>
            <w:tcW w:w="1809" w:type="dxa"/>
            <w:shd w:val="clear" w:color="auto" w:fill="auto"/>
          </w:tcPr>
          <w:p w:rsidR="00911694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119" w:type="dxa"/>
            <w:shd w:val="clear" w:color="auto" w:fill="auto"/>
          </w:tcPr>
          <w:p w:rsidR="00911694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1843" w:type="dxa"/>
            <w:shd w:val="clear" w:color="auto" w:fill="auto"/>
          </w:tcPr>
          <w:p w:rsidR="00911694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1014,00</w:t>
            </w:r>
          </w:p>
        </w:tc>
        <w:tc>
          <w:tcPr>
            <w:tcW w:w="3086" w:type="dxa"/>
            <w:shd w:val="clear" w:color="auto" w:fill="auto"/>
          </w:tcPr>
          <w:p w:rsidR="00911694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невыясненные поступления</w:t>
            </w:r>
          </w:p>
        </w:tc>
      </w:tr>
      <w:tr w:rsidR="006B5933" w:rsidRPr="00625818" w:rsidTr="00544B8F">
        <w:tc>
          <w:tcPr>
            <w:tcW w:w="1809" w:type="dxa"/>
            <w:shd w:val="clear" w:color="auto" w:fill="auto"/>
          </w:tcPr>
          <w:p w:rsidR="006B5933" w:rsidRPr="00911694" w:rsidRDefault="00EA1676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119" w:type="dxa"/>
            <w:shd w:val="clear" w:color="auto" w:fill="auto"/>
          </w:tcPr>
          <w:p w:rsidR="006B5933" w:rsidRPr="00911694" w:rsidRDefault="00EA1676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Имущество, переданное в безвозмездное пользование</w:t>
            </w:r>
          </w:p>
        </w:tc>
        <w:tc>
          <w:tcPr>
            <w:tcW w:w="1843" w:type="dxa"/>
            <w:shd w:val="clear" w:color="auto" w:fill="auto"/>
          </w:tcPr>
          <w:p w:rsidR="006B5933" w:rsidRPr="00911694" w:rsidRDefault="00911694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76 278 180,44</w:t>
            </w:r>
          </w:p>
        </w:tc>
        <w:tc>
          <w:tcPr>
            <w:tcW w:w="3086" w:type="dxa"/>
            <w:shd w:val="clear" w:color="auto" w:fill="auto"/>
          </w:tcPr>
          <w:p w:rsidR="006B5933" w:rsidRPr="00911694" w:rsidRDefault="00EA1676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передача движимого имущества по договору безвозмездного пользования имуществом</w:t>
            </w:r>
            <w:r w:rsidR="00651E89" w:rsidRPr="00911694">
              <w:rPr>
                <w:color w:val="000000" w:themeColor="text1"/>
                <w:sz w:val="24"/>
                <w:szCs w:val="24"/>
              </w:rPr>
              <w:t>, по договору аренды</w:t>
            </w:r>
          </w:p>
        </w:tc>
      </w:tr>
      <w:tr w:rsidR="00EA1676" w:rsidRPr="00625818" w:rsidTr="00544B8F">
        <w:tc>
          <w:tcPr>
            <w:tcW w:w="1809" w:type="dxa"/>
            <w:shd w:val="clear" w:color="auto" w:fill="auto"/>
          </w:tcPr>
          <w:p w:rsidR="00EA1676" w:rsidRPr="00911694" w:rsidRDefault="00EA1676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119" w:type="dxa"/>
            <w:shd w:val="clear" w:color="auto" w:fill="auto"/>
          </w:tcPr>
          <w:p w:rsidR="00EA1676" w:rsidRPr="00911694" w:rsidRDefault="00EA1676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843" w:type="dxa"/>
            <w:shd w:val="clear" w:color="auto" w:fill="auto"/>
          </w:tcPr>
          <w:p w:rsidR="00EA1676" w:rsidRPr="00911694" w:rsidRDefault="00EA1676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74 205,00</w:t>
            </w:r>
          </w:p>
        </w:tc>
        <w:tc>
          <w:tcPr>
            <w:tcW w:w="3086" w:type="dxa"/>
            <w:shd w:val="clear" w:color="auto" w:fill="auto"/>
          </w:tcPr>
          <w:p w:rsidR="00EA1676" w:rsidRPr="00911694" w:rsidRDefault="003118BA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11694">
              <w:rPr>
                <w:color w:val="000000" w:themeColor="text1"/>
                <w:sz w:val="24"/>
                <w:szCs w:val="24"/>
              </w:rPr>
              <w:t>Куртки, выданы в личное пользование</w:t>
            </w:r>
          </w:p>
        </w:tc>
      </w:tr>
    </w:tbl>
    <w:p w:rsidR="00E72342" w:rsidRPr="00625818" w:rsidRDefault="00E72342" w:rsidP="00FD1EF3">
      <w:pPr>
        <w:widowControl/>
        <w:suppressAutoHyphens/>
        <w:autoSpaceDE/>
        <w:autoSpaceDN/>
        <w:adjustRightInd/>
        <w:jc w:val="center"/>
        <w:rPr>
          <w:color w:val="FF0000"/>
          <w:sz w:val="26"/>
          <w:szCs w:val="26"/>
        </w:rPr>
      </w:pPr>
    </w:p>
    <w:p w:rsidR="00AD1DB8" w:rsidRPr="00636E2C" w:rsidRDefault="00AD1DB8" w:rsidP="00FD1EF3">
      <w:pPr>
        <w:widowControl/>
        <w:suppressAutoHyphens/>
        <w:autoSpaceDE/>
        <w:autoSpaceDN/>
        <w:adjustRightInd/>
        <w:jc w:val="center"/>
        <w:rPr>
          <w:color w:val="000000" w:themeColor="text1"/>
          <w:sz w:val="26"/>
          <w:szCs w:val="26"/>
        </w:rPr>
      </w:pPr>
      <w:r w:rsidRPr="00636E2C">
        <w:rPr>
          <w:color w:val="000000" w:themeColor="text1"/>
          <w:sz w:val="26"/>
          <w:szCs w:val="26"/>
        </w:rPr>
        <w:t>Анализ состояния НФА и основные напра</w:t>
      </w:r>
      <w:r w:rsidR="00FD1EF3" w:rsidRPr="00636E2C">
        <w:rPr>
          <w:color w:val="000000" w:themeColor="text1"/>
          <w:sz w:val="26"/>
          <w:szCs w:val="26"/>
        </w:rPr>
        <w:t>вления их поступления и выбытия</w:t>
      </w:r>
    </w:p>
    <w:p w:rsidR="00AD1DB8" w:rsidRPr="00625818" w:rsidRDefault="00AD1DB8" w:rsidP="001E03EF">
      <w:pPr>
        <w:widowControl/>
        <w:suppressAutoHyphens/>
        <w:autoSpaceDE/>
        <w:autoSpaceDN/>
        <w:adjustRightInd/>
        <w:rPr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1861"/>
        <w:gridCol w:w="1913"/>
        <w:gridCol w:w="1868"/>
        <w:gridCol w:w="1928"/>
      </w:tblGrid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наименование НФА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поступление, руб.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Направления поступления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C6F95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Выбытие, руб.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123D31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Направления выбытия  НФА в учреждении</w:t>
            </w: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D1DB8" w:rsidP="00DE5E2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D1DB8" w:rsidP="00DE5E2B">
            <w:pPr>
              <w:widowControl/>
              <w:suppressAutoHyphens/>
              <w:autoSpaceDE/>
              <w:autoSpaceDN/>
              <w:adjustRightInd/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636E2C" w:rsidRDefault="00AD1DB8" w:rsidP="002E0807">
            <w:pPr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1 300 190,72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DE5E2B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Принятие к учету</w:t>
            </w:r>
            <w:r w:rsidR="00AD1DB8" w:rsidRPr="00636E2C">
              <w:rPr>
                <w:color w:val="000000" w:themeColor="text1"/>
                <w:sz w:val="24"/>
                <w:szCs w:val="24"/>
              </w:rPr>
              <w:t xml:space="preserve"> объектов основных средств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C6F95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1</w:t>
            </w:r>
            <w:r w:rsidR="00636E2C" w:rsidRPr="00636E2C">
              <w:rPr>
                <w:color w:val="000000" w:themeColor="text1"/>
                <w:sz w:val="24"/>
                <w:szCs w:val="24"/>
              </w:rPr>
              <w:t> 300 190,72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Передано в Комитет по управлению имуществом города Череповца</w:t>
            </w: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636E2C" w:rsidRDefault="00AD1DB8" w:rsidP="002E0807">
            <w:pPr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 xml:space="preserve">Вложения в </w:t>
            </w:r>
            <w:r w:rsidRPr="00636E2C">
              <w:rPr>
                <w:color w:val="000000" w:themeColor="text1"/>
                <w:sz w:val="24"/>
                <w:szCs w:val="24"/>
              </w:rPr>
              <w:lastRenderedPageBreak/>
              <w:t>основные средства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lastRenderedPageBreak/>
              <w:t>1 300 190,72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r w:rsidRPr="00636E2C">
              <w:rPr>
                <w:color w:val="000000" w:themeColor="text1"/>
                <w:sz w:val="24"/>
                <w:szCs w:val="24"/>
              </w:rPr>
              <w:lastRenderedPageBreak/>
              <w:t>объектов основных средств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lastRenderedPageBreak/>
              <w:t>1 300 190,72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 xml:space="preserve">Принятие к </w:t>
            </w:r>
            <w:r w:rsidRPr="00636E2C">
              <w:rPr>
                <w:color w:val="000000" w:themeColor="text1"/>
                <w:sz w:val="24"/>
                <w:szCs w:val="24"/>
              </w:rPr>
              <w:lastRenderedPageBreak/>
              <w:t>учету приобретенных основных средств</w:t>
            </w: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636E2C" w:rsidRDefault="00AD1DB8" w:rsidP="002E0807">
            <w:pPr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lastRenderedPageBreak/>
              <w:t>Нематериальные активы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72" w:type="dxa"/>
            <w:shd w:val="clear" w:color="auto" w:fill="auto"/>
          </w:tcPr>
          <w:p w:rsidR="00AD1DB8" w:rsidRPr="00625818" w:rsidRDefault="00AD1DB8" w:rsidP="00DE5E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46311C" w:rsidRDefault="00AD1DB8" w:rsidP="002E0807">
            <w:pPr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Непроизведенные активы</w:t>
            </w:r>
          </w:p>
        </w:tc>
        <w:tc>
          <w:tcPr>
            <w:tcW w:w="1971" w:type="dxa"/>
            <w:shd w:val="clear" w:color="auto" w:fill="auto"/>
          </w:tcPr>
          <w:p w:rsidR="00AD1DB8" w:rsidRPr="0046311C" w:rsidRDefault="003049B1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71" w:type="dxa"/>
            <w:shd w:val="clear" w:color="auto" w:fill="auto"/>
          </w:tcPr>
          <w:p w:rsidR="00AD1DB8" w:rsidRPr="0046311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AD1DB8" w:rsidRPr="0046311C" w:rsidRDefault="0046311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972" w:type="dxa"/>
            <w:shd w:val="clear" w:color="auto" w:fill="auto"/>
          </w:tcPr>
          <w:p w:rsidR="00AD1DB8" w:rsidRPr="00625818" w:rsidRDefault="00AD1DB8" w:rsidP="00DE5E2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636E2C" w:rsidRDefault="00AD1DB8" w:rsidP="002E0807">
            <w:pPr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Материальные запасы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2 512 583,38</w:t>
            </w:r>
          </w:p>
        </w:tc>
        <w:tc>
          <w:tcPr>
            <w:tcW w:w="1971" w:type="dxa"/>
            <w:shd w:val="clear" w:color="auto" w:fill="auto"/>
          </w:tcPr>
          <w:p w:rsidR="00AD1DB8" w:rsidRPr="00636E2C" w:rsidRDefault="00123D31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Приобретение хозяйственных товаров, канцтоваров и сувенирной продукции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>4 033 557,70</w:t>
            </w:r>
          </w:p>
        </w:tc>
        <w:tc>
          <w:tcPr>
            <w:tcW w:w="1972" w:type="dxa"/>
            <w:shd w:val="clear" w:color="auto" w:fill="auto"/>
          </w:tcPr>
          <w:p w:rsidR="00AD1DB8" w:rsidRPr="00636E2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6E2C">
              <w:rPr>
                <w:color w:val="000000" w:themeColor="text1"/>
                <w:sz w:val="24"/>
                <w:szCs w:val="24"/>
              </w:rPr>
              <w:t xml:space="preserve">Списаны на нужды учреждения  </w:t>
            </w:r>
            <w:r w:rsidR="00123D31" w:rsidRPr="00174640">
              <w:rPr>
                <w:color w:val="000000" w:themeColor="text1"/>
                <w:sz w:val="24"/>
                <w:szCs w:val="24"/>
              </w:rPr>
              <w:t>канцтовары  и</w:t>
            </w:r>
            <w:r w:rsidR="00123D31" w:rsidRPr="00636E2C">
              <w:rPr>
                <w:color w:val="000000" w:themeColor="text1"/>
                <w:sz w:val="24"/>
                <w:szCs w:val="24"/>
              </w:rPr>
              <w:t xml:space="preserve"> сувенирная продукции в рамках проводимых мероприятий</w:t>
            </w:r>
          </w:p>
        </w:tc>
      </w:tr>
      <w:tr w:rsidR="00470FA6" w:rsidRPr="00625818" w:rsidTr="0015456C">
        <w:tc>
          <w:tcPr>
            <w:tcW w:w="1971" w:type="dxa"/>
            <w:shd w:val="clear" w:color="auto" w:fill="auto"/>
          </w:tcPr>
          <w:p w:rsidR="00AD1DB8" w:rsidRPr="0046311C" w:rsidRDefault="00AD1DB8" w:rsidP="002E0807">
            <w:pPr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Вложения в материальные запасы</w:t>
            </w:r>
          </w:p>
        </w:tc>
        <w:tc>
          <w:tcPr>
            <w:tcW w:w="1971" w:type="dxa"/>
            <w:shd w:val="clear" w:color="auto" w:fill="auto"/>
          </w:tcPr>
          <w:p w:rsidR="00AD1DB8" w:rsidRPr="0046311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12 270,00</w:t>
            </w:r>
          </w:p>
        </w:tc>
        <w:tc>
          <w:tcPr>
            <w:tcW w:w="1971" w:type="dxa"/>
            <w:shd w:val="clear" w:color="auto" w:fill="auto"/>
          </w:tcPr>
          <w:p w:rsidR="00AD1DB8" w:rsidRPr="0046311C" w:rsidRDefault="00AD1DB8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r w:rsidR="00123D31" w:rsidRPr="0046311C">
              <w:rPr>
                <w:color w:val="000000" w:themeColor="text1"/>
                <w:sz w:val="24"/>
                <w:szCs w:val="24"/>
              </w:rPr>
              <w:t>материальных запасов</w:t>
            </w:r>
          </w:p>
        </w:tc>
        <w:tc>
          <w:tcPr>
            <w:tcW w:w="1972" w:type="dxa"/>
            <w:shd w:val="clear" w:color="auto" w:fill="auto"/>
          </w:tcPr>
          <w:p w:rsidR="00AD1DB8" w:rsidRPr="0046311C" w:rsidRDefault="00636E2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12 270,00</w:t>
            </w:r>
          </w:p>
        </w:tc>
        <w:tc>
          <w:tcPr>
            <w:tcW w:w="1972" w:type="dxa"/>
            <w:shd w:val="clear" w:color="auto" w:fill="auto"/>
          </w:tcPr>
          <w:p w:rsidR="00AD1DB8" w:rsidRPr="0046311C" w:rsidRDefault="00123D31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Принято к учету</w:t>
            </w:r>
          </w:p>
        </w:tc>
      </w:tr>
      <w:tr w:rsidR="000F50AC" w:rsidRPr="00625818" w:rsidTr="0015456C">
        <w:tc>
          <w:tcPr>
            <w:tcW w:w="1971" w:type="dxa"/>
            <w:shd w:val="clear" w:color="auto" w:fill="auto"/>
          </w:tcPr>
          <w:p w:rsidR="000F50AC" w:rsidRPr="0046311C" w:rsidRDefault="000F50AC" w:rsidP="002E0807">
            <w:pPr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Основные средства</w:t>
            </w:r>
          </w:p>
        </w:tc>
        <w:tc>
          <w:tcPr>
            <w:tcW w:w="1971" w:type="dxa"/>
            <w:shd w:val="clear" w:color="auto" w:fill="auto"/>
          </w:tcPr>
          <w:p w:rsidR="000F50AC" w:rsidRPr="0046311C" w:rsidRDefault="0046311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6 329 855,72</w:t>
            </w:r>
          </w:p>
        </w:tc>
        <w:tc>
          <w:tcPr>
            <w:tcW w:w="1971" w:type="dxa"/>
            <w:shd w:val="clear" w:color="auto" w:fill="auto"/>
          </w:tcPr>
          <w:p w:rsidR="000F50AC" w:rsidRPr="0046311C" w:rsidRDefault="000F50A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Поступление имущества казны</w:t>
            </w:r>
          </w:p>
        </w:tc>
        <w:tc>
          <w:tcPr>
            <w:tcW w:w="1972" w:type="dxa"/>
            <w:shd w:val="clear" w:color="auto" w:fill="auto"/>
          </w:tcPr>
          <w:p w:rsidR="000F50AC" w:rsidRPr="0046311C" w:rsidRDefault="0046311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12 553 698,19</w:t>
            </w:r>
          </w:p>
        </w:tc>
        <w:tc>
          <w:tcPr>
            <w:tcW w:w="1972" w:type="dxa"/>
            <w:shd w:val="clear" w:color="auto" w:fill="auto"/>
          </w:tcPr>
          <w:p w:rsidR="000F50AC" w:rsidRPr="0046311C" w:rsidRDefault="000F50AC" w:rsidP="00DE5E2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311C">
              <w:rPr>
                <w:color w:val="000000" w:themeColor="text1"/>
                <w:sz w:val="24"/>
                <w:szCs w:val="24"/>
              </w:rPr>
              <w:t>Списание имущества казны</w:t>
            </w:r>
          </w:p>
        </w:tc>
      </w:tr>
    </w:tbl>
    <w:p w:rsidR="00E53F6E" w:rsidRPr="00625818" w:rsidRDefault="00E53F6E" w:rsidP="00DF2805">
      <w:pPr>
        <w:suppressAutoHyphens/>
        <w:jc w:val="both"/>
        <w:rPr>
          <w:bCs/>
          <w:color w:val="FF0000"/>
          <w:sz w:val="26"/>
          <w:szCs w:val="26"/>
          <w:lang w:eastAsia="ar-SA"/>
        </w:rPr>
      </w:pPr>
    </w:p>
    <w:p w:rsidR="00DF2805" w:rsidRPr="00614795" w:rsidRDefault="00DF2805" w:rsidP="003F0169">
      <w:pPr>
        <w:suppressAutoHyphens/>
        <w:jc w:val="both"/>
        <w:rPr>
          <w:b/>
          <w:bCs/>
          <w:color w:val="000000"/>
          <w:sz w:val="26"/>
          <w:szCs w:val="26"/>
          <w:u w:val="single"/>
          <w:lang w:eastAsia="ar-SA"/>
        </w:rPr>
      </w:pPr>
    </w:p>
    <w:p w:rsidR="002E7C18" w:rsidRPr="002E7C18" w:rsidRDefault="0003078C" w:rsidP="002E7C18">
      <w:pPr>
        <w:suppressAutoHyphens/>
        <w:jc w:val="both"/>
        <w:rPr>
          <w:color w:val="000000"/>
          <w:sz w:val="26"/>
          <w:szCs w:val="26"/>
          <w:lang w:eastAsia="ar-SA"/>
        </w:rPr>
      </w:pPr>
      <w:r w:rsidRPr="001C6BAB">
        <w:rPr>
          <w:color w:val="000000"/>
          <w:sz w:val="26"/>
          <w:szCs w:val="26"/>
          <w:lang w:eastAsia="ar-SA"/>
        </w:rPr>
        <w:tab/>
      </w:r>
      <w:r>
        <w:rPr>
          <w:color w:val="000000"/>
          <w:sz w:val="26"/>
          <w:szCs w:val="26"/>
          <w:lang w:eastAsia="ar-SA"/>
        </w:rPr>
        <w:t xml:space="preserve"> </w:t>
      </w:r>
      <w:r w:rsidR="002E7C18" w:rsidRPr="002E7C18">
        <w:rPr>
          <w:color w:val="000000"/>
          <w:sz w:val="26"/>
          <w:szCs w:val="26"/>
          <w:lang w:eastAsia="ar-SA"/>
        </w:rPr>
        <w:t>Иная информация, имеющая существенное значение при формировани</w:t>
      </w:r>
      <w:r w:rsidR="00093815">
        <w:rPr>
          <w:color w:val="000000"/>
          <w:sz w:val="26"/>
          <w:szCs w:val="26"/>
          <w:lang w:eastAsia="ar-SA"/>
        </w:rPr>
        <w:t>и годовой бюджетной отчетности м</w:t>
      </w:r>
      <w:r w:rsidR="002E7C18" w:rsidRPr="002E7C18">
        <w:rPr>
          <w:color w:val="000000"/>
          <w:sz w:val="26"/>
          <w:szCs w:val="26"/>
          <w:lang w:eastAsia="ar-SA"/>
        </w:rPr>
        <w:t>эрии города Череповца в соответствии с Федеральными стандартами бухгалтерского учета:</w:t>
      </w:r>
    </w:p>
    <w:p w:rsidR="002E7C18" w:rsidRPr="002E7C18" w:rsidRDefault="002E7C18" w:rsidP="00F9338F">
      <w:pPr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2E7C18">
        <w:rPr>
          <w:color w:val="000000"/>
          <w:sz w:val="26"/>
          <w:szCs w:val="26"/>
          <w:lang w:eastAsia="ar-SA"/>
        </w:rPr>
        <w:t>1. Обоснования в соответствии с пунктами 31-34 Федерального стандарта бухгалтерского учета для организаций государственного сектора «Обесценение активов», утвержденного приказом Министерства финансов Российской Федерации от 31.12.2016 № 259н:</w:t>
      </w:r>
    </w:p>
    <w:p w:rsidR="002E7C18" w:rsidRPr="002E7C18" w:rsidRDefault="002E7C18" w:rsidP="00DF2805">
      <w:pPr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2E7C18">
        <w:rPr>
          <w:color w:val="000000"/>
          <w:sz w:val="26"/>
          <w:szCs w:val="26"/>
          <w:lang w:eastAsia="ar-SA"/>
        </w:rPr>
        <w:t>При проведении в отчетном периоде инвентаризации нефинансовых активов инвентаризационной комиссией мэрии города Череповца не выявлено признаков обесценения активов.</w:t>
      </w:r>
    </w:p>
    <w:p w:rsidR="002E7C18" w:rsidRPr="002E7C18" w:rsidRDefault="002E7C18" w:rsidP="00F9338F">
      <w:pPr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2E7C18">
        <w:rPr>
          <w:color w:val="000000"/>
          <w:sz w:val="26"/>
          <w:szCs w:val="26"/>
          <w:lang w:eastAsia="ar-SA"/>
        </w:rPr>
        <w:t>2. Обоснования в соответствии с пунктом 37 Федерального стандарта бухгалтерского учета для организаций государственного сектора «Представление бухгалтерской (финансовой) отчетности», утвержденного приказом Министерства финансов Российской Федерации от 31.12.2016 № 260н:</w:t>
      </w:r>
    </w:p>
    <w:p w:rsidR="002E7C18" w:rsidRDefault="002E7C18" w:rsidP="002E7C18">
      <w:pPr>
        <w:suppressAutoHyphens/>
        <w:ind w:firstLine="720"/>
        <w:jc w:val="both"/>
        <w:rPr>
          <w:color w:val="000000"/>
          <w:sz w:val="26"/>
          <w:szCs w:val="26"/>
          <w:lang w:eastAsia="ar-SA"/>
        </w:rPr>
      </w:pPr>
      <w:r w:rsidRPr="002E7C18">
        <w:rPr>
          <w:color w:val="000000"/>
          <w:sz w:val="26"/>
          <w:szCs w:val="26"/>
          <w:lang w:eastAsia="ar-SA"/>
        </w:rPr>
        <w:t xml:space="preserve">В отчетном периоде объекты основных средств, приобретенные в результате необменных операций, принимались к учету по их справедливой (первоначальной) стоимости на дату приобретения. </w:t>
      </w:r>
    </w:p>
    <w:p w:rsidR="002E7C18" w:rsidRPr="00C95184" w:rsidRDefault="002E7C18" w:rsidP="00F9338F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C95184">
        <w:rPr>
          <w:sz w:val="26"/>
          <w:szCs w:val="26"/>
        </w:rPr>
        <w:t>3.</w:t>
      </w:r>
      <w:r w:rsidR="00AA657D">
        <w:rPr>
          <w:sz w:val="26"/>
          <w:szCs w:val="26"/>
        </w:rPr>
        <w:t xml:space="preserve"> </w:t>
      </w:r>
      <w:r w:rsidRPr="00C95184">
        <w:rPr>
          <w:color w:val="000000"/>
          <w:sz w:val="26"/>
          <w:szCs w:val="26"/>
          <w:lang w:eastAsia="ar-SA"/>
        </w:rPr>
        <w:t>Федеральный стандарт бухгалтерского учета для организаций государственного сектора «Аренда», утвержденного приказом Министерства финансов Российской Федерации от 31.12.2016 № 258н:</w:t>
      </w:r>
    </w:p>
    <w:p w:rsidR="0003078C" w:rsidRDefault="002E7C18" w:rsidP="002E7C18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 w:rsidRPr="00C95184">
        <w:rPr>
          <w:color w:val="000000"/>
          <w:sz w:val="26"/>
          <w:szCs w:val="26"/>
          <w:lang w:eastAsia="ar-SA"/>
        </w:rPr>
        <w:t xml:space="preserve">- общая сумма расходов (доходов) по условным арендным платежам, признанным в отчетном периоде </w:t>
      </w:r>
      <w:r w:rsidR="00174640" w:rsidRPr="00174640">
        <w:rPr>
          <w:sz w:val="26"/>
          <w:szCs w:val="26"/>
          <w:lang w:eastAsia="ar-SA"/>
        </w:rPr>
        <w:t xml:space="preserve">27 112,72 </w:t>
      </w:r>
      <w:r w:rsidRPr="0039724A">
        <w:rPr>
          <w:color w:val="000000"/>
          <w:sz w:val="26"/>
          <w:szCs w:val="26"/>
          <w:lang w:eastAsia="ar-SA"/>
        </w:rPr>
        <w:t>руб.</w:t>
      </w:r>
    </w:p>
    <w:p w:rsidR="004753BF" w:rsidRPr="004753BF" w:rsidRDefault="004753BF" w:rsidP="004753BF">
      <w:pPr>
        <w:suppressAutoHyphens/>
        <w:ind w:firstLine="708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4</w:t>
      </w:r>
      <w:r w:rsidRPr="004753BF">
        <w:rPr>
          <w:color w:val="000000"/>
          <w:sz w:val="26"/>
          <w:szCs w:val="26"/>
          <w:lang w:eastAsia="ar-SA"/>
        </w:rPr>
        <w:t>. Обоснования в соответствии с Федеральным стандартом бухгалтерского учета для организаций государственного сектора «Резервы. Раскрытие информации об условных обязательствах и условных активах».</w:t>
      </w:r>
    </w:p>
    <w:p w:rsidR="004753BF" w:rsidRPr="004E518D" w:rsidRDefault="004753BF" w:rsidP="004753BF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4E518D">
        <w:rPr>
          <w:sz w:val="26"/>
          <w:szCs w:val="26"/>
          <w:lang w:eastAsia="ar-SA"/>
        </w:rPr>
        <w:t>В отчетном периоде сформированы резервы предстоящих расходов на оплату отпусков за фактически отработанное время и уплату страховых взносов с отпусков</w:t>
      </w:r>
      <w:r w:rsidR="00952EF2">
        <w:rPr>
          <w:sz w:val="26"/>
          <w:szCs w:val="26"/>
          <w:lang w:eastAsia="ar-SA"/>
        </w:rPr>
        <w:t>,</w:t>
      </w:r>
      <w:r w:rsidRPr="004E518D">
        <w:rPr>
          <w:sz w:val="26"/>
          <w:szCs w:val="26"/>
          <w:lang w:eastAsia="ar-SA"/>
        </w:rPr>
        <w:t xml:space="preserve"> </w:t>
      </w:r>
      <w:r w:rsidR="00952EF2">
        <w:rPr>
          <w:sz w:val="26"/>
          <w:szCs w:val="26"/>
          <w:lang w:eastAsia="ar-SA"/>
        </w:rPr>
        <w:t>доплаты</w:t>
      </w:r>
      <w:r w:rsidR="00952EF2" w:rsidRPr="00952EF2">
        <w:rPr>
          <w:sz w:val="26"/>
          <w:szCs w:val="26"/>
          <w:lang w:eastAsia="ar-SA"/>
        </w:rPr>
        <w:t xml:space="preserve"> к пенсии муниципальным служащим </w:t>
      </w:r>
      <w:r w:rsidRPr="004E518D">
        <w:rPr>
          <w:sz w:val="26"/>
          <w:szCs w:val="26"/>
          <w:lang w:eastAsia="ar-SA"/>
        </w:rPr>
        <w:t xml:space="preserve">в сумме </w:t>
      </w:r>
      <w:r w:rsidR="004E518D" w:rsidRPr="004E518D">
        <w:rPr>
          <w:sz w:val="26"/>
          <w:szCs w:val="26"/>
          <w:lang w:eastAsia="ar-SA"/>
        </w:rPr>
        <w:t>76 953 181,65</w:t>
      </w:r>
      <w:r w:rsidR="0039724A" w:rsidRPr="004E518D">
        <w:rPr>
          <w:sz w:val="26"/>
          <w:szCs w:val="26"/>
          <w:lang w:eastAsia="ar-SA"/>
        </w:rPr>
        <w:t xml:space="preserve"> </w:t>
      </w:r>
      <w:r w:rsidRPr="004E518D">
        <w:rPr>
          <w:sz w:val="26"/>
          <w:szCs w:val="26"/>
          <w:lang w:eastAsia="ar-SA"/>
        </w:rPr>
        <w:t xml:space="preserve">руб. С начала года использовано резервов </w:t>
      </w:r>
      <w:r w:rsidR="004E518D" w:rsidRPr="004E518D">
        <w:rPr>
          <w:sz w:val="26"/>
          <w:szCs w:val="26"/>
          <w:lang w:eastAsia="ar-SA"/>
        </w:rPr>
        <w:t>63 812 751,82</w:t>
      </w:r>
      <w:r w:rsidRPr="004E518D">
        <w:rPr>
          <w:sz w:val="26"/>
          <w:szCs w:val="26"/>
          <w:lang w:eastAsia="ar-SA"/>
        </w:rPr>
        <w:t xml:space="preserve"> руб. Срок испол</w:t>
      </w:r>
      <w:r w:rsidR="00FE06B7" w:rsidRPr="004E518D">
        <w:rPr>
          <w:sz w:val="26"/>
          <w:szCs w:val="26"/>
          <w:lang w:eastAsia="ar-SA"/>
        </w:rPr>
        <w:t>ьзования созданного резерва 2022</w:t>
      </w:r>
      <w:r w:rsidRPr="004E518D">
        <w:rPr>
          <w:sz w:val="26"/>
          <w:szCs w:val="26"/>
          <w:lang w:eastAsia="ar-SA"/>
        </w:rPr>
        <w:t xml:space="preserve"> </w:t>
      </w:r>
      <w:r w:rsidRPr="004E518D">
        <w:rPr>
          <w:sz w:val="26"/>
          <w:szCs w:val="26"/>
          <w:lang w:eastAsia="ar-SA"/>
        </w:rPr>
        <w:lastRenderedPageBreak/>
        <w:t>год.</w:t>
      </w:r>
    </w:p>
    <w:p w:rsidR="004753BF" w:rsidRDefault="004753BF" w:rsidP="002E7C18">
      <w:pPr>
        <w:suppressAutoHyphens/>
        <w:ind w:firstLine="708"/>
        <w:jc w:val="both"/>
        <w:rPr>
          <w:b/>
          <w:color w:val="000000"/>
          <w:sz w:val="26"/>
          <w:szCs w:val="26"/>
          <w:u w:val="single"/>
          <w:lang w:eastAsia="ar-SA"/>
        </w:rPr>
      </w:pPr>
    </w:p>
    <w:p w:rsidR="004753BF" w:rsidRPr="004753BF" w:rsidRDefault="004753BF" w:rsidP="002E7C18">
      <w:pPr>
        <w:suppressAutoHyphens/>
        <w:ind w:firstLine="708"/>
        <w:jc w:val="both"/>
        <w:rPr>
          <w:b/>
          <w:color w:val="000000"/>
          <w:sz w:val="26"/>
          <w:szCs w:val="26"/>
          <w:u w:val="single"/>
          <w:lang w:eastAsia="ar-SA"/>
        </w:rPr>
      </w:pPr>
      <w:r w:rsidRPr="004753BF">
        <w:rPr>
          <w:b/>
          <w:color w:val="000000"/>
          <w:sz w:val="26"/>
          <w:szCs w:val="26"/>
          <w:u w:val="single"/>
          <w:lang w:eastAsia="ar-SA"/>
        </w:rPr>
        <w:t>Раздел 5 «Прочие вопросы деятельности субъекта бюджетной отчетности»</w:t>
      </w:r>
    </w:p>
    <w:p w:rsidR="004753BF" w:rsidRDefault="004753BF" w:rsidP="00A70B5F">
      <w:pPr>
        <w:ind w:firstLine="720"/>
        <w:jc w:val="both"/>
        <w:rPr>
          <w:b/>
          <w:sz w:val="26"/>
          <w:szCs w:val="26"/>
        </w:rPr>
      </w:pPr>
    </w:p>
    <w:p w:rsidR="00446B8B" w:rsidRPr="00B01AF4" w:rsidRDefault="0003078C" w:rsidP="00A70B5F">
      <w:pPr>
        <w:ind w:firstLine="720"/>
        <w:jc w:val="both"/>
        <w:rPr>
          <w:b/>
          <w:sz w:val="26"/>
          <w:szCs w:val="26"/>
        </w:rPr>
      </w:pPr>
      <w:r w:rsidRPr="00B01AF4">
        <w:rPr>
          <w:b/>
          <w:sz w:val="26"/>
          <w:szCs w:val="26"/>
        </w:rPr>
        <w:t>Таблица № 6 «Сведения о проведении инвентаризации».</w:t>
      </w:r>
    </w:p>
    <w:p w:rsidR="00705B8B" w:rsidRPr="00B01AF4" w:rsidRDefault="0003078C" w:rsidP="00705B8B">
      <w:pPr>
        <w:ind w:firstLine="720"/>
        <w:jc w:val="both"/>
        <w:rPr>
          <w:sz w:val="26"/>
          <w:szCs w:val="26"/>
        </w:rPr>
      </w:pPr>
      <w:r w:rsidRPr="00B01AF4">
        <w:rPr>
          <w:b/>
          <w:sz w:val="26"/>
          <w:szCs w:val="26"/>
        </w:rPr>
        <w:t xml:space="preserve"> </w:t>
      </w:r>
      <w:r w:rsidRPr="00B01AF4">
        <w:rPr>
          <w:sz w:val="26"/>
          <w:szCs w:val="26"/>
        </w:rPr>
        <w:t xml:space="preserve">Перед составлением годовой бюджетной отчетности в соответствии с </w:t>
      </w:r>
      <w:r w:rsidR="00705B8B" w:rsidRPr="00B01AF4">
        <w:rPr>
          <w:sz w:val="26"/>
          <w:szCs w:val="26"/>
        </w:rPr>
        <w:t>распоряжением</w:t>
      </w:r>
      <w:r w:rsidR="00920AE8" w:rsidRPr="00B01AF4">
        <w:rPr>
          <w:sz w:val="26"/>
          <w:szCs w:val="26"/>
        </w:rPr>
        <w:t xml:space="preserve"> м</w:t>
      </w:r>
      <w:r w:rsidRPr="00B01AF4">
        <w:rPr>
          <w:sz w:val="26"/>
          <w:szCs w:val="26"/>
        </w:rPr>
        <w:t>эрии город</w:t>
      </w:r>
      <w:r w:rsidR="00D3795F">
        <w:rPr>
          <w:sz w:val="26"/>
          <w:szCs w:val="26"/>
        </w:rPr>
        <w:t>а Череповца от 28.10</w:t>
      </w:r>
      <w:r w:rsidR="007D7539" w:rsidRPr="00B01AF4">
        <w:rPr>
          <w:sz w:val="26"/>
          <w:szCs w:val="26"/>
        </w:rPr>
        <w:t>.</w:t>
      </w:r>
      <w:r w:rsidR="00D3795F">
        <w:rPr>
          <w:sz w:val="26"/>
          <w:szCs w:val="26"/>
        </w:rPr>
        <w:t>2021</w:t>
      </w:r>
      <w:r w:rsidR="00AE75FE">
        <w:rPr>
          <w:sz w:val="26"/>
          <w:szCs w:val="26"/>
        </w:rPr>
        <w:t xml:space="preserve"> № 1</w:t>
      </w:r>
      <w:r w:rsidR="00D3795F">
        <w:rPr>
          <w:sz w:val="26"/>
          <w:szCs w:val="26"/>
        </w:rPr>
        <w:t xml:space="preserve">443-р </w:t>
      </w:r>
      <w:r w:rsidRPr="00B01AF4">
        <w:rPr>
          <w:sz w:val="26"/>
          <w:szCs w:val="26"/>
        </w:rPr>
        <w:t xml:space="preserve">проведена инвентаризация </w:t>
      </w:r>
      <w:r w:rsidR="00D3795F">
        <w:rPr>
          <w:sz w:val="26"/>
          <w:szCs w:val="26"/>
        </w:rPr>
        <w:t>не</w:t>
      </w:r>
      <w:r w:rsidR="00705B8B" w:rsidRPr="00B01AF4">
        <w:rPr>
          <w:sz w:val="26"/>
          <w:szCs w:val="26"/>
        </w:rPr>
        <w:t>финансовых</w:t>
      </w:r>
      <w:r w:rsidR="00D3795F">
        <w:rPr>
          <w:sz w:val="26"/>
          <w:szCs w:val="26"/>
        </w:rPr>
        <w:t xml:space="preserve"> </w:t>
      </w:r>
      <w:r w:rsidR="00AE75FE">
        <w:rPr>
          <w:sz w:val="26"/>
          <w:szCs w:val="26"/>
        </w:rPr>
        <w:t xml:space="preserve">активов </w:t>
      </w:r>
      <w:r w:rsidR="00D3795F">
        <w:rPr>
          <w:sz w:val="26"/>
          <w:szCs w:val="26"/>
        </w:rPr>
        <w:t xml:space="preserve">по состоянию на 01.11.2021 и инвентаризация </w:t>
      </w:r>
      <w:r w:rsidR="00D3795F" w:rsidRPr="00D3795F">
        <w:rPr>
          <w:sz w:val="26"/>
          <w:szCs w:val="26"/>
        </w:rPr>
        <w:t>финансовы</w:t>
      </w:r>
      <w:r w:rsidR="00D3795F">
        <w:rPr>
          <w:sz w:val="26"/>
          <w:szCs w:val="26"/>
        </w:rPr>
        <w:t>х активов  по состоянию на 01.01.2022</w:t>
      </w:r>
      <w:r w:rsidRPr="00B01AF4">
        <w:rPr>
          <w:sz w:val="26"/>
          <w:szCs w:val="26"/>
        </w:rPr>
        <w:t xml:space="preserve">. </w:t>
      </w:r>
      <w:r w:rsidR="000A2F6E" w:rsidRPr="00B01AF4">
        <w:rPr>
          <w:sz w:val="26"/>
          <w:szCs w:val="26"/>
        </w:rPr>
        <w:t>По результатам инвентаризаций расхождений не выявлено, соответственно, Таблица № 6 не содержит информации.</w:t>
      </w:r>
    </w:p>
    <w:p w:rsidR="00E44A09" w:rsidRDefault="00E44A09" w:rsidP="00530957">
      <w:pPr>
        <w:jc w:val="center"/>
        <w:rPr>
          <w:b/>
          <w:sz w:val="26"/>
          <w:szCs w:val="26"/>
        </w:rPr>
      </w:pPr>
    </w:p>
    <w:p w:rsidR="0049388D" w:rsidRPr="0049388D" w:rsidRDefault="0003078C" w:rsidP="00C71618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  <w:r w:rsidRPr="002D157D">
        <w:rPr>
          <w:b/>
          <w:sz w:val="26"/>
          <w:szCs w:val="26"/>
        </w:rPr>
        <w:t xml:space="preserve"> 0503296 «Сведения об исполнении судебных решений» </w:t>
      </w:r>
    </w:p>
    <w:p w:rsidR="003B37B0" w:rsidRDefault="003B37B0" w:rsidP="003B37B0">
      <w:pPr>
        <w:ind w:firstLine="709"/>
        <w:jc w:val="both"/>
        <w:rPr>
          <w:sz w:val="26"/>
          <w:szCs w:val="26"/>
        </w:rPr>
      </w:pP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Сумма принятых денежных обязательств за 2021 года по решениям судов судебной системы Российской Федерации в сумме 138 868,86 руб. по исполнительным документам: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</w:t>
      </w:r>
      <w:r w:rsidR="00FD479C">
        <w:rPr>
          <w:sz w:val="26"/>
          <w:szCs w:val="26"/>
        </w:rPr>
        <w:t xml:space="preserve"> </w:t>
      </w:r>
      <w:r w:rsidRPr="003B37B0">
        <w:rPr>
          <w:sz w:val="26"/>
          <w:szCs w:val="26"/>
        </w:rPr>
        <w:t>в сумме 11 306,00 руб. исполнительный лист ФС №032704581 от 24.02.2021, по решению Арбитражного суда Вологодской области от 28.01.2021 №</w:t>
      </w:r>
      <w:r w:rsidR="00FD479C">
        <w:rPr>
          <w:sz w:val="26"/>
          <w:szCs w:val="26"/>
        </w:rPr>
        <w:t xml:space="preserve"> </w:t>
      </w:r>
      <w:r w:rsidRPr="003B37B0">
        <w:rPr>
          <w:sz w:val="26"/>
          <w:szCs w:val="26"/>
        </w:rPr>
        <w:t>А13-4824/2020, возмещение расходов на юридические услуги, услуги представителя, транспортные расходы в пользу Товарищества с</w:t>
      </w:r>
      <w:r w:rsidR="00FD479C">
        <w:rPr>
          <w:sz w:val="26"/>
          <w:szCs w:val="26"/>
        </w:rPr>
        <w:t>обственников недвижимости «Луначарского, дом 14/68»</w:t>
      </w:r>
      <w:r w:rsidRPr="003B37B0">
        <w:rPr>
          <w:sz w:val="26"/>
          <w:szCs w:val="26"/>
        </w:rPr>
        <w:t>.  Лист поступил 15.03.2021, оплачен частично 19.03.2021 в сумме 4557,31 руб., на сумму 6748,69 руб., оплачен 03.06.2021, по мере доведения бюджетных ассигнований и</w:t>
      </w:r>
      <w:r w:rsidR="00FD479C">
        <w:rPr>
          <w:sz w:val="26"/>
          <w:szCs w:val="26"/>
        </w:rPr>
        <w:t xml:space="preserve"> лимитов бюджетных обязательств;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 xml:space="preserve"> - в сумме 73 120</w:t>
      </w:r>
      <w:r w:rsidR="00FD479C">
        <w:rPr>
          <w:sz w:val="26"/>
          <w:szCs w:val="26"/>
        </w:rPr>
        <w:t xml:space="preserve">,17 руб., исполнительный лист </w:t>
      </w:r>
      <w:r w:rsidRPr="003B37B0">
        <w:rPr>
          <w:sz w:val="26"/>
          <w:szCs w:val="26"/>
        </w:rPr>
        <w:t>ФС № 016911063 от 29.12.2020, по решению Череповецкого городского суда Вологодской области № 2-4293/2020 от 30.09.2020, задолженность по оплате жилищно-коммунальных услуг за период с 10.09.2017 по 10.07.2020 г.  в пользу Жилищно-строительного кооператива № 33. Лист поступил 31.03.2021, оплачен 14.05.2021 по мере доведения бюджетных ассигнований и</w:t>
      </w:r>
      <w:r w:rsidR="00FD479C">
        <w:rPr>
          <w:sz w:val="26"/>
          <w:szCs w:val="26"/>
        </w:rPr>
        <w:t xml:space="preserve"> лимитов бюджетных обязательств;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-в сумме 10 297,04 руб., исполнительный лист ФС № 029048021 от 01.03.2021г, по определению Череповецкого городского суда Вологодской области № 2-4293/2020 от 28.01.2021, возмещение расходов на юридические услуги, услуги представителя, почтовых услуг в пользу Жилищно-строительного кооператива № 33 (лист поступил 15.03.2021, оплачен полностью 19.03.2021);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-в   сумме 35 145,65 руб. исполнительный лист ФС 017004505 от 09.07.2020, по решению Череповецкого городского суда Вологодской области №2-39/2020 от 27.02.2020, возмещение ущерба, расходы за проведение оценки, по уплате государственной пошлины в пользу Голованова Антона Викторовича (лист поступил 15.03.2021, оплачен 19.03.2021);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 xml:space="preserve">-в сумме 3 000,00 руб., исполнительный лист ФС № 032706392 от 06.05.2021г, по решению Арбитражного суда Вологодской области от 15.01.2021, дело№А13-15240/2020, возмещение государственной пошлины в пользу ООО </w:t>
      </w:r>
      <w:r w:rsidR="00FD479C">
        <w:rPr>
          <w:sz w:val="26"/>
          <w:szCs w:val="26"/>
        </w:rPr>
        <w:t>«</w:t>
      </w:r>
      <w:proofErr w:type="spellStart"/>
      <w:r w:rsidRPr="003B37B0">
        <w:rPr>
          <w:sz w:val="26"/>
          <w:szCs w:val="26"/>
        </w:rPr>
        <w:t>Жилремстрой</w:t>
      </w:r>
      <w:proofErr w:type="spellEnd"/>
      <w:r w:rsidRPr="003B37B0">
        <w:rPr>
          <w:sz w:val="26"/>
          <w:szCs w:val="26"/>
        </w:rPr>
        <w:t xml:space="preserve"> - ЖЭУ 5</w:t>
      </w:r>
      <w:r w:rsidR="00FD479C">
        <w:rPr>
          <w:sz w:val="26"/>
          <w:szCs w:val="26"/>
        </w:rPr>
        <w:t>»</w:t>
      </w:r>
      <w:r w:rsidRPr="003B37B0">
        <w:rPr>
          <w:sz w:val="26"/>
          <w:szCs w:val="26"/>
        </w:rPr>
        <w:t xml:space="preserve"> (лист поступил 0</w:t>
      </w:r>
      <w:r w:rsidR="00FD479C">
        <w:rPr>
          <w:sz w:val="26"/>
          <w:szCs w:val="26"/>
        </w:rPr>
        <w:t>1.06.2021, оплачен 19.08.2021);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-в сумме 3 000,00 руб., исполнительный лист ФС № 032706393 от 06.05.2021г, по решению Арбитражного суда Вологодской области от 14.01.2021 №А13-15357/2020, возмещение госуд</w:t>
      </w:r>
      <w:r w:rsidR="00FD479C">
        <w:rPr>
          <w:sz w:val="26"/>
          <w:szCs w:val="26"/>
        </w:rPr>
        <w:t>арственной пошлин в пользу ООО «</w:t>
      </w:r>
      <w:proofErr w:type="spellStart"/>
      <w:r w:rsidR="00FD479C">
        <w:rPr>
          <w:sz w:val="26"/>
          <w:szCs w:val="26"/>
        </w:rPr>
        <w:t>Жилремстрой</w:t>
      </w:r>
      <w:proofErr w:type="spellEnd"/>
      <w:r w:rsidR="00FD479C">
        <w:rPr>
          <w:sz w:val="26"/>
          <w:szCs w:val="26"/>
        </w:rPr>
        <w:t xml:space="preserve"> - ЖЭУ 5»</w:t>
      </w:r>
      <w:r w:rsidRPr="003B37B0">
        <w:rPr>
          <w:sz w:val="26"/>
          <w:szCs w:val="26"/>
        </w:rPr>
        <w:t xml:space="preserve"> (лист поступил </w:t>
      </w:r>
      <w:r w:rsidR="00FD479C">
        <w:rPr>
          <w:sz w:val="26"/>
          <w:szCs w:val="26"/>
        </w:rPr>
        <w:t>01.06.2021, оплачен 19.08.2021);</w:t>
      </w:r>
      <w:r w:rsidRPr="003B37B0">
        <w:rPr>
          <w:sz w:val="26"/>
          <w:szCs w:val="26"/>
        </w:rPr>
        <w:t xml:space="preserve"> 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-в сумме 3 000,00 руб., исполнительный лист ФС № 032705841 от 05.04.2021г, по решению Арбитражного суда Вологодской области от 06.0</w:t>
      </w:r>
      <w:r w:rsidR="00FD479C">
        <w:rPr>
          <w:sz w:val="26"/>
          <w:szCs w:val="26"/>
        </w:rPr>
        <w:t xml:space="preserve">3.2020 </w:t>
      </w:r>
      <w:r w:rsidRPr="003B37B0">
        <w:rPr>
          <w:sz w:val="26"/>
          <w:szCs w:val="26"/>
        </w:rPr>
        <w:t>№А13-20545/2019, возмещение расходов по уплате госпошлины в пользу Товарищества собственников жилья «Первомайская 3» (лист поступил 2</w:t>
      </w:r>
      <w:r w:rsidR="00FD479C">
        <w:rPr>
          <w:sz w:val="26"/>
          <w:szCs w:val="26"/>
        </w:rPr>
        <w:t>1.06.2021, оплачен 21.09.2021);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lastRenderedPageBreak/>
        <w:t>-в сумме 3 000,00 руб. исполнительный лист ФС №032707511 от 10.06.2021г, по решению Арбитражного суда Вологодской области от 15.09.2021 №</w:t>
      </w:r>
      <w:r w:rsidR="00FD479C">
        <w:rPr>
          <w:sz w:val="26"/>
          <w:szCs w:val="26"/>
        </w:rPr>
        <w:t xml:space="preserve"> </w:t>
      </w:r>
      <w:r w:rsidRPr="003B37B0">
        <w:rPr>
          <w:sz w:val="26"/>
          <w:szCs w:val="26"/>
        </w:rPr>
        <w:t>А13-7654/2020, возмещение ущерба по уплате государст</w:t>
      </w:r>
      <w:r w:rsidR="00FD479C">
        <w:rPr>
          <w:sz w:val="26"/>
          <w:szCs w:val="26"/>
        </w:rPr>
        <w:t>венной пошлины в пользу ООО УК «Гефест»</w:t>
      </w:r>
      <w:r w:rsidRPr="003B37B0">
        <w:rPr>
          <w:sz w:val="26"/>
          <w:szCs w:val="26"/>
        </w:rPr>
        <w:t xml:space="preserve"> (лист поступил 2</w:t>
      </w:r>
      <w:r w:rsidR="00FD479C">
        <w:rPr>
          <w:sz w:val="26"/>
          <w:szCs w:val="26"/>
        </w:rPr>
        <w:t>3.08.2021, оплачен 06.10.2021);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 в сумме 3 000,00 исполнительный лист ФС №032706902 от 19.05.2021, по решению Арбитражного суда Вологодской области от 11.02.2021 №</w:t>
      </w:r>
      <w:r w:rsidR="00FD479C">
        <w:rPr>
          <w:sz w:val="26"/>
          <w:szCs w:val="26"/>
        </w:rPr>
        <w:t xml:space="preserve"> </w:t>
      </w:r>
      <w:r w:rsidRPr="003B37B0">
        <w:rPr>
          <w:sz w:val="26"/>
          <w:szCs w:val="26"/>
        </w:rPr>
        <w:t>А13-10487/2020, возмещение расходов по уплате государственной пошли</w:t>
      </w:r>
      <w:r w:rsidR="00FD479C">
        <w:rPr>
          <w:sz w:val="26"/>
          <w:szCs w:val="26"/>
        </w:rPr>
        <w:t>ны в пользу ООО «</w:t>
      </w:r>
      <w:proofErr w:type="spellStart"/>
      <w:r w:rsidR="00FD479C">
        <w:rPr>
          <w:sz w:val="26"/>
          <w:szCs w:val="26"/>
        </w:rPr>
        <w:t>Жилстройтехник</w:t>
      </w:r>
      <w:proofErr w:type="spellEnd"/>
      <w:r w:rsidR="00FD479C">
        <w:rPr>
          <w:sz w:val="26"/>
          <w:szCs w:val="26"/>
        </w:rPr>
        <w:t>»</w:t>
      </w:r>
      <w:r w:rsidRPr="003B37B0">
        <w:rPr>
          <w:sz w:val="26"/>
          <w:szCs w:val="26"/>
        </w:rPr>
        <w:t xml:space="preserve"> (лист поступил </w:t>
      </w:r>
      <w:r w:rsidR="00FD479C">
        <w:rPr>
          <w:sz w:val="26"/>
          <w:szCs w:val="26"/>
        </w:rPr>
        <w:t>26.07.2021, оплачен 22.10.2021);</w:t>
      </w:r>
      <w:r w:rsidRPr="003B37B0">
        <w:rPr>
          <w:sz w:val="26"/>
          <w:szCs w:val="26"/>
        </w:rPr>
        <w:t xml:space="preserve"> </w:t>
      </w:r>
    </w:p>
    <w:p w:rsidR="003B37B0" w:rsidRPr="003B37B0" w:rsidRDefault="003B37B0" w:rsidP="003B37B0">
      <w:pPr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>-в сумме 3 000,00 руб. исполнительный лист ФС № 032709794 от 27.08.2021, по решению Арбитражного суда Вологодской области от 04.06.2021 №</w:t>
      </w:r>
      <w:r w:rsidR="00FD479C">
        <w:rPr>
          <w:sz w:val="26"/>
          <w:szCs w:val="26"/>
        </w:rPr>
        <w:t xml:space="preserve"> </w:t>
      </w:r>
      <w:r w:rsidRPr="003B37B0">
        <w:rPr>
          <w:sz w:val="26"/>
          <w:szCs w:val="26"/>
        </w:rPr>
        <w:t>А13-15746/2020, возмещение расходов по уплате госуда</w:t>
      </w:r>
      <w:r w:rsidR="00FD479C">
        <w:rPr>
          <w:sz w:val="26"/>
          <w:szCs w:val="26"/>
        </w:rPr>
        <w:t>рственной пошлины в пользу ООО «</w:t>
      </w:r>
      <w:proofErr w:type="spellStart"/>
      <w:r w:rsidR="00FD479C">
        <w:rPr>
          <w:sz w:val="26"/>
          <w:szCs w:val="26"/>
        </w:rPr>
        <w:t>Жилремстрой</w:t>
      </w:r>
      <w:proofErr w:type="spellEnd"/>
      <w:r w:rsidR="00FD479C">
        <w:rPr>
          <w:sz w:val="26"/>
          <w:szCs w:val="26"/>
        </w:rPr>
        <w:t xml:space="preserve"> - ЖЭУ 5»</w:t>
      </w:r>
      <w:r w:rsidRPr="003B37B0">
        <w:rPr>
          <w:sz w:val="26"/>
          <w:szCs w:val="26"/>
        </w:rPr>
        <w:t xml:space="preserve"> (лист поступил </w:t>
      </w:r>
      <w:r w:rsidR="00FD479C">
        <w:rPr>
          <w:sz w:val="26"/>
          <w:szCs w:val="26"/>
        </w:rPr>
        <w:t>29.09.2021, оплачен 12.11.2021);</w:t>
      </w:r>
    </w:p>
    <w:p w:rsidR="003B37B0" w:rsidRPr="003B37B0" w:rsidRDefault="003B37B0" w:rsidP="003B37B0">
      <w:pPr>
        <w:widowControl/>
        <w:adjustRightInd/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 xml:space="preserve">- в </w:t>
      </w:r>
      <w:proofErr w:type="gramStart"/>
      <w:r w:rsidRPr="003B37B0">
        <w:rPr>
          <w:sz w:val="26"/>
          <w:szCs w:val="26"/>
        </w:rPr>
        <w:t>сумме  8</w:t>
      </w:r>
      <w:proofErr w:type="gramEnd"/>
      <w:r w:rsidRPr="003B37B0">
        <w:rPr>
          <w:sz w:val="26"/>
          <w:szCs w:val="26"/>
        </w:rPr>
        <w:t xml:space="preserve"> 800,00 исполнительный лист ФС №032709323 от 23.08.2021, по решению Арбитражного суда Вологодской области от 06.07.2021 №А13-10487/2020, возмещение судебных расходов представителя в пользу ООО «</w:t>
      </w:r>
      <w:proofErr w:type="spellStart"/>
      <w:r w:rsidRPr="003B37B0">
        <w:rPr>
          <w:sz w:val="26"/>
          <w:szCs w:val="26"/>
        </w:rPr>
        <w:t>Жилстройтехник</w:t>
      </w:r>
      <w:proofErr w:type="spellEnd"/>
      <w:r w:rsidRPr="003B37B0">
        <w:rPr>
          <w:sz w:val="26"/>
          <w:szCs w:val="26"/>
        </w:rPr>
        <w:t xml:space="preserve">" (лист поступил 29.09.2021, оплачен </w:t>
      </w:r>
      <w:r w:rsidR="00FD479C">
        <w:rPr>
          <w:sz w:val="26"/>
          <w:szCs w:val="26"/>
        </w:rPr>
        <w:t>12.11.2021);</w:t>
      </w:r>
    </w:p>
    <w:p w:rsidR="003B37B0" w:rsidRPr="003B37B0" w:rsidRDefault="003B37B0" w:rsidP="003B37B0">
      <w:pPr>
        <w:widowControl/>
        <w:adjustRightInd/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 xml:space="preserve">- в </w:t>
      </w:r>
      <w:proofErr w:type="gramStart"/>
      <w:r w:rsidRPr="003B37B0">
        <w:rPr>
          <w:sz w:val="26"/>
          <w:szCs w:val="26"/>
        </w:rPr>
        <w:t>сумме  10</w:t>
      </w:r>
      <w:proofErr w:type="gramEnd"/>
      <w:r w:rsidRPr="003B37B0">
        <w:rPr>
          <w:sz w:val="26"/>
          <w:szCs w:val="26"/>
        </w:rPr>
        <w:t xml:space="preserve"> 000,00 исполнительный лист ФС 032708187 от 02.09.2021, по решению Арбитражного суда Вологодской области от 30.06.2021 №А13-12919/2020, возмещение расходов по упла</w:t>
      </w:r>
      <w:r w:rsidR="00FD479C">
        <w:rPr>
          <w:sz w:val="26"/>
          <w:szCs w:val="26"/>
        </w:rPr>
        <w:t>те государственной пошлины ООО «Услуги ЖКХ»</w:t>
      </w:r>
      <w:r w:rsidRPr="003B37B0">
        <w:rPr>
          <w:sz w:val="26"/>
          <w:szCs w:val="26"/>
        </w:rPr>
        <w:t xml:space="preserve"> (лист поступил 29.09.20</w:t>
      </w:r>
      <w:r w:rsidR="00FD479C">
        <w:rPr>
          <w:sz w:val="26"/>
          <w:szCs w:val="26"/>
        </w:rPr>
        <w:t>21, оплачен 12.11.2021);</w:t>
      </w:r>
    </w:p>
    <w:p w:rsidR="003B37B0" w:rsidRPr="003B37B0" w:rsidRDefault="003B37B0" w:rsidP="003B37B0">
      <w:pPr>
        <w:widowControl/>
        <w:adjustRightInd/>
        <w:ind w:firstLine="709"/>
        <w:jc w:val="both"/>
        <w:rPr>
          <w:sz w:val="26"/>
          <w:szCs w:val="26"/>
        </w:rPr>
      </w:pPr>
      <w:r w:rsidRPr="003B37B0">
        <w:rPr>
          <w:sz w:val="26"/>
          <w:szCs w:val="26"/>
        </w:rPr>
        <w:t xml:space="preserve">- в </w:t>
      </w:r>
      <w:proofErr w:type="gramStart"/>
      <w:r w:rsidRPr="003B37B0">
        <w:rPr>
          <w:sz w:val="26"/>
          <w:szCs w:val="26"/>
        </w:rPr>
        <w:t>сумме  3</w:t>
      </w:r>
      <w:proofErr w:type="gramEnd"/>
      <w:r w:rsidRPr="003B37B0">
        <w:rPr>
          <w:sz w:val="26"/>
          <w:szCs w:val="26"/>
        </w:rPr>
        <w:t xml:space="preserve"> 000,00 исполнительный лист ФС №034069220 от 27.09.2021, по решению Арбитражного суда Вологодской области от 04.08.2022 №А13-15212/2020, возмещение судебных расходов  по испо</w:t>
      </w:r>
      <w:r w:rsidR="00FD479C">
        <w:rPr>
          <w:sz w:val="26"/>
          <w:szCs w:val="26"/>
        </w:rPr>
        <w:t>лнительным листам в пользу ООО «</w:t>
      </w:r>
      <w:proofErr w:type="spellStart"/>
      <w:r w:rsidR="00FD479C">
        <w:rPr>
          <w:sz w:val="26"/>
          <w:szCs w:val="26"/>
        </w:rPr>
        <w:t>ЖилРемСоюз</w:t>
      </w:r>
      <w:proofErr w:type="spellEnd"/>
      <w:r w:rsidR="00FD479C">
        <w:rPr>
          <w:sz w:val="26"/>
          <w:szCs w:val="26"/>
        </w:rPr>
        <w:t>»</w:t>
      </w:r>
      <w:r w:rsidRPr="003B37B0">
        <w:rPr>
          <w:sz w:val="26"/>
          <w:szCs w:val="26"/>
        </w:rPr>
        <w:t xml:space="preserve"> (лист поступил 12.11.2021, оплачен 27.12.2021).</w:t>
      </w:r>
    </w:p>
    <w:p w:rsidR="00C71618" w:rsidRDefault="00C71618" w:rsidP="00C71618">
      <w:pPr>
        <w:ind w:firstLine="709"/>
        <w:jc w:val="both"/>
        <w:rPr>
          <w:sz w:val="26"/>
          <w:szCs w:val="26"/>
        </w:rPr>
      </w:pP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2021</w:t>
      </w:r>
      <w:r w:rsidRPr="00567BC1">
        <w:rPr>
          <w:sz w:val="26"/>
          <w:szCs w:val="26"/>
        </w:rPr>
        <w:t xml:space="preserve"> году бюджетный учет </w:t>
      </w:r>
      <w:r>
        <w:rPr>
          <w:sz w:val="26"/>
          <w:szCs w:val="26"/>
        </w:rPr>
        <w:t xml:space="preserve">мэрии </w:t>
      </w:r>
      <w:r w:rsidRPr="00567BC1">
        <w:rPr>
          <w:sz w:val="26"/>
          <w:szCs w:val="26"/>
        </w:rPr>
        <w:t>осуществлялся в соответствии с:</w:t>
      </w: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>- Федеральным законом о</w:t>
      </w:r>
      <w:r>
        <w:rPr>
          <w:sz w:val="26"/>
          <w:szCs w:val="26"/>
        </w:rPr>
        <w:t>т</w:t>
      </w:r>
      <w:r w:rsidRPr="00567BC1">
        <w:rPr>
          <w:sz w:val="26"/>
          <w:szCs w:val="26"/>
        </w:rPr>
        <w:t xml:space="preserve"> 06.12.2011 № 402-ФЗ «О бухгалтерском учете»;</w:t>
      </w: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>- приказами Министерства финансов Российской Федерации:</w:t>
      </w: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>от 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71618" w:rsidRDefault="00C71618" w:rsidP="00C71618">
      <w:pPr>
        <w:ind w:firstLine="709"/>
        <w:jc w:val="both"/>
        <w:rPr>
          <w:sz w:val="26"/>
          <w:szCs w:val="26"/>
        </w:rPr>
      </w:pPr>
      <w:r w:rsidRPr="00567BC1">
        <w:rPr>
          <w:sz w:val="26"/>
          <w:szCs w:val="26"/>
        </w:rPr>
        <w:t xml:space="preserve">от 06.12.2010 № 162н «Об утверждении Плана счетов бюджетного учета и Инструкции по его применению»; </w:t>
      </w: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  <w:shd w:val="clear" w:color="auto" w:fill="FFFFFF"/>
        </w:rPr>
        <w:t xml:space="preserve">от </w:t>
      </w:r>
      <w:r w:rsidRPr="003A54C9">
        <w:rPr>
          <w:sz w:val="26"/>
          <w:szCs w:val="26"/>
          <w:shd w:val="clear" w:color="auto" w:fill="FFFFFF"/>
        </w:rPr>
        <w:t>30.03.2015 № 52н «Об утверждении форм пе</w:t>
      </w:r>
      <w:r>
        <w:rPr>
          <w:sz w:val="26"/>
          <w:szCs w:val="26"/>
          <w:shd w:val="clear" w:color="auto" w:fill="FFFFFF"/>
        </w:rPr>
        <w:t>рвичных учетных документов и ре</w:t>
      </w:r>
      <w:r w:rsidRPr="003A54C9">
        <w:rPr>
          <w:sz w:val="26"/>
          <w:szCs w:val="26"/>
          <w:shd w:val="clear" w:color="auto" w:fill="FFFFFF"/>
        </w:rPr>
        <w:t>гистров бухгалтерского учета, применяемых органа</w:t>
      </w:r>
      <w:r>
        <w:rPr>
          <w:sz w:val="26"/>
          <w:szCs w:val="26"/>
          <w:shd w:val="clear" w:color="auto" w:fill="FFFFFF"/>
        </w:rPr>
        <w:t>ми государственной власти (госу</w:t>
      </w:r>
      <w:r w:rsidRPr="003A54C9">
        <w:rPr>
          <w:sz w:val="26"/>
          <w:szCs w:val="26"/>
          <w:shd w:val="clear" w:color="auto" w:fill="FFFFFF"/>
        </w:rPr>
        <w:t>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sz w:val="26"/>
          <w:szCs w:val="26"/>
          <w:shd w:val="clear" w:color="auto" w:fill="FFFFFF"/>
        </w:rPr>
        <w:t xml:space="preserve">ских указаний по их применению», и </w:t>
      </w:r>
      <w:r w:rsidRPr="003A54C9">
        <w:rPr>
          <w:sz w:val="26"/>
          <w:szCs w:val="26"/>
          <w:shd w:val="clear" w:color="auto" w:fill="FFFFFF"/>
        </w:rPr>
        <w:t xml:space="preserve">иными нормативными правовыми актами, регламентирующими бюджетный </w:t>
      </w:r>
      <w:r>
        <w:rPr>
          <w:sz w:val="26"/>
          <w:szCs w:val="26"/>
          <w:shd w:val="clear" w:color="auto" w:fill="FFFFFF"/>
        </w:rPr>
        <w:t>учет;</w:t>
      </w: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67BC1">
        <w:rPr>
          <w:sz w:val="26"/>
          <w:szCs w:val="26"/>
        </w:rPr>
        <w:t>федеральными стандартами бухгалтерского учета для организаций государственного сектора;</w:t>
      </w:r>
    </w:p>
    <w:p w:rsidR="00C71618" w:rsidRPr="00567BC1" w:rsidRDefault="00C71618" w:rsidP="00C716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</w:t>
      </w:r>
      <w:r w:rsidRPr="00F87D41">
        <w:rPr>
          <w:sz w:val="26"/>
          <w:szCs w:val="26"/>
        </w:rPr>
        <w:t>диной учетной политикой органов местного самоуправления, органов мэрии и муниципальных учреждений города, утвержденной распоряжением финансового управления мэрии от 31.12.2019 № 98</w:t>
      </w:r>
      <w:r>
        <w:rPr>
          <w:sz w:val="26"/>
          <w:szCs w:val="26"/>
        </w:rPr>
        <w:t>.</w:t>
      </w:r>
    </w:p>
    <w:p w:rsidR="00C71618" w:rsidRPr="00132C96" w:rsidRDefault="00C71618" w:rsidP="00C71618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132C96">
        <w:rPr>
          <w:sz w:val="26"/>
          <w:szCs w:val="26"/>
          <w:lang w:eastAsia="ar-SA"/>
        </w:rPr>
        <w:t>До подписания годовой бюджетной отчетности проведен внутренний финансовый аудит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 за 2021 год:</w:t>
      </w:r>
    </w:p>
    <w:p w:rsidR="00C71618" w:rsidRPr="00132C96" w:rsidRDefault="00C71618" w:rsidP="00C71618">
      <w:pPr>
        <w:ind w:firstLine="708"/>
        <w:jc w:val="both"/>
        <w:rPr>
          <w:color w:val="22272F"/>
          <w:sz w:val="26"/>
          <w:szCs w:val="2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мэрией</w:t>
      </w:r>
      <w:r w:rsidRPr="00132C96">
        <w:rPr>
          <w:rFonts w:eastAsia="Calibri"/>
          <w:sz w:val="26"/>
          <w:szCs w:val="26"/>
          <w:shd w:val="clear" w:color="auto" w:fill="FFFFFF"/>
          <w:lang w:eastAsia="en-US"/>
        </w:rPr>
        <w:t xml:space="preserve"> - в отношении операций (действий) по выполнению бюджетных процедур учета и отчетности, связанных с обеспечением документального оформления </w:t>
      </w:r>
      <w:r w:rsidRPr="00132C96"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 xml:space="preserve">фактов хозяйственной жизни и представлением информации и документов (сведений), необходимых для осуществления полномочий, переданных МКУ «ФБЦ» (заключение о результатах аудиторского мероприятия от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18.01.2022 № 1</w:t>
      </w:r>
      <w:r w:rsidRPr="00132C96">
        <w:rPr>
          <w:rFonts w:eastAsia="Calibri"/>
          <w:sz w:val="26"/>
          <w:szCs w:val="26"/>
          <w:shd w:val="clear" w:color="auto" w:fill="FFFFFF"/>
          <w:lang w:eastAsia="en-US"/>
        </w:rPr>
        <w:t>)</w:t>
      </w:r>
      <w:r w:rsidRPr="00132C96">
        <w:rPr>
          <w:color w:val="22272F"/>
          <w:sz w:val="26"/>
          <w:szCs w:val="26"/>
        </w:rPr>
        <w:t>;</w:t>
      </w:r>
    </w:p>
    <w:p w:rsidR="00C71618" w:rsidRPr="00132C96" w:rsidRDefault="00C71618" w:rsidP="00C71618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132C96">
        <w:rPr>
          <w:sz w:val="26"/>
          <w:szCs w:val="26"/>
        </w:rPr>
        <w:t xml:space="preserve">МКУ «ФБЦ» - в отношении операций (действий) по выполнению бюджетных процедур учета и отчетности, связанных с обеспечением получения информации и документов (сведений), необходимых для осуществления переданных полномочий, и ее отражением в бюджетном учете и бюджетной отчетности </w:t>
      </w:r>
      <w:r w:rsidRPr="00132C96">
        <w:rPr>
          <w:rFonts w:eastAsia="Calibri"/>
          <w:sz w:val="26"/>
          <w:szCs w:val="26"/>
          <w:shd w:val="clear" w:color="auto" w:fill="FFFFFF"/>
          <w:lang w:eastAsia="en-US"/>
        </w:rPr>
        <w:t xml:space="preserve">(заключение о результатах аудиторского мероприятия от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27.01.2022</w:t>
      </w:r>
      <w:r w:rsidRPr="00132C96">
        <w:rPr>
          <w:rFonts w:eastAsia="Calibri"/>
          <w:sz w:val="26"/>
          <w:szCs w:val="26"/>
          <w:shd w:val="clear" w:color="auto" w:fill="FFFFFF"/>
          <w:lang w:eastAsia="en-US"/>
        </w:rPr>
        <w:t>)</w:t>
      </w:r>
      <w:r w:rsidRPr="00132C96">
        <w:rPr>
          <w:sz w:val="26"/>
          <w:szCs w:val="26"/>
        </w:rPr>
        <w:t>.</w:t>
      </w:r>
    </w:p>
    <w:p w:rsidR="003B37B0" w:rsidRPr="003B37B0" w:rsidRDefault="003B37B0" w:rsidP="003B37B0">
      <w:pPr>
        <w:widowControl/>
        <w:autoSpaceDE/>
        <w:autoSpaceDN/>
        <w:adjustRightInd/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589" w:rsidRPr="00DD0589" w:rsidRDefault="00DD0589" w:rsidP="00DD0589">
      <w:pPr>
        <w:pStyle w:val="31"/>
        <w:ind w:firstLine="709"/>
        <w:rPr>
          <w:sz w:val="26"/>
          <w:szCs w:val="26"/>
        </w:rPr>
      </w:pPr>
    </w:p>
    <w:p w:rsidR="007733F9" w:rsidRPr="00C71618" w:rsidRDefault="007733F9" w:rsidP="003B5965">
      <w:pPr>
        <w:pStyle w:val="31"/>
        <w:ind w:firstLine="709"/>
        <w:rPr>
          <w:sz w:val="26"/>
          <w:szCs w:val="26"/>
        </w:rPr>
      </w:pPr>
      <w:r w:rsidRPr="00C71618">
        <w:rPr>
          <w:sz w:val="26"/>
          <w:szCs w:val="26"/>
        </w:rPr>
        <w:t>В состав годовой бюджетной отчетности не включены следующие формы отчетности:</w:t>
      </w:r>
    </w:p>
    <w:p w:rsidR="007733F9" w:rsidRPr="00C71618" w:rsidRDefault="007733F9" w:rsidP="007733F9">
      <w:pPr>
        <w:pStyle w:val="31"/>
        <w:ind w:firstLine="709"/>
        <w:rPr>
          <w:sz w:val="26"/>
          <w:szCs w:val="26"/>
        </w:rPr>
      </w:pPr>
      <w:r w:rsidRPr="00C71618">
        <w:rPr>
          <w:sz w:val="26"/>
          <w:szCs w:val="26"/>
        </w:rPr>
        <w:t>1.В виду отсутствия числовых показателей:</w:t>
      </w:r>
    </w:p>
    <w:p w:rsidR="00C71618" w:rsidRPr="0087745B" w:rsidRDefault="00C71618" w:rsidP="00C71618">
      <w:pPr>
        <w:ind w:firstLine="709"/>
        <w:jc w:val="both"/>
        <w:rPr>
          <w:sz w:val="26"/>
          <w:szCs w:val="26"/>
        </w:rPr>
      </w:pPr>
      <w:bookmarkStart w:id="1" w:name="_Hlk62416788"/>
      <w:r w:rsidRPr="0087745B">
        <w:rPr>
          <w:sz w:val="26"/>
          <w:szCs w:val="26"/>
        </w:rPr>
        <w:t>Сведения о целевых иностранных кредитах (ф</w:t>
      </w:r>
      <w:r>
        <w:rPr>
          <w:sz w:val="26"/>
          <w:szCs w:val="26"/>
        </w:rPr>
        <w:t>.</w:t>
      </w:r>
      <w:r w:rsidRPr="0087745B">
        <w:rPr>
          <w:sz w:val="26"/>
          <w:szCs w:val="26"/>
        </w:rPr>
        <w:t xml:space="preserve"> 0503167);</w:t>
      </w:r>
    </w:p>
    <w:p w:rsidR="00C71618" w:rsidRPr="00E57AEA" w:rsidRDefault="00C71618" w:rsidP="00C71618">
      <w:pPr>
        <w:ind w:firstLine="709"/>
        <w:jc w:val="both"/>
        <w:rPr>
          <w:sz w:val="26"/>
          <w:szCs w:val="26"/>
        </w:rPr>
      </w:pPr>
      <w:r w:rsidRPr="00E57AEA">
        <w:rPr>
          <w:sz w:val="26"/>
          <w:szCs w:val="26"/>
        </w:rPr>
        <w:t>Сведения о финансовых вложениях получателя бюджетных средств, администратора источников финансирования дефицита бюджета (ф</w:t>
      </w:r>
      <w:r>
        <w:rPr>
          <w:sz w:val="26"/>
          <w:szCs w:val="26"/>
        </w:rPr>
        <w:t>.</w:t>
      </w:r>
      <w:r w:rsidRPr="00E57AEA">
        <w:rPr>
          <w:sz w:val="26"/>
          <w:szCs w:val="26"/>
        </w:rPr>
        <w:t xml:space="preserve"> 0503171);</w:t>
      </w:r>
    </w:p>
    <w:p w:rsidR="00C71618" w:rsidRDefault="00C71618" w:rsidP="00C71618">
      <w:pPr>
        <w:ind w:firstLine="709"/>
        <w:jc w:val="both"/>
        <w:rPr>
          <w:sz w:val="26"/>
          <w:szCs w:val="26"/>
        </w:rPr>
      </w:pPr>
      <w:r w:rsidRPr="00E57AEA">
        <w:rPr>
          <w:sz w:val="26"/>
          <w:szCs w:val="26"/>
        </w:rPr>
        <w:t>Сведения о</w:t>
      </w:r>
      <w:r>
        <w:rPr>
          <w:sz w:val="26"/>
          <w:szCs w:val="26"/>
        </w:rPr>
        <w:t xml:space="preserve"> </w:t>
      </w:r>
      <w:r w:rsidRPr="00E57AEA">
        <w:rPr>
          <w:sz w:val="26"/>
          <w:szCs w:val="26"/>
        </w:rPr>
        <w:t>государственном (муниципальном) долге</w:t>
      </w:r>
      <w:r>
        <w:rPr>
          <w:sz w:val="26"/>
          <w:szCs w:val="26"/>
        </w:rPr>
        <w:t>, предоставленных бюджетных кредитах</w:t>
      </w:r>
      <w:r w:rsidRPr="00E57AEA">
        <w:rPr>
          <w:sz w:val="26"/>
          <w:szCs w:val="26"/>
        </w:rPr>
        <w:t xml:space="preserve"> (ф</w:t>
      </w:r>
      <w:r>
        <w:rPr>
          <w:sz w:val="26"/>
          <w:szCs w:val="26"/>
        </w:rPr>
        <w:t>.</w:t>
      </w:r>
      <w:r w:rsidRPr="00E57AEA">
        <w:rPr>
          <w:sz w:val="26"/>
          <w:szCs w:val="26"/>
        </w:rPr>
        <w:t xml:space="preserve"> 0503172);</w:t>
      </w:r>
    </w:p>
    <w:p w:rsidR="00C71618" w:rsidRPr="00273E0C" w:rsidRDefault="00C71618" w:rsidP="00C71618">
      <w:pPr>
        <w:ind w:firstLine="709"/>
        <w:jc w:val="both"/>
        <w:rPr>
          <w:sz w:val="26"/>
          <w:szCs w:val="26"/>
        </w:rPr>
      </w:pPr>
      <w:r w:rsidRPr="00273E0C">
        <w:rPr>
          <w:sz w:val="26"/>
          <w:szCs w:val="26"/>
        </w:rPr>
        <w:t xml:space="preserve">Сведения об изменении остатков валюты баланса (ф.0503173 </w:t>
      </w:r>
      <w:r>
        <w:rPr>
          <w:sz w:val="26"/>
          <w:szCs w:val="26"/>
        </w:rPr>
        <w:t>_3</w:t>
      </w:r>
      <w:r w:rsidRPr="00273E0C">
        <w:rPr>
          <w:sz w:val="26"/>
          <w:szCs w:val="26"/>
        </w:rPr>
        <w:t>);</w:t>
      </w:r>
    </w:p>
    <w:bookmarkEnd w:id="1"/>
    <w:p w:rsidR="00C71618" w:rsidRDefault="00C71618" w:rsidP="00C71618">
      <w:pPr>
        <w:ind w:firstLine="709"/>
        <w:jc w:val="both"/>
        <w:rPr>
          <w:sz w:val="26"/>
          <w:szCs w:val="26"/>
        </w:rPr>
      </w:pPr>
      <w:r w:rsidRPr="00E57AEA">
        <w:rPr>
          <w:sz w:val="26"/>
          <w:szCs w:val="26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</w:t>
      </w:r>
      <w:r>
        <w:rPr>
          <w:sz w:val="26"/>
          <w:szCs w:val="26"/>
        </w:rPr>
        <w:t>.</w:t>
      </w:r>
      <w:r w:rsidRPr="00E57AEA">
        <w:rPr>
          <w:sz w:val="26"/>
          <w:szCs w:val="26"/>
        </w:rPr>
        <w:t xml:space="preserve"> 0503174);</w:t>
      </w:r>
    </w:p>
    <w:p w:rsidR="00C71618" w:rsidRDefault="00C71618" w:rsidP="00C71618">
      <w:pPr>
        <w:ind w:firstLine="709"/>
        <w:jc w:val="both"/>
        <w:rPr>
          <w:sz w:val="26"/>
          <w:szCs w:val="26"/>
        </w:rPr>
      </w:pPr>
      <w:r w:rsidRPr="00D66821">
        <w:rPr>
          <w:sz w:val="26"/>
          <w:szCs w:val="26"/>
        </w:rPr>
        <w:t xml:space="preserve">Сведения об остатках денежных средств на счетах получателя бюджетных средств (ф. 0503178 </w:t>
      </w:r>
      <w:r>
        <w:rPr>
          <w:sz w:val="26"/>
          <w:szCs w:val="26"/>
        </w:rPr>
        <w:t>_1</w:t>
      </w:r>
      <w:r w:rsidRPr="00D66821">
        <w:rPr>
          <w:sz w:val="26"/>
          <w:szCs w:val="26"/>
        </w:rPr>
        <w:t>);</w:t>
      </w:r>
    </w:p>
    <w:p w:rsidR="00C71618" w:rsidRDefault="00C71618" w:rsidP="00C71618">
      <w:pPr>
        <w:ind w:firstLine="709"/>
        <w:jc w:val="both"/>
        <w:rPr>
          <w:sz w:val="26"/>
          <w:szCs w:val="26"/>
        </w:rPr>
      </w:pPr>
      <w:r w:rsidRPr="00503254">
        <w:rPr>
          <w:sz w:val="26"/>
          <w:szCs w:val="26"/>
        </w:rPr>
        <w:t>Сведения о вложениях в объекты недвижимого имущества, объектах незавершенного строительства (ф</w:t>
      </w:r>
      <w:r>
        <w:rPr>
          <w:sz w:val="26"/>
          <w:szCs w:val="26"/>
        </w:rPr>
        <w:t>.</w:t>
      </w:r>
      <w:r w:rsidRPr="00503254">
        <w:rPr>
          <w:sz w:val="26"/>
          <w:szCs w:val="26"/>
        </w:rPr>
        <w:t xml:space="preserve"> 0503190)</w:t>
      </w:r>
      <w:r>
        <w:rPr>
          <w:sz w:val="26"/>
          <w:szCs w:val="26"/>
        </w:rPr>
        <w:t>;</w:t>
      </w:r>
    </w:p>
    <w:p w:rsidR="00C71618" w:rsidRPr="00A86EB2" w:rsidRDefault="004753BF" w:rsidP="00C71618">
      <w:pPr>
        <w:ind w:firstLine="708"/>
        <w:jc w:val="both"/>
        <w:rPr>
          <w:sz w:val="26"/>
          <w:szCs w:val="26"/>
        </w:rPr>
      </w:pPr>
      <w:r w:rsidRPr="00C71618">
        <w:rPr>
          <w:sz w:val="26"/>
          <w:szCs w:val="26"/>
        </w:rPr>
        <w:t xml:space="preserve">2. </w:t>
      </w:r>
      <w:r w:rsidR="00C71618" w:rsidRPr="00C71618">
        <w:rPr>
          <w:sz w:val="26"/>
          <w:szCs w:val="26"/>
        </w:rPr>
        <w:t xml:space="preserve">В соответствии </w:t>
      </w:r>
      <w:r w:rsidR="00C71618" w:rsidRPr="00A86EB2">
        <w:rPr>
          <w:sz w:val="26"/>
          <w:szCs w:val="26"/>
        </w:rPr>
        <w:t>с письмом</w:t>
      </w:r>
      <w:r w:rsidR="00C71618" w:rsidRPr="00A86EB2">
        <w:rPr>
          <w:color w:val="000000"/>
          <w:sz w:val="26"/>
          <w:szCs w:val="26"/>
        </w:rPr>
        <w:t xml:space="preserve"> финансового управления мэрии города от 21.01.2022 № 62/02-02-51/2022 об особенностях составления и представления  бюджетной и сводной бухгалтерской отчетности муниципальных бюджетных и автономных учреждений за 2021 год:</w:t>
      </w:r>
    </w:p>
    <w:p w:rsidR="00C71618" w:rsidRPr="00A86EB2" w:rsidRDefault="00C71618" w:rsidP="00C71618">
      <w:pPr>
        <w:ind w:firstLine="709"/>
        <w:jc w:val="both"/>
        <w:rPr>
          <w:sz w:val="26"/>
          <w:szCs w:val="26"/>
        </w:rPr>
      </w:pPr>
      <w:r w:rsidRPr="00A86EB2">
        <w:rPr>
          <w:sz w:val="26"/>
          <w:szCs w:val="26"/>
        </w:rPr>
        <w:t xml:space="preserve">Сведения о направлениях деятельности (ф. 0503160, Таблица № 1); </w:t>
      </w:r>
    </w:p>
    <w:p w:rsidR="00C71618" w:rsidRDefault="00C71618" w:rsidP="00C71618">
      <w:pPr>
        <w:ind w:firstLine="709"/>
        <w:jc w:val="both"/>
        <w:rPr>
          <w:sz w:val="26"/>
          <w:szCs w:val="26"/>
        </w:rPr>
      </w:pPr>
      <w:r w:rsidRPr="00A86EB2">
        <w:rPr>
          <w:sz w:val="26"/>
          <w:szCs w:val="26"/>
        </w:rPr>
        <w:t>Сведения об основных положениях учетной политики (ф. 0503160, Таблица № 4).</w:t>
      </w:r>
      <w:r>
        <w:rPr>
          <w:sz w:val="26"/>
          <w:szCs w:val="26"/>
        </w:rPr>
        <w:t xml:space="preserve"> </w:t>
      </w:r>
    </w:p>
    <w:p w:rsidR="00C71618" w:rsidRDefault="00C71618" w:rsidP="00C71618">
      <w:pPr>
        <w:ind w:firstLine="851"/>
        <w:jc w:val="both"/>
        <w:rPr>
          <w:sz w:val="26"/>
          <w:szCs w:val="26"/>
        </w:rPr>
      </w:pPr>
    </w:p>
    <w:p w:rsidR="004753BF" w:rsidRDefault="004753BF" w:rsidP="00C71618">
      <w:pPr>
        <w:widowControl/>
        <w:ind w:firstLine="709"/>
        <w:jc w:val="both"/>
        <w:rPr>
          <w:sz w:val="26"/>
          <w:szCs w:val="26"/>
        </w:rPr>
      </w:pPr>
    </w:p>
    <w:p w:rsidR="008825CE" w:rsidRPr="005F3E52" w:rsidRDefault="008825CE" w:rsidP="008825CE">
      <w:pPr>
        <w:tabs>
          <w:tab w:val="left" w:pos="0"/>
          <w:tab w:val="left" w:pos="709"/>
        </w:tabs>
        <w:spacing w:line="276" w:lineRule="auto"/>
        <w:jc w:val="both"/>
        <w:rPr>
          <w:sz w:val="26"/>
          <w:szCs w:val="26"/>
        </w:rPr>
      </w:pPr>
      <w:r w:rsidRPr="005F3E52">
        <w:rPr>
          <w:sz w:val="26"/>
          <w:szCs w:val="26"/>
        </w:rPr>
        <w:t>Руководитель</w:t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5F3E52">
        <w:rPr>
          <w:sz w:val="26"/>
          <w:szCs w:val="26"/>
        </w:rPr>
        <w:t xml:space="preserve">   </w:t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</w:t>
      </w:r>
      <w:r w:rsidRPr="005F3E5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3E52">
        <w:rPr>
          <w:sz w:val="26"/>
          <w:szCs w:val="26"/>
        </w:rPr>
        <w:t xml:space="preserve">  </w:t>
      </w:r>
      <w:r>
        <w:rPr>
          <w:sz w:val="26"/>
          <w:szCs w:val="26"/>
        </w:rPr>
        <w:t>М.В. Полунина</w:t>
      </w:r>
    </w:p>
    <w:p w:rsidR="008825CE" w:rsidRPr="005F3E52" w:rsidRDefault="008825CE" w:rsidP="008825CE">
      <w:pPr>
        <w:tabs>
          <w:tab w:val="left" w:pos="1080"/>
        </w:tabs>
        <w:jc w:val="both"/>
        <w:rPr>
          <w:sz w:val="26"/>
          <w:szCs w:val="26"/>
        </w:rPr>
      </w:pPr>
    </w:p>
    <w:p w:rsidR="008825CE" w:rsidRPr="005F3E52" w:rsidRDefault="008825CE" w:rsidP="008825CE">
      <w:pPr>
        <w:tabs>
          <w:tab w:val="left" w:pos="1080"/>
        </w:tabs>
        <w:jc w:val="both"/>
        <w:rPr>
          <w:sz w:val="26"/>
          <w:szCs w:val="26"/>
        </w:rPr>
      </w:pPr>
      <w:r w:rsidRPr="005F3E52">
        <w:rPr>
          <w:sz w:val="26"/>
          <w:szCs w:val="26"/>
        </w:rPr>
        <w:t>Руководитель планово-</w:t>
      </w:r>
    </w:p>
    <w:p w:rsidR="008825CE" w:rsidRDefault="008825CE" w:rsidP="008825CE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  <w:r w:rsidRPr="005F3E52">
        <w:rPr>
          <w:sz w:val="26"/>
          <w:szCs w:val="26"/>
        </w:rPr>
        <w:t xml:space="preserve">экономической службы                                                                            </w:t>
      </w:r>
      <w:r>
        <w:rPr>
          <w:sz w:val="26"/>
          <w:szCs w:val="26"/>
        </w:rPr>
        <w:t>О.П. Минаева</w:t>
      </w:r>
    </w:p>
    <w:p w:rsidR="008825CE" w:rsidRDefault="008825CE" w:rsidP="008825CE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</w:p>
    <w:p w:rsidR="008825CE" w:rsidRDefault="008825CE" w:rsidP="008825CE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</w:p>
    <w:p w:rsidR="008825CE" w:rsidRDefault="008825CE" w:rsidP="008825CE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централизованной</w:t>
      </w:r>
    </w:p>
    <w:p w:rsidR="008825CE" w:rsidRPr="005F3E52" w:rsidRDefault="008825CE" w:rsidP="008825CE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бухгалтерии</w:t>
      </w:r>
      <w:r w:rsidRPr="005F3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Е.С. Югова</w:t>
      </w:r>
    </w:p>
    <w:p w:rsidR="008825CE" w:rsidRDefault="008825CE" w:rsidP="008825CE">
      <w:pPr>
        <w:tabs>
          <w:tab w:val="left" w:pos="1080"/>
        </w:tabs>
        <w:jc w:val="both"/>
        <w:rPr>
          <w:sz w:val="26"/>
          <w:szCs w:val="26"/>
        </w:rPr>
      </w:pPr>
    </w:p>
    <w:p w:rsidR="008825CE" w:rsidRPr="005F3E52" w:rsidRDefault="008825CE" w:rsidP="008825CE">
      <w:pPr>
        <w:tabs>
          <w:tab w:val="left" w:pos="1080"/>
        </w:tabs>
        <w:jc w:val="both"/>
        <w:rPr>
          <w:sz w:val="26"/>
          <w:szCs w:val="26"/>
        </w:rPr>
      </w:pPr>
    </w:p>
    <w:p w:rsidR="008825CE" w:rsidRDefault="008825CE" w:rsidP="008825CE">
      <w:pPr>
        <w:tabs>
          <w:tab w:val="left" w:pos="1080"/>
          <w:tab w:val="left" w:pos="7797"/>
        </w:tabs>
        <w:jc w:val="both"/>
        <w:rPr>
          <w:sz w:val="26"/>
          <w:szCs w:val="26"/>
        </w:rPr>
      </w:pPr>
      <w:r w:rsidRPr="005F3E52">
        <w:rPr>
          <w:sz w:val="26"/>
          <w:szCs w:val="26"/>
        </w:rPr>
        <w:t>Главный бухгалтер</w:t>
      </w:r>
      <w:r w:rsidRPr="0034033A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централизованной</w:t>
      </w:r>
    </w:p>
    <w:p w:rsidR="008825CE" w:rsidRDefault="008825CE" w:rsidP="008825CE">
      <w:pPr>
        <w:rPr>
          <w:sz w:val="26"/>
          <w:szCs w:val="26"/>
        </w:rPr>
      </w:pPr>
      <w:r>
        <w:rPr>
          <w:sz w:val="26"/>
          <w:szCs w:val="26"/>
        </w:rPr>
        <w:t>бухгалтерии</w:t>
      </w:r>
      <w:r w:rsidRPr="005F3E52">
        <w:rPr>
          <w:sz w:val="26"/>
          <w:szCs w:val="26"/>
        </w:rPr>
        <w:tab/>
      </w:r>
      <w:r w:rsidRPr="005F3E5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С.А. Немирова</w:t>
      </w:r>
    </w:p>
    <w:p w:rsidR="004753BF" w:rsidRDefault="004753BF" w:rsidP="00067759">
      <w:pPr>
        <w:widowControl/>
        <w:jc w:val="both"/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03078C" w:rsidRDefault="0003078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18420C" w:rsidRDefault="0018420C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E22349" w:rsidRDefault="00E22349" w:rsidP="00786107">
      <w:pPr>
        <w:rPr>
          <w:sz w:val="26"/>
          <w:szCs w:val="26"/>
        </w:rPr>
      </w:pPr>
    </w:p>
    <w:p w:rsidR="00E22349" w:rsidRDefault="00E22349" w:rsidP="00786107">
      <w:pPr>
        <w:rPr>
          <w:sz w:val="26"/>
          <w:szCs w:val="26"/>
        </w:rPr>
      </w:pPr>
    </w:p>
    <w:p w:rsidR="0049388D" w:rsidRDefault="0049388D" w:rsidP="00786107">
      <w:pPr>
        <w:rPr>
          <w:sz w:val="26"/>
          <w:szCs w:val="26"/>
        </w:rPr>
      </w:pPr>
    </w:p>
    <w:p w:rsidR="000A735D" w:rsidRDefault="000A735D" w:rsidP="00786107">
      <w:pPr>
        <w:rPr>
          <w:sz w:val="26"/>
          <w:szCs w:val="26"/>
        </w:rPr>
      </w:pPr>
    </w:p>
    <w:p w:rsidR="00E22349" w:rsidRDefault="00E22349" w:rsidP="00786107">
      <w:pPr>
        <w:rPr>
          <w:sz w:val="26"/>
          <w:szCs w:val="26"/>
        </w:rPr>
      </w:pPr>
    </w:p>
    <w:p w:rsidR="00E22349" w:rsidRDefault="00E22349" w:rsidP="00786107">
      <w:pPr>
        <w:rPr>
          <w:sz w:val="26"/>
          <w:szCs w:val="26"/>
        </w:rPr>
      </w:pPr>
    </w:p>
    <w:p w:rsidR="00E22349" w:rsidRDefault="00E22349" w:rsidP="00786107">
      <w:pPr>
        <w:rPr>
          <w:sz w:val="26"/>
          <w:szCs w:val="26"/>
        </w:rPr>
      </w:pPr>
    </w:p>
    <w:p w:rsidR="00E22349" w:rsidRDefault="00E22349" w:rsidP="00786107">
      <w:pPr>
        <w:rPr>
          <w:sz w:val="26"/>
          <w:szCs w:val="26"/>
        </w:rPr>
      </w:pPr>
    </w:p>
    <w:sectPr w:rsidR="00E22349" w:rsidSect="00C8372E">
      <w:pgSz w:w="11909" w:h="16834"/>
      <w:pgMar w:top="568" w:right="567" w:bottom="426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D06660"/>
    <w:lvl w:ilvl="0">
      <w:numFmt w:val="bullet"/>
      <w:lvlText w:val="*"/>
      <w:lvlJc w:val="left"/>
    </w:lvl>
  </w:abstractNum>
  <w:abstractNum w:abstractNumId="1" w15:restartNumberingAfterBreak="0">
    <w:nsid w:val="0C5F4BBD"/>
    <w:multiLevelType w:val="hybridMultilevel"/>
    <w:tmpl w:val="692EA010"/>
    <w:lvl w:ilvl="0" w:tplc="AE8CD7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541142"/>
    <w:multiLevelType w:val="hybridMultilevel"/>
    <w:tmpl w:val="7ABE61BC"/>
    <w:lvl w:ilvl="0" w:tplc="87CE725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7C5035E"/>
    <w:multiLevelType w:val="multilevel"/>
    <w:tmpl w:val="2D5EB9A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 w15:restartNumberingAfterBreak="0">
    <w:nsid w:val="26067C06"/>
    <w:multiLevelType w:val="hybridMultilevel"/>
    <w:tmpl w:val="802C81F6"/>
    <w:lvl w:ilvl="0" w:tplc="B3461D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C5908AA"/>
    <w:multiLevelType w:val="hybridMultilevel"/>
    <w:tmpl w:val="E522E7C6"/>
    <w:lvl w:ilvl="0" w:tplc="7974CA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3E3B17F3"/>
    <w:multiLevelType w:val="hybridMultilevel"/>
    <w:tmpl w:val="CCA2F260"/>
    <w:lvl w:ilvl="0" w:tplc="168670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41BB5AAA"/>
    <w:multiLevelType w:val="hybridMultilevel"/>
    <w:tmpl w:val="988CDD36"/>
    <w:lvl w:ilvl="0" w:tplc="4AD40D1E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782793D"/>
    <w:multiLevelType w:val="hybridMultilevel"/>
    <w:tmpl w:val="63BA7558"/>
    <w:lvl w:ilvl="0" w:tplc="096CC4B8">
      <w:start w:val="1"/>
      <w:numFmt w:val="decimal"/>
      <w:lvlText w:val="%1."/>
      <w:lvlJc w:val="left"/>
      <w:pPr>
        <w:ind w:left="11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9" w15:restartNumberingAfterBreak="0">
    <w:nsid w:val="52A845BE"/>
    <w:multiLevelType w:val="hybridMultilevel"/>
    <w:tmpl w:val="928ED3F6"/>
    <w:lvl w:ilvl="0" w:tplc="3408753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78E37358"/>
    <w:multiLevelType w:val="hybridMultilevel"/>
    <w:tmpl w:val="84A8B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10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76"/>
    <w:rsid w:val="00000A15"/>
    <w:rsid w:val="00001477"/>
    <w:rsid w:val="0000176E"/>
    <w:rsid w:val="000039E7"/>
    <w:rsid w:val="0000493B"/>
    <w:rsid w:val="000051CF"/>
    <w:rsid w:val="000052E3"/>
    <w:rsid w:val="0000595C"/>
    <w:rsid w:val="00005D80"/>
    <w:rsid w:val="000060A5"/>
    <w:rsid w:val="00006992"/>
    <w:rsid w:val="00006DAD"/>
    <w:rsid w:val="00006EC3"/>
    <w:rsid w:val="00007D60"/>
    <w:rsid w:val="0001045F"/>
    <w:rsid w:val="00011A94"/>
    <w:rsid w:val="00011BA3"/>
    <w:rsid w:val="00011F7D"/>
    <w:rsid w:val="000124EE"/>
    <w:rsid w:val="000138C2"/>
    <w:rsid w:val="00014752"/>
    <w:rsid w:val="00014BEE"/>
    <w:rsid w:val="00014D6B"/>
    <w:rsid w:val="00015483"/>
    <w:rsid w:val="0001553C"/>
    <w:rsid w:val="00015A49"/>
    <w:rsid w:val="00016424"/>
    <w:rsid w:val="000166AB"/>
    <w:rsid w:val="00017AE5"/>
    <w:rsid w:val="00017D3C"/>
    <w:rsid w:val="00021451"/>
    <w:rsid w:val="00022A32"/>
    <w:rsid w:val="00022A4C"/>
    <w:rsid w:val="00022E43"/>
    <w:rsid w:val="00024EC3"/>
    <w:rsid w:val="00025DB4"/>
    <w:rsid w:val="00027ABA"/>
    <w:rsid w:val="00027C9A"/>
    <w:rsid w:val="0003032A"/>
    <w:rsid w:val="0003078C"/>
    <w:rsid w:val="00030DE1"/>
    <w:rsid w:val="00033079"/>
    <w:rsid w:val="00033757"/>
    <w:rsid w:val="00034515"/>
    <w:rsid w:val="0003589F"/>
    <w:rsid w:val="00035D51"/>
    <w:rsid w:val="00035F33"/>
    <w:rsid w:val="000365A9"/>
    <w:rsid w:val="000403E1"/>
    <w:rsid w:val="00041070"/>
    <w:rsid w:val="00041300"/>
    <w:rsid w:val="00041855"/>
    <w:rsid w:val="00041A59"/>
    <w:rsid w:val="00042624"/>
    <w:rsid w:val="00044B79"/>
    <w:rsid w:val="0004576E"/>
    <w:rsid w:val="000469BB"/>
    <w:rsid w:val="0004720E"/>
    <w:rsid w:val="00050FA1"/>
    <w:rsid w:val="0005102E"/>
    <w:rsid w:val="00051E09"/>
    <w:rsid w:val="00052412"/>
    <w:rsid w:val="00053171"/>
    <w:rsid w:val="00053C3F"/>
    <w:rsid w:val="00054EEE"/>
    <w:rsid w:val="00055515"/>
    <w:rsid w:val="000557EA"/>
    <w:rsid w:val="00055F3B"/>
    <w:rsid w:val="00057B03"/>
    <w:rsid w:val="00060830"/>
    <w:rsid w:val="0006089E"/>
    <w:rsid w:val="00063980"/>
    <w:rsid w:val="00063C90"/>
    <w:rsid w:val="00064023"/>
    <w:rsid w:val="000643E3"/>
    <w:rsid w:val="00065B01"/>
    <w:rsid w:val="000668E6"/>
    <w:rsid w:val="00067759"/>
    <w:rsid w:val="000677CD"/>
    <w:rsid w:val="000709A0"/>
    <w:rsid w:val="0007126F"/>
    <w:rsid w:val="00072F3C"/>
    <w:rsid w:val="00073030"/>
    <w:rsid w:val="00073563"/>
    <w:rsid w:val="00074850"/>
    <w:rsid w:val="000750BC"/>
    <w:rsid w:val="00076866"/>
    <w:rsid w:val="00076904"/>
    <w:rsid w:val="0007752E"/>
    <w:rsid w:val="00081270"/>
    <w:rsid w:val="000823C6"/>
    <w:rsid w:val="000832E5"/>
    <w:rsid w:val="000837E6"/>
    <w:rsid w:val="00083CF7"/>
    <w:rsid w:val="00086B7A"/>
    <w:rsid w:val="000874A7"/>
    <w:rsid w:val="00087E75"/>
    <w:rsid w:val="0009121F"/>
    <w:rsid w:val="00092CEA"/>
    <w:rsid w:val="00093815"/>
    <w:rsid w:val="00093CD9"/>
    <w:rsid w:val="00094A5D"/>
    <w:rsid w:val="0009572F"/>
    <w:rsid w:val="000963A7"/>
    <w:rsid w:val="00096A1F"/>
    <w:rsid w:val="000979AC"/>
    <w:rsid w:val="00097B26"/>
    <w:rsid w:val="000A08DF"/>
    <w:rsid w:val="000A0DD7"/>
    <w:rsid w:val="000A122E"/>
    <w:rsid w:val="000A29C6"/>
    <w:rsid w:val="000A2F6E"/>
    <w:rsid w:val="000A39BE"/>
    <w:rsid w:val="000A3AA1"/>
    <w:rsid w:val="000A4600"/>
    <w:rsid w:val="000A489D"/>
    <w:rsid w:val="000A5863"/>
    <w:rsid w:val="000A5FB6"/>
    <w:rsid w:val="000A663D"/>
    <w:rsid w:val="000A686A"/>
    <w:rsid w:val="000A735D"/>
    <w:rsid w:val="000A7403"/>
    <w:rsid w:val="000A7530"/>
    <w:rsid w:val="000B122A"/>
    <w:rsid w:val="000B1934"/>
    <w:rsid w:val="000B241E"/>
    <w:rsid w:val="000B3324"/>
    <w:rsid w:val="000B37E3"/>
    <w:rsid w:val="000B4FBB"/>
    <w:rsid w:val="000B590E"/>
    <w:rsid w:val="000B7352"/>
    <w:rsid w:val="000B7636"/>
    <w:rsid w:val="000B7A5A"/>
    <w:rsid w:val="000C10A1"/>
    <w:rsid w:val="000C1E11"/>
    <w:rsid w:val="000C2944"/>
    <w:rsid w:val="000C2F37"/>
    <w:rsid w:val="000C358E"/>
    <w:rsid w:val="000C4948"/>
    <w:rsid w:val="000C7822"/>
    <w:rsid w:val="000C7C11"/>
    <w:rsid w:val="000D0BF1"/>
    <w:rsid w:val="000D113A"/>
    <w:rsid w:val="000D1B90"/>
    <w:rsid w:val="000D385C"/>
    <w:rsid w:val="000D4050"/>
    <w:rsid w:val="000D4DE2"/>
    <w:rsid w:val="000D563C"/>
    <w:rsid w:val="000D65BA"/>
    <w:rsid w:val="000D6AEE"/>
    <w:rsid w:val="000D7DCD"/>
    <w:rsid w:val="000D7ED5"/>
    <w:rsid w:val="000E006E"/>
    <w:rsid w:val="000E01C0"/>
    <w:rsid w:val="000E0992"/>
    <w:rsid w:val="000E0EC2"/>
    <w:rsid w:val="000E16DE"/>
    <w:rsid w:val="000E29B0"/>
    <w:rsid w:val="000E3225"/>
    <w:rsid w:val="000E38F2"/>
    <w:rsid w:val="000E3AE2"/>
    <w:rsid w:val="000E431E"/>
    <w:rsid w:val="000E617A"/>
    <w:rsid w:val="000F1302"/>
    <w:rsid w:val="000F2390"/>
    <w:rsid w:val="000F2705"/>
    <w:rsid w:val="000F2939"/>
    <w:rsid w:val="000F2EB2"/>
    <w:rsid w:val="000F3429"/>
    <w:rsid w:val="000F3BD2"/>
    <w:rsid w:val="000F50AC"/>
    <w:rsid w:val="000F7DA0"/>
    <w:rsid w:val="00100316"/>
    <w:rsid w:val="001024BB"/>
    <w:rsid w:val="001040F0"/>
    <w:rsid w:val="0010524B"/>
    <w:rsid w:val="00105D8E"/>
    <w:rsid w:val="00106F8B"/>
    <w:rsid w:val="0011071F"/>
    <w:rsid w:val="00111EB6"/>
    <w:rsid w:val="00112876"/>
    <w:rsid w:val="001128D2"/>
    <w:rsid w:val="00113816"/>
    <w:rsid w:val="00113F34"/>
    <w:rsid w:val="00114512"/>
    <w:rsid w:val="00114DDF"/>
    <w:rsid w:val="0011526F"/>
    <w:rsid w:val="001152A2"/>
    <w:rsid w:val="00116DD8"/>
    <w:rsid w:val="00117037"/>
    <w:rsid w:val="00121DD7"/>
    <w:rsid w:val="00122081"/>
    <w:rsid w:val="00122984"/>
    <w:rsid w:val="00123D31"/>
    <w:rsid w:val="00123F26"/>
    <w:rsid w:val="001242DD"/>
    <w:rsid w:val="001247BD"/>
    <w:rsid w:val="00124DBA"/>
    <w:rsid w:val="00124F51"/>
    <w:rsid w:val="00125542"/>
    <w:rsid w:val="00125C81"/>
    <w:rsid w:val="00125CE2"/>
    <w:rsid w:val="00130872"/>
    <w:rsid w:val="00131CD1"/>
    <w:rsid w:val="00132B43"/>
    <w:rsid w:val="00133B89"/>
    <w:rsid w:val="00136825"/>
    <w:rsid w:val="00136926"/>
    <w:rsid w:val="00136F79"/>
    <w:rsid w:val="00137DB2"/>
    <w:rsid w:val="00140026"/>
    <w:rsid w:val="0014037E"/>
    <w:rsid w:val="0014060A"/>
    <w:rsid w:val="0014102B"/>
    <w:rsid w:val="001411C1"/>
    <w:rsid w:val="00141591"/>
    <w:rsid w:val="001423E0"/>
    <w:rsid w:val="001426C5"/>
    <w:rsid w:val="00144E1A"/>
    <w:rsid w:val="001477AE"/>
    <w:rsid w:val="0015164E"/>
    <w:rsid w:val="00151AD0"/>
    <w:rsid w:val="00152700"/>
    <w:rsid w:val="00152711"/>
    <w:rsid w:val="001530F6"/>
    <w:rsid w:val="00153BB1"/>
    <w:rsid w:val="00154532"/>
    <w:rsid w:val="0015456C"/>
    <w:rsid w:val="001545A6"/>
    <w:rsid w:val="00154D64"/>
    <w:rsid w:val="00154FE9"/>
    <w:rsid w:val="00155366"/>
    <w:rsid w:val="00155947"/>
    <w:rsid w:val="001559F4"/>
    <w:rsid w:val="00156EED"/>
    <w:rsid w:val="00157845"/>
    <w:rsid w:val="001606B6"/>
    <w:rsid w:val="00161A1E"/>
    <w:rsid w:val="00161E97"/>
    <w:rsid w:val="00165042"/>
    <w:rsid w:val="001659E3"/>
    <w:rsid w:val="00165E6F"/>
    <w:rsid w:val="0016644A"/>
    <w:rsid w:val="001669A6"/>
    <w:rsid w:val="00166BBC"/>
    <w:rsid w:val="00166FFD"/>
    <w:rsid w:val="001677FA"/>
    <w:rsid w:val="00167986"/>
    <w:rsid w:val="001679B3"/>
    <w:rsid w:val="00167E3C"/>
    <w:rsid w:val="00173CAF"/>
    <w:rsid w:val="00174640"/>
    <w:rsid w:val="00174B5E"/>
    <w:rsid w:val="001757B6"/>
    <w:rsid w:val="001764D2"/>
    <w:rsid w:val="00176D11"/>
    <w:rsid w:val="00177B5A"/>
    <w:rsid w:val="00180083"/>
    <w:rsid w:val="00181AD1"/>
    <w:rsid w:val="00181C4F"/>
    <w:rsid w:val="00183845"/>
    <w:rsid w:val="0018420C"/>
    <w:rsid w:val="00184959"/>
    <w:rsid w:val="00184DF3"/>
    <w:rsid w:val="00190CF5"/>
    <w:rsid w:val="00192CD5"/>
    <w:rsid w:val="00193B2D"/>
    <w:rsid w:val="00196567"/>
    <w:rsid w:val="00196926"/>
    <w:rsid w:val="00196B23"/>
    <w:rsid w:val="001A0129"/>
    <w:rsid w:val="001A058A"/>
    <w:rsid w:val="001A0C4F"/>
    <w:rsid w:val="001A1391"/>
    <w:rsid w:val="001A15D9"/>
    <w:rsid w:val="001A1F39"/>
    <w:rsid w:val="001A3B46"/>
    <w:rsid w:val="001A3BFF"/>
    <w:rsid w:val="001A4B31"/>
    <w:rsid w:val="001A676B"/>
    <w:rsid w:val="001A68E9"/>
    <w:rsid w:val="001A74F7"/>
    <w:rsid w:val="001A7A3A"/>
    <w:rsid w:val="001B0D3E"/>
    <w:rsid w:val="001B2271"/>
    <w:rsid w:val="001B307C"/>
    <w:rsid w:val="001B5565"/>
    <w:rsid w:val="001B59C2"/>
    <w:rsid w:val="001B6539"/>
    <w:rsid w:val="001B690C"/>
    <w:rsid w:val="001B7898"/>
    <w:rsid w:val="001C07E9"/>
    <w:rsid w:val="001C0C3C"/>
    <w:rsid w:val="001C1308"/>
    <w:rsid w:val="001C178B"/>
    <w:rsid w:val="001C2B10"/>
    <w:rsid w:val="001C3A28"/>
    <w:rsid w:val="001C4B96"/>
    <w:rsid w:val="001C5EAE"/>
    <w:rsid w:val="001C6347"/>
    <w:rsid w:val="001C6BAB"/>
    <w:rsid w:val="001C7184"/>
    <w:rsid w:val="001D2901"/>
    <w:rsid w:val="001D3C68"/>
    <w:rsid w:val="001D5E3F"/>
    <w:rsid w:val="001D64B9"/>
    <w:rsid w:val="001D754B"/>
    <w:rsid w:val="001D789D"/>
    <w:rsid w:val="001E03EF"/>
    <w:rsid w:val="001E0650"/>
    <w:rsid w:val="001E1113"/>
    <w:rsid w:val="001E1548"/>
    <w:rsid w:val="001E29D7"/>
    <w:rsid w:val="001E2FF9"/>
    <w:rsid w:val="001E31BB"/>
    <w:rsid w:val="001E4576"/>
    <w:rsid w:val="001E51AE"/>
    <w:rsid w:val="001E53F2"/>
    <w:rsid w:val="001E6007"/>
    <w:rsid w:val="001E64C7"/>
    <w:rsid w:val="001E6F74"/>
    <w:rsid w:val="001E73EC"/>
    <w:rsid w:val="001F0040"/>
    <w:rsid w:val="001F0D0D"/>
    <w:rsid w:val="001F0F91"/>
    <w:rsid w:val="001F1BB1"/>
    <w:rsid w:val="001F254E"/>
    <w:rsid w:val="001F59FF"/>
    <w:rsid w:val="001F5F63"/>
    <w:rsid w:val="001F6420"/>
    <w:rsid w:val="001F7B6C"/>
    <w:rsid w:val="001F7CAC"/>
    <w:rsid w:val="001F7EF9"/>
    <w:rsid w:val="00200304"/>
    <w:rsid w:val="00200752"/>
    <w:rsid w:val="00200DB5"/>
    <w:rsid w:val="002019FC"/>
    <w:rsid w:val="00202621"/>
    <w:rsid w:val="00202BF5"/>
    <w:rsid w:val="002049D6"/>
    <w:rsid w:val="00204AA8"/>
    <w:rsid w:val="00204D13"/>
    <w:rsid w:val="00204E8C"/>
    <w:rsid w:val="0020680B"/>
    <w:rsid w:val="00207904"/>
    <w:rsid w:val="00211157"/>
    <w:rsid w:val="0021250B"/>
    <w:rsid w:val="0021410A"/>
    <w:rsid w:val="002155B6"/>
    <w:rsid w:val="002170F2"/>
    <w:rsid w:val="00217AA0"/>
    <w:rsid w:val="002214D2"/>
    <w:rsid w:val="00222A03"/>
    <w:rsid w:val="00225746"/>
    <w:rsid w:val="00225FAA"/>
    <w:rsid w:val="00230570"/>
    <w:rsid w:val="0023258E"/>
    <w:rsid w:val="00233ED9"/>
    <w:rsid w:val="002342F5"/>
    <w:rsid w:val="00234C44"/>
    <w:rsid w:val="00235CE2"/>
    <w:rsid w:val="002364BE"/>
    <w:rsid w:val="00236AC5"/>
    <w:rsid w:val="00236ACD"/>
    <w:rsid w:val="00236E13"/>
    <w:rsid w:val="00240166"/>
    <w:rsid w:val="00240CE6"/>
    <w:rsid w:val="00242A58"/>
    <w:rsid w:val="00242DBD"/>
    <w:rsid w:val="00245018"/>
    <w:rsid w:val="002458EF"/>
    <w:rsid w:val="00245C5A"/>
    <w:rsid w:val="00245FA1"/>
    <w:rsid w:val="00246768"/>
    <w:rsid w:val="00250A88"/>
    <w:rsid w:val="00252980"/>
    <w:rsid w:val="00255099"/>
    <w:rsid w:val="00255BCD"/>
    <w:rsid w:val="002604A6"/>
    <w:rsid w:val="00261180"/>
    <w:rsid w:val="00261D6E"/>
    <w:rsid w:val="002625BA"/>
    <w:rsid w:val="002637AA"/>
    <w:rsid w:val="00264165"/>
    <w:rsid w:val="00266D2C"/>
    <w:rsid w:val="00267765"/>
    <w:rsid w:val="00270281"/>
    <w:rsid w:val="002702F3"/>
    <w:rsid w:val="00271590"/>
    <w:rsid w:val="00271680"/>
    <w:rsid w:val="00271CC4"/>
    <w:rsid w:val="00272E49"/>
    <w:rsid w:val="00274117"/>
    <w:rsid w:val="002741D8"/>
    <w:rsid w:val="002775D0"/>
    <w:rsid w:val="0028017B"/>
    <w:rsid w:val="002801DA"/>
    <w:rsid w:val="00281B43"/>
    <w:rsid w:val="00282E77"/>
    <w:rsid w:val="00283D60"/>
    <w:rsid w:val="00285B3C"/>
    <w:rsid w:val="002866C9"/>
    <w:rsid w:val="00287A94"/>
    <w:rsid w:val="0029125B"/>
    <w:rsid w:val="0029142E"/>
    <w:rsid w:val="0029415F"/>
    <w:rsid w:val="00295BDE"/>
    <w:rsid w:val="00296589"/>
    <w:rsid w:val="0029765B"/>
    <w:rsid w:val="002A0BB9"/>
    <w:rsid w:val="002A2F78"/>
    <w:rsid w:val="002A2FA6"/>
    <w:rsid w:val="002A5296"/>
    <w:rsid w:val="002A75F9"/>
    <w:rsid w:val="002A762D"/>
    <w:rsid w:val="002A76B7"/>
    <w:rsid w:val="002A7F0F"/>
    <w:rsid w:val="002B29DB"/>
    <w:rsid w:val="002B42C8"/>
    <w:rsid w:val="002B48E1"/>
    <w:rsid w:val="002B54C3"/>
    <w:rsid w:val="002B6614"/>
    <w:rsid w:val="002B6D41"/>
    <w:rsid w:val="002C0752"/>
    <w:rsid w:val="002C0D6C"/>
    <w:rsid w:val="002C0E71"/>
    <w:rsid w:val="002C2D28"/>
    <w:rsid w:val="002C3BA6"/>
    <w:rsid w:val="002C3D9C"/>
    <w:rsid w:val="002C6C57"/>
    <w:rsid w:val="002C6E56"/>
    <w:rsid w:val="002D157D"/>
    <w:rsid w:val="002D3302"/>
    <w:rsid w:val="002D3741"/>
    <w:rsid w:val="002D5033"/>
    <w:rsid w:val="002D5566"/>
    <w:rsid w:val="002D70FD"/>
    <w:rsid w:val="002D79AB"/>
    <w:rsid w:val="002D7CE0"/>
    <w:rsid w:val="002D7ED4"/>
    <w:rsid w:val="002E0807"/>
    <w:rsid w:val="002E0BE5"/>
    <w:rsid w:val="002E1540"/>
    <w:rsid w:val="002E1BCE"/>
    <w:rsid w:val="002E2C82"/>
    <w:rsid w:val="002E2F3B"/>
    <w:rsid w:val="002E41BA"/>
    <w:rsid w:val="002E46C5"/>
    <w:rsid w:val="002E4D9E"/>
    <w:rsid w:val="002E54B6"/>
    <w:rsid w:val="002E61D1"/>
    <w:rsid w:val="002E6A25"/>
    <w:rsid w:val="002E7C18"/>
    <w:rsid w:val="002E7F79"/>
    <w:rsid w:val="002F3134"/>
    <w:rsid w:val="002F392C"/>
    <w:rsid w:val="002F3C89"/>
    <w:rsid w:val="002F4ECA"/>
    <w:rsid w:val="002F520A"/>
    <w:rsid w:val="002F6E01"/>
    <w:rsid w:val="002F77D2"/>
    <w:rsid w:val="002F7FDE"/>
    <w:rsid w:val="00301397"/>
    <w:rsid w:val="00301607"/>
    <w:rsid w:val="00303E52"/>
    <w:rsid w:val="00304226"/>
    <w:rsid w:val="003043F6"/>
    <w:rsid w:val="003049B1"/>
    <w:rsid w:val="00304A69"/>
    <w:rsid w:val="00307623"/>
    <w:rsid w:val="00307864"/>
    <w:rsid w:val="00307A84"/>
    <w:rsid w:val="003100E2"/>
    <w:rsid w:val="00310847"/>
    <w:rsid w:val="0031160F"/>
    <w:rsid w:val="003118BA"/>
    <w:rsid w:val="003147BB"/>
    <w:rsid w:val="00317D65"/>
    <w:rsid w:val="00320537"/>
    <w:rsid w:val="00320635"/>
    <w:rsid w:val="00321113"/>
    <w:rsid w:val="0032173C"/>
    <w:rsid w:val="00322598"/>
    <w:rsid w:val="00323BAA"/>
    <w:rsid w:val="00325594"/>
    <w:rsid w:val="00325A46"/>
    <w:rsid w:val="00326AB4"/>
    <w:rsid w:val="0033018A"/>
    <w:rsid w:val="00331471"/>
    <w:rsid w:val="00332016"/>
    <w:rsid w:val="00332838"/>
    <w:rsid w:val="00332C53"/>
    <w:rsid w:val="003331BE"/>
    <w:rsid w:val="0033391A"/>
    <w:rsid w:val="00333C6C"/>
    <w:rsid w:val="0033463D"/>
    <w:rsid w:val="003347D7"/>
    <w:rsid w:val="00334B33"/>
    <w:rsid w:val="00335658"/>
    <w:rsid w:val="00335ABD"/>
    <w:rsid w:val="003379D6"/>
    <w:rsid w:val="00340366"/>
    <w:rsid w:val="00340ACB"/>
    <w:rsid w:val="003411BC"/>
    <w:rsid w:val="003415A6"/>
    <w:rsid w:val="00341F56"/>
    <w:rsid w:val="00342039"/>
    <w:rsid w:val="00342D70"/>
    <w:rsid w:val="0034529F"/>
    <w:rsid w:val="003503EF"/>
    <w:rsid w:val="003517F4"/>
    <w:rsid w:val="003519C1"/>
    <w:rsid w:val="00351A86"/>
    <w:rsid w:val="00351F55"/>
    <w:rsid w:val="00352D56"/>
    <w:rsid w:val="00353041"/>
    <w:rsid w:val="00353897"/>
    <w:rsid w:val="00353FB4"/>
    <w:rsid w:val="00354236"/>
    <w:rsid w:val="003569FB"/>
    <w:rsid w:val="00356A7A"/>
    <w:rsid w:val="003606B1"/>
    <w:rsid w:val="00360775"/>
    <w:rsid w:val="003609F3"/>
    <w:rsid w:val="003610BC"/>
    <w:rsid w:val="0036131D"/>
    <w:rsid w:val="003617E0"/>
    <w:rsid w:val="00361946"/>
    <w:rsid w:val="00361A02"/>
    <w:rsid w:val="00361A9E"/>
    <w:rsid w:val="00361DDC"/>
    <w:rsid w:val="003620D1"/>
    <w:rsid w:val="0036330E"/>
    <w:rsid w:val="0036372B"/>
    <w:rsid w:val="003646FE"/>
    <w:rsid w:val="00364C29"/>
    <w:rsid w:val="00370B17"/>
    <w:rsid w:val="00370BD4"/>
    <w:rsid w:val="003720E8"/>
    <w:rsid w:val="0037261F"/>
    <w:rsid w:val="0037383D"/>
    <w:rsid w:val="00374010"/>
    <w:rsid w:val="00374C42"/>
    <w:rsid w:val="00374FDE"/>
    <w:rsid w:val="003755D8"/>
    <w:rsid w:val="00375656"/>
    <w:rsid w:val="003761B5"/>
    <w:rsid w:val="00376D57"/>
    <w:rsid w:val="003777B3"/>
    <w:rsid w:val="00377B33"/>
    <w:rsid w:val="003810DC"/>
    <w:rsid w:val="00381ECF"/>
    <w:rsid w:val="003835DA"/>
    <w:rsid w:val="003843B0"/>
    <w:rsid w:val="003871C2"/>
    <w:rsid w:val="00387295"/>
    <w:rsid w:val="003902A3"/>
    <w:rsid w:val="003907C8"/>
    <w:rsid w:val="00391902"/>
    <w:rsid w:val="003924BD"/>
    <w:rsid w:val="00392CA0"/>
    <w:rsid w:val="0039392B"/>
    <w:rsid w:val="00393C6F"/>
    <w:rsid w:val="0039488D"/>
    <w:rsid w:val="00394C0B"/>
    <w:rsid w:val="003951D3"/>
    <w:rsid w:val="00396B32"/>
    <w:rsid w:val="0039724A"/>
    <w:rsid w:val="00397DB8"/>
    <w:rsid w:val="003A03DE"/>
    <w:rsid w:val="003A18A0"/>
    <w:rsid w:val="003A1D69"/>
    <w:rsid w:val="003A3854"/>
    <w:rsid w:val="003A3A5F"/>
    <w:rsid w:val="003A44CC"/>
    <w:rsid w:val="003A4837"/>
    <w:rsid w:val="003A4CBD"/>
    <w:rsid w:val="003A4E0A"/>
    <w:rsid w:val="003A4E13"/>
    <w:rsid w:val="003A6713"/>
    <w:rsid w:val="003A6AF6"/>
    <w:rsid w:val="003A7457"/>
    <w:rsid w:val="003A7EA3"/>
    <w:rsid w:val="003B02CD"/>
    <w:rsid w:val="003B2BA3"/>
    <w:rsid w:val="003B2D07"/>
    <w:rsid w:val="003B37B0"/>
    <w:rsid w:val="003B4102"/>
    <w:rsid w:val="003B4A34"/>
    <w:rsid w:val="003B4E35"/>
    <w:rsid w:val="003B505D"/>
    <w:rsid w:val="003B5285"/>
    <w:rsid w:val="003B5965"/>
    <w:rsid w:val="003B7386"/>
    <w:rsid w:val="003B7646"/>
    <w:rsid w:val="003C0122"/>
    <w:rsid w:val="003C048B"/>
    <w:rsid w:val="003C07A4"/>
    <w:rsid w:val="003C08A8"/>
    <w:rsid w:val="003C0E14"/>
    <w:rsid w:val="003C128E"/>
    <w:rsid w:val="003C1A64"/>
    <w:rsid w:val="003C2057"/>
    <w:rsid w:val="003C2D07"/>
    <w:rsid w:val="003C2E3F"/>
    <w:rsid w:val="003C343A"/>
    <w:rsid w:val="003C5286"/>
    <w:rsid w:val="003C6613"/>
    <w:rsid w:val="003D0504"/>
    <w:rsid w:val="003D0D2C"/>
    <w:rsid w:val="003D2109"/>
    <w:rsid w:val="003D40CC"/>
    <w:rsid w:val="003D4EC0"/>
    <w:rsid w:val="003D530E"/>
    <w:rsid w:val="003D5573"/>
    <w:rsid w:val="003D581F"/>
    <w:rsid w:val="003D7086"/>
    <w:rsid w:val="003D7152"/>
    <w:rsid w:val="003E0EEB"/>
    <w:rsid w:val="003E23C6"/>
    <w:rsid w:val="003E2728"/>
    <w:rsid w:val="003E4FA1"/>
    <w:rsid w:val="003E538A"/>
    <w:rsid w:val="003E5EE2"/>
    <w:rsid w:val="003E615A"/>
    <w:rsid w:val="003E7A84"/>
    <w:rsid w:val="003F0169"/>
    <w:rsid w:val="003F0545"/>
    <w:rsid w:val="003F2905"/>
    <w:rsid w:val="003F3C7E"/>
    <w:rsid w:val="003F433E"/>
    <w:rsid w:val="003F4A2D"/>
    <w:rsid w:val="003F534A"/>
    <w:rsid w:val="003F5770"/>
    <w:rsid w:val="003F5A67"/>
    <w:rsid w:val="003F7EAA"/>
    <w:rsid w:val="00400B1F"/>
    <w:rsid w:val="004012CE"/>
    <w:rsid w:val="00402401"/>
    <w:rsid w:val="00402A54"/>
    <w:rsid w:val="004031F2"/>
    <w:rsid w:val="0040394B"/>
    <w:rsid w:val="00404282"/>
    <w:rsid w:val="004044EE"/>
    <w:rsid w:val="00405665"/>
    <w:rsid w:val="00406E68"/>
    <w:rsid w:val="004072C5"/>
    <w:rsid w:val="00407A4F"/>
    <w:rsid w:val="0041124F"/>
    <w:rsid w:val="00412D1C"/>
    <w:rsid w:val="00414C60"/>
    <w:rsid w:val="0041578D"/>
    <w:rsid w:val="0041691C"/>
    <w:rsid w:val="00416FD3"/>
    <w:rsid w:val="004171A5"/>
    <w:rsid w:val="0041743A"/>
    <w:rsid w:val="00420035"/>
    <w:rsid w:val="004200CF"/>
    <w:rsid w:val="004204AB"/>
    <w:rsid w:val="00420B50"/>
    <w:rsid w:val="004211C4"/>
    <w:rsid w:val="00422779"/>
    <w:rsid w:val="00425035"/>
    <w:rsid w:val="00425609"/>
    <w:rsid w:val="004259D3"/>
    <w:rsid w:val="00426047"/>
    <w:rsid w:val="004260F1"/>
    <w:rsid w:val="00426455"/>
    <w:rsid w:val="004275C3"/>
    <w:rsid w:val="00427879"/>
    <w:rsid w:val="0043018F"/>
    <w:rsid w:val="00431086"/>
    <w:rsid w:val="0043249C"/>
    <w:rsid w:val="00432DB0"/>
    <w:rsid w:val="00434F05"/>
    <w:rsid w:val="004352B9"/>
    <w:rsid w:val="00436307"/>
    <w:rsid w:val="0043671E"/>
    <w:rsid w:val="00436950"/>
    <w:rsid w:val="00440260"/>
    <w:rsid w:val="00440E6B"/>
    <w:rsid w:val="00440F7F"/>
    <w:rsid w:val="00440FCD"/>
    <w:rsid w:val="00441183"/>
    <w:rsid w:val="004427FE"/>
    <w:rsid w:val="00442AF4"/>
    <w:rsid w:val="00442D3A"/>
    <w:rsid w:val="00443504"/>
    <w:rsid w:val="004435C5"/>
    <w:rsid w:val="00443A54"/>
    <w:rsid w:val="00445809"/>
    <w:rsid w:val="00446B8B"/>
    <w:rsid w:val="004479BF"/>
    <w:rsid w:val="00447C92"/>
    <w:rsid w:val="00447D1F"/>
    <w:rsid w:val="0045003A"/>
    <w:rsid w:val="00451980"/>
    <w:rsid w:val="004519A2"/>
    <w:rsid w:val="00453D17"/>
    <w:rsid w:val="00454134"/>
    <w:rsid w:val="004544A5"/>
    <w:rsid w:val="00454EFD"/>
    <w:rsid w:val="00456BA9"/>
    <w:rsid w:val="00457FE7"/>
    <w:rsid w:val="00462560"/>
    <w:rsid w:val="0046311C"/>
    <w:rsid w:val="00463ED8"/>
    <w:rsid w:val="00464BA3"/>
    <w:rsid w:val="00467F25"/>
    <w:rsid w:val="004709B4"/>
    <w:rsid w:val="00470AB6"/>
    <w:rsid w:val="00470EBB"/>
    <w:rsid w:val="00470FA6"/>
    <w:rsid w:val="004714E5"/>
    <w:rsid w:val="00471539"/>
    <w:rsid w:val="00471782"/>
    <w:rsid w:val="0047250C"/>
    <w:rsid w:val="00472F25"/>
    <w:rsid w:val="00473C6E"/>
    <w:rsid w:val="00475224"/>
    <w:rsid w:val="004753BF"/>
    <w:rsid w:val="00475A43"/>
    <w:rsid w:val="00480688"/>
    <w:rsid w:val="00480DD2"/>
    <w:rsid w:val="00480F91"/>
    <w:rsid w:val="0048100E"/>
    <w:rsid w:val="00482E1F"/>
    <w:rsid w:val="00482EBD"/>
    <w:rsid w:val="00484C80"/>
    <w:rsid w:val="0048763D"/>
    <w:rsid w:val="00490361"/>
    <w:rsid w:val="00490541"/>
    <w:rsid w:val="00490B9B"/>
    <w:rsid w:val="00490BEA"/>
    <w:rsid w:val="00491134"/>
    <w:rsid w:val="00492CC0"/>
    <w:rsid w:val="004930F7"/>
    <w:rsid w:val="0049388D"/>
    <w:rsid w:val="004958FD"/>
    <w:rsid w:val="0049658E"/>
    <w:rsid w:val="00497400"/>
    <w:rsid w:val="004A01D7"/>
    <w:rsid w:val="004A0631"/>
    <w:rsid w:val="004A0AF5"/>
    <w:rsid w:val="004A177E"/>
    <w:rsid w:val="004A1B3A"/>
    <w:rsid w:val="004A3769"/>
    <w:rsid w:val="004A4A91"/>
    <w:rsid w:val="004A4ABC"/>
    <w:rsid w:val="004A4D8B"/>
    <w:rsid w:val="004A5715"/>
    <w:rsid w:val="004A5D95"/>
    <w:rsid w:val="004A5FE9"/>
    <w:rsid w:val="004A6295"/>
    <w:rsid w:val="004A6D4A"/>
    <w:rsid w:val="004A78FC"/>
    <w:rsid w:val="004B132D"/>
    <w:rsid w:val="004B2560"/>
    <w:rsid w:val="004B43ED"/>
    <w:rsid w:val="004B53E1"/>
    <w:rsid w:val="004B5AAE"/>
    <w:rsid w:val="004C09C5"/>
    <w:rsid w:val="004C1201"/>
    <w:rsid w:val="004C250D"/>
    <w:rsid w:val="004C31C9"/>
    <w:rsid w:val="004C3763"/>
    <w:rsid w:val="004C4428"/>
    <w:rsid w:val="004C56A3"/>
    <w:rsid w:val="004C67D9"/>
    <w:rsid w:val="004C69FE"/>
    <w:rsid w:val="004C6D49"/>
    <w:rsid w:val="004C6FA4"/>
    <w:rsid w:val="004D1737"/>
    <w:rsid w:val="004D3744"/>
    <w:rsid w:val="004D3D34"/>
    <w:rsid w:val="004D4159"/>
    <w:rsid w:val="004D5E22"/>
    <w:rsid w:val="004D72F5"/>
    <w:rsid w:val="004D73F4"/>
    <w:rsid w:val="004D750E"/>
    <w:rsid w:val="004E17D6"/>
    <w:rsid w:val="004E1D90"/>
    <w:rsid w:val="004E3AE0"/>
    <w:rsid w:val="004E4ACB"/>
    <w:rsid w:val="004E518D"/>
    <w:rsid w:val="004E58E0"/>
    <w:rsid w:val="004E5AAF"/>
    <w:rsid w:val="004E74F8"/>
    <w:rsid w:val="004F04EE"/>
    <w:rsid w:val="004F1C06"/>
    <w:rsid w:val="004F21FC"/>
    <w:rsid w:val="004F357F"/>
    <w:rsid w:val="004F4353"/>
    <w:rsid w:val="004F47E1"/>
    <w:rsid w:val="004F5AF2"/>
    <w:rsid w:val="004F5EA0"/>
    <w:rsid w:val="004F7770"/>
    <w:rsid w:val="004F7872"/>
    <w:rsid w:val="005005C3"/>
    <w:rsid w:val="005010E7"/>
    <w:rsid w:val="0050174B"/>
    <w:rsid w:val="00503808"/>
    <w:rsid w:val="0050541F"/>
    <w:rsid w:val="00505CED"/>
    <w:rsid w:val="00506960"/>
    <w:rsid w:val="00506B0E"/>
    <w:rsid w:val="0050701B"/>
    <w:rsid w:val="00513069"/>
    <w:rsid w:val="00513396"/>
    <w:rsid w:val="00513542"/>
    <w:rsid w:val="0051441B"/>
    <w:rsid w:val="005177DB"/>
    <w:rsid w:val="0051794B"/>
    <w:rsid w:val="00520DA4"/>
    <w:rsid w:val="0052315D"/>
    <w:rsid w:val="005237C6"/>
    <w:rsid w:val="0052583F"/>
    <w:rsid w:val="00527FBC"/>
    <w:rsid w:val="00530957"/>
    <w:rsid w:val="00530A32"/>
    <w:rsid w:val="00531499"/>
    <w:rsid w:val="005343D4"/>
    <w:rsid w:val="005345FB"/>
    <w:rsid w:val="00534CB5"/>
    <w:rsid w:val="005358F1"/>
    <w:rsid w:val="0053669E"/>
    <w:rsid w:val="005369E6"/>
    <w:rsid w:val="00536FD1"/>
    <w:rsid w:val="005370AD"/>
    <w:rsid w:val="005376E3"/>
    <w:rsid w:val="00537B83"/>
    <w:rsid w:val="00541323"/>
    <w:rsid w:val="005422A1"/>
    <w:rsid w:val="00542653"/>
    <w:rsid w:val="00543B47"/>
    <w:rsid w:val="00544B8F"/>
    <w:rsid w:val="005455CD"/>
    <w:rsid w:val="00545E94"/>
    <w:rsid w:val="00545FDF"/>
    <w:rsid w:val="00546371"/>
    <w:rsid w:val="00546E23"/>
    <w:rsid w:val="00547254"/>
    <w:rsid w:val="005506E7"/>
    <w:rsid w:val="00550779"/>
    <w:rsid w:val="00550DF6"/>
    <w:rsid w:val="0055161E"/>
    <w:rsid w:val="0055272F"/>
    <w:rsid w:val="00552FBD"/>
    <w:rsid w:val="005531E3"/>
    <w:rsid w:val="005536D8"/>
    <w:rsid w:val="00554C3C"/>
    <w:rsid w:val="00554D1B"/>
    <w:rsid w:val="0055652B"/>
    <w:rsid w:val="00557BDE"/>
    <w:rsid w:val="005621EF"/>
    <w:rsid w:val="00562FC0"/>
    <w:rsid w:val="0056427F"/>
    <w:rsid w:val="00565233"/>
    <w:rsid w:val="0056615D"/>
    <w:rsid w:val="005703BC"/>
    <w:rsid w:val="005704A5"/>
    <w:rsid w:val="00570882"/>
    <w:rsid w:val="00571FCD"/>
    <w:rsid w:val="00572A2A"/>
    <w:rsid w:val="005741DC"/>
    <w:rsid w:val="005743B6"/>
    <w:rsid w:val="0057472C"/>
    <w:rsid w:val="00575B3B"/>
    <w:rsid w:val="00576D82"/>
    <w:rsid w:val="00577A8B"/>
    <w:rsid w:val="00577ABF"/>
    <w:rsid w:val="00577C7C"/>
    <w:rsid w:val="00580E39"/>
    <w:rsid w:val="00581181"/>
    <w:rsid w:val="005811D8"/>
    <w:rsid w:val="005812E4"/>
    <w:rsid w:val="005816AF"/>
    <w:rsid w:val="005816B4"/>
    <w:rsid w:val="00582F36"/>
    <w:rsid w:val="00583254"/>
    <w:rsid w:val="0058356C"/>
    <w:rsid w:val="005854E9"/>
    <w:rsid w:val="00586892"/>
    <w:rsid w:val="0058741F"/>
    <w:rsid w:val="00587ACD"/>
    <w:rsid w:val="00590186"/>
    <w:rsid w:val="0059045C"/>
    <w:rsid w:val="00590D15"/>
    <w:rsid w:val="00590F08"/>
    <w:rsid w:val="00591252"/>
    <w:rsid w:val="00591B3C"/>
    <w:rsid w:val="00591CEB"/>
    <w:rsid w:val="00592BC9"/>
    <w:rsid w:val="00592E4A"/>
    <w:rsid w:val="0059319B"/>
    <w:rsid w:val="00595151"/>
    <w:rsid w:val="00595B7B"/>
    <w:rsid w:val="00595CD8"/>
    <w:rsid w:val="00595FC7"/>
    <w:rsid w:val="00596044"/>
    <w:rsid w:val="00596BB1"/>
    <w:rsid w:val="005A1010"/>
    <w:rsid w:val="005A2550"/>
    <w:rsid w:val="005A479F"/>
    <w:rsid w:val="005A5E15"/>
    <w:rsid w:val="005A5E97"/>
    <w:rsid w:val="005A6107"/>
    <w:rsid w:val="005B2181"/>
    <w:rsid w:val="005B2769"/>
    <w:rsid w:val="005B3B05"/>
    <w:rsid w:val="005B4277"/>
    <w:rsid w:val="005B591B"/>
    <w:rsid w:val="005B5B3E"/>
    <w:rsid w:val="005B6072"/>
    <w:rsid w:val="005C0944"/>
    <w:rsid w:val="005C0EA4"/>
    <w:rsid w:val="005C2023"/>
    <w:rsid w:val="005C36EF"/>
    <w:rsid w:val="005C3AD9"/>
    <w:rsid w:val="005C46B3"/>
    <w:rsid w:val="005C52A9"/>
    <w:rsid w:val="005D00DD"/>
    <w:rsid w:val="005D0814"/>
    <w:rsid w:val="005D148A"/>
    <w:rsid w:val="005D25F6"/>
    <w:rsid w:val="005D2E53"/>
    <w:rsid w:val="005D7100"/>
    <w:rsid w:val="005E0428"/>
    <w:rsid w:val="005E0A21"/>
    <w:rsid w:val="005E0EC7"/>
    <w:rsid w:val="005E1A5B"/>
    <w:rsid w:val="005E1EF2"/>
    <w:rsid w:val="005E20A4"/>
    <w:rsid w:val="005E22FF"/>
    <w:rsid w:val="005E23B7"/>
    <w:rsid w:val="005E26DD"/>
    <w:rsid w:val="005E3376"/>
    <w:rsid w:val="005E4B13"/>
    <w:rsid w:val="005E4E87"/>
    <w:rsid w:val="005E4EDA"/>
    <w:rsid w:val="005E54DB"/>
    <w:rsid w:val="005E7432"/>
    <w:rsid w:val="005E7533"/>
    <w:rsid w:val="005E76FD"/>
    <w:rsid w:val="005E776C"/>
    <w:rsid w:val="005F0404"/>
    <w:rsid w:val="005F1F6C"/>
    <w:rsid w:val="005F20D5"/>
    <w:rsid w:val="005F2CAE"/>
    <w:rsid w:val="005F4140"/>
    <w:rsid w:val="005F41DE"/>
    <w:rsid w:val="005F4576"/>
    <w:rsid w:val="005F542B"/>
    <w:rsid w:val="005F5A3C"/>
    <w:rsid w:val="005F5B63"/>
    <w:rsid w:val="005F63E4"/>
    <w:rsid w:val="005F6ADE"/>
    <w:rsid w:val="005F7E33"/>
    <w:rsid w:val="006004A7"/>
    <w:rsid w:val="00602471"/>
    <w:rsid w:val="00602607"/>
    <w:rsid w:val="00602A2D"/>
    <w:rsid w:val="00604D40"/>
    <w:rsid w:val="006053F3"/>
    <w:rsid w:val="00605A6C"/>
    <w:rsid w:val="006066D5"/>
    <w:rsid w:val="00606716"/>
    <w:rsid w:val="00606B41"/>
    <w:rsid w:val="0060783A"/>
    <w:rsid w:val="00607987"/>
    <w:rsid w:val="00611408"/>
    <w:rsid w:val="00611FDA"/>
    <w:rsid w:val="006125DE"/>
    <w:rsid w:val="006137C0"/>
    <w:rsid w:val="00614795"/>
    <w:rsid w:val="006152D3"/>
    <w:rsid w:val="00616459"/>
    <w:rsid w:val="00616CCB"/>
    <w:rsid w:val="0062240C"/>
    <w:rsid w:val="00623552"/>
    <w:rsid w:val="0062362A"/>
    <w:rsid w:val="00623887"/>
    <w:rsid w:val="00624B00"/>
    <w:rsid w:val="00625044"/>
    <w:rsid w:val="00625818"/>
    <w:rsid w:val="0062724D"/>
    <w:rsid w:val="00627838"/>
    <w:rsid w:val="00627900"/>
    <w:rsid w:val="00627F4A"/>
    <w:rsid w:val="00631CD9"/>
    <w:rsid w:val="00631E6C"/>
    <w:rsid w:val="00631E82"/>
    <w:rsid w:val="00632A15"/>
    <w:rsid w:val="00633600"/>
    <w:rsid w:val="00634270"/>
    <w:rsid w:val="00634E55"/>
    <w:rsid w:val="0063587F"/>
    <w:rsid w:val="00635C0F"/>
    <w:rsid w:val="00636E2C"/>
    <w:rsid w:val="0064260A"/>
    <w:rsid w:val="00642F02"/>
    <w:rsid w:val="00644735"/>
    <w:rsid w:val="00644CD0"/>
    <w:rsid w:val="0064534B"/>
    <w:rsid w:val="0064589E"/>
    <w:rsid w:val="00646944"/>
    <w:rsid w:val="00646F45"/>
    <w:rsid w:val="0064781D"/>
    <w:rsid w:val="00650B2D"/>
    <w:rsid w:val="00651E89"/>
    <w:rsid w:val="00652A7E"/>
    <w:rsid w:val="006537C5"/>
    <w:rsid w:val="0065412A"/>
    <w:rsid w:val="00654AE4"/>
    <w:rsid w:val="00654B51"/>
    <w:rsid w:val="00654F0F"/>
    <w:rsid w:val="00656149"/>
    <w:rsid w:val="00656AB2"/>
    <w:rsid w:val="006602AE"/>
    <w:rsid w:val="006618FC"/>
    <w:rsid w:val="0066232A"/>
    <w:rsid w:val="00662FCE"/>
    <w:rsid w:val="00664634"/>
    <w:rsid w:val="00664E0C"/>
    <w:rsid w:val="00665241"/>
    <w:rsid w:val="00665263"/>
    <w:rsid w:val="0066544D"/>
    <w:rsid w:val="00665FF3"/>
    <w:rsid w:val="006668DC"/>
    <w:rsid w:val="00667755"/>
    <w:rsid w:val="006678D8"/>
    <w:rsid w:val="0066796E"/>
    <w:rsid w:val="0067047E"/>
    <w:rsid w:val="00670A6D"/>
    <w:rsid w:val="00670B95"/>
    <w:rsid w:val="00672202"/>
    <w:rsid w:val="00672990"/>
    <w:rsid w:val="006729E8"/>
    <w:rsid w:val="00672DDD"/>
    <w:rsid w:val="00672F62"/>
    <w:rsid w:val="00674003"/>
    <w:rsid w:val="006756A9"/>
    <w:rsid w:val="00675CEF"/>
    <w:rsid w:val="0067688A"/>
    <w:rsid w:val="00676B1B"/>
    <w:rsid w:val="00676BF0"/>
    <w:rsid w:val="006774DC"/>
    <w:rsid w:val="00680D5A"/>
    <w:rsid w:val="00681A9A"/>
    <w:rsid w:val="006825AE"/>
    <w:rsid w:val="006825F9"/>
    <w:rsid w:val="00683E85"/>
    <w:rsid w:val="006842B0"/>
    <w:rsid w:val="006844C6"/>
    <w:rsid w:val="00685566"/>
    <w:rsid w:val="0068565D"/>
    <w:rsid w:val="006869F8"/>
    <w:rsid w:val="00687655"/>
    <w:rsid w:val="0069069A"/>
    <w:rsid w:val="006908F7"/>
    <w:rsid w:val="00690EED"/>
    <w:rsid w:val="00691C0A"/>
    <w:rsid w:val="00692039"/>
    <w:rsid w:val="006922E9"/>
    <w:rsid w:val="006924F8"/>
    <w:rsid w:val="00692F6C"/>
    <w:rsid w:val="0069408C"/>
    <w:rsid w:val="00694210"/>
    <w:rsid w:val="006951C9"/>
    <w:rsid w:val="0069526C"/>
    <w:rsid w:val="006953E3"/>
    <w:rsid w:val="006A0FBA"/>
    <w:rsid w:val="006A2677"/>
    <w:rsid w:val="006A4360"/>
    <w:rsid w:val="006A4616"/>
    <w:rsid w:val="006A46D6"/>
    <w:rsid w:val="006A4CAD"/>
    <w:rsid w:val="006A66B5"/>
    <w:rsid w:val="006A67B3"/>
    <w:rsid w:val="006A77DC"/>
    <w:rsid w:val="006A7CCE"/>
    <w:rsid w:val="006B09CC"/>
    <w:rsid w:val="006B1682"/>
    <w:rsid w:val="006B191C"/>
    <w:rsid w:val="006B1C43"/>
    <w:rsid w:val="006B3E82"/>
    <w:rsid w:val="006B458B"/>
    <w:rsid w:val="006B4B18"/>
    <w:rsid w:val="006B5933"/>
    <w:rsid w:val="006B5D30"/>
    <w:rsid w:val="006B6878"/>
    <w:rsid w:val="006B71DB"/>
    <w:rsid w:val="006C19F8"/>
    <w:rsid w:val="006C2FB6"/>
    <w:rsid w:val="006C5422"/>
    <w:rsid w:val="006C5D1D"/>
    <w:rsid w:val="006C6AFA"/>
    <w:rsid w:val="006C7A05"/>
    <w:rsid w:val="006D068C"/>
    <w:rsid w:val="006D172C"/>
    <w:rsid w:val="006D2D5C"/>
    <w:rsid w:val="006D6E4B"/>
    <w:rsid w:val="006D7A37"/>
    <w:rsid w:val="006D7ED6"/>
    <w:rsid w:val="006E15D1"/>
    <w:rsid w:val="006E1720"/>
    <w:rsid w:val="006E1B28"/>
    <w:rsid w:val="006E36F6"/>
    <w:rsid w:val="006E37AA"/>
    <w:rsid w:val="006E3D84"/>
    <w:rsid w:val="006E4896"/>
    <w:rsid w:val="006E5598"/>
    <w:rsid w:val="006E5FFE"/>
    <w:rsid w:val="006E6864"/>
    <w:rsid w:val="006E6F32"/>
    <w:rsid w:val="006E71BE"/>
    <w:rsid w:val="006E7D28"/>
    <w:rsid w:val="006F0A37"/>
    <w:rsid w:val="006F0DFE"/>
    <w:rsid w:val="006F0F13"/>
    <w:rsid w:val="006F18E7"/>
    <w:rsid w:val="006F213C"/>
    <w:rsid w:val="006F230C"/>
    <w:rsid w:val="006F2811"/>
    <w:rsid w:val="006F299B"/>
    <w:rsid w:val="006F2E0F"/>
    <w:rsid w:val="006F32B0"/>
    <w:rsid w:val="006F3E0D"/>
    <w:rsid w:val="006F4128"/>
    <w:rsid w:val="006F436C"/>
    <w:rsid w:val="006F53BC"/>
    <w:rsid w:val="006F6A8E"/>
    <w:rsid w:val="006F70E7"/>
    <w:rsid w:val="006F7425"/>
    <w:rsid w:val="006F7F7C"/>
    <w:rsid w:val="007017DF"/>
    <w:rsid w:val="0070195E"/>
    <w:rsid w:val="00701BB4"/>
    <w:rsid w:val="00701C30"/>
    <w:rsid w:val="00701FDB"/>
    <w:rsid w:val="0070209A"/>
    <w:rsid w:val="00702A22"/>
    <w:rsid w:val="00703C31"/>
    <w:rsid w:val="00704C5B"/>
    <w:rsid w:val="00705B8B"/>
    <w:rsid w:val="007076B5"/>
    <w:rsid w:val="00710A90"/>
    <w:rsid w:val="00710B23"/>
    <w:rsid w:val="00710D8A"/>
    <w:rsid w:val="007119D6"/>
    <w:rsid w:val="007120DE"/>
    <w:rsid w:val="00714D0D"/>
    <w:rsid w:val="00715937"/>
    <w:rsid w:val="007169F5"/>
    <w:rsid w:val="00716EDF"/>
    <w:rsid w:val="00717A1C"/>
    <w:rsid w:val="00720DD1"/>
    <w:rsid w:val="0072173E"/>
    <w:rsid w:val="007219C5"/>
    <w:rsid w:val="007228E4"/>
    <w:rsid w:val="007231B2"/>
    <w:rsid w:val="007236FD"/>
    <w:rsid w:val="00723EFB"/>
    <w:rsid w:val="0072484E"/>
    <w:rsid w:val="00725AB4"/>
    <w:rsid w:val="00725F8E"/>
    <w:rsid w:val="00726106"/>
    <w:rsid w:val="007264D5"/>
    <w:rsid w:val="00727BF8"/>
    <w:rsid w:val="00727C77"/>
    <w:rsid w:val="00727FDA"/>
    <w:rsid w:val="00730750"/>
    <w:rsid w:val="00730A0D"/>
    <w:rsid w:val="00731078"/>
    <w:rsid w:val="0073209C"/>
    <w:rsid w:val="00732EB8"/>
    <w:rsid w:val="00734086"/>
    <w:rsid w:val="007345AD"/>
    <w:rsid w:val="00734963"/>
    <w:rsid w:val="0073527C"/>
    <w:rsid w:val="00735AA2"/>
    <w:rsid w:val="00735E7E"/>
    <w:rsid w:val="007407A6"/>
    <w:rsid w:val="00741465"/>
    <w:rsid w:val="00741970"/>
    <w:rsid w:val="0074419A"/>
    <w:rsid w:val="007453D4"/>
    <w:rsid w:val="00745E62"/>
    <w:rsid w:val="007537E7"/>
    <w:rsid w:val="00754144"/>
    <w:rsid w:val="00754167"/>
    <w:rsid w:val="00756670"/>
    <w:rsid w:val="00756920"/>
    <w:rsid w:val="007604C0"/>
    <w:rsid w:val="0076288B"/>
    <w:rsid w:val="007631C8"/>
    <w:rsid w:val="00763DE0"/>
    <w:rsid w:val="00763E1B"/>
    <w:rsid w:val="00764163"/>
    <w:rsid w:val="007678C5"/>
    <w:rsid w:val="00771E17"/>
    <w:rsid w:val="00772CE3"/>
    <w:rsid w:val="007733F9"/>
    <w:rsid w:val="0077343A"/>
    <w:rsid w:val="00773C5D"/>
    <w:rsid w:val="007763A0"/>
    <w:rsid w:val="007766CC"/>
    <w:rsid w:val="00776A86"/>
    <w:rsid w:val="00777098"/>
    <w:rsid w:val="007779D8"/>
    <w:rsid w:val="00777F2A"/>
    <w:rsid w:val="00781128"/>
    <w:rsid w:val="00781A6F"/>
    <w:rsid w:val="00781C96"/>
    <w:rsid w:val="0078212C"/>
    <w:rsid w:val="007827AD"/>
    <w:rsid w:val="007830ED"/>
    <w:rsid w:val="00784C07"/>
    <w:rsid w:val="00785DBF"/>
    <w:rsid w:val="00786107"/>
    <w:rsid w:val="00790288"/>
    <w:rsid w:val="00790832"/>
    <w:rsid w:val="00790E81"/>
    <w:rsid w:val="0079292A"/>
    <w:rsid w:val="00793420"/>
    <w:rsid w:val="00793941"/>
    <w:rsid w:val="00793EE9"/>
    <w:rsid w:val="0079401B"/>
    <w:rsid w:val="007944DF"/>
    <w:rsid w:val="0079492F"/>
    <w:rsid w:val="00794D81"/>
    <w:rsid w:val="00796C31"/>
    <w:rsid w:val="00797176"/>
    <w:rsid w:val="007A0301"/>
    <w:rsid w:val="007A17C1"/>
    <w:rsid w:val="007A1FC2"/>
    <w:rsid w:val="007A26F5"/>
    <w:rsid w:val="007A2FAD"/>
    <w:rsid w:val="007A4239"/>
    <w:rsid w:val="007A4F2E"/>
    <w:rsid w:val="007B0C8E"/>
    <w:rsid w:val="007B187F"/>
    <w:rsid w:val="007B27EC"/>
    <w:rsid w:val="007B2F8B"/>
    <w:rsid w:val="007B3875"/>
    <w:rsid w:val="007B4523"/>
    <w:rsid w:val="007B58E7"/>
    <w:rsid w:val="007B666D"/>
    <w:rsid w:val="007B6E05"/>
    <w:rsid w:val="007C027E"/>
    <w:rsid w:val="007C06D3"/>
    <w:rsid w:val="007C06E6"/>
    <w:rsid w:val="007C0C9D"/>
    <w:rsid w:val="007C165E"/>
    <w:rsid w:val="007C1830"/>
    <w:rsid w:val="007C28AF"/>
    <w:rsid w:val="007C2A37"/>
    <w:rsid w:val="007C2D9E"/>
    <w:rsid w:val="007C4407"/>
    <w:rsid w:val="007C4CAE"/>
    <w:rsid w:val="007C6D63"/>
    <w:rsid w:val="007D1FC7"/>
    <w:rsid w:val="007D248A"/>
    <w:rsid w:val="007D24E2"/>
    <w:rsid w:val="007D28AD"/>
    <w:rsid w:val="007D3AA1"/>
    <w:rsid w:val="007D3FDF"/>
    <w:rsid w:val="007D560D"/>
    <w:rsid w:val="007D6A03"/>
    <w:rsid w:val="007D720A"/>
    <w:rsid w:val="007D7539"/>
    <w:rsid w:val="007D7621"/>
    <w:rsid w:val="007D7BC8"/>
    <w:rsid w:val="007E1151"/>
    <w:rsid w:val="007E20D8"/>
    <w:rsid w:val="007E2BAE"/>
    <w:rsid w:val="007E4386"/>
    <w:rsid w:val="007E6683"/>
    <w:rsid w:val="007E677A"/>
    <w:rsid w:val="007E6A32"/>
    <w:rsid w:val="007E7043"/>
    <w:rsid w:val="007F070B"/>
    <w:rsid w:val="007F0D8E"/>
    <w:rsid w:val="007F0FF0"/>
    <w:rsid w:val="007F146D"/>
    <w:rsid w:val="007F2702"/>
    <w:rsid w:val="007F31B3"/>
    <w:rsid w:val="007F3566"/>
    <w:rsid w:val="007F37DE"/>
    <w:rsid w:val="007F39C5"/>
    <w:rsid w:val="007F577C"/>
    <w:rsid w:val="007F5B7D"/>
    <w:rsid w:val="007F614A"/>
    <w:rsid w:val="007F634D"/>
    <w:rsid w:val="007F6B3F"/>
    <w:rsid w:val="007F6E46"/>
    <w:rsid w:val="007F72A3"/>
    <w:rsid w:val="0080115B"/>
    <w:rsid w:val="008029DB"/>
    <w:rsid w:val="00804023"/>
    <w:rsid w:val="00804758"/>
    <w:rsid w:val="00804E0D"/>
    <w:rsid w:val="00805309"/>
    <w:rsid w:val="00805CF2"/>
    <w:rsid w:val="008061DA"/>
    <w:rsid w:val="008061EF"/>
    <w:rsid w:val="008100BE"/>
    <w:rsid w:val="0081092E"/>
    <w:rsid w:val="0081118A"/>
    <w:rsid w:val="008118DE"/>
    <w:rsid w:val="0081194E"/>
    <w:rsid w:val="008123E3"/>
    <w:rsid w:val="00812DC7"/>
    <w:rsid w:val="00812E20"/>
    <w:rsid w:val="008138C2"/>
    <w:rsid w:val="008162F2"/>
    <w:rsid w:val="008163F2"/>
    <w:rsid w:val="008179AC"/>
    <w:rsid w:val="00820F2E"/>
    <w:rsid w:val="00821025"/>
    <w:rsid w:val="0082161E"/>
    <w:rsid w:val="008219B5"/>
    <w:rsid w:val="008228C8"/>
    <w:rsid w:val="008232B3"/>
    <w:rsid w:val="00823CAE"/>
    <w:rsid w:val="00824001"/>
    <w:rsid w:val="008241BC"/>
    <w:rsid w:val="0082487D"/>
    <w:rsid w:val="00824F2E"/>
    <w:rsid w:val="00825223"/>
    <w:rsid w:val="00825641"/>
    <w:rsid w:val="00827B85"/>
    <w:rsid w:val="00830DF8"/>
    <w:rsid w:val="00831941"/>
    <w:rsid w:val="0083216C"/>
    <w:rsid w:val="00832425"/>
    <w:rsid w:val="008328C6"/>
    <w:rsid w:val="00832AED"/>
    <w:rsid w:val="00832EBE"/>
    <w:rsid w:val="00833837"/>
    <w:rsid w:val="00833B92"/>
    <w:rsid w:val="00834B43"/>
    <w:rsid w:val="0083575C"/>
    <w:rsid w:val="00835EE3"/>
    <w:rsid w:val="00836065"/>
    <w:rsid w:val="008361F0"/>
    <w:rsid w:val="008379D8"/>
    <w:rsid w:val="008425ED"/>
    <w:rsid w:val="008427A3"/>
    <w:rsid w:val="00842C8F"/>
    <w:rsid w:val="00843BEA"/>
    <w:rsid w:val="00844B64"/>
    <w:rsid w:val="00844CCC"/>
    <w:rsid w:val="00845018"/>
    <w:rsid w:val="0084529C"/>
    <w:rsid w:val="008453A4"/>
    <w:rsid w:val="00846902"/>
    <w:rsid w:val="008470A1"/>
    <w:rsid w:val="00847565"/>
    <w:rsid w:val="00847ED0"/>
    <w:rsid w:val="00851434"/>
    <w:rsid w:val="0085149A"/>
    <w:rsid w:val="00852252"/>
    <w:rsid w:val="00853D6F"/>
    <w:rsid w:val="00855645"/>
    <w:rsid w:val="00856547"/>
    <w:rsid w:val="00856BD5"/>
    <w:rsid w:val="00856E56"/>
    <w:rsid w:val="0086050B"/>
    <w:rsid w:val="00860525"/>
    <w:rsid w:val="00860FC7"/>
    <w:rsid w:val="0086171A"/>
    <w:rsid w:val="008620F2"/>
    <w:rsid w:val="00863E21"/>
    <w:rsid w:val="00864557"/>
    <w:rsid w:val="00865746"/>
    <w:rsid w:val="0086620B"/>
    <w:rsid w:val="00866C08"/>
    <w:rsid w:val="008672D1"/>
    <w:rsid w:val="00870223"/>
    <w:rsid w:val="00870B94"/>
    <w:rsid w:val="00870FC5"/>
    <w:rsid w:val="00871459"/>
    <w:rsid w:val="0087169D"/>
    <w:rsid w:val="00872511"/>
    <w:rsid w:val="00874A30"/>
    <w:rsid w:val="00875B38"/>
    <w:rsid w:val="00876271"/>
    <w:rsid w:val="00876E8D"/>
    <w:rsid w:val="0087711F"/>
    <w:rsid w:val="00877281"/>
    <w:rsid w:val="00880055"/>
    <w:rsid w:val="00880E06"/>
    <w:rsid w:val="008825CE"/>
    <w:rsid w:val="00882920"/>
    <w:rsid w:val="00883805"/>
    <w:rsid w:val="00883F9B"/>
    <w:rsid w:val="00884A09"/>
    <w:rsid w:val="0088501E"/>
    <w:rsid w:val="008857A0"/>
    <w:rsid w:val="00885F04"/>
    <w:rsid w:val="00886FD0"/>
    <w:rsid w:val="008876A9"/>
    <w:rsid w:val="00887877"/>
    <w:rsid w:val="00890414"/>
    <w:rsid w:val="0089070D"/>
    <w:rsid w:val="00890CEF"/>
    <w:rsid w:val="00891B66"/>
    <w:rsid w:val="00891F79"/>
    <w:rsid w:val="00892875"/>
    <w:rsid w:val="00893404"/>
    <w:rsid w:val="0089421D"/>
    <w:rsid w:val="00894B57"/>
    <w:rsid w:val="00895163"/>
    <w:rsid w:val="008954F2"/>
    <w:rsid w:val="00895E38"/>
    <w:rsid w:val="008A0E0D"/>
    <w:rsid w:val="008A0E7C"/>
    <w:rsid w:val="008A2CE1"/>
    <w:rsid w:val="008A4684"/>
    <w:rsid w:val="008A5958"/>
    <w:rsid w:val="008A5E91"/>
    <w:rsid w:val="008A68D1"/>
    <w:rsid w:val="008A69E6"/>
    <w:rsid w:val="008B11DB"/>
    <w:rsid w:val="008B1F8B"/>
    <w:rsid w:val="008B263E"/>
    <w:rsid w:val="008B2D94"/>
    <w:rsid w:val="008B3E8A"/>
    <w:rsid w:val="008B43D8"/>
    <w:rsid w:val="008B507C"/>
    <w:rsid w:val="008B5417"/>
    <w:rsid w:val="008B59DA"/>
    <w:rsid w:val="008B59E7"/>
    <w:rsid w:val="008B62CD"/>
    <w:rsid w:val="008B69E6"/>
    <w:rsid w:val="008B7738"/>
    <w:rsid w:val="008C2324"/>
    <w:rsid w:val="008C4129"/>
    <w:rsid w:val="008C65E4"/>
    <w:rsid w:val="008C6A0B"/>
    <w:rsid w:val="008C6CB3"/>
    <w:rsid w:val="008C7D13"/>
    <w:rsid w:val="008D0537"/>
    <w:rsid w:val="008D0B2C"/>
    <w:rsid w:val="008D0D7C"/>
    <w:rsid w:val="008D0E64"/>
    <w:rsid w:val="008D151D"/>
    <w:rsid w:val="008D2884"/>
    <w:rsid w:val="008D2E20"/>
    <w:rsid w:val="008D3B68"/>
    <w:rsid w:val="008D3E10"/>
    <w:rsid w:val="008D3F5B"/>
    <w:rsid w:val="008D4937"/>
    <w:rsid w:val="008D5610"/>
    <w:rsid w:val="008D5AEA"/>
    <w:rsid w:val="008D7B06"/>
    <w:rsid w:val="008E0CEE"/>
    <w:rsid w:val="008E0E84"/>
    <w:rsid w:val="008E1DDA"/>
    <w:rsid w:val="008E2B66"/>
    <w:rsid w:val="008E361D"/>
    <w:rsid w:val="008E4406"/>
    <w:rsid w:val="008E449A"/>
    <w:rsid w:val="008E4A1D"/>
    <w:rsid w:val="008E4CC8"/>
    <w:rsid w:val="008E547B"/>
    <w:rsid w:val="008E642B"/>
    <w:rsid w:val="008E6A7F"/>
    <w:rsid w:val="008E6FFF"/>
    <w:rsid w:val="008F0D9E"/>
    <w:rsid w:val="008F0EEF"/>
    <w:rsid w:val="008F10DA"/>
    <w:rsid w:val="008F1AE9"/>
    <w:rsid w:val="008F2A91"/>
    <w:rsid w:val="008F38E8"/>
    <w:rsid w:val="008F4772"/>
    <w:rsid w:val="008F4902"/>
    <w:rsid w:val="008F4CD1"/>
    <w:rsid w:val="008F578C"/>
    <w:rsid w:val="008F643F"/>
    <w:rsid w:val="008F658D"/>
    <w:rsid w:val="008F6F65"/>
    <w:rsid w:val="008F70C9"/>
    <w:rsid w:val="008F76E0"/>
    <w:rsid w:val="009001CB"/>
    <w:rsid w:val="009006E4"/>
    <w:rsid w:val="00900C8D"/>
    <w:rsid w:val="00901819"/>
    <w:rsid w:val="0090224D"/>
    <w:rsid w:val="00902A46"/>
    <w:rsid w:val="0090462E"/>
    <w:rsid w:val="00904866"/>
    <w:rsid w:val="00904E71"/>
    <w:rsid w:val="00910F20"/>
    <w:rsid w:val="00911694"/>
    <w:rsid w:val="00912CD6"/>
    <w:rsid w:val="009134FD"/>
    <w:rsid w:val="00913E19"/>
    <w:rsid w:val="009151F6"/>
    <w:rsid w:val="00915818"/>
    <w:rsid w:val="00915C21"/>
    <w:rsid w:val="00916947"/>
    <w:rsid w:val="00916CC2"/>
    <w:rsid w:val="00916FD9"/>
    <w:rsid w:val="00920AE8"/>
    <w:rsid w:val="00920CDD"/>
    <w:rsid w:val="009216B6"/>
    <w:rsid w:val="009222D1"/>
    <w:rsid w:val="0092242B"/>
    <w:rsid w:val="00922D01"/>
    <w:rsid w:val="0092386B"/>
    <w:rsid w:val="00923C87"/>
    <w:rsid w:val="00923EB5"/>
    <w:rsid w:val="0092639E"/>
    <w:rsid w:val="00930E21"/>
    <w:rsid w:val="00932DE9"/>
    <w:rsid w:val="009330E3"/>
    <w:rsid w:val="00933817"/>
    <w:rsid w:val="009347C5"/>
    <w:rsid w:val="00934B58"/>
    <w:rsid w:val="00935B23"/>
    <w:rsid w:val="00937B54"/>
    <w:rsid w:val="00940181"/>
    <w:rsid w:val="00940FA0"/>
    <w:rsid w:val="009418AB"/>
    <w:rsid w:val="00941978"/>
    <w:rsid w:val="00941E4D"/>
    <w:rsid w:val="00941FFE"/>
    <w:rsid w:val="00943499"/>
    <w:rsid w:val="009436B6"/>
    <w:rsid w:val="0094388D"/>
    <w:rsid w:val="00943EFB"/>
    <w:rsid w:val="009455DC"/>
    <w:rsid w:val="00946CF9"/>
    <w:rsid w:val="00946F31"/>
    <w:rsid w:val="009475AD"/>
    <w:rsid w:val="00950E5D"/>
    <w:rsid w:val="009513BA"/>
    <w:rsid w:val="00952C9D"/>
    <w:rsid w:val="00952EF2"/>
    <w:rsid w:val="00955293"/>
    <w:rsid w:val="009554C3"/>
    <w:rsid w:val="0095657C"/>
    <w:rsid w:val="00957015"/>
    <w:rsid w:val="009605BB"/>
    <w:rsid w:val="0096098E"/>
    <w:rsid w:val="0096127F"/>
    <w:rsid w:val="00961766"/>
    <w:rsid w:val="009628C0"/>
    <w:rsid w:val="00963AC7"/>
    <w:rsid w:val="00965E59"/>
    <w:rsid w:val="00966C50"/>
    <w:rsid w:val="009715F5"/>
    <w:rsid w:val="00971C97"/>
    <w:rsid w:val="00973CDB"/>
    <w:rsid w:val="00974D19"/>
    <w:rsid w:val="0097520B"/>
    <w:rsid w:val="00977355"/>
    <w:rsid w:val="00977607"/>
    <w:rsid w:val="00982456"/>
    <w:rsid w:val="00983098"/>
    <w:rsid w:val="00984DC5"/>
    <w:rsid w:val="00985C07"/>
    <w:rsid w:val="00985F1A"/>
    <w:rsid w:val="0098607F"/>
    <w:rsid w:val="00986AEE"/>
    <w:rsid w:val="00987D01"/>
    <w:rsid w:val="00987FD5"/>
    <w:rsid w:val="00990C34"/>
    <w:rsid w:val="00990E30"/>
    <w:rsid w:val="00992563"/>
    <w:rsid w:val="00993B15"/>
    <w:rsid w:val="00993B6E"/>
    <w:rsid w:val="00994CE2"/>
    <w:rsid w:val="0099710A"/>
    <w:rsid w:val="009A004D"/>
    <w:rsid w:val="009A07C5"/>
    <w:rsid w:val="009A1BF5"/>
    <w:rsid w:val="009A400D"/>
    <w:rsid w:val="009A4DD0"/>
    <w:rsid w:val="009A5509"/>
    <w:rsid w:val="009A59E2"/>
    <w:rsid w:val="009A6885"/>
    <w:rsid w:val="009A68F6"/>
    <w:rsid w:val="009A6BB9"/>
    <w:rsid w:val="009A6F7A"/>
    <w:rsid w:val="009A7A15"/>
    <w:rsid w:val="009A7B23"/>
    <w:rsid w:val="009B00CE"/>
    <w:rsid w:val="009B0C14"/>
    <w:rsid w:val="009B0E79"/>
    <w:rsid w:val="009B1D16"/>
    <w:rsid w:val="009B314B"/>
    <w:rsid w:val="009B51BE"/>
    <w:rsid w:val="009B5857"/>
    <w:rsid w:val="009B5EEF"/>
    <w:rsid w:val="009B5F63"/>
    <w:rsid w:val="009B67AE"/>
    <w:rsid w:val="009C0B89"/>
    <w:rsid w:val="009C0CC0"/>
    <w:rsid w:val="009C13DA"/>
    <w:rsid w:val="009C1A68"/>
    <w:rsid w:val="009C229A"/>
    <w:rsid w:val="009C51C7"/>
    <w:rsid w:val="009C705E"/>
    <w:rsid w:val="009C7960"/>
    <w:rsid w:val="009C7D3B"/>
    <w:rsid w:val="009D04DB"/>
    <w:rsid w:val="009D0891"/>
    <w:rsid w:val="009D0DC5"/>
    <w:rsid w:val="009D2988"/>
    <w:rsid w:val="009D3545"/>
    <w:rsid w:val="009D53F6"/>
    <w:rsid w:val="009D6C0D"/>
    <w:rsid w:val="009E0B0C"/>
    <w:rsid w:val="009E18AD"/>
    <w:rsid w:val="009E2E4B"/>
    <w:rsid w:val="009E32F5"/>
    <w:rsid w:val="009E4A08"/>
    <w:rsid w:val="009E4A61"/>
    <w:rsid w:val="009E5E65"/>
    <w:rsid w:val="009E669C"/>
    <w:rsid w:val="009E6718"/>
    <w:rsid w:val="009E6974"/>
    <w:rsid w:val="009E6C08"/>
    <w:rsid w:val="009E6E8C"/>
    <w:rsid w:val="009F1039"/>
    <w:rsid w:val="009F3601"/>
    <w:rsid w:val="009F3B76"/>
    <w:rsid w:val="009F4548"/>
    <w:rsid w:val="009F45F2"/>
    <w:rsid w:val="009F4EF3"/>
    <w:rsid w:val="009F60C9"/>
    <w:rsid w:val="009F6C6E"/>
    <w:rsid w:val="009F6C81"/>
    <w:rsid w:val="00A0109D"/>
    <w:rsid w:val="00A01FF1"/>
    <w:rsid w:val="00A020DC"/>
    <w:rsid w:val="00A048F9"/>
    <w:rsid w:val="00A05009"/>
    <w:rsid w:val="00A0602C"/>
    <w:rsid w:val="00A068DC"/>
    <w:rsid w:val="00A0692D"/>
    <w:rsid w:val="00A070EC"/>
    <w:rsid w:val="00A077AE"/>
    <w:rsid w:val="00A10A87"/>
    <w:rsid w:val="00A11304"/>
    <w:rsid w:val="00A116AC"/>
    <w:rsid w:val="00A11865"/>
    <w:rsid w:val="00A12B89"/>
    <w:rsid w:val="00A1444A"/>
    <w:rsid w:val="00A15326"/>
    <w:rsid w:val="00A16379"/>
    <w:rsid w:val="00A16550"/>
    <w:rsid w:val="00A16B2E"/>
    <w:rsid w:val="00A1700F"/>
    <w:rsid w:val="00A207B7"/>
    <w:rsid w:val="00A20A12"/>
    <w:rsid w:val="00A210DF"/>
    <w:rsid w:val="00A21558"/>
    <w:rsid w:val="00A2177D"/>
    <w:rsid w:val="00A217F9"/>
    <w:rsid w:val="00A21AF2"/>
    <w:rsid w:val="00A2284E"/>
    <w:rsid w:val="00A242EC"/>
    <w:rsid w:val="00A24413"/>
    <w:rsid w:val="00A24784"/>
    <w:rsid w:val="00A249E2"/>
    <w:rsid w:val="00A26D88"/>
    <w:rsid w:val="00A26FBA"/>
    <w:rsid w:val="00A27466"/>
    <w:rsid w:val="00A27861"/>
    <w:rsid w:val="00A27EC5"/>
    <w:rsid w:val="00A321DF"/>
    <w:rsid w:val="00A32BA2"/>
    <w:rsid w:val="00A336CB"/>
    <w:rsid w:val="00A33713"/>
    <w:rsid w:val="00A33B4F"/>
    <w:rsid w:val="00A35CA7"/>
    <w:rsid w:val="00A36EB2"/>
    <w:rsid w:val="00A36F11"/>
    <w:rsid w:val="00A37DFD"/>
    <w:rsid w:val="00A40BF1"/>
    <w:rsid w:val="00A40E60"/>
    <w:rsid w:val="00A42454"/>
    <w:rsid w:val="00A435A5"/>
    <w:rsid w:val="00A44EDA"/>
    <w:rsid w:val="00A459BF"/>
    <w:rsid w:val="00A46199"/>
    <w:rsid w:val="00A5030A"/>
    <w:rsid w:val="00A50844"/>
    <w:rsid w:val="00A50873"/>
    <w:rsid w:val="00A51338"/>
    <w:rsid w:val="00A53CBC"/>
    <w:rsid w:val="00A549B6"/>
    <w:rsid w:val="00A5512F"/>
    <w:rsid w:val="00A55BF4"/>
    <w:rsid w:val="00A56234"/>
    <w:rsid w:val="00A57217"/>
    <w:rsid w:val="00A578BF"/>
    <w:rsid w:val="00A61E24"/>
    <w:rsid w:val="00A628A5"/>
    <w:rsid w:val="00A63A71"/>
    <w:rsid w:val="00A64E76"/>
    <w:rsid w:val="00A6508B"/>
    <w:rsid w:val="00A66123"/>
    <w:rsid w:val="00A661CD"/>
    <w:rsid w:val="00A66342"/>
    <w:rsid w:val="00A66B25"/>
    <w:rsid w:val="00A677AF"/>
    <w:rsid w:val="00A706CB"/>
    <w:rsid w:val="00A70B5F"/>
    <w:rsid w:val="00A70E1A"/>
    <w:rsid w:val="00A70EF5"/>
    <w:rsid w:val="00A714C8"/>
    <w:rsid w:val="00A72988"/>
    <w:rsid w:val="00A729C4"/>
    <w:rsid w:val="00A73A9E"/>
    <w:rsid w:val="00A7403D"/>
    <w:rsid w:val="00A747FF"/>
    <w:rsid w:val="00A76D90"/>
    <w:rsid w:val="00A80C75"/>
    <w:rsid w:val="00A80F09"/>
    <w:rsid w:val="00A813DE"/>
    <w:rsid w:val="00A82319"/>
    <w:rsid w:val="00A82710"/>
    <w:rsid w:val="00A8303E"/>
    <w:rsid w:val="00A833DA"/>
    <w:rsid w:val="00A841C0"/>
    <w:rsid w:val="00A8499E"/>
    <w:rsid w:val="00A858AC"/>
    <w:rsid w:val="00A90044"/>
    <w:rsid w:val="00A90DEB"/>
    <w:rsid w:val="00A911BA"/>
    <w:rsid w:val="00A935F5"/>
    <w:rsid w:val="00A9497D"/>
    <w:rsid w:val="00A95013"/>
    <w:rsid w:val="00A95FF8"/>
    <w:rsid w:val="00A960DA"/>
    <w:rsid w:val="00A96BF7"/>
    <w:rsid w:val="00AA26DE"/>
    <w:rsid w:val="00AA2C4A"/>
    <w:rsid w:val="00AA58DF"/>
    <w:rsid w:val="00AA657D"/>
    <w:rsid w:val="00AA757D"/>
    <w:rsid w:val="00AB0376"/>
    <w:rsid w:val="00AB196C"/>
    <w:rsid w:val="00AB1A1D"/>
    <w:rsid w:val="00AB3118"/>
    <w:rsid w:val="00AB42CC"/>
    <w:rsid w:val="00AB4E49"/>
    <w:rsid w:val="00AB4FF5"/>
    <w:rsid w:val="00AB76FC"/>
    <w:rsid w:val="00AC0219"/>
    <w:rsid w:val="00AC06C3"/>
    <w:rsid w:val="00AC09CF"/>
    <w:rsid w:val="00AC0D05"/>
    <w:rsid w:val="00AC17D5"/>
    <w:rsid w:val="00AC1A8C"/>
    <w:rsid w:val="00AC2CD3"/>
    <w:rsid w:val="00AC3247"/>
    <w:rsid w:val="00AC3462"/>
    <w:rsid w:val="00AC38ED"/>
    <w:rsid w:val="00AC416E"/>
    <w:rsid w:val="00AC42E7"/>
    <w:rsid w:val="00AC574D"/>
    <w:rsid w:val="00AC580B"/>
    <w:rsid w:val="00AC5950"/>
    <w:rsid w:val="00AC6F95"/>
    <w:rsid w:val="00AC762D"/>
    <w:rsid w:val="00AC77B2"/>
    <w:rsid w:val="00AC7DFB"/>
    <w:rsid w:val="00AD0377"/>
    <w:rsid w:val="00AD1805"/>
    <w:rsid w:val="00AD1DB8"/>
    <w:rsid w:val="00AD2025"/>
    <w:rsid w:val="00AD254F"/>
    <w:rsid w:val="00AD2641"/>
    <w:rsid w:val="00AD2746"/>
    <w:rsid w:val="00AD31E2"/>
    <w:rsid w:val="00AD3950"/>
    <w:rsid w:val="00AD418F"/>
    <w:rsid w:val="00AD45AA"/>
    <w:rsid w:val="00AD561D"/>
    <w:rsid w:val="00AD680F"/>
    <w:rsid w:val="00AD7EE8"/>
    <w:rsid w:val="00AE25D3"/>
    <w:rsid w:val="00AE2D51"/>
    <w:rsid w:val="00AE3919"/>
    <w:rsid w:val="00AE5D2D"/>
    <w:rsid w:val="00AE75FE"/>
    <w:rsid w:val="00AE7727"/>
    <w:rsid w:val="00AE7F35"/>
    <w:rsid w:val="00AF1096"/>
    <w:rsid w:val="00AF16B0"/>
    <w:rsid w:val="00AF220B"/>
    <w:rsid w:val="00AF22BA"/>
    <w:rsid w:val="00AF26E7"/>
    <w:rsid w:val="00AF4B9E"/>
    <w:rsid w:val="00AF4F2F"/>
    <w:rsid w:val="00AF5E21"/>
    <w:rsid w:val="00AF6488"/>
    <w:rsid w:val="00AF678C"/>
    <w:rsid w:val="00AF6C09"/>
    <w:rsid w:val="00AF7B05"/>
    <w:rsid w:val="00B00853"/>
    <w:rsid w:val="00B01284"/>
    <w:rsid w:val="00B01671"/>
    <w:rsid w:val="00B01AF4"/>
    <w:rsid w:val="00B01B5E"/>
    <w:rsid w:val="00B022EF"/>
    <w:rsid w:val="00B03450"/>
    <w:rsid w:val="00B03AEE"/>
    <w:rsid w:val="00B03F29"/>
    <w:rsid w:val="00B04308"/>
    <w:rsid w:val="00B059CC"/>
    <w:rsid w:val="00B06579"/>
    <w:rsid w:val="00B0717C"/>
    <w:rsid w:val="00B10CFC"/>
    <w:rsid w:val="00B12257"/>
    <w:rsid w:val="00B15D02"/>
    <w:rsid w:val="00B164D9"/>
    <w:rsid w:val="00B1705A"/>
    <w:rsid w:val="00B17729"/>
    <w:rsid w:val="00B17E87"/>
    <w:rsid w:val="00B17ED5"/>
    <w:rsid w:val="00B201A2"/>
    <w:rsid w:val="00B20968"/>
    <w:rsid w:val="00B20B89"/>
    <w:rsid w:val="00B20ED9"/>
    <w:rsid w:val="00B21605"/>
    <w:rsid w:val="00B21ACA"/>
    <w:rsid w:val="00B23563"/>
    <w:rsid w:val="00B23CFA"/>
    <w:rsid w:val="00B24609"/>
    <w:rsid w:val="00B265C1"/>
    <w:rsid w:val="00B27A60"/>
    <w:rsid w:val="00B307B3"/>
    <w:rsid w:val="00B31685"/>
    <w:rsid w:val="00B31984"/>
    <w:rsid w:val="00B323E5"/>
    <w:rsid w:val="00B33A0D"/>
    <w:rsid w:val="00B35013"/>
    <w:rsid w:val="00B35238"/>
    <w:rsid w:val="00B35C95"/>
    <w:rsid w:val="00B36100"/>
    <w:rsid w:val="00B3707D"/>
    <w:rsid w:val="00B3770A"/>
    <w:rsid w:val="00B40158"/>
    <w:rsid w:val="00B40824"/>
    <w:rsid w:val="00B41310"/>
    <w:rsid w:val="00B421DF"/>
    <w:rsid w:val="00B425B7"/>
    <w:rsid w:val="00B43F9E"/>
    <w:rsid w:val="00B454B3"/>
    <w:rsid w:val="00B45A14"/>
    <w:rsid w:val="00B51494"/>
    <w:rsid w:val="00B5377A"/>
    <w:rsid w:val="00B54994"/>
    <w:rsid w:val="00B571E1"/>
    <w:rsid w:val="00B60CA6"/>
    <w:rsid w:val="00B618D6"/>
    <w:rsid w:val="00B61CCF"/>
    <w:rsid w:val="00B620B3"/>
    <w:rsid w:val="00B6233B"/>
    <w:rsid w:val="00B62593"/>
    <w:rsid w:val="00B625C3"/>
    <w:rsid w:val="00B625E4"/>
    <w:rsid w:val="00B63F90"/>
    <w:rsid w:val="00B6410E"/>
    <w:rsid w:val="00B65016"/>
    <w:rsid w:val="00B657D1"/>
    <w:rsid w:val="00B66222"/>
    <w:rsid w:val="00B66B40"/>
    <w:rsid w:val="00B6720B"/>
    <w:rsid w:val="00B71BAD"/>
    <w:rsid w:val="00B71FBE"/>
    <w:rsid w:val="00B72A76"/>
    <w:rsid w:val="00B72F28"/>
    <w:rsid w:val="00B73D0C"/>
    <w:rsid w:val="00B7402A"/>
    <w:rsid w:val="00B7514D"/>
    <w:rsid w:val="00B7660A"/>
    <w:rsid w:val="00B77596"/>
    <w:rsid w:val="00B7795C"/>
    <w:rsid w:val="00B80116"/>
    <w:rsid w:val="00B80306"/>
    <w:rsid w:val="00B81DBE"/>
    <w:rsid w:val="00B84853"/>
    <w:rsid w:val="00B85303"/>
    <w:rsid w:val="00B8566B"/>
    <w:rsid w:val="00B856B0"/>
    <w:rsid w:val="00B8601E"/>
    <w:rsid w:val="00B8673B"/>
    <w:rsid w:val="00B8732D"/>
    <w:rsid w:val="00B873D6"/>
    <w:rsid w:val="00B9071E"/>
    <w:rsid w:val="00B91016"/>
    <w:rsid w:val="00B9234A"/>
    <w:rsid w:val="00B924F2"/>
    <w:rsid w:val="00B9293B"/>
    <w:rsid w:val="00B9334D"/>
    <w:rsid w:val="00B933B6"/>
    <w:rsid w:val="00B93B61"/>
    <w:rsid w:val="00B942F6"/>
    <w:rsid w:val="00B94907"/>
    <w:rsid w:val="00B96B18"/>
    <w:rsid w:val="00B978F2"/>
    <w:rsid w:val="00BA2CAE"/>
    <w:rsid w:val="00BA3EDA"/>
    <w:rsid w:val="00BA4213"/>
    <w:rsid w:val="00BA4E38"/>
    <w:rsid w:val="00BA4EEE"/>
    <w:rsid w:val="00BA5F58"/>
    <w:rsid w:val="00BA668D"/>
    <w:rsid w:val="00BA6B15"/>
    <w:rsid w:val="00BA79E8"/>
    <w:rsid w:val="00BB0E14"/>
    <w:rsid w:val="00BB13FF"/>
    <w:rsid w:val="00BB2F40"/>
    <w:rsid w:val="00BB335D"/>
    <w:rsid w:val="00BB3B5A"/>
    <w:rsid w:val="00BB3F85"/>
    <w:rsid w:val="00BB4217"/>
    <w:rsid w:val="00BB4ABC"/>
    <w:rsid w:val="00BB7884"/>
    <w:rsid w:val="00BB7923"/>
    <w:rsid w:val="00BB795C"/>
    <w:rsid w:val="00BB7FA2"/>
    <w:rsid w:val="00BC0282"/>
    <w:rsid w:val="00BC12A6"/>
    <w:rsid w:val="00BC14AA"/>
    <w:rsid w:val="00BC2C10"/>
    <w:rsid w:val="00BC400C"/>
    <w:rsid w:val="00BC4076"/>
    <w:rsid w:val="00BC677B"/>
    <w:rsid w:val="00BC70EC"/>
    <w:rsid w:val="00BC7105"/>
    <w:rsid w:val="00BC786A"/>
    <w:rsid w:val="00BD0236"/>
    <w:rsid w:val="00BD030E"/>
    <w:rsid w:val="00BD1540"/>
    <w:rsid w:val="00BD1BB3"/>
    <w:rsid w:val="00BD1C34"/>
    <w:rsid w:val="00BD2BF8"/>
    <w:rsid w:val="00BD500E"/>
    <w:rsid w:val="00BD7E1C"/>
    <w:rsid w:val="00BE05A3"/>
    <w:rsid w:val="00BE0CDC"/>
    <w:rsid w:val="00BE0D3A"/>
    <w:rsid w:val="00BE148F"/>
    <w:rsid w:val="00BE20A2"/>
    <w:rsid w:val="00BE3F7A"/>
    <w:rsid w:val="00BE6AE7"/>
    <w:rsid w:val="00BE6CEA"/>
    <w:rsid w:val="00BF033C"/>
    <w:rsid w:val="00BF0644"/>
    <w:rsid w:val="00BF076F"/>
    <w:rsid w:val="00BF09DC"/>
    <w:rsid w:val="00BF0F88"/>
    <w:rsid w:val="00BF2409"/>
    <w:rsid w:val="00BF36D8"/>
    <w:rsid w:val="00BF4234"/>
    <w:rsid w:val="00BF5BE6"/>
    <w:rsid w:val="00BF76FA"/>
    <w:rsid w:val="00BF7B90"/>
    <w:rsid w:val="00BF7EAF"/>
    <w:rsid w:val="00C009AA"/>
    <w:rsid w:val="00C00F52"/>
    <w:rsid w:val="00C0283F"/>
    <w:rsid w:val="00C029A1"/>
    <w:rsid w:val="00C029B6"/>
    <w:rsid w:val="00C02F8D"/>
    <w:rsid w:val="00C111DF"/>
    <w:rsid w:val="00C130ED"/>
    <w:rsid w:val="00C13E3C"/>
    <w:rsid w:val="00C14011"/>
    <w:rsid w:val="00C1437F"/>
    <w:rsid w:val="00C14D1E"/>
    <w:rsid w:val="00C16AAD"/>
    <w:rsid w:val="00C16AC1"/>
    <w:rsid w:val="00C17823"/>
    <w:rsid w:val="00C20C6A"/>
    <w:rsid w:val="00C22F2F"/>
    <w:rsid w:val="00C243AA"/>
    <w:rsid w:val="00C2651E"/>
    <w:rsid w:val="00C31057"/>
    <w:rsid w:val="00C31BF7"/>
    <w:rsid w:val="00C32D13"/>
    <w:rsid w:val="00C33100"/>
    <w:rsid w:val="00C33B49"/>
    <w:rsid w:val="00C33CAD"/>
    <w:rsid w:val="00C34270"/>
    <w:rsid w:val="00C35F7A"/>
    <w:rsid w:val="00C375DE"/>
    <w:rsid w:val="00C379D0"/>
    <w:rsid w:val="00C41197"/>
    <w:rsid w:val="00C415FF"/>
    <w:rsid w:val="00C44656"/>
    <w:rsid w:val="00C4660C"/>
    <w:rsid w:val="00C47D67"/>
    <w:rsid w:val="00C47D8D"/>
    <w:rsid w:val="00C50126"/>
    <w:rsid w:val="00C5110D"/>
    <w:rsid w:val="00C52A05"/>
    <w:rsid w:val="00C53630"/>
    <w:rsid w:val="00C54372"/>
    <w:rsid w:val="00C54F1E"/>
    <w:rsid w:val="00C54F7B"/>
    <w:rsid w:val="00C55FD6"/>
    <w:rsid w:val="00C5752A"/>
    <w:rsid w:val="00C575D5"/>
    <w:rsid w:val="00C61838"/>
    <w:rsid w:val="00C639B0"/>
    <w:rsid w:val="00C64392"/>
    <w:rsid w:val="00C64611"/>
    <w:rsid w:val="00C64DB4"/>
    <w:rsid w:val="00C65624"/>
    <w:rsid w:val="00C65909"/>
    <w:rsid w:val="00C66752"/>
    <w:rsid w:val="00C66FEA"/>
    <w:rsid w:val="00C671E5"/>
    <w:rsid w:val="00C67789"/>
    <w:rsid w:val="00C67AE5"/>
    <w:rsid w:val="00C71618"/>
    <w:rsid w:val="00C73F23"/>
    <w:rsid w:val="00C7541D"/>
    <w:rsid w:val="00C772D0"/>
    <w:rsid w:val="00C8004A"/>
    <w:rsid w:val="00C804FB"/>
    <w:rsid w:val="00C80CCA"/>
    <w:rsid w:val="00C818BC"/>
    <w:rsid w:val="00C82164"/>
    <w:rsid w:val="00C821C5"/>
    <w:rsid w:val="00C8256F"/>
    <w:rsid w:val="00C82B16"/>
    <w:rsid w:val="00C8372E"/>
    <w:rsid w:val="00C83C5E"/>
    <w:rsid w:val="00C83D33"/>
    <w:rsid w:val="00C84F4A"/>
    <w:rsid w:val="00C84F52"/>
    <w:rsid w:val="00C85011"/>
    <w:rsid w:val="00C856FE"/>
    <w:rsid w:val="00C857E1"/>
    <w:rsid w:val="00C87AD2"/>
    <w:rsid w:val="00C87AE6"/>
    <w:rsid w:val="00C87F9B"/>
    <w:rsid w:val="00C95184"/>
    <w:rsid w:val="00C97F2E"/>
    <w:rsid w:val="00CA045E"/>
    <w:rsid w:val="00CA09FA"/>
    <w:rsid w:val="00CA101C"/>
    <w:rsid w:val="00CA166E"/>
    <w:rsid w:val="00CA1690"/>
    <w:rsid w:val="00CA1CAA"/>
    <w:rsid w:val="00CA1D0C"/>
    <w:rsid w:val="00CA27B5"/>
    <w:rsid w:val="00CA35EA"/>
    <w:rsid w:val="00CA479D"/>
    <w:rsid w:val="00CA66E1"/>
    <w:rsid w:val="00CA6ABF"/>
    <w:rsid w:val="00CB13B4"/>
    <w:rsid w:val="00CB1DC7"/>
    <w:rsid w:val="00CB29AC"/>
    <w:rsid w:val="00CB40CA"/>
    <w:rsid w:val="00CB44F2"/>
    <w:rsid w:val="00CB5E3B"/>
    <w:rsid w:val="00CB7A39"/>
    <w:rsid w:val="00CC012F"/>
    <w:rsid w:val="00CC0528"/>
    <w:rsid w:val="00CC1F27"/>
    <w:rsid w:val="00CC3980"/>
    <w:rsid w:val="00CC4920"/>
    <w:rsid w:val="00CC49CD"/>
    <w:rsid w:val="00CC5596"/>
    <w:rsid w:val="00CD061C"/>
    <w:rsid w:val="00CD0C5C"/>
    <w:rsid w:val="00CD14D7"/>
    <w:rsid w:val="00CD16F0"/>
    <w:rsid w:val="00CD3C6A"/>
    <w:rsid w:val="00CD4722"/>
    <w:rsid w:val="00CD4853"/>
    <w:rsid w:val="00CD5B9E"/>
    <w:rsid w:val="00CE05B2"/>
    <w:rsid w:val="00CE0678"/>
    <w:rsid w:val="00CE17D8"/>
    <w:rsid w:val="00CE2E78"/>
    <w:rsid w:val="00CE3180"/>
    <w:rsid w:val="00CE3445"/>
    <w:rsid w:val="00CE35DE"/>
    <w:rsid w:val="00CE3C42"/>
    <w:rsid w:val="00CE3EE0"/>
    <w:rsid w:val="00CE4837"/>
    <w:rsid w:val="00CE49F9"/>
    <w:rsid w:val="00CE4A83"/>
    <w:rsid w:val="00CE52CA"/>
    <w:rsid w:val="00CE56AC"/>
    <w:rsid w:val="00CE65ED"/>
    <w:rsid w:val="00CE7CAD"/>
    <w:rsid w:val="00CF1D3F"/>
    <w:rsid w:val="00CF3154"/>
    <w:rsid w:val="00CF445F"/>
    <w:rsid w:val="00CF6970"/>
    <w:rsid w:val="00CF6BFE"/>
    <w:rsid w:val="00CF7902"/>
    <w:rsid w:val="00D00910"/>
    <w:rsid w:val="00D019A2"/>
    <w:rsid w:val="00D01AC0"/>
    <w:rsid w:val="00D01DFA"/>
    <w:rsid w:val="00D01F2E"/>
    <w:rsid w:val="00D020AC"/>
    <w:rsid w:val="00D0376F"/>
    <w:rsid w:val="00D038AD"/>
    <w:rsid w:val="00D05890"/>
    <w:rsid w:val="00D05D38"/>
    <w:rsid w:val="00D10770"/>
    <w:rsid w:val="00D107F6"/>
    <w:rsid w:val="00D10E92"/>
    <w:rsid w:val="00D13CD1"/>
    <w:rsid w:val="00D14F8F"/>
    <w:rsid w:val="00D15F43"/>
    <w:rsid w:val="00D162FC"/>
    <w:rsid w:val="00D16A0C"/>
    <w:rsid w:val="00D17CD2"/>
    <w:rsid w:val="00D2038D"/>
    <w:rsid w:val="00D21975"/>
    <w:rsid w:val="00D21AD5"/>
    <w:rsid w:val="00D22734"/>
    <w:rsid w:val="00D23761"/>
    <w:rsid w:val="00D2418C"/>
    <w:rsid w:val="00D242A9"/>
    <w:rsid w:val="00D256FB"/>
    <w:rsid w:val="00D25E82"/>
    <w:rsid w:val="00D26105"/>
    <w:rsid w:val="00D26454"/>
    <w:rsid w:val="00D26AC9"/>
    <w:rsid w:val="00D26C4D"/>
    <w:rsid w:val="00D27357"/>
    <w:rsid w:val="00D27797"/>
    <w:rsid w:val="00D30568"/>
    <w:rsid w:val="00D31711"/>
    <w:rsid w:val="00D324CA"/>
    <w:rsid w:val="00D33776"/>
    <w:rsid w:val="00D34898"/>
    <w:rsid w:val="00D34B23"/>
    <w:rsid w:val="00D350A3"/>
    <w:rsid w:val="00D351AA"/>
    <w:rsid w:val="00D3795F"/>
    <w:rsid w:val="00D379EC"/>
    <w:rsid w:val="00D37B80"/>
    <w:rsid w:val="00D4055F"/>
    <w:rsid w:val="00D42472"/>
    <w:rsid w:val="00D443A3"/>
    <w:rsid w:val="00D44588"/>
    <w:rsid w:val="00D44C5E"/>
    <w:rsid w:val="00D44EE4"/>
    <w:rsid w:val="00D45A42"/>
    <w:rsid w:val="00D46140"/>
    <w:rsid w:val="00D46523"/>
    <w:rsid w:val="00D5064F"/>
    <w:rsid w:val="00D51154"/>
    <w:rsid w:val="00D52089"/>
    <w:rsid w:val="00D544C4"/>
    <w:rsid w:val="00D550F4"/>
    <w:rsid w:val="00D552C7"/>
    <w:rsid w:val="00D5594F"/>
    <w:rsid w:val="00D55ABF"/>
    <w:rsid w:val="00D56E02"/>
    <w:rsid w:val="00D57EE2"/>
    <w:rsid w:val="00D60314"/>
    <w:rsid w:val="00D60A1A"/>
    <w:rsid w:val="00D60C20"/>
    <w:rsid w:val="00D60DA2"/>
    <w:rsid w:val="00D616C1"/>
    <w:rsid w:val="00D624E4"/>
    <w:rsid w:val="00D63036"/>
    <w:rsid w:val="00D63A14"/>
    <w:rsid w:val="00D63EAC"/>
    <w:rsid w:val="00D665C6"/>
    <w:rsid w:val="00D678A9"/>
    <w:rsid w:val="00D67B7D"/>
    <w:rsid w:val="00D70146"/>
    <w:rsid w:val="00D71113"/>
    <w:rsid w:val="00D716C4"/>
    <w:rsid w:val="00D71D38"/>
    <w:rsid w:val="00D73543"/>
    <w:rsid w:val="00D7385A"/>
    <w:rsid w:val="00D74353"/>
    <w:rsid w:val="00D743CA"/>
    <w:rsid w:val="00D76363"/>
    <w:rsid w:val="00D775D8"/>
    <w:rsid w:val="00D8165A"/>
    <w:rsid w:val="00D81D1A"/>
    <w:rsid w:val="00D82A9C"/>
    <w:rsid w:val="00D83BC2"/>
    <w:rsid w:val="00D843C4"/>
    <w:rsid w:val="00D85418"/>
    <w:rsid w:val="00D8589F"/>
    <w:rsid w:val="00D85B7A"/>
    <w:rsid w:val="00D86423"/>
    <w:rsid w:val="00D86D66"/>
    <w:rsid w:val="00D86DD4"/>
    <w:rsid w:val="00D872E3"/>
    <w:rsid w:val="00D90189"/>
    <w:rsid w:val="00D919F0"/>
    <w:rsid w:val="00D923AC"/>
    <w:rsid w:val="00D93D88"/>
    <w:rsid w:val="00D9517D"/>
    <w:rsid w:val="00D9655B"/>
    <w:rsid w:val="00D97FB1"/>
    <w:rsid w:val="00DA010B"/>
    <w:rsid w:val="00DA0E9B"/>
    <w:rsid w:val="00DA27C3"/>
    <w:rsid w:val="00DA347B"/>
    <w:rsid w:val="00DA3B73"/>
    <w:rsid w:val="00DA4170"/>
    <w:rsid w:val="00DA45C2"/>
    <w:rsid w:val="00DA48C3"/>
    <w:rsid w:val="00DA4E01"/>
    <w:rsid w:val="00DA5AB1"/>
    <w:rsid w:val="00DA6DF7"/>
    <w:rsid w:val="00DA7100"/>
    <w:rsid w:val="00DA7136"/>
    <w:rsid w:val="00DA7C17"/>
    <w:rsid w:val="00DB02A0"/>
    <w:rsid w:val="00DB18B4"/>
    <w:rsid w:val="00DB2579"/>
    <w:rsid w:val="00DB2C71"/>
    <w:rsid w:val="00DB318D"/>
    <w:rsid w:val="00DB33E3"/>
    <w:rsid w:val="00DB5AA2"/>
    <w:rsid w:val="00DB5B2E"/>
    <w:rsid w:val="00DB5E3D"/>
    <w:rsid w:val="00DB7661"/>
    <w:rsid w:val="00DC02CD"/>
    <w:rsid w:val="00DC3A24"/>
    <w:rsid w:val="00DC528E"/>
    <w:rsid w:val="00DC5967"/>
    <w:rsid w:val="00DD0446"/>
    <w:rsid w:val="00DD0589"/>
    <w:rsid w:val="00DD0720"/>
    <w:rsid w:val="00DD1628"/>
    <w:rsid w:val="00DD3019"/>
    <w:rsid w:val="00DD4F25"/>
    <w:rsid w:val="00DD5234"/>
    <w:rsid w:val="00DD77EC"/>
    <w:rsid w:val="00DE10FC"/>
    <w:rsid w:val="00DE4B3C"/>
    <w:rsid w:val="00DE509D"/>
    <w:rsid w:val="00DE53B3"/>
    <w:rsid w:val="00DE5E2B"/>
    <w:rsid w:val="00DE64D8"/>
    <w:rsid w:val="00DE7BE9"/>
    <w:rsid w:val="00DF084D"/>
    <w:rsid w:val="00DF1183"/>
    <w:rsid w:val="00DF15A7"/>
    <w:rsid w:val="00DF1655"/>
    <w:rsid w:val="00DF18FF"/>
    <w:rsid w:val="00DF2332"/>
    <w:rsid w:val="00DF2805"/>
    <w:rsid w:val="00DF3EF2"/>
    <w:rsid w:val="00DF527D"/>
    <w:rsid w:val="00DF5386"/>
    <w:rsid w:val="00DF5543"/>
    <w:rsid w:val="00DF564D"/>
    <w:rsid w:val="00DF686B"/>
    <w:rsid w:val="00DF752F"/>
    <w:rsid w:val="00DF7E11"/>
    <w:rsid w:val="00E0012F"/>
    <w:rsid w:val="00E00BA5"/>
    <w:rsid w:val="00E00FFF"/>
    <w:rsid w:val="00E01C5C"/>
    <w:rsid w:val="00E01ED9"/>
    <w:rsid w:val="00E02ECD"/>
    <w:rsid w:val="00E03EBF"/>
    <w:rsid w:val="00E044D2"/>
    <w:rsid w:val="00E04E96"/>
    <w:rsid w:val="00E07E1D"/>
    <w:rsid w:val="00E11CC4"/>
    <w:rsid w:val="00E1252B"/>
    <w:rsid w:val="00E128B8"/>
    <w:rsid w:val="00E13A61"/>
    <w:rsid w:val="00E14478"/>
    <w:rsid w:val="00E15623"/>
    <w:rsid w:val="00E157CB"/>
    <w:rsid w:val="00E1631D"/>
    <w:rsid w:val="00E16EC4"/>
    <w:rsid w:val="00E16EE4"/>
    <w:rsid w:val="00E20723"/>
    <w:rsid w:val="00E216F2"/>
    <w:rsid w:val="00E21CE2"/>
    <w:rsid w:val="00E22000"/>
    <w:rsid w:val="00E22349"/>
    <w:rsid w:val="00E22E79"/>
    <w:rsid w:val="00E2348C"/>
    <w:rsid w:val="00E24044"/>
    <w:rsid w:val="00E250C9"/>
    <w:rsid w:val="00E2651F"/>
    <w:rsid w:val="00E30839"/>
    <w:rsid w:val="00E315C9"/>
    <w:rsid w:val="00E3206C"/>
    <w:rsid w:val="00E325DD"/>
    <w:rsid w:val="00E32E31"/>
    <w:rsid w:val="00E336C9"/>
    <w:rsid w:val="00E33B33"/>
    <w:rsid w:val="00E34461"/>
    <w:rsid w:val="00E3545E"/>
    <w:rsid w:val="00E355BD"/>
    <w:rsid w:val="00E35783"/>
    <w:rsid w:val="00E358C6"/>
    <w:rsid w:val="00E368FD"/>
    <w:rsid w:val="00E371BD"/>
    <w:rsid w:val="00E42071"/>
    <w:rsid w:val="00E42EFA"/>
    <w:rsid w:val="00E43614"/>
    <w:rsid w:val="00E4370C"/>
    <w:rsid w:val="00E44A09"/>
    <w:rsid w:val="00E4569B"/>
    <w:rsid w:val="00E45884"/>
    <w:rsid w:val="00E46DC9"/>
    <w:rsid w:val="00E47B1E"/>
    <w:rsid w:val="00E5069F"/>
    <w:rsid w:val="00E533CD"/>
    <w:rsid w:val="00E5384E"/>
    <w:rsid w:val="00E53F6E"/>
    <w:rsid w:val="00E54061"/>
    <w:rsid w:val="00E54A52"/>
    <w:rsid w:val="00E550A3"/>
    <w:rsid w:val="00E55931"/>
    <w:rsid w:val="00E55E36"/>
    <w:rsid w:val="00E563F7"/>
    <w:rsid w:val="00E567E0"/>
    <w:rsid w:val="00E570BF"/>
    <w:rsid w:val="00E6056B"/>
    <w:rsid w:val="00E6072F"/>
    <w:rsid w:val="00E6133E"/>
    <w:rsid w:val="00E61370"/>
    <w:rsid w:val="00E614FD"/>
    <w:rsid w:val="00E61D10"/>
    <w:rsid w:val="00E64F8E"/>
    <w:rsid w:val="00E651E0"/>
    <w:rsid w:val="00E654FA"/>
    <w:rsid w:val="00E67381"/>
    <w:rsid w:val="00E67422"/>
    <w:rsid w:val="00E676DD"/>
    <w:rsid w:val="00E67C22"/>
    <w:rsid w:val="00E702C6"/>
    <w:rsid w:val="00E704B3"/>
    <w:rsid w:val="00E7066D"/>
    <w:rsid w:val="00E70F05"/>
    <w:rsid w:val="00E717EA"/>
    <w:rsid w:val="00E71C1E"/>
    <w:rsid w:val="00E72342"/>
    <w:rsid w:val="00E778D5"/>
    <w:rsid w:val="00E77E5F"/>
    <w:rsid w:val="00E81A21"/>
    <w:rsid w:val="00E81C8B"/>
    <w:rsid w:val="00E81EE4"/>
    <w:rsid w:val="00E83A06"/>
    <w:rsid w:val="00E86197"/>
    <w:rsid w:val="00E867C5"/>
    <w:rsid w:val="00E86A65"/>
    <w:rsid w:val="00E872C4"/>
    <w:rsid w:val="00E87912"/>
    <w:rsid w:val="00E87D71"/>
    <w:rsid w:val="00E9218F"/>
    <w:rsid w:val="00E921C0"/>
    <w:rsid w:val="00E92422"/>
    <w:rsid w:val="00E9274A"/>
    <w:rsid w:val="00E931F5"/>
    <w:rsid w:val="00E939FF"/>
    <w:rsid w:val="00E94434"/>
    <w:rsid w:val="00E9512C"/>
    <w:rsid w:val="00E965EA"/>
    <w:rsid w:val="00E96AF6"/>
    <w:rsid w:val="00E96F4E"/>
    <w:rsid w:val="00EA0BE7"/>
    <w:rsid w:val="00EA0C59"/>
    <w:rsid w:val="00EA11B4"/>
    <w:rsid w:val="00EA1676"/>
    <w:rsid w:val="00EA2428"/>
    <w:rsid w:val="00EA2DE1"/>
    <w:rsid w:val="00EA42DA"/>
    <w:rsid w:val="00EA4657"/>
    <w:rsid w:val="00EA481A"/>
    <w:rsid w:val="00EA502C"/>
    <w:rsid w:val="00EB05EA"/>
    <w:rsid w:val="00EB0AFF"/>
    <w:rsid w:val="00EB0D4F"/>
    <w:rsid w:val="00EB1EE1"/>
    <w:rsid w:val="00EB21BB"/>
    <w:rsid w:val="00EB381B"/>
    <w:rsid w:val="00EB4BA8"/>
    <w:rsid w:val="00EB5400"/>
    <w:rsid w:val="00EB5FDC"/>
    <w:rsid w:val="00EB77F7"/>
    <w:rsid w:val="00EB7AB5"/>
    <w:rsid w:val="00EC02E9"/>
    <w:rsid w:val="00EC0508"/>
    <w:rsid w:val="00EC056E"/>
    <w:rsid w:val="00EC09D5"/>
    <w:rsid w:val="00EC0C51"/>
    <w:rsid w:val="00EC1D18"/>
    <w:rsid w:val="00EC2771"/>
    <w:rsid w:val="00EC29B6"/>
    <w:rsid w:val="00EC3468"/>
    <w:rsid w:val="00EC3493"/>
    <w:rsid w:val="00EC4A82"/>
    <w:rsid w:val="00EC6A31"/>
    <w:rsid w:val="00EC6DD8"/>
    <w:rsid w:val="00ED0249"/>
    <w:rsid w:val="00ED171E"/>
    <w:rsid w:val="00ED243D"/>
    <w:rsid w:val="00ED268D"/>
    <w:rsid w:val="00ED29E1"/>
    <w:rsid w:val="00ED51D3"/>
    <w:rsid w:val="00ED5A5A"/>
    <w:rsid w:val="00ED64D6"/>
    <w:rsid w:val="00ED66C3"/>
    <w:rsid w:val="00ED7896"/>
    <w:rsid w:val="00ED7A95"/>
    <w:rsid w:val="00ED7AE8"/>
    <w:rsid w:val="00EE0158"/>
    <w:rsid w:val="00EE1291"/>
    <w:rsid w:val="00EE2524"/>
    <w:rsid w:val="00EE39FF"/>
    <w:rsid w:val="00EE3C07"/>
    <w:rsid w:val="00EE4F7F"/>
    <w:rsid w:val="00EE5205"/>
    <w:rsid w:val="00EE7D83"/>
    <w:rsid w:val="00EF0553"/>
    <w:rsid w:val="00EF10F9"/>
    <w:rsid w:val="00EF1345"/>
    <w:rsid w:val="00EF1F05"/>
    <w:rsid w:val="00EF2502"/>
    <w:rsid w:val="00EF5E6C"/>
    <w:rsid w:val="00EF653E"/>
    <w:rsid w:val="00EF7E36"/>
    <w:rsid w:val="00F008F3"/>
    <w:rsid w:val="00F00C8F"/>
    <w:rsid w:val="00F023AD"/>
    <w:rsid w:val="00F028B3"/>
    <w:rsid w:val="00F03CEE"/>
    <w:rsid w:val="00F045AD"/>
    <w:rsid w:val="00F04821"/>
    <w:rsid w:val="00F05CE7"/>
    <w:rsid w:val="00F061CA"/>
    <w:rsid w:val="00F07B7C"/>
    <w:rsid w:val="00F07E9F"/>
    <w:rsid w:val="00F111D1"/>
    <w:rsid w:val="00F12E28"/>
    <w:rsid w:val="00F12EA6"/>
    <w:rsid w:val="00F13722"/>
    <w:rsid w:val="00F14EF1"/>
    <w:rsid w:val="00F165F6"/>
    <w:rsid w:val="00F2402A"/>
    <w:rsid w:val="00F254FB"/>
    <w:rsid w:val="00F255C9"/>
    <w:rsid w:val="00F257FF"/>
    <w:rsid w:val="00F26CF6"/>
    <w:rsid w:val="00F277A2"/>
    <w:rsid w:val="00F33650"/>
    <w:rsid w:val="00F339CE"/>
    <w:rsid w:val="00F3476D"/>
    <w:rsid w:val="00F34BC6"/>
    <w:rsid w:val="00F3541D"/>
    <w:rsid w:val="00F3551F"/>
    <w:rsid w:val="00F35E1D"/>
    <w:rsid w:val="00F3795A"/>
    <w:rsid w:val="00F40E94"/>
    <w:rsid w:val="00F41AF2"/>
    <w:rsid w:val="00F4207A"/>
    <w:rsid w:val="00F43D0A"/>
    <w:rsid w:val="00F44655"/>
    <w:rsid w:val="00F4578D"/>
    <w:rsid w:val="00F45FC0"/>
    <w:rsid w:val="00F46240"/>
    <w:rsid w:val="00F465F2"/>
    <w:rsid w:val="00F46718"/>
    <w:rsid w:val="00F476F2"/>
    <w:rsid w:val="00F47DB4"/>
    <w:rsid w:val="00F5020E"/>
    <w:rsid w:val="00F51A55"/>
    <w:rsid w:val="00F51AEB"/>
    <w:rsid w:val="00F51D7F"/>
    <w:rsid w:val="00F53EDE"/>
    <w:rsid w:val="00F552C9"/>
    <w:rsid w:val="00F55824"/>
    <w:rsid w:val="00F55F1F"/>
    <w:rsid w:val="00F57374"/>
    <w:rsid w:val="00F57446"/>
    <w:rsid w:val="00F604CE"/>
    <w:rsid w:val="00F61F3D"/>
    <w:rsid w:val="00F6626F"/>
    <w:rsid w:val="00F6686C"/>
    <w:rsid w:val="00F714F3"/>
    <w:rsid w:val="00F71D4A"/>
    <w:rsid w:val="00F730F5"/>
    <w:rsid w:val="00F73231"/>
    <w:rsid w:val="00F74AA4"/>
    <w:rsid w:val="00F7535F"/>
    <w:rsid w:val="00F760A6"/>
    <w:rsid w:val="00F762F9"/>
    <w:rsid w:val="00F77259"/>
    <w:rsid w:val="00F77A70"/>
    <w:rsid w:val="00F80C51"/>
    <w:rsid w:val="00F822AB"/>
    <w:rsid w:val="00F82A8E"/>
    <w:rsid w:val="00F85B33"/>
    <w:rsid w:val="00F8670F"/>
    <w:rsid w:val="00F87244"/>
    <w:rsid w:val="00F879F3"/>
    <w:rsid w:val="00F87FAB"/>
    <w:rsid w:val="00F90BB5"/>
    <w:rsid w:val="00F915C6"/>
    <w:rsid w:val="00F92293"/>
    <w:rsid w:val="00F927D1"/>
    <w:rsid w:val="00F92A45"/>
    <w:rsid w:val="00F92E16"/>
    <w:rsid w:val="00F9338F"/>
    <w:rsid w:val="00F943CF"/>
    <w:rsid w:val="00F9457F"/>
    <w:rsid w:val="00F95D46"/>
    <w:rsid w:val="00F965EB"/>
    <w:rsid w:val="00FA0C17"/>
    <w:rsid w:val="00FA1A26"/>
    <w:rsid w:val="00FA23CD"/>
    <w:rsid w:val="00FA25BA"/>
    <w:rsid w:val="00FA5721"/>
    <w:rsid w:val="00FA6EAE"/>
    <w:rsid w:val="00FA7DB8"/>
    <w:rsid w:val="00FB0283"/>
    <w:rsid w:val="00FB0E7F"/>
    <w:rsid w:val="00FB0EEB"/>
    <w:rsid w:val="00FB17C0"/>
    <w:rsid w:val="00FB3C76"/>
    <w:rsid w:val="00FB5CA9"/>
    <w:rsid w:val="00FB6527"/>
    <w:rsid w:val="00FB65CB"/>
    <w:rsid w:val="00FB679E"/>
    <w:rsid w:val="00FB743C"/>
    <w:rsid w:val="00FB7B2E"/>
    <w:rsid w:val="00FC2250"/>
    <w:rsid w:val="00FC3737"/>
    <w:rsid w:val="00FC4756"/>
    <w:rsid w:val="00FC6A7F"/>
    <w:rsid w:val="00FC6F83"/>
    <w:rsid w:val="00FC741F"/>
    <w:rsid w:val="00FC7A83"/>
    <w:rsid w:val="00FC7F21"/>
    <w:rsid w:val="00FD0F38"/>
    <w:rsid w:val="00FD1054"/>
    <w:rsid w:val="00FD18EB"/>
    <w:rsid w:val="00FD1EF3"/>
    <w:rsid w:val="00FD1FBE"/>
    <w:rsid w:val="00FD30B4"/>
    <w:rsid w:val="00FD317A"/>
    <w:rsid w:val="00FD325C"/>
    <w:rsid w:val="00FD3D98"/>
    <w:rsid w:val="00FD479C"/>
    <w:rsid w:val="00FD58DD"/>
    <w:rsid w:val="00FD5B1A"/>
    <w:rsid w:val="00FD673C"/>
    <w:rsid w:val="00FD6A58"/>
    <w:rsid w:val="00FE00F8"/>
    <w:rsid w:val="00FE06B7"/>
    <w:rsid w:val="00FE099B"/>
    <w:rsid w:val="00FE16EA"/>
    <w:rsid w:val="00FE2ACA"/>
    <w:rsid w:val="00FE2B99"/>
    <w:rsid w:val="00FE441B"/>
    <w:rsid w:val="00FE44BD"/>
    <w:rsid w:val="00FE5B58"/>
    <w:rsid w:val="00FE64F9"/>
    <w:rsid w:val="00FE7739"/>
    <w:rsid w:val="00FE7FA3"/>
    <w:rsid w:val="00FF0E12"/>
    <w:rsid w:val="00FF26B4"/>
    <w:rsid w:val="00FF29B1"/>
    <w:rsid w:val="00FF2FA6"/>
    <w:rsid w:val="00FF3418"/>
    <w:rsid w:val="00FF5C5F"/>
    <w:rsid w:val="00FF5DE5"/>
    <w:rsid w:val="00FF5EFD"/>
    <w:rsid w:val="00FF6A75"/>
    <w:rsid w:val="00FF6FF8"/>
    <w:rsid w:val="00FF7056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4AB5F4"/>
  <w15:docId w15:val="{1A214E39-AFA1-4F16-B262-59439864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A78FC"/>
    <w:pPr>
      <w:keepNext/>
      <w:spacing w:line="274" w:lineRule="exact"/>
      <w:ind w:right="14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A78FC"/>
    <w:pPr>
      <w:keepNext/>
      <w:shd w:val="clear" w:color="auto" w:fill="FFFFFF"/>
      <w:spacing w:before="264"/>
      <w:ind w:left="69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A78FC"/>
    <w:pPr>
      <w:keepNext/>
      <w:shd w:val="clear" w:color="auto" w:fill="FFFFFF"/>
      <w:spacing w:before="259" w:line="283" w:lineRule="exact"/>
      <w:ind w:firstLine="686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8FC"/>
    <w:pPr>
      <w:keepNext/>
      <w:tabs>
        <w:tab w:val="left" w:pos="0"/>
      </w:tabs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381B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B381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B381B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B381B"/>
    <w:rPr>
      <w:rFonts w:ascii="Calibri" w:hAnsi="Calibri" w:cs="Times New Roman"/>
      <w:b/>
      <w:sz w:val="28"/>
    </w:rPr>
  </w:style>
  <w:style w:type="paragraph" w:styleId="31">
    <w:name w:val="Body Text Indent 3"/>
    <w:basedOn w:val="a"/>
    <w:link w:val="32"/>
    <w:uiPriority w:val="99"/>
    <w:rsid w:val="004A78FC"/>
    <w:pPr>
      <w:widowControl/>
      <w:adjustRightInd/>
      <w:ind w:firstLine="1068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B381B"/>
    <w:rPr>
      <w:rFonts w:cs="Times New Roman"/>
      <w:sz w:val="16"/>
    </w:rPr>
  </w:style>
  <w:style w:type="paragraph" w:customStyle="1" w:styleId="ConsPlusNonformat">
    <w:name w:val="ConsPlusNonformat"/>
    <w:uiPriority w:val="99"/>
    <w:rsid w:val="004A78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A78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E22F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A0BB9"/>
    <w:rPr>
      <w:rFonts w:ascii="Times New Roman" w:hAnsi="Times New Roman"/>
      <w:sz w:val="24"/>
    </w:rPr>
  </w:style>
  <w:style w:type="paragraph" w:customStyle="1" w:styleId="Style2">
    <w:name w:val="Style2"/>
    <w:basedOn w:val="a"/>
    <w:uiPriority w:val="99"/>
    <w:rsid w:val="002A0BB9"/>
    <w:pPr>
      <w:spacing w:line="283" w:lineRule="exact"/>
      <w:jc w:val="center"/>
    </w:pPr>
    <w:rPr>
      <w:rFonts w:ascii="Garamond" w:hAnsi="Garamond"/>
      <w:sz w:val="24"/>
      <w:szCs w:val="24"/>
    </w:rPr>
  </w:style>
  <w:style w:type="paragraph" w:customStyle="1" w:styleId="Style3">
    <w:name w:val="Style3"/>
    <w:basedOn w:val="a"/>
    <w:uiPriority w:val="99"/>
    <w:rsid w:val="002A0BB9"/>
    <w:pPr>
      <w:spacing w:line="350" w:lineRule="exact"/>
      <w:jc w:val="center"/>
    </w:pPr>
    <w:rPr>
      <w:rFonts w:ascii="Garamond" w:hAnsi="Garamond"/>
      <w:sz w:val="24"/>
      <w:szCs w:val="24"/>
    </w:rPr>
  </w:style>
  <w:style w:type="paragraph" w:customStyle="1" w:styleId="Style4">
    <w:name w:val="Style4"/>
    <w:basedOn w:val="a"/>
    <w:uiPriority w:val="99"/>
    <w:rsid w:val="002A0BB9"/>
    <w:rPr>
      <w:rFonts w:ascii="Garamond" w:hAnsi="Garamond"/>
      <w:sz w:val="24"/>
      <w:szCs w:val="24"/>
    </w:rPr>
  </w:style>
  <w:style w:type="character" w:customStyle="1" w:styleId="FontStyle13">
    <w:name w:val="Font Style13"/>
    <w:uiPriority w:val="99"/>
    <w:rsid w:val="002A0BB9"/>
    <w:rPr>
      <w:rFonts w:ascii="Arial" w:hAnsi="Arial"/>
      <w:b/>
      <w:sz w:val="26"/>
    </w:rPr>
  </w:style>
  <w:style w:type="character" w:customStyle="1" w:styleId="FontStyle14">
    <w:name w:val="Font Style14"/>
    <w:uiPriority w:val="99"/>
    <w:rsid w:val="002A0BB9"/>
    <w:rPr>
      <w:rFonts w:ascii="Arial" w:hAnsi="Arial"/>
      <w:b/>
      <w:sz w:val="22"/>
    </w:rPr>
  </w:style>
  <w:style w:type="character" w:styleId="a4">
    <w:name w:val="Hyperlink"/>
    <w:uiPriority w:val="99"/>
    <w:rsid w:val="0005241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158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99"/>
    <w:qFormat/>
    <w:rsid w:val="006F0DF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E538A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E538A"/>
    <w:rPr>
      <w:rFonts w:cs="Times New Roman"/>
    </w:rPr>
  </w:style>
  <w:style w:type="paragraph" w:styleId="a9">
    <w:name w:val="No Spacing"/>
    <w:uiPriority w:val="99"/>
    <w:qFormat/>
    <w:rsid w:val="00DF18FF"/>
  </w:style>
  <w:style w:type="paragraph" w:styleId="aa">
    <w:name w:val="Balloon Text"/>
    <w:basedOn w:val="a"/>
    <w:link w:val="ab"/>
    <w:uiPriority w:val="99"/>
    <w:semiHidden/>
    <w:rsid w:val="00A70E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70EF5"/>
    <w:rPr>
      <w:rFonts w:ascii="Tahoma" w:hAnsi="Tahoma" w:cs="Times New Roman"/>
      <w:sz w:val="16"/>
    </w:rPr>
  </w:style>
  <w:style w:type="character" w:customStyle="1" w:styleId="ac">
    <w:name w:val="Гипертекстовая ссылка"/>
    <w:uiPriority w:val="99"/>
    <w:rsid w:val="009F6C81"/>
    <w:rPr>
      <w:color w:val="106BBE"/>
    </w:rPr>
  </w:style>
  <w:style w:type="paragraph" w:styleId="ad">
    <w:name w:val="Title"/>
    <w:basedOn w:val="a"/>
    <w:link w:val="ae"/>
    <w:uiPriority w:val="99"/>
    <w:qFormat/>
    <w:locked/>
    <w:rsid w:val="00530957"/>
    <w:pPr>
      <w:widowControl/>
      <w:autoSpaceDE/>
      <w:autoSpaceDN/>
      <w:adjustRightInd/>
      <w:jc w:val="center"/>
    </w:pPr>
    <w:rPr>
      <w:sz w:val="24"/>
    </w:rPr>
  </w:style>
  <w:style w:type="character" w:customStyle="1" w:styleId="TitleChar">
    <w:name w:val="Title Char"/>
    <w:uiPriority w:val="99"/>
    <w:locked/>
    <w:rsid w:val="00CF697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uiPriority w:val="99"/>
    <w:locked/>
    <w:rsid w:val="00530957"/>
    <w:rPr>
      <w:sz w:val="24"/>
    </w:rPr>
  </w:style>
  <w:style w:type="character" w:customStyle="1" w:styleId="apple-converted-space">
    <w:name w:val="apple-converted-space"/>
    <w:uiPriority w:val="99"/>
    <w:rsid w:val="00E163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0C9B7-4E9F-4C78-8D37-45D4A9A3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6013</Words>
  <Characters>41836</Characters>
  <Application>Microsoft Office Word</Application>
  <DocSecurity>0</DocSecurity>
  <Lines>348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47754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Минаева Ольга Петровна</cp:lastModifiedBy>
  <cp:revision>3</cp:revision>
  <cp:lastPrinted>2022-01-31T08:50:00Z</cp:lastPrinted>
  <dcterms:created xsi:type="dcterms:W3CDTF">2022-08-25T07:07:00Z</dcterms:created>
  <dcterms:modified xsi:type="dcterms:W3CDTF">2022-08-25T07:08:00Z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-254678116</vt:i4>
  </property>
  <property fmtid="{D5CDD505-2E9C-101B-9397-08002B2CF9AE}" pid="4" name="_EmailSubject">
    <vt:lpwstr>Публикация бюджетной отчетности мэрии за 2021 год</vt:lpwstr>
  </property>
  <property fmtid="{D5CDD505-2E9C-101B-9397-08002B2CF9AE}" pid="5" name="_AuthorEmail">
    <vt:lpwstr>O_Minaeva@cherepovetscity.ru</vt:lpwstr>
  </property>
  <property fmtid="{D5CDD505-2E9C-101B-9397-08002B2CF9AE}" pid="6" name="_AuthorEmailDisplayName">
    <vt:lpwstr>Минаева Ольга Петровна</vt:lpwstr>
  </property>
</Properties>
</file>