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1262758B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FE3B4F">
        <w:rPr>
          <w:sz w:val="26"/>
          <w:szCs w:val="26"/>
        </w:rPr>
        <w:t>8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341E74">
        <w:rPr>
          <w:sz w:val="26"/>
          <w:szCs w:val="26"/>
        </w:rPr>
        <w:t>2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97460D" w:rsidRPr="0091047F" w14:paraId="12642520" w14:textId="77777777" w:rsidTr="002664DE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97460D" w:rsidRDefault="0097460D" w:rsidP="0097460D">
            <w:bookmarkStart w:id="0" w:name="_GoBack"/>
            <w:bookmarkEnd w:id="0"/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C70D" w14:textId="3EFFC103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2 496 355,1</w:t>
            </w:r>
          </w:p>
        </w:tc>
      </w:tr>
      <w:tr w:rsidR="0097460D" w:rsidRPr="0091047F" w14:paraId="652EE61D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97460D" w:rsidRDefault="0097460D" w:rsidP="0097460D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3B26" w14:textId="2D093E9F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1 310 929,5</w:t>
            </w:r>
          </w:p>
        </w:tc>
      </w:tr>
      <w:tr w:rsidR="0097460D" w:rsidRPr="0091047F" w14:paraId="4E3A3144" w14:textId="77777777" w:rsidTr="002664DE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97460D" w:rsidRDefault="0097460D" w:rsidP="0097460D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D362" w14:textId="57358EC2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369 619,9</w:t>
            </w:r>
          </w:p>
        </w:tc>
      </w:tr>
      <w:tr w:rsidR="0097460D" w:rsidRPr="0091047F" w14:paraId="3092E80A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97460D" w:rsidRDefault="0097460D" w:rsidP="0097460D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8F65" w14:textId="293DD814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28 474,2</w:t>
            </w:r>
          </w:p>
        </w:tc>
      </w:tr>
      <w:tr w:rsidR="0097460D" w:rsidRPr="0091047F" w14:paraId="1776D4FC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97460D" w:rsidRDefault="0097460D" w:rsidP="0097460D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A997" w14:textId="7B4BD345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223 878,6</w:t>
            </w:r>
          </w:p>
        </w:tc>
      </w:tr>
      <w:tr w:rsidR="0097460D" w:rsidRPr="0091047F" w14:paraId="0A57DD16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97460D" w:rsidRDefault="0097460D" w:rsidP="0097460D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7344" w14:textId="217A9B6B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32 452,8</w:t>
            </w:r>
          </w:p>
        </w:tc>
      </w:tr>
      <w:tr w:rsidR="0097460D" w:rsidRPr="0091047F" w14:paraId="5B122A8A" w14:textId="77777777" w:rsidTr="002664DE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97460D" w:rsidRDefault="0097460D" w:rsidP="0097460D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652D" w14:textId="2B788341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39 034,5</w:t>
            </w:r>
          </w:p>
        </w:tc>
      </w:tr>
      <w:tr w:rsidR="0097460D" w:rsidRPr="0091047F" w14:paraId="345A069B" w14:textId="77777777" w:rsidTr="002664DE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97460D" w:rsidRDefault="0097460D" w:rsidP="0097460D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4648" w14:textId="235AF217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185 877,1</w:t>
            </w:r>
          </w:p>
        </w:tc>
      </w:tr>
      <w:tr w:rsidR="0097460D" w:rsidRPr="0091047F" w14:paraId="0DDC2ED7" w14:textId="77777777" w:rsidTr="002664DE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97460D" w:rsidRDefault="0097460D" w:rsidP="0097460D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11B5" w14:textId="4F90B6E3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50 749,3</w:t>
            </w:r>
          </w:p>
        </w:tc>
      </w:tr>
      <w:tr w:rsidR="0097460D" w:rsidRPr="0091047F" w14:paraId="73B332DF" w14:textId="77777777" w:rsidTr="002664DE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97460D" w:rsidRDefault="0097460D" w:rsidP="0097460D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9230" w14:textId="0BFB6C63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145 781,5</w:t>
            </w:r>
          </w:p>
        </w:tc>
      </w:tr>
      <w:tr w:rsidR="0097460D" w:rsidRPr="0091047F" w14:paraId="7593BDF3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97460D" w:rsidRDefault="0097460D" w:rsidP="0097460D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0F82" w14:textId="25F44D96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38 113,3</w:t>
            </w:r>
          </w:p>
        </w:tc>
      </w:tr>
      <w:tr w:rsidR="0097460D" w:rsidRPr="0091047F" w14:paraId="0B25006F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97460D" w:rsidRDefault="0097460D" w:rsidP="0097460D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580F" w14:textId="4F7B654C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71 444,4</w:t>
            </w:r>
          </w:p>
        </w:tc>
      </w:tr>
      <w:tr w:rsidR="0097460D" w:rsidRPr="0091047F" w14:paraId="5553E46C" w14:textId="77777777" w:rsidTr="002664DE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97460D" w:rsidRDefault="0097460D" w:rsidP="0097460D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093" w14:textId="66AD179F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4 564 460,4</w:t>
            </w:r>
          </w:p>
        </w:tc>
      </w:tr>
      <w:tr w:rsidR="0097460D" w:rsidRPr="0091047F" w14:paraId="26B2F5B9" w14:textId="77777777" w:rsidTr="002664DE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97460D" w:rsidRDefault="0097460D" w:rsidP="0097460D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8090" w14:textId="7E50DC36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1 020 742,5</w:t>
            </w:r>
          </w:p>
        </w:tc>
      </w:tr>
      <w:tr w:rsidR="0097460D" w:rsidRPr="0091047F" w14:paraId="4CFAFED7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97460D" w:rsidRDefault="0097460D" w:rsidP="0097460D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1B74" w14:textId="16E36424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2 810 035,1</w:t>
            </w:r>
          </w:p>
        </w:tc>
      </w:tr>
      <w:tr w:rsidR="0097460D" w:rsidRPr="0091047F" w14:paraId="323EC9A8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97460D" w:rsidRDefault="0097460D" w:rsidP="0097460D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78A8" w14:textId="19F22399" w:rsidR="0097460D" w:rsidRPr="00FE3B4F" w:rsidRDefault="0097460D" w:rsidP="0097460D">
            <w:pPr>
              <w:jc w:val="right"/>
              <w:rPr>
                <w:highlight w:val="yellow"/>
              </w:rPr>
            </w:pPr>
            <w:r w:rsidRPr="0077563C">
              <w:t>733 682,8</w:t>
            </w:r>
          </w:p>
        </w:tc>
      </w:tr>
      <w:tr w:rsidR="0097460D" w:rsidRPr="00FE3B4F" w14:paraId="5B154584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97460D" w:rsidRDefault="0097460D" w:rsidP="0097460D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DC46" w14:textId="0519983D" w:rsidR="0097460D" w:rsidRPr="00FE3B4F" w:rsidRDefault="0097460D" w:rsidP="0097460D">
            <w:pPr>
              <w:jc w:val="right"/>
            </w:pPr>
            <w:r w:rsidRPr="0077563C">
              <w:t>7 060 815,5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301C99" w:rsidRDefault="00E10F23" w:rsidP="00822584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FE3B4F" w:rsidRPr="0073237C" w14:paraId="22CC61EA" w14:textId="77777777" w:rsidTr="00AF5631">
        <w:tc>
          <w:tcPr>
            <w:tcW w:w="6663" w:type="dxa"/>
            <w:vAlign w:val="center"/>
          </w:tcPr>
          <w:p w14:paraId="1C383D32" w14:textId="77777777" w:rsidR="00FE3B4F" w:rsidRPr="00BF509C" w:rsidRDefault="00FE3B4F" w:rsidP="00FE3B4F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bottom"/>
          </w:tcPr>
          <w:p w14:paraId="34906701" w14:textId="0CDA5BA1" w:rsidR="00FE3B4F" w:rsidRPr="00FE3B4F" w:rsidRDefault="00FE3B4F" w:rsidP="00FE3B4F">
            <w:pPr>
              <w:jc w:val="right"/>
            </w:pPr>
            <w:r w:rsidRPr="00FE3B4F">
              <w:t>491 500,50</w:t>
            </w:r>
          </w:p>
        </w:tc>
      </w:tr>
      <w:tr w:rsidR="00FE3B4F" w:rsidRPr="00657FF0" w14:paraId="6AD11A78" w14:textId="77777777" w:rsidTr="00BB0BDD">
        <w:tc>
          <w:tcPr>
            <w:tcW w:w="6663" w:type="dxa"/>
            <w:vAlign w:val="center"/>
          </w:tcPr>
          <w:p w14:paraId="15D50B9A" w14:textId="77777777" w:rsidR="00FE3B4F" w:rsidRPr="00FB501E" w:rsidRDefault="00FE3B4F" w:rsidP="00FE3B4F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2FF9F3AD" w:rsidR="00FE3B4F" w:rsidRPr="00FE3B4F" w:rsidRDefault="00FE3B4F" w:rsidP="00FE3B4F">
            <w:pPr>
              <w:jc w:val="right"/>
            </w:pPr>
            <w:r w:rsidRPr="00FE3B4F">
              <w:t>31 156,30</w:t>
            </w:r>
          </w:p>
        </w:tc>
      </w:tr>
      <w:tr w:rsidR="00FE3B4F" w:rsidRPr="0073237C" w14:paraId="2CDD8D1E" w14:textId="77777777" w:rsidTr="00AF5631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FE3B4F" w:rsidRPr="00FB501E" w:rsidRDefault="00FE3B4F" w:rsidP="00FE3B4F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bottom"/>
          </w:tcPr>
          <w:p w14:paraId="3324FBD3" w14:textId="2305F291" w:rsidR="00FE3B4F" w:rsidRPr="00FE3B4F" w:rsidRDefault="00FE3B4F" w:rsidP="00FE3B4F">
            <w:pPr>
              <w:jc w:val="right"/>
            </w:pPr>
            <w:r w:rsidRPr="00FE3B4F">
              <w:t>1 448 334,00</w:t>
            </w:r>
          </w:p>
        </w:tc>
      </w:tr>
      <w:tr w:rsidR="00FE3B4F" w:rsidRPr="0073237C" w14:paraId="4D47A9B0" w14:textId="77777777" w:rsidTr="00AF5631">
        <w:tc>
          <w:tcPr>
            <w:tcW w:w="6663" w:type="dxa"/>
            <w:vAlign w:val="center"/>
          </w:tcPr>
          <w:p w14:paraId="4A7B8BF8" w14:textId="77777777" w:rsidR="00FE3B4F" w:rsidRPr="00FB501E" w:rsidRDefault="00FE3B4F" w:rsidP="00FE3B4F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bottom"/>
          </w:tcPr>
          <w:p w14:paraId="00B57B4B" w14:textId="3637596D" w:rsidR="00FE3B4F" w:rsidRPr="00FE3B4F" w:rsidRDefault="00FE3B4F" w:rsidP="00FE3B4F">
            <w:pPr>
              <w:jc w:val="right"/>
            </w:pPr>
            <w:r w:rsidRPr="00FE3B4F">
              <w:t>268 061,80</w:t>
            </w:r>
          </w:p>
        </w:tc>
      </w:tr>
      <w:tr w:rsidR="00FE3B4F" w:rsidRPr="0073237C" w14:paraId="57345965" w14:textId="77777777" w:rsidTr="00AF5631">
        <w:tc>
          <w:tcPr>
            <w:tcW w:w="6663" w:type="dxa"/>
            <w:vAlign w:val="center"/>
          </w:tcPr>
          <w:p w14:paraId="51459CAE" w14:textId="77777777" w:rsidR="00FE3B4F" w:rsidRPr="00FB501E" w:rsidRDefault="00FE3B4F" w:rsidP="00FE3B4F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bottom"/>
          </w:tcPr>
          <w:p w14:paraId="7698990C" w14:textId="046E7FA5" w:rsidR="00FE3B4F" w:rsidRPr="00FE3B4F" w:rsidRDefault="00FE3B4F" w:rsidP="00FE3B4F">
            <w:pPr>
              <w:jc w:val="right"/>
            </w:pPr>
            <w:r w:rsidRPr="00FE3B4F">
              <w:t>4 308,90</w:t>
            </w:r>
          </w:p>
        </w:tc>
      </w:tr>
      <w:tr w:rsidR="00FE3B4F" w:rsidRPr="0073237C" w14:paraId="152A5118" w14:textId="77777777" w:rsidTr="00AF5631">
        <w:tc>
          <w:tcPr>
            <w:tcW w:w="6663" w:type="dxa"/>
            <w:vAlign w:val="center"/>
          </w:tcPr>
          <w:p w14:paraId="0E56513C" w14:textId="77777777" w:rsidR="00FE3B4F" w:rsidRPr="00FB501E" w:rsidRDefault="00FE3B4F" w:rsidP="00FE3B4F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bottom"/>
          </w:tcPr>
          <w:p w14:paraId="20772099" w14:textId="1E2396A3" w:rsidR="00FE3B4F" w:rsidRPr="00FE3B4F" w:rsidRDefault="00FE3B4F" w:rsidP="00FE3B4F">
            <w:pPr>
              <w:jc w:val="right"/>
            </w:pPr>
            <w:r w:rsidRPr="00FE3B4F">
              <w:t>3 837 281,90</w:t>
            </w:r>
          </w:p>
        </w:tc>
      </w:tr>
      <w:tr w:rsidR="00FE3B4F" w:rsidRPr="00657FF0" w14:paraId="57FC4449" w14:textId="77777777" w:rsidTr="00AF5631">
        <w:tc>
          <w:tcPr>
            <w:tcW w:w="6663" w:type="dxa"/>
            <w:vAlign w:val="center"/>
          </w:tcPr>
          <w:p w14:paraId="1375D273" w14:textId="77777777" w:rsidR="00FE3B4F" w:rsidRPr="00FB501E" w:rsidRDefault="00FE3B4F" w:rsidP="00FE3B4F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bottom"/>
          </w:tcPr>
          <w:p w14:paraId="2A173941" w14:textId="5656BFCF" w:rsidR="00FE3B4F" w:rsidRPr="00FE3B4F" w:rsidRDefault="00FE3B4F" w:rsidP="00FE3B4F">
            <w:pPr>
              <w:jc w:val="right"/>
            </w:pPr>
            <w:r w:rsidRPr="00FE3B4F">
              <w:t>302 919,50</w:t>
            </w:r>
          </w:p>
        </w:tc>
      </w:tr>
      <w:tr w:rsidR="00FE3B4F" w:rsidRPr="00657FF0" w14:paraId="35F333C4" w14:textId="77777777" w:rsidTr="00AF5631">
        <w:tc>
          <w:tcPr>
            <w:tcW w:w="6663" w:type="dxa"/>
            <w:vAlign w:val="center"/>
          </w:tcPr>
          <w:p w14:paraId="03D47DEA" w14:textId="77777777" w:rsidR="00FE3B4F" w:rsidRPr="00FB501E" w:rsidRDefault="00FE3B4F" w:rsidP="00FE3B4F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bottom"/>
          </w:tcPr>
          <w:p w14:paraId="09EF21E0" w14:textId="590944CF" w:rsidR="00FE3B4F" w:rsidRPr="00FE3B4F" w:rsidRDefault="00FE3B4F" w:rsidP="00FE3B4F">
            <w:pPr>
              <w:jc w:val="right"/>
            </w:pPr>
            <w:r w:rsidRPr="00FE3B4F">
              <w:t>1 851,30</w:t>
            </w:r>
          </w:p>
        </w:tc>
      </w:tr>
      <w:tr w:rsidR="00FE3B4F" w:rsidRPr="0073237C" w14:paraId="0202EEBE" w14:textId="77777777" w:rsidTr="00AF5631">
        <w:tc>
          <w:tcPr>
            <w:tcW w:w="6663" w:type="dxa"/>
            <w:vAlign w:val="center"/>
          </w:tcPr>
          <w:p w14:paraId="4E15B22E" w14:textId="77777777" w:rsidR="00FE3B4F" w:rsidRPr="00FB501E" w:rsidRDefault="00FE3B4F" w:rsidP="00FE3B4F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bottom"/>
          </w:tcPr>
          <w:p w14:paraId="31616F98" w14:textId="53A1A685" w:rsidR="00FE3B4F" w:rsidRPr="00FE3B4F" w:rsidRDefault="00FE3B4F" w:rsidP="00FE3B4F">
            <w:pPr>
              <w:jc w:val="right"/>
            </w:pPr>
            <w:r w:rsidRPr="00FE3B4F">
              <w:t>149 131,70</w:t>
            </w:r>
          </w:p>
        </w:tc>
      </w:tr>
      <w:tr w:rsidR="00FE3B4F" w:rsidRPr="00657FF0" w14:paraId="211A9080" w14:textId="77777777" w:rsidTr="00AF5631">
        <w:tc>
          <w:tcPr>
            <w:tcW w:w="6663" w:type="dxa"/>
            <w:vAlign w:val="center"/>
          </w:tcPr>
          <w:p w14:paraId="458D9E4E" w14:textId="77777777" w:rsidR="00FE3B4F" w:rsidRPr="00FB501E" w:rsidRDefault="00FE3B4F" w:rsidP="00FE3B4F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bottom"/>
          </w:tcPr>
          <w:p w14:paraId="64FEE16A" w14:textId="7B7E16AD" w:rsidR="00FE3B4F" w:rsidRPr="00FE3B4F" w:rsidRDefault="00FE3B4F" w:rsidP="00FE3B4F">
            <w:pPr>
              <w:jc w:val="right"/>
            </w:pPr>
            <w:r w:rsidRPr="00FE3B4F">
              <w:t>332 724,60</w:t>
            </w:r>
          </w:p>
        </w:tc>
      </w:tr>
      <w:tr w:rsidR="00FE3B4F" w:rsidRPr="00657FF0" w14:paraId="55F6F0FE" w14:textId="77777777" w:rsidTr="00AF5631">
        <w:tc>
          <w:tcPr>
            <w:tcW w:w="6663" w:type="dxa"/>
            <w:vAlign w:val="center"/>
          </w:tcPr>
          <w:p w14:paraId="1326550C" w14:textId="77777777" w:rsidR="00FE3B4F" w:rsidRPr="00FB501E" w:rsidRDefault="00FE3B4F" w:rsidP="00FE3B4F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bottom"/>
          </w:tcPr>
          <w:p w14:paraId="409958F8" w14:textId="2F38ED4D" w:rsidR="00FE3B4F" w:rsidRPr="00FE3B4F" w:rsidRDefault="00FE3B4F" w:rsidP="00FE3B4F">
            <w:pPr>
              <w:jc w:val="right"/>
            </w:pPr>
            <w:r w:rsidRPr="00FE3B4F">
              <w:t>31 921,60</w:t>
            </w:r>
          </w:p>
        </w:tc>
      </w:tr>
      <w:tr w:rsidR="00FE3B4F" w:rsidRPr="00C60187" w14:paraId="714A21BD" w14:textId="77777777" w:rsidTr="00AF5631">
        <w:tc>
          <w:tcPr>
            <w:tcW w:w="6663" w:type="dxa"/>
            <w:vAlign w:val="center"/>
          </w:tcPr>
          <w:p w14:paraId="7D882460" w14:textId="77777777" w:rsidR="00FE3B4F" w:rsidRPr="00FB501E" w:rsidRDefault="00FE3B4F" w:rsidP="00FE3B4F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bottom"/>
          </w:tcPr>
          <w:p w14:paraId="6AE86A7D" w14:textId="35F45F97" w:rsidR="00FE3B4F" w:rsidRPr="00FE3B4F" w:rsidRDefault="00FE3B4F" w:rsidP="00FE3B4F">
            <w:pPr>
              <w:jc w:val="right"/>
            </w:pPr>
            <w:r w:rsidRPr="00FE3B4F">
              <w:t>0,00</w:t>
            </w:r>
          </w:p>
        </w:tc>
      </w:tr>
      <w:tr w:rsidR="00FE3B4F" w:rsidRPr="00C60187" w14:paraId="548ED5FF" w14:textId="77777777" w:rsidTr="00865308">
        <w:tc>
          <w:tcPr>
            <w:tcW w:w="6663" w:type="dxa"/>
            <w:vAlign w:val="center"/>
          </w:tcPr>
          <w:p w14:paraId="43FD31E4" w14:textId="77777777" w:rsidR="00FE3B4F" w:rsidRPr="00905F8A" w:rsidRDefault="00FE3B4F" w:rsidP="00FE3B4F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bottom"/>
          </w:tcPr>
          <w:p w14:paraId="636FD6C3" w14:textId="7B03FBAB" w:rsidR="00FE3B4F" w:rsidRPr="00FE3B4F" w:rsidRDefault="00FE3B4F" w:rsidP="00FE3B4F">
            <w:pPr>
              <w:jc w:val="right"/>
            </w:pPr>
            <w:r w:rsidRPr="00FE3B4F">
              <w:t>6 899 192,10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11538C00" w:rsidR="00AB30A5" w:rsidRPr="00301C99" w:rsidRDefault="00FE3B4F" w:rsidP="0037440F">
            <w:pPr>
              <w:jc w:val="right"/>
            </w:pPr>
            <w:r>
              <w:t>161 623,4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60C11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30EA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41E74"/>
    <w:rsid w:val="00354B68"/>
    <w:rsid w:val="003579E8"/>
    <w:rsid w:val="00365D11"/>
    <w:rsid w:val="0037440F"/>
    <w:rsid w:val="003C4D8E"/>
    <w:rsid w:val="003D4481"/>
    <w:rsid w:val="00425D74"/>
    <w:rsid w:val="004271D9"/>
    <w:rsid w:val="00445F6B"/>
    <w:rsid w:val="004472E0"/>
    <w:rsid w:val="00472E2C"/>
    <w:rsid w:val="004854AC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73E37"/>
    <w:rsid w:val="00793284"/>
    <w:rsid w:val="007A470F"/>
    <w:rsid w:val="007A59A3"/>
    <w:rsid w:val="007C7FB3"/>
    <w:rsid w:val="007E219E"/>
    <w:rsid w:val="00822584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7460D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B0BD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3B4F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Вострякова Лариса Михайловна</cp:lastModifiedBy>
  <cp:revision>34</cp:revision>
  <cp:lastPrinted>2022-08-16T11:58:00Z</cp:lastPrinted>
  <dcterms:created xsi:type="dcterms:W3CDTF">2019-08-16T06:38:00Z</dcterms:created>
  <dcterms:modified xsi:type="dcterms:W3CDTF">2022-08-16T14:35:00Z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-1558983262</vt:i4>
  </property>
  <property fmtid="{D5CDD505-2E9C-101B-9397-08002B2CF9AE}" pid="3" name="_NewReviewCycle">
    <vt:lpwstr/>
  </property>
  <property fmtid="{D5CDD505-2E9C-101B-9397-08002B2CF9AE}" pid="4" name="_EmailSubject">
    <vt:lpwstr>Сведения об исполнении на 01.08.2022</vt:lpwstr>
  </property>
  <property fmtid="{D5CDD505-2E9C-101B-9397-08002B2CF9AE}" pid="5" name="_AuthorEmail">
    <vt:lpwstr>smirnova.ms@cherepovetscity.ru</vt:lpwstr>
  </property>
  <property fmtid="{D5CDD505-2E9C-101B-9397-08002B2CF9AE}" pid="6" name="_AuthorEmailDisplayName">
    <vt:lpwstr>Смирнова Марина Сергеевна</vt:lpwstr>
  </property>
</Properties>
</file>