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2F" w:rsidRDefault="0096562F" w:rsidP="0096562F">
      <w:pPr>
        <w:pStyle w:val="2"/>
        <w:rPr>
          <w:b w:val="0"/>
          <w:szCs w:val="24"/>
        </w:rPr>
      </w:pPr>
      <w:r>
        <w:rPr>
          <w:b w:val="0"/>
          <w:szCs w:val="24"/>
        </w:rPr>
        <w:t>Финансовый отчет</w:t>
      </w:r>
    </w:p>
    <w:p w:rsidR="00392680" w:rsidRDefault="00392680" w:rsidP="00392680"/>
    <w:p w:rsidR="00392680" w:rsidRDefault="00392680" w:rsidP="00392680">
      <w:pPr>
        <w:jc w:val="center"/>
        <w:rPr>
          <w:sz w:val="24"/>
          <w:szCs w:val="24"/>
        </w:rPr>
      </w:pPr>
      <w:r>
        <w:rPr>
          <w:sz w:val="20"/>
        </w:rPr>
        <w:t xml:space="preserve">о поступлении и расходовании средств избирательного фонда избирательного объединения, кандидата на выборах </w:t>
      </w:r>
    </w:p>
    <w:p w:rsidR="00392680" w:rsidRDefault="00392680" w:rsidP="00392680">
      <w:pPr>
        <w:jc w:val="center"/>
        <w:rPr>
          <w:sz w:val="24"/>
          <w:szCs w:val="24"/>
        </w:rPr>
      </w:pPr>
      <w:r>
        <w:rPr>
          <w:sz w:val="24"/>
          <w:szCs w:val="24"/>
        </w:rPr>
        <w:t xml:space="preserve">     _____________</w:t>
      </w:r>
      <w:r>
        <w:rPr>
          <w:sz w:val="24"/>
          <w:szCs w:val="24"/>
          <w:u w:val="single"/>
        </w:rPr>
        <w:t>депутатов Череповецкой городской Думы нового созыва</w:t>
      </w:r>
      <w:r>
        <w:rPr>
          <w:sz w:val="24"/>
          <w:szCs w:val="24"/>
        </w:rPr>
        <w:t>_________________</w:t>
      </w:r>
    </w:p>
    <w:p w:rsidR="00392680" w:rsidRDefault="00392680" w:rsidP="00392680">
      <w:pPr>
        <w:jc w:val="center"/>
        <w:rPr>
          <w:sz w:val="16"/>
          <w:szCs w:val="16"/>
        </w:rPr>
      </w:pPr>
      <w:r>
        <w:rPr>
          <w:sz w:val="16"/>
          <w:szCs w:val="16"/>
        </w:rPr>
        <w:t>(наименование избирательной кампании)</w:t>
      </w:r>
    </w:p>
    <w:p w:rsidR="00392680" w:rsidRDefault="00392680" w:rsidP="00392680">
      <w:pPr>
        <w:jc w:val="center"/>
        <w:rPr>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4A0"/>
      </w:tblPr>
      <w:tblGrid>
        <w:gridCol w:w="9355"/>
      </w:tblGrid>
      <w:tr w:rsidR="00392680" w:rsidTr="00392680">
        <w:tc>
          <w:tcPr>
            <w:tcW w:w="9355" w:type="dxa"/>
            <w:tcBorders>
              <w:top w:val="nil"/>
              <w:left w:val="nil"/>
              <w:bottom w:val="single" w:sz="4" w:space="0" w:color="auto"/>
              <w:right w:val="nil"/>
            </w:tcBorders>
            <w:hideMark/>
          </w:tcPr>
          <w:p w:rsidR="00392680" w:rsidRDefault="00392680" w:rsidP="00392680">
            <w:pPr>
              <w:spacing w:line="256" w:lineRule="auto"/>
              <w:jc w:val="center"/>
              <w:rPr>
                <w:sz w:val="24"/>
                <w:szCs w:val="24"/>
                <w:lang w:eastAsia="en-US"/>
              </w:rPr>
            </w:pPr>
            <w:r>
              <w:rPr>
                <w:sz w:val="24"/>
                <w:szCs w:val="24"/>
                <w:lang w:eastAsia="en-US"/>
              </w:rPr>
              <w:t>Первый</w:t>
            </w:r>
          </w:p>
        </w:tc>
      </w:tr>
      <w:tr w:rsidR="00392680" w:rsidTr="00392680">
        <w:tc>
          <w:tcPr>
            <w:tcW w:w="9355" w:type="dxa"/>
            <w:tcBorders>
              <w:top w:val="single" w:sz="4" w:space="0" w:color="auto"/>
              <w:left w:val="nil"/>
              <w:bottom w:val="nil"/>
              <w:right w:val="nil"/>
            </w:tcBorders>
            <w:hideMark/>
          </w:tcPr>
          <w:p w:rsidR="00392680" w:rsidRDefault="00392680" w:rsidP="00392680">
            <w:pPr>
              <w:spacing w:line="256" w:lineRule="auto"/>
              <w:jc w:val="center"/>
              <w:rPr>
                <w:sz w:val="16"/>
                <w:szCs w:val="16"/>
                <w:lang w:eastAsia="en-US"/>
              </w:rPr>
            </w:pPr>
            <w:r>
              <w:rPr>
                <w:sz w:val="16"/>
                <w:szCs w:val="16"/>
                <w:lang w:eastAsia="en-US"/>
              </w:rPr>
              <w:t>(первый, итоговый)</w:t>
            </w:r>
          </w:p>
        </w:tc>
      </w:tr>
    </w:tbl>
    <w:p w:rsidR="00392680" w:rsidRDefault="00392680" w:rsidP="00392680">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2"/>
      </w:tblGrid>
      <w:tr w:rsidR="00392680" w:rsidTr="00392680">
        <w:tc>
          <w:tcPr>
            <w:tcW w:w="10422" w:type="dxa"/>
            <w:tcBorders>
              <w:top w:val="nil"/>
              <w:left w:val="nil"/>
              <w:bottom w:val="single" w:sz="4" w:space="0" w:color="auto"/>
              <w:right w:val="nil"/>
            </w:tcBorders>
            <w:hideMark/>
          </w:tcPr>
          <w:p w:rsidR="00392680" w:rsidRDefault="00601034" w:rsidP="00392680">
            <w:pPr>
              <w:spacing w:line="256" w:lineRule="auto"/>
              <w:jc w:val="center"/>
              <w:rPr>
                <w:sz w:val="24"/>
                <w:szCs w:val="24"/>
                <w:lang w:eastAsia="en-US"/>
              </w:rPr>
            </w:pPr>
            <w:r w:rsidRPr="00601034">
              <w:rPr>
                <w:sz w:val="24"/>
                <w:szCs w:val="24"/>
                <w:lang w:eastAsia="en-US"/>
              </w:rPr>
              <w:t>Гирев Лев Александрович, одномандатный избирательный округ №12</w:t>
            </w:r>
          </w:p>
        </w:tc>
      </w:tr>
      <w:tr w:rsidR="00392680" w:rsidTr="00392680">
        <w:tc>
          <w:tcPr>
            <w:tcW w:w="10422" w:type="dxa"/>
            <w:tcBorders>
              <w:top w:val="single" w:sz="4" w:space="0" w:color="auto"/>
              <w:left w:val="nil"/>
              <w:bottom w:val="nil"/>
              <w:right w:val="nil"/>
            </w:tcBorders>
            <w:hideMark/>
          </w:tcPr>
          <w:p w:rsidR="00392680" w:rsidRDefault="00392680" w:rsidP="00392680">
            <w:pPr>
              <w:spacing w:line="256" w:lineRule="auto"/>
              <w:jc w:val="center"/>
              <w:rPr>
                <w:sz w:val="16"/>
                <w:szCs w:val="16"/>
                <w:lang w:eastAsia="en-US"/>
              </w:rPr>
            </w:pPr>
            <w:r>
              <w:rPr>
                <w:sz w:val="16"/>
                <w:szCs w:val="16"/>
                <w:lang w:eastAsia="en-US"/>
              </w:rPr>
              <w:t>(фамилия, имя, отчество кандидата, наименование и номер одномандатного (многомандатного) избирательного округа</w:t>
            </w:r>
          </w:p>
        </w:tc>
      </w:tr>
      <w:tr w:rsidR="00392680" w:rsidTr="00392680">
        <w:tc>
          <w:tcPr>
            <w:tcW w:w="10422" w:type="dxa"/>
            <w:tcBorders>
              <w:top w:val="nil"/>
              <w:left w:val="nil"/>
              <w:bottom w:val="single" w:sz="4" w:space="0" w:color="auto"/>
              <w:right w:val="nil"/>
            </w:tcBorders>
            <w:hideMark/>
          </w:tcPr>
          <w:p w:rsidR="00392680" w:rsidRDefault="00392680" w:rsidP="00392680">
            <w:pPr>
              <w:spacing w:line="256" w:lineRule="auto"/>
              <w:jc w:val="center"/>
              <w:rPr>
                <w:sz w:val="24"/>
                <w:szCs w:val="24"/>
                <w:lang w:eastAsia="en-US"/>
              </w:rPr>
            </w:pPr>
            <w:r>
              <w:rPr>
                <w:sz w:val="24"/>
                <w:szCs w:val="24"/>
                <w:lang w:eastAsia="en-US"/>
              </w:rPr>
              <w:t xml:space="preserve"> </w:t>
            </w:r>
          </w:p>
        </w:tc>
      </w:tr>
      <w:tr w:rsidR="00392680" w:rsidTr="00392680">
        <w:tc>
          <w:tcPr>
            <w:tcW w:w="10422" w:type="dxa"/>
            <w:tcBorders>
              <w:top w:val="single" w:sz="4" w:space="0" w:color="auto"/>
              <w:left w:val="nil"/>
              <w:bottom w:val="single" w:sz="4" w:space="0" w:color="auto"/>
              <w:right w:val="nil"/>
            </w:tcBorders>
            <w:hideMark/>
          </w:tcPr>
          <w:p w:rsidR="00392680" w:rsidRDefault="00392680" w:rsidP="00392680">
            <w:pPr>
              <w:spacing w:line="256" w:lineRule="auto"/>
              <w:jc w:val="center"/>
              <w:rPr>
                <w:sz w:val="16"/>
                <w:szCs w:val="16"/>
                <w:lang w:eastAsia="en-US"/>
              </w:rPr>
            </w:pPr>
            <w:r>
              <w:rPr>
                <w:sz w:val="16"/>
                <w:szCs w:val="16"/>
                <w:lang w:eastAsia="en-US"/>
              </w:rPr>
              <w:t>или избирательного объединения,)</w:t>
            </w:r>
          </w:p>
          <w:p w:rsidR="00392680" w:rsidRDefault="00601034" w:rsidP="00392680">
            <w:pPr>
              <w:spacing w:line="256" w:lineRule="auto"/>
              <w:jc w:val="center"/>
              <w:rPr>
                <w:sz w:val="24"/>
                <w:szCs w:val="24"/>
                <w:lang w:eastAsia="en-US"/>
              </w:rPr>
            </w:pPr>
            <w:r w:rsidRPr="00601034">
              <w:rPr>
                <w:sz w:val="24"/>
                <w:szCs w:val="24"/>
                <w:lang w:eastAsia="en-US"/>
              </w:rPr>
              <w:t>№40810810412009002262</w:t>
            </w:r>
          </w:p>
        </w:tc>
      </w:tr>
      <w:tr w:rsidR="00392680" w:rsidTr="00392680">
        <w:tc>
          <w:tcPr>
            <w:tcW w:w="10422" w:type="dxa"/>
            <w:tcBorders>
              <w:top w:val="single" w:sz="4" w:space="0" w:color="auto"/>
              <w:left w:val="nil"/>
              <w:bottom w:val="nil"/>
              <w:right w:val="nil"/>
            </w:tcBorders>
            <w:hideMark/>
          </w:tcPr>
          <w:p w:rsidR="00392680" w:rsidRDefault="00392680" w:rsidP="00392680">
            <w:pPr>
              <w:spacing w:line="256" w:lineRule="auto"/>
              <w:jc w:val="center"/>
              <w:rPr>
                <w:sz w:val="24"/>
                <w:szCs w:val="24"/>
                <w:lang w:eastAsia="en-US"/>
              </w:rPr>
            </w:pPr>
            <w:r>
              <w:rPr>
                <w:sz w:val="16"/>
                <w:szCs w:val="16"/>
                <w:lang w:eastAsia="en-US"/>
              </w:rPr>
              <w:t xml:space="preserve">(номер специального избирательного счета, </w:t>
            </w:r>
          </w:p>
        </w:tc>
      </w:tr>
      <w:tr w:rsidR="00392680" w:rsidTr="00392680">
        <w:tc>
          <w:tcPr>
            <w:tcW w:w="10422" w:type="dxa"/>
            <w:tcBorders>
              <w:top w:val="nil"/>
              <w:left w:val="nil"/>
              <w:bottom w:val="single" w:sz="4" w:space="0" w:color="auto"/>
              <w:right w:val="nil"/>
            </w:tcBorders>
            <w:hideMark/>
          </w:tcPr>
          <w:p w:rsidR="00392680" w:rsidRDefault="00392680" w:rsidP="00392680">
            <w:pPr>
              <w:spacing w:line="256" w:lineRule="auto"/>
              <w:jc w:val="center"/>
              <w:rPr>
                <w:sz w:val="24"/>
                <w:szCs w:val="24"/>
                <w:lang w:eastAsia="en-US"/>
              </w:rPr>
            </w:pPr>
            <w:r>
              <w:rPr>
                <w:bCs/>
                <w:sz w:val="18"/>
                <w:szCs w:val="18"/>
                <w:lang w:eastAsia="en-US"/>
              </w:rPr>
              <w:t>дополнительный офис №8638/0156 ПАО Сбербанк, 162606, г. Череповец, ул. Металлургов, д. 2</w:t>
            </w:r>
          </w:p>
        </w:tc>
      </w:tr>
      <w:tr w:rsidR="00392680" w:rsidTr="00392680">
        <w:tc>
          <w:tcPr>
            <w:tcW w:w="10422" w:type="dxa"/>
            <w:tcBorders>
              <w:top w:val="single" w:sz="4" w:space="0" w:color="auto"/>
              <w:left w:val="nil"/>
              <w:bottom w:val="nil"/>
              <w:right w:val="nil"/>
            </w:tcBorders>
            <w:hideMark/>
          </w:tcPr>
          <w:p w:rsidR="00392680" w:rsidRDefault="00392680" w:rsidP="00392680">
            <w:pPr>
              <w:spacing w:line="256" w:lineRule="auto"/>
              <w:jc w:val="center"/>
              <w:rPr>
                <w:sz w:val="24"/>
                <w:szCs w:val="24"/>
                <w:lang w:eastAsia="en-US"/>
              </w:rPr>
            </w:pPr>
            <w:r>
              <w:rPr>
                <w:sz w:val="16"/>
                <w:szCs w:val="16"/>
                <w:lang w:eastAsia="en-US"/>
              </w:rPr>
              <w:t>наименование и адрес кредитной организации)</w:t>
            </w:r>
          </w:p>
        </w:tc>
      </w:tr>
    </w:tbl>
    <w:p w:rsidR="00392680" w:rsidRDefault="00392680" w:rsidP="00392680">
      <w:pPr>
        <w:jc w:val="center"/>
        <w:rPr>
          <w:b/>
          <w:bCs/>
          <w:sz w:val="24"/>
          <w:szCs w:val="24"/>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
        <w:gridCol w:w="5480"/>
        <w:gridCol w:w="989"/>
        <w:gridCol w:w="1535"/>
        <w:gridCol w:w="1488"/>
      </w:tblGrid>
      <w:tr w:rsidR="00392680" w:rsidTr="00392680">
        <w:trPr>
          <w:cantSplit/>
        </w:trPr>
        <w:tc>
          <w:tcPr>
            <w:tcW w:w="6411" w:type="dxa"/>
            <w:gridSpan w:val="2"/>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Шифр строки</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Сумма, руб.</w:t>
            </w:r>
          </w:p>
        </w:tc>
        <w:tc>
          <w:tcPr>
            <w:tcW w:w="1487"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Примечание</w:t>
            </w:r>
          </w:p>
        </w:tc>
      </w:tr>
      <w:tr w:rsidR="00392680" w:rsidTr="00392680">
        <w:trPr>
          <w:cantSplit/>
        </w:trPr>
        <w:tc>
          <w:tcPr>
            <w:tcW w:w="6411" w:type="dxa"/>
            <w:gridSpan w:val="2"/>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3</w:t>
            </w:r>
          </w:p>
        </w:tc>
        <w:tc>
          <w:tcPr>
            <w:tcW w:w="1487"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4</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10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b/>
                <w:bCs/>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в том числе</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из них</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30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40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50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1.1.4</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60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Поступило в избирательный фонд денежных средств, подпадающих под действие п.6 ст. 58 Федерального закона от 12.06.2002 № 67-ФЗ</w:t>
            </w:r>
            <w:r>
              <w:rPr>
                <w:rStyle w:val="a5"/>
                <w:lang w:eastAsia="en-US"/>
              </w:rPr>
              <w:footnoteReference w:id="1"/>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70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из них</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80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90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Средства гражданина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100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1.2.4</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110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120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в том числе</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130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140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из них</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2.2.1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150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2.2.2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160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2.2.3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170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2.3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 xml:space="preserve">Возвращено жертвователям денежных средств, поступивших </w:t>
            </w:r>
            <w:r>
              <w:rPr>
                <w:sz w:val="20"/>
                <w:lang w:eastAsia="en-US"/>
              </w:rPr>
              <w:lastRenderedPageBreak/>
              <w:t>в установленном порядке</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lastRenderedPageBreak/>
              <w:t>180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lastRenderedPageBreak/>
              <w:t>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190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b/>
                <w:bCs/>
                <w:sz w:val="20"/>
                <w:lang w:eastAsia="en-US"/>
              </w:rPr>
            </w:pPr>
          </w:p>
        </w:tc>
      </w:tr>
      <w:tr w:rsidR="00392680" w:rsidTr="00392680">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в том числе</w:t>
            </w: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200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3.1.1</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210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3.2</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220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3.3</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230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3.4</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240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3.5</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250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3.6</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260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3.7</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270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3.8</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sz w:val="20"/>
                <w:lang w:eastAsia="en-US"/>
              </w:rPr>
            </w:pPr>
            <w:r>
              <w:rPr>
                <w:sz w:val="20"/>
                <w:lang w:eastAsia="en-US"/>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sz w:val="20"/>
                <w:lang w:eastAsia="en-US"/>
              </w:rPr>
            </w:pPr>
            <w:r>
              <w:rPr>
                <w:sz w:val="20"/>
                <w:lang w:eastAsia="en-US"/>
              </w:rPr>
              <w:t>280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4</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Распределено неизрасходованного остатка средств фонда пропорционально перечисленным в избирательный фонд денежным средствам</w:t>
            </w:r>
            <w:r>
              <w:rPr>
                <w:rStyle w:val="a5"/>
                <w:b/>
                <w:bCs/>
                <w:lang w:eastAsia="en-US"/>
              </w:rPr>
              <w:footnoteReference w:id="2"/>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290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b/>
                <w:bCs/>
                <w:sz w:val="20"/>
                <w:lang w:eastAsia="en-US"/>
              </w:rPr>
            </w:pPr>
          </w:p>
        </w:tc>
      </w:tr>
      <w:tr w:rsidR="00392680" w:rsidTr="00392680">
        <w:tc>
          <w:tcPr>
            <w:tcW w:w="933"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5</w:t>
            </w:r>
          </w:p>
        </w:tc>
        <w:tc>
          <w:tcPr>
            <w:tcW w:w="5478"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rPr>
                <w:b/>
                <w:bCs/>
                <w:sz w:val="20"/>
                <w:lang w:eastAsia="en-US"/>
              </w:rPr>
            </w:pPr>
            <w:r>
              <w:rPr>
                <w:b/>
                <w:bCs/>
                <w:sz w:val="20"/>
                <w:lang w:eastAsia="en-US"/>
              </w:rPr>
              <w:t>Остаток средств фонда на дату сдачи отчета (предоставляется выписка по форме банка, содержащая информацию об остатке денежных средств на специальном избирательном счете на отчетную дату)</w:t>
            </w:r>
          </w:p>
          <w:p w:rsidR="00392680" w:rsidRDefault="00392680" w:rsidP="00392680">
            <w:pPr>
              <w:spacing w:line="256" w:lineRule="auto"/>
              <w:rPr>
                <w:sz w:val="16"/>
                <w:szCs w:val="16"/>
                <w:lang w:eastAsia="en-US"/>
              </w:rPr>
            </w:pPr>
            <w:r>
              <w:rPr>
                <w:sz w:val="16"/>
                <w:szCs w:val="16"/>
                <w:lang w:eastAsia="en-US"/>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300</w:t>
            </w:r>
          </w:p>
        </w:tc>
        <w:tc>
          <w:tcPr>
            <w:tcW w:w="1534" w:type="dxa"/>
            <w:tcBorders>
              <w:top w:val="single" w:sz="4" w:space="0" w:color="auto"/>
              <w:left w:val="single" w:sz="4" w:space="0" w:color="auto"/>
              <w:bottom w:val="single" w:sz="4" w:space="0" w:color="auto"/>
              <w:right w:val="single" w:sz="4" w:space="0" w:color="auto"/>
            </w:tcBorders>
            <w:hideMark/>
          </w:tcPr>
          <w:p w:rsidR="00392680" w:rsidRDefault="00392680" w:rsidP="00392680">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392680" w:rsidRDefault="00392680" w:rsidP="00392680">
            <w:pPr>
              <w:spacing w:line="256" w:lineRule="auto"/>
              <w:jc w:val="center"/>
              <w:rPr>
                <w:b/>
                <w:bCs/>
                <w:sz w:val="20"/>
                <w:lang w:eastAsia="en-US"/>
              </w:rPr>
            </w:pPr>
          </w:p>
        </w:tc>
      </w:tr>
    </w:tbl>
    <w:p w:rsidR="00392680" w:rsidRDefault="00392680" w:rsidP="00392680">
      <w:pPr>
        <w:jc w:val="both"/>
        <w:rPr>
          <w:sz w:val="24"/>
          <w:szCs w:val="24"/>
        </w:rPr>
      </w:pPr>
    </w:p>
    <w:p w:rsidR="00392680" w:rsidRDefault="00392680" w:rsidP="00392680">
      <w:pPr>
        <w:jc w:val="both"/>
        <w:rPr>
          <w:sz w:val="20"/>
        </w:rPr>
      </w:pPr>
      <w:r>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392680" w:rsidRDefault="00392680" w:rsidP="00392680">
      <w:pPr>
        <w:jc w:val="both"/>
        <w:rPr>
          <w:sz w:val="20"/>
        </w:rPr>
      </w:pPr>
    </w:p>
    <w:tbl>
      <w:tblPr>
        <w:tblW w:w="0" w:type="auto"/>
        <w:tblLayout w:type="fixed"/>
        <w:tblLook w:val="04A0"/>
      </w:tblPr>
      <w:tblGrid>
        <w:gridCol w:w="4788"/>
        <w:gridCol w:w="360"/>
        <w:gridCol w:w="1260"/>
        <w:gridCol w:w="3775"/>
      </w:tblGrid>
      <w:tr w:rsidR="00392680" w:rsidTr="00392680">
        <w:trPr>
          <w:cantSplit/>
          <w:trHeight w:val="632"/>
        </w:trPr>
        <w:tc>
          <w:tcPr>
            <w:tcW w:w="4788" w:type="dxa"/>
            <w:vMerge w:val="restart"/>
          </w:tcPr>
          <w:p w:rsidR="00392680" w:rsidRDefault="00392680" w:rsidP="00392680">
            <w:pPr>
              <w:pStyle w:val="ConsPlusNonformat"/>
              <w:widowControl/>
              <w:spacing w:line="256" w:lineRule="auto"/>
              <w:rPr>
                <w:rFonts w:ascii="Times New Roman" w:hAnsi="Times New Roman" w:cs="Times New Roman"/>
                <w:lang w:eastAsia="en-US"/>
              </w:rPr>
            </w:pPr>
            <w:r>
              <w:rPr>
                <w:rFonts w:ascii="Times New Roman" w:hAnsi="Times New Roman" w:cs="Times New Roman"/>
                <w:lang w:eastAsia="en-US"/>
              </w:rPr>
              <w:t xml:space="preserve">Уполномоченный представитель </w:t>
            </w:r>
          </w:p>
          <w:p w:rsidR="00392680" w:rsidRDefault="00392680" w:rsidP="00392680">
            <w:pPr>
              <w:spacing w:line="256" w:lineRule="auto"/>
              <w:rPr>
                <w:sz w:val="20"/>
                <w:lang w:eastAsia="en-US"/>
              </w:rPr>
            </w:pPr>
            <w:r>
              <w:rPr>
                <w:sz w:val="20"/>
                <w:lang w:eastAsia="en-US"/>
              </w:rPr>
              <w:t>избирательного объединения по финансовым вопросам/кандидат/уполномоченный представитель кандидата по финансовым вопросам</w:t>
            </w:r>
          </w:p>
          <w:p w:rsidR="00392680" w:rsidRDefault="00392680" w:rsidP="00392680">
            <w:pPr>
              <w:pStyle w:val="ConsNonformat"/>
              <w:widowControl/>
              <w:spacing w:line="256" w:lineRule="auto"/>
              <w:rPr>
                <w:rFonts w:ascii="Times New Roman" w:hAnsi="Times New Roman"/>
                <w:lang w:eastAsia="en-US"/>
              </w:rPr>
            </w:pPr>
          </w:p>
        </w:tc>
        <w:tc>
          <w:tcPr>
            <w:tcW w:w="360" w:type="dxa"/>
            <w:vMerge w:val="restart"/>
            <w:vAlign w:val="bottom"/>
          </w:tcPr>
          <w:p w:rsidR="00392680" w:rsidRDefault="00392680" w:rsidP="00392680">
            <w:pPr>
              <w:spacing w:line="256" w:lineRule="auto"/>
              <w:rPr>
                <w:sz w:val="20"/>
                <w:lang w:eastAsia="en-US"/>
              </w:rPr>
            </w:pPr>
          </w:p>
        </w:tc>
        <w:tc>
          <w:tcPr>
            <w:tcW w:w="1260" w:type="dxa"/>
            <w:vMerge w:val="restart"/>
          </w:tcPr>
          <w:p w:rsidR="00392680" w:rsidRDefault="00392680" w:rsidP="00392680">
            <w:pPr>
              <w:spacing w:line="256" w:lineRule="auto"/>
              <w:rPr>
                <w:sz w:val="20"/>
                <w:lang w:eastAsia="en-US"/>
              </w:rPr>
            </w:pPr>
          </w:p>
          <w:p w:rsidR="00392680" w:rsidRDefault="00392680" w:rsidP="00392680">
            <w:pPr>
              <w:spacing w:line="256" w:lineRule="auto"/>
              <w:rPr>
                <w:sz w:val="20"/>
                <w:lang w:eastAsia="en-US"/>
              </w:rPr>
            </w:pPr>
          </w:p>
          <w:p w:rsidR="00392680" w:rsidRDefault="00392680" w:rsidP="00392680">
            <w:pPr>
              <w:spacing w:line="256" w:lineRule="auto"/>
              <w:jc w:val="center"/>
              <w:rPr>
                <w:sz w:val="20"/>
                <w:lang w:eastAsia="en-US"/>
              </w:rPr>
            </w:pPr>
          </w:p>
          <w:p w:rsidR="00392680" w:rsidRDefault="00392680" w:rsidP="00392680">
            <w:pPr>
              <w:spacing w:line="256" w:lineRule="auto"/>
              <w:jc w:val="center"/>
              <w:rPr>
                <w:sz w:val="20"/>
                <w:lang w:eastAsia="en-US"/>
              </w:rPr>
            </w:pPr>
          </w:p>
          <w:p w:rsidR="00392680" w:rsidRDefault="00392680" w:rsidP="00392680">
            <w:pPr>
              <w:spacing w:line="256" w:lineRule="auto"/>
              <w:jc w:val="center"/>
              <w:rPr>
                <w:sz w:val="20"/>
                <w:lang w:eastAsia="en-US"/>
              </w:rPr>
            </w:pPr>
            <w:r>
              <w:rPr>
                <w:sz w:val="20"/>
                <w:lang w:eastAsia="en-US"/>
              </w:rPr>
              <w:t>МП</w:t>
            </w:r>
          </w:p>
        </w:tc>
        <w:tc>
          <w:tcPr>
            <w:tcW w:w="3775" w:type="dxa"/>
            <w:tcBorders>
              <w:top w:val="nil"/>
              <w:left w:val="nil"/>
              <w:bottom w:val="single" w:sz="4" w:space="0" w:color="auto"/>
              <w:right w:val="nil"/>
            </w:tcBorders>
          </w:tcPr>
          <w:p w:rsidR="00392680" w:rsidRDefault="00392680" w:rsidP="00392680">
            <w:pPr>
              <w:spacing w:line="256" w:lineRule="auto"/>
              <w:rPr>
                <w:sz w:val="20"/>
                <w:lang w:eastAsia="en-US"/>
              </w:rPr>
            </w:pPr>
          </w:p>
          <w:p w:rsidR="00392680" w:rsidRDefault="00392680" w:rsidP="00392680">
            <w:pPr>
              <w:spacing w:line="256" w:lineRule="auto"/>
              <w:rPr>
                <w:sz w:val="20"/>
                <w:lang w:eastAsia="en-US"/>
              </w:rPr>
            </w:pPr>
          </w:p>
          <w:p w:rsidR="00392680" w:rsidRDefault="00392680" w:rsidP="00392680">
            <w:pPr>
              <w:spacing w:line="256" w:lineRule="auto"/>
              <w:rPr>
                <w:sz w:val="20"/>
                <w:lang w:eastAsia="en-US"/>
              </w:rPr>
            </w:pPr>
          </w:p>
          <w:p w:rsidR="00392680" w:rsidRDefault="00D405C9" w:rsidP="002057E2">
            <w:pPr>
              <w:spacing w:line="256" w:lineRule="auto"/>
              <w:jc w:val="center"/>
              <w:rPr>
                <w:sz w:val="20"/>
                <w:lang w:eastAsia="en-US"/>
              </w:rPr>
            </w:pPr>
            <w:r>
              <w:rPr>
                <w:sz w:val="20"/>
              </w:rPr>
              <w:t xml:space="preserve"> </w:t>
            </w:r>
            <w:r w:rsidR="002057E2">
              <w:rPr>
                <w:sz w:val="20"/>
              </w:rPr>
              <w:t xml:space="preserve">                               </w:t>
            </w:r>
            <w:bookmarkStart w:id="0" w:name="_GoBack"/>
            <w:bookmarkEnd w:id="0"/>
            <w:r>
              <w:rPr>
                <w:sz w:val="20"/>
              </w:rPr>
              <w:t xml:space="preserve"> </w:t>
            </w:r>
            <w:r w:rsidR="002057E2">
              <w:rPr>
                <w:sz w:val="20"/>
              </w:rPr>
              <w:t xml:space="preserve">15.07.2022 </w:t>
            </w:r>
            <w:r w:rsidR="00C61D9C">
              <w:rPr>
                <w:sz w:val="20"/>
                <w:lang w:eastAsia="en-US"/>
              </w:rPr>
              <w:t>Л.А. Гирев</w:t>
            </w:r>
          </w:p>
        </w:tc>
      </w:tr>
      <w:tr w:rsidR="00392680" w:rsidTr="00392680">
        <w:trPr>
          <w:cantSplit/>
          <w:trHeight w:val="631"/>
        </w:trPr>
        <w:tc>
          <w:tcPr>
            <w:tcW w:w="4788" w:type="dxa"/>
            <w:vMerge/>
            <w:vAlign w:val="center"/>
            <w:hideMark/>
          </w:tcPr>
          <w:p w:rsidR="00392680" w:rsidRDefault="00392680" w:rsidP="00392680">
            <w:pPr>
              <w:spacing w:line="256" w:lineRule="auto"/>
              <w:rPr>
                <w:sz w:val="20"/>
                <w:lang w:eastAsia="en-US"/>
              </w:rPr>
            </w:pPr>
          </w:p>
        </w:tc>
        <w:tc>
          <w:tcPr>
            <w:tcW w:w="360" w:type="dxa"/>
            <w:vMerge/>
            <w:vAlign w:val="center"/>
            <w:hideMark/>
          </w:tcPr>
          <w:p w:rsidR="00392680" w:rsidRDefault="00392680" w:rsidP="00392680">
            <w:pPr>
              <w:spacing w:line="256" w:lineRule="auto"/>
              <w:rPr>
                <w:sz w:val="20"/>
                <w:lang w:eastAsia="en-US"/>
              </w:rPr>
            </w:pPr>
          </w:p>
        </w:tc>
        <w:tc>
          <w:tcPr>
            <w:tcW w:w="1260" w:type="dxa"/>
            <w:vMerge/>
            <w:vAlign w:val="center"/>
            <w:hideMark/>
          </w:tcPr>
          <w:p w:rsidR="00392680" w:rsidRDefault="00392680" w:rsidP="00392680">
            <w:pPr>
              <w:spacing w:line="256" w:lineRule="auto"/>
              <w:rPr>
                <w:sz w:val="20"/>
                <w:lang w:eastAsia="en-US"/>
              </w:rPr>
            </w:pPr>
          </w:p>
        </w:tc>
        <w:tc>
          <w:tcPr>
            <w:tcW w:w="3775" w:type="dxa"/>
            <w:tcBorders>
              <w:top w:val="single" w:sz="4" w:space="0" w:color="auto"/>
              <w:left w:val="nil"/>
              <w:bottom w:val="nil"/>
              <w:right w:val="nil"/>
            </w:tcBorders>
            <w:hideMark/>
          </w:tcPr>
          <w:p w:rsidR="00392680" w:rsidRDefault="00392680" w:rsidP="00392680">
            <w:pPr>
              <w:spacing w:line="256" w:lineRule="auto"/>
              <w:rPr>
                <w:sz w:val="16"/>
                <w:szCs w:val="16"/>
                <w:lang w:eastAsia="en-US"/>
              </w:rPr>
            </w:pPr>
            <w:r>
              <w:rPr>
                <w:sz w:val="16"/>
                <w:szCs w:val="16"/>
                <w:lang w:eastAsia="en-US"/>
              </w:rPr>
              <w:t>(подпись, дата, инициалы, фамилия)</w:t>
            </w:r>
          </w:p>
        </w:tc>
      </w:tr>
    </w:tbl>
    <w:p w:rsidR="00392680" w:rsidRDefault="00392680" w:rsidP="00392680"/>
    <w:p w:rsidR="00260CE0" w:rsidRDefault="00260CE0"/>
    <w:sectPr w:rsidR="00260CE0" w:rsidSect="00392680">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101" w:rsidRDefault="004B7101" w:rsidP="00392680">
      <w:r>
        <w:separator/>
      </w:r>
    </w:p>
  </w:endnote>
  <w:endnote w:type="continuationSeparator" w:id="0">
    <w:p w:rsidR="004B7101" w:rsidRDefault="004B7101" w:rsidP="00392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101" w:rsidRDefault="004B7101" w:rsidP="00392680">
      <w:r>
        <w:separator/>
      </w:r>
    </w:p>
  </w:footnote>
  <w:footnote w:type="continuationSeparator" w:id="0">
    <w:p w:rsidR="004B7101" w:rsidRDefault="004B7101" w:rsidP="00392680">
      <w:r>
        <w:continuationSeparator/>
      </w:r>
    </w:p>
  </w:footnote>
  <w:footnote w:id="1">
    <w:p w:rsidR="00392680" w:rsidRDefault="00392680" w:rsidP="00392680">
      <w:pPr>
        <w:pStyle w:val="a4"/>
        <w:jc w:val="both"/>
        <w:rPr>
          <w:sz w:val="16"/>
          <w:szCs w:val="16"/>
        </w:rPr>
      </w:pPr>
    </w:p>
  </w:footnote>
  <w:footnote w:id="2">
    <w:p w:rsidR="00392680" w:rsidRDefault="00392680" w:rsidP="00392680">
      <w:pPr>
        <w:pStyle w:val="a4"/>
        <w:rPr>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92680"/>
    <w:rsid w:val="00113488"/>
    <w:rsid w:val="002057E2"/>
    <w:rsid w:val="00260CE0"/>
    <w:rsid w:val="00392680"/>
    <w:rsid w:val="004B7101"/>
    <w:rsid w:val="004F64C7"/>
    <w:rsid w:val="00601034"/>
    <w:rsid w:val="0096562F"/>
    <w:rsid w:val="00C61D9C"/>
    <w:rsid w:val="00D40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680"/>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392680"/>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92680"/>
    <w:rPr>
      <w:rFonts w:ascii="Times New Roman" w:eastAsia="Times New Roman" w:hAnsi="Times New Roman" w:cs="Times New Roman"/>
      <w:b/>
      <w:sz w:val="24"/>
      <w:szCs w:val="20"/>
      <w:lang w:eastAsia="ru-RU"/>
    </w:rPr>
  </w:style>
  <w:style w:type="character" w:customStyle="1" w:styleId="a3">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semiHidden/>
    <w:locked/>
    <w:rsid w:val="00392680"/>
    <w:rPr>
      <w:rFonts w:ascii="Times New Roman" w:eastAsia="Times New Roman" w:hAnsi="Times New Roman" w:cs="Times New Roman"/>
      <w:sz w:val="20"/>
      <w:szCs w:val="20"/>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3"/>
    <w:uiPriority w:val="99"/>
    <w:semiHidden/>
    <w:unhideWhenUsed/>
    <w:rsid w:val="00392680"/>
    <w:rPr>
      <w:sz w:val="20"/>
    </w:rPr>
  </w:style>
  <w:style w:type="character" w:customStyle="1" w:styleId="1">
    <w:name w:val="Текст сноски Знак1"/>
    <w:basedOn w:val="a0"/>
    <w:uiPriority w:val="99"/>
    <w:semiHidden/>
    <w:rsid w:val="00392680"/>
    <w:rPr>
      <w:rFonts w:ascii="Times New Roman" w:eastAsia="Times New Roman" w:hAnsi="Times New Roman" w:cs="Times New Roman"/>
      <w:sz w:val="20"/>
      <w:szCs w:val="20"/>
      <w:lang w:eastAsia="ru-RU"/>
    </w:rPr>
  </w:style>
  <w:style w:type="paragraph" w:customStyle="1" w:styleId="ConsNonformat">
    <w:name w:val="ConsNonformat"/>
    <w:rsid w:val="0039268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926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uiPriority w:val="99"/>
    <w:semiHidden/>
    <w:unhideWhenUsed/>
    <w:rsid w:val="00392680"/>
    <w:rPr>
      <w:sz w:val="22"/>
      <w:vertAlign w:val="superscript"/>
    </w:rPr>
  </w:style>
</w:styles>
</file>

<file path=word/webSettings.xml><?xml version="1.0" encoding="utf-8"?>
<w:webSettings xmlns:r="http://schemas.openxmlformats.org/officeDocument/2006/relationships" xmlns:w="http://schemas.openxmlformats.org/wordprocessingml/2006/main">
  <w:divs>
    <w:div w:id="1052267971">
      <w:bodyDiv w:val="1"/>
      <w:marLeft w:val="0"/>
      <w:marRight w:val="0"/>
      <w:marTop w:val="0"/>
      <w:marBottom w:val="0"/>
      <w:divBdr>
        <w:top w:val="none" w:sz="0" w:space="0" w:color="auto"/>
        <w:left w:val="none" w:sz="0" w:space="0" w:color="auto"/>
        <w:bottom w:val="none" w:sz="0" w:space="0" w:color="auto"/>
        <w:right w:val="none" w:sz="0" w:space="0" w:color="auto"/>
      </w:divBdr>
    </w:div>
    <w:div w:id="20474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Жанна</cp:lastModifiedBy>
  <cp:revision>6</cp:revision>
  <dcterms:created xsi:type="dcterms:W3CDTF">2022-07-14T23:17:00Z</dcterms:created>
  <dcterms:modified xsi:type="dcterms:W3CDTF">2022-07-25T06:40:00Z</dcterms:modified>
</cp:coreProperties>
</file>