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B853" w14:textId="77777777" w:rsidR="0082444B" w:rsidRDefault="0082444B" w:rsidP="00C633E4">
      <w:pPr>
        <w:tabs>
          <w:tab w:val="left" w:pos="6237"/>
        </w:tabs>
        <w:contextualSpacing/>
        <w:jc w:val="center"/>
        <w:rPr>
          <w:b/>
          <w:sz w:val="26"/>
          <w:szCs w:val="26"/>
        </w:rPr>
      </w:pPr>
    </w:p>
    <w:p w14:paraId="7739546F" w14:textId="37D69F51" w:rsidR="00CD6AAA" w:rsidRPr="00927D8E" w:rsidRDefault="00CD6AAA" w:rsidP="00C633E4">
      <w:pPr>
        <w:tabs>
          <w:tab w:val="left" w:pos="6237"/>
        </w:tabs>
        <w:contextualSpacing/>
        <w:jc w:val="center"/>
        <w:rPr>
          <w:b/>
          <w:sz w:val="26"/>
          <w:szCs w:val="26"/>
        </w:rPr>
      </w:pPr>
      <w:r w:rsidRPr="00927D8E">
        <w:rPr>
          <w:b/>
          <w:sz w:val="26"/>
          <w:szCs w:val="26"/>
        </w:rPr>
        <w:t>ИНФОРМАЦИЯ</w:t>
      </w:r>
    </w:p>
    <w:p w14:paraId="6D69276C" w14:textId="3C3C1838" w:rsidR="00CD6AAA" w:rsidRPr="00927D8E" w:rsidRDefault="00CD6AAA" w:rsidP="00C633E4">
      <w:pPr>
        <w:tabs>
          <w:tab w:val="left" w:pos="6237"/>
        </w:tabs>
        <w:contextualSpacing/>
        <w:jc w:val="center"/>
        <w:rPr>
          <w:b/>
          <w:sz w:val="26"/>
          <w:szCs w:val="26"/>
        </w:rPr>
      </w:pPr>
      <w:r w:rsidRPr="00927D8E">
        <w:rPr>
          <w:b/>
          <w:sz w:val="26"/>
          <w:szCs w:val="26"/>
        </w:rPr>
        <w:t>о результатах регионального государственного</w:t>
      </w:r>
    </w:p>
    <w:p w14:paraId="761A593C" w14:textId="3E95B52D" w:rsidR="00CD6AAA" w:rsidRPr="00927D8E" w:rsidRDefault="00CD6AAA" w:rsidP="00C633E4">
      <w:pPr>
        <w:tabs>
          <w:tab w:val="left" w:pos="6237"/>
        </w:tabs>
        <w:contextualSpacing/>
        <w:jc w:val="center"/>
        <w:rPr>
          <w:b/>
          <w:sz w:val="26"/>
          <w:szCs w:val="26"/>
        </w:rPr>
      </w:pPr>
      <w:r w:rsidRPr="00927D8E">
        <w:rPr>
          <w:b/>
          <w:sz w:val="26"/>
          <w:szCs w:val="26"/>
        </w:rPr>
        <w:t xml:space="preserve">экологического </w:t>
      </w:r>
      <w:r w:rsidR="00892F47">
        <w:rPr>
          <w:b/>
          <w:sz w:val="26"/>
          <w:szCs w:val="26"/>
        </w:rPr>
        <w:t>контроля (</w:t>
      </w:r>
      <w:r w:rsidRPr="00927D8E">
        <w:rPr>
          <w:b/>
          <w:sz w:val="26"/>
          <w:szCs w:val="26"/>
        </w:rPr>
        <w:t>надзора</w:t>
      </w:r>
      <w:r w:rsidR="00892F47">
        <w:rPr>
          <w:b/>
          <w:sz w:val="26"/>
          <w:szCs w:val="26"/>
        </w:rPr>
        <w:t>)</w:t>
      </w:r>
      <w:r w:rsidRPr="00927D8E">
        <w:rPr>
          <w:b/>
          <w:sz w:val="26"/>
          <w:szCs w:val="26"/>
        </w:rPr>
        <w:t xml:space="preserve"> комитетом охраны окружающей среды мэрии города Череповца за </w:t>
      </w:r>
      <w:r w:rsidR="00CD75A1">
        <w:rPr>
          <w:b/>
          <w:sz w:val="26"/>
          <w:szCs w:val="26"/>
        </w:rPr>
        <w:t>2</w:t>
      </w:r>
      <w:r w:rsidRPr="00927D8E">
        <w:rPr>
          <w:b/>
          <w:sz w:val="26"/>
          <w:szCs w:val="26"/>
        </w:rPr>
        <w:t xml:space="preserve"> квартал 202</w:t>
      </w:r>
      <w:r w:rsidR="00496535">
        <w:rPr>
          <w:b/>
          <w:sz w:val="26"/>
          <w:szCs w:val="26"/>
        </w:rPr>
        <w:t>2</w:t>
      </w:r>
      <w:r w:rsidRPr="00927D8E">
        <w:rPr>
          <w:b/>
          <w:sz w:val="26"/>
          <w:szCs w:val="26"/>
        </w:rPr>
        <w:t xml:space="preserve"> года</w:t>
      </w:r>
    </w:p>
    <w:p w14:paraId="6BDE4E80" w14:textId="77777777" w:rsidR="00CD6AAA" w:rsidRPr="00927D8E" w:rsidRDefault="00CD6AAA" w:rsidP="00C633E4">
      <w:pPr>
        <w:contextualSpacing/>
        <w:jc w:val="center"/>
        <w:rPr>
          <w:b/>
          <w:sz w:val="16"/>
          <w:szCs w:val="16"/>
        </w:rPr>
      </w:pPr>
    </w:p>
    <w:p w14:paraId="514104C8" w14:textId="77777777" w:rsidR="003A7B3B" w:rsidRPr="003A7B3B" w:rsidRDefault="003A7B3B" w:rsidP="00C633E4">
      <w:pPr>
        <w:tabs>
          <w:tab w:val="left" w:pos="6237"/>
        </w:tabs>
        <w:spacing w:line="276" w:lineRule="auto"/>
        <w:ind w:firstLine="720"/>
        <w:contextualSpacing/>
        <w:jc w:val="both"/>
        <w:rPr>
          <w:sz w:val="26"/>
          <w:szCs w:val="26"/>
        </w:rPr>
      </w:pPr>
    </w:p>
    <w:p w14:paraId="50FE8C07"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 xml:space="preserve">В рамках Федерального закона от 31.07.2020 № 248-ФЗ «О государственном контроле (надзоре) и муниципальном контроле в Российской Федерации» (далее – ФЗ № 248) комитетом охраны окружающей среды мэрии во 2 квартале 2022 года принято участие в качестве специалистов в 19 проверках, организованных прокуратурой </w:t>
      </w:r>
      <w:proofErr w:type="spellStart"/>
      <w:r w:rsidRPr="00CD75A1">
        <w:rPr>
          <w:sz w:val="26"/>
          <w:szCs w:val="26"/>
        </w:rPr>
        <w:t>г.Череповца</w:t>
      </w:r>
      <w:proofErr w:type="spellEnd"/>
      <w:r w:rsidRPr="00CD75A1">
        <w:rPr>
          <w:sz w:val="26"/>
          <w:szCs w:val="26"/>
        </w:rPr>
        <w:t xml:space="preserve">. </w:t>
      </w:r>
    </w:p>
    <w:p w14:paraId="504EC3A8"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В целях профилактики правонарушений в указанный период:</w:t>
      </w:r>
    </w:p>
    <w:p w14:paraId="78B4D912"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за консультацией по вопросу соблюдения обязательных требований природоохранного законодательства обратилось 49 контролируемых лиц;</w:t>
      </w:r>
    </w:p>
    <w:p w14:paraId="4CF88DF6"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проинформировано 724 контролируемых лица о требованиях природоохранного законодательства путем направления информационных писем по 17 темам.</w:t>
      </w:r>
    </w:p>
    <w:p w14:paraId="766AEB1C"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По фактам нарушений природоохранного законодательства в данный период рассмотрено 38 обращений.</w:t>
      </w:r>
    </w:p>
    <w:p w14:paraId="7ECA7BB7"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На официальном сайте мэрии города Череповца во вкладке «Мэрия города - Информация о работе мэрии - Контроль и надзор» при переходе по гиперссылке «Региональный государственный экологический контроль (надзор)» в разделе «Перечень нормативных правовых актов, содержащих обязательные требования» размещен перечень МПА области.</w:t>
      </w:r>
    </w:p>
    <w:p w14:paraId="38F92713"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В разделе «Перечень объектов регионального государственного экологического контроля (надзора) на территории муниципального образования городской округ город Череповец, которым присвоены категории риска» размещен перечень объектов контроля с внесенными изменениями.</w:t>
      </w:r>
    </w:p>
    <w:p w14:paraId="495CC6AA"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В разделе «Программа профилактики рисков причинения вреда (ущерба)» размещены изменения в программу профилактики рисков.</w:t>
      </w:r>
    </w:p>
    <w:p w14:paraId="073E3B88"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В разделе «Перечень уполномоченных лиц» размещен перечень уполномоченных лиц с изменениями.</w:t>
      </w:r>
    </w:p>
    <w:p w14:paraId="797E86BA"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Обновлен раздел «Сведения об изменениях, внесенных в нормативные правовые акты, регулирующие осуществление регионального государственного экологического контроля (надзора), о сроках и порядке их вступления в силу» на официальном сайте мэрии города Череповца.</w:t>
      </w:r>
    </w:p>
    <w:p w14:paraId="060381DD" w14:textId="77777777" w:rsidR="00CD75A1" w:rsidRPr="00CD75A1" w:rsidRDefault="00CD75A1" w:rsidP="00CD75A1">
      <w:pPr>
        <w:tabs>
          <w:tab w:val="left" w:pos="6237"/>
        </w:tabs>
        <w:spacing w:line="276" w:lineRule="auto"/>
        <w:ind w:firstLine="720"/>
        <w:contextualSpacing/>
        <w:jc w:val="both"/>
        <w:rPr>
          <w:sz w:val="26"/>
          <w:szCs w:val="26"/>
        </w:rPr>
      </w:pPr>
      <w:r w:rsidRPr="00CD75A1">
        <w:rPr>
          <w:sz w:val="26"/>
          <w:szCs w:val="26"/>
        </w:rPr>
        <w:t xml:space="preserve">Кроме того, на официальном сайте мэрии города Череповца размещены руководства по соблюдению обязательных требований МПА области, порядок досудебного обжалования, баннер «досудебное обжалование», информации об ответственности за нарушение правил обращения экологически опасных веществ и отходов. </w:t>
      </w:r>
    </w:p>
    <w:p w14:paraId="5532F926" w14:textId="4F99AB2A" w:rsidR="003A7B3B" w:rsidRPr="003A7B3B" w:rsidRDefault="00CD75A1" w:rsidP="00CD75A1">
      <w:pPr>
        <w:tabs>
          <w:tab w:val="left" w:pos="6237"/>
        </w:tabs>
        <w:spacing w:line="276" w:lineRule="auto"/>
        <w:ind w:firstLine="720"/>
        <w:contextualSpacing/>
        <w:jc w:val="both"/>
        <w:rPr>
          <w:sz w:val="26"/>
          <w:szCs w:val="26"/>
        </w:rPr>
      </w:pPr>
      <w:r w:rsidRPr="00CD75A1">
        <w:rPr>
          <w:sz w:val="26"/>
          <w:szCs w:val="26"/>
        </w:rPr>
        <w:t>За указанный период представители комитета приняли участие в судебных заседаниях по 6 делам об административных правонарушениях, подготовленных в рамках (контрольных) надзорных мероприятий. По 6 административным материалам комитета уполномоченными органами, рассматривающими административные дела, вынесены постановления о назначении административного наказания (предупреждение, административный штраф).</w:t>
      </w:r>
    </w:p>
    <w:sectPr w:rsidR="003A7B3B" w:rsidRPr="003A7B3B" w:rsidSect="00A4430D">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3B"/>
    <w:rsid w:val="00006182"/>
    <w:rsid w:val="001933C3"/>
    <w:rsid w:val="001E42BF"/>
    <w:rsid w:val="002430C0"/>
    <w:rsid w:val="002A6099"/>
    <w:rsid w:val="00383C20"/>
    <w:rsid w:val="00390CE8"/>
    <w:rsid w:val="003A7B3B"/>
    <w:rsid w:val="00427118"/>
    <w:rsid w:val="00496535"/>
    <w:rsid w:val="005D1012"/>
    <w:rsid w:val="005F7D7B"/>
    <w:rsid w:val="006C3CF7"/>
    <w:rsid w:val="0075789E"/>
    <w:rsid w:val="00812D4D"/>
    <w:rsid w:val="0082444B"/>
    <w:rsid w:val="00892F47"/>
    <w:rsid w:val="008C50D4"/>
    <w:rsid w:val="009A4809"/>
    <w:rsid w:val="009B2B64"/>
    <w:rsid w:val="009B4D34"/>
    <w:rsid w:val="00A07153"/>
    <w:rsid w:val="00A4430D"/>
    <w:rsid w:val="00A93883"/>
    <w:rsid w:val="00AE0810"/>
    <w:rsid w:val="00B91ACA"/>
    <w:rsid w:val="00B96D0D"/>
    <w:rsid w:val="00BA5C3B"/>
    <w:rsid w:val="00BE2AC3"/>
    <w:rsid w:val="00C45100"/>
    <w:rsid w:val="00C633E4"/>
    <w:rsid w:val="00CD6AAA"/>
    <w:rsid w:val="00CD75A1"/>
    <w:rsid w:val="00DB05CC"/>
    <w:rsid w:val="00DC02F0"/>
    <w:rsid w:val="00F30F9F"/>
    <w:rsid w:val="00FB710F"/>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32A3"/>
  <w15:docId w15:val="{E8538880-DECC-4BAB-BD24-CD3DEB1F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5C3B"/>
    <w:pPr>
      <w:keepNext/>
      <w:widowControl/>
      <w:autoSpaceDE/>
      <w:autoSpaceDN/>
      <w:adjustRightInd/>
      <w:jc w:val="center"/>
      <w:outlineLvl w:val="0"/>
    </w:pPr>
    <w:rPr>
      <w:b/>
      <w:spacing w:val="60"/>
      <w:sz w:val="18"/>
      <w:lang w:val="x-none" w:eastAsia="x-none"/>
    </w:rPr>
  </w:style>
  <w:style w:type="paragraph" w:styleId="2">
    <w:name w:val="heading 2"/>
    <w:basedOn w:val="a"/>
    <w:next w:val="a"/>
    <w:link w:val="20"/>
    <w:qFormat/>
    <w:rsid w:val="00BA5C3B"/>
    <w:pPr>
      <w:keepNext/>
      <w:widowControl/>
      <w:autoSpaceDE/>
      <w:autoSpaceDN/>
      <w:adjustRightInd/>
      <w:jc w:val="center"/>
      <w:outlineLvl w:val="1"/>
    </w:pPr>
    <w:rPr>
      <w:b/>
      <w:spacing w:val="8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C3B"/>
    <w:rPr>
      <w:rFonts w:ascii="Times New Roman" w:eastAsia="Times New Roman" w:hAnsi="Times New Roman" w:cs="Times New Roman"/>
      <w:b/>
      <w:spacing w:val="60"/>
      <w:sz w:val="18"/>
      <w:szCs w:val="20"/>
      <w:lang w:val="x-none" w:eastAsia="x-none"/>
    </w:rPr>
  </w:style>
  <w:style w:type="character" w:customStyle="1" w:styleId="20">
    <w:name w:val="Заголовок 2 Знак"/>
    <w:basedOn w:val="a0"/>
    <w:link w:val="2"/>
    <w:rsid w:val="00BA5C3B"/>
    <w:rPr>
      <w:rFonts w:ascii="Times New Roman" w:eastAsia="Times New Roman" w:hAnsi="Times New Roman" w:cs="Times New Roman"/>
      <w:b/>
      <w:spacing w:val="80"/>
      <w:sz w:val="28"/>
      <w:szCs w:val="20"/>
      <w:lang w:val="x-none" w:eastAsia="x-none"/>
    </w:rPr>
  </w:style>
  <w:style w:type="paragraph" w:styleId="a3">
    <w:name w:val="No Spacing"/>
    <w:uiPriority w:val="1"/>
    <w:qFormat/>
    <w:rsid w:val="008C50D4"/>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F7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Павлюкова Мария Николаевна</dc:creator>
  <cp:lastModifiedBy>Степанова Юлия Леонидовна</cp:lastModifiedBy>
  <cp:revision>9</cp:revision>
  <cp:lastPrinted>2021-12-29T13:18:00Z</cp:lastPrinted>
  <dcterms:created xsi:type="dcterms:W3CDTF">2021-04-09T12:53:00Z</dcterms:created>
  <dcterms:modified xsi:type="dcterms:W3CDTF">2022-07-15T11:24:00Z</dcterms:modified>
</cp:coreProperties>
</file>