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Style_2"/>
        <w:tblLayout w:type="fixed"/>
      </w:tblPr>
      <w:tblGrid>
        <w:gridCol w:w="4653"/>
        <w:gridCol w:w="5098"/>
      </w:tblGrid>
      <w:tr>
        <w:trPr>
          <w:trHeight w:hRule="atLeast" w:val="1227"/>
        </w:trPr>
        <w:tc>
          <w:tcPr>
            <w:tcW w:type="dxa" w:w="4653"/>
          </w:tcPr>
          <w:p w14:paraId="06000000">
            <w:pPr>
              <w:pStyle w:val="Style_3"/>
              <w:numPr>
                <w:ilvl w:val="0"/>
                <w:numId w:val="0"/>
              </w:numPr>
              <w:spacing w:line="252" w:lineRule="auto"/>
              <w:ind w:hanging="432" w:left="432"/>
              <w:jc w:val="both"/>
              <w:rPr>
                <w:b w:val="0"/>
                <w:sz w:val="28"/>
              </w:rPr>
            </w:pPr>
          </w:p>
          <w:p w14:paraId="07000000"/>
          <w:p w14:paraId="08000000"/>
          <w:p w14:paraId="09000000">
            <w:pPr>
              <w:spacing w:line="252" w:lineRule="auto"/>
              <w:ind/>
            </w:pPr>
          </w:p>
        </w:tc>
        <w:tc>
          <w:tcPr>
            <w:tcW w:type="dxa" w:w="5098"/>
          </w:tcPr>
          <w:p w14:paraId="0A000000">
            <w:pPr>
              <w:pStyle w:val="Style_3"/>
              <w:tabs>
                <w:tab w:leader="none" w:pos="0" w:val="clear"/>
                <w:tab w:leader="none" w:pos="1474" w:val="left"/>
              </w:tabs>
              <w:spacing w:line="252" w:lineRule="auto"/>
              <w:ind w:firstLine="0" w:left="1049"/>
              <w:jc w:val="righ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УТВЕРЖДЕНО</w:t>
            </w:r>
          </w:p>
          <w:p w14:paraId="0B000000">
            <w:pPr>
              <w:pStyle w:val="Style_3"/>
              <w:tabs>
                <w:tab w:leader="none" w:pos="0" w:val="clear"/>
                <w:tab w:leader="none" w:pos="1474" w:val="left"/>
              </w:tabs>
              <w:spacing w:line="252" w:lineRule="auto"/>
              <w:ind w:firstLine="0" w:left="1049"/>
              <w:jc w:val="righ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приказом Департамента труда и занятости населения области</w:t>
            </w:r>
          </w:p>
          <w:p w14:paraId="0C000000">
            <w:pPr>
              <w:pStyle w:val="Style_3"/>
              <w:tabs>
                <w:tab w:leader="none" w:pos="0" w:val="clear"/>
                <w:tab w:leader="none" w:pos="1474" w:val="left"/>
              </w:tabs>
              <w:spacing w:line="252" w:lineRule="auto"/>
              <w:ind w:firstLine="0" w:left="1049"/>
              <w:jc w:val="righ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 ___ ______2022 года № ___</w:t>
            </w:r>
          </w:p>
        </w:tc>
      </w:tr>
    </w:tbl>
    <w:p w14:paraId="0D000000">
      <w:pPr>
        <w:pStyle w:val="Style_4"/>
        <w:spacing w:after="0" w:before="0"/>
        <w:ind/>
        <w:jc w:val="center"/>
        <w:rPr>
          <w:sz w:val="28"/>
        </w:rPr>
      </w:pPr>
    </w:p>
    <w:p w14:paraId="0E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>Положение</w:t>
      </w:r>
    </w:p>
    <w:p w14:paraId="0F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о смотре – конкурсе «Лучшая организация работы в сфере охраны труда» </w:t>
      </w:r>
    </w:p>
    <w:p w14:paraId="10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>(далее - Положение)</w:t>
      </w:r>
    </w:p>
    <w:p w14:paraId="11000000">
      <w:pPr>
        <w:spacing w:after="0" w:line="240" w:lineRule="auto"/>
        <w:ind w:firstLine="720" w:left="0"/>
        <w:jc w:val="both"/>
      </w:pPr>
    </w:p>
    <w:p w14:paraId="12000000">
      <w:pPr>
        <w:spacing w:after="0" w:line="240" w:lineRule="auto"/>
        <w:ind w:firstLine="720" w:left="0"/>
        <w:jc w:val="both"/>
      </w:pPr>
    </w:p>
    <w:p w14:paraId="13000000">
      <w:pPr>
        <w:pStyle w:val="Style_4"/>
        <w:spacing w:after="0" w:before="0"/>
        <w:ind w:firstLine="720" w:left="0"/>
        <w:jc w:val="center"/>
        <w:rPr>
          <w:sz w:val="28"/>
        </w:rPr>
      </w:pPr>
      <w:r>
        <w:rPr>
          <w:sz w:val="28"/>
        </w:rPr>
        <w:t>1. Общие положения</w:t>
      </w:r>
    </w:p>
    <w:p w14:paraId="14000000">
      <w:pPr>
        <w:spacing w:after="0" w:line="240" w:lineRule="auto"/>
        <w:ind w:firstLine="720" w:left="0"/>
        <w:jc w:val="both"/>
      </w:pPr>
    </w:p>
    <w:p w14:paraId="15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1.1. Настоящее Положение устанавливает порядок и условия проведения областного смотра – конкурса «Лучшая организация работы в сфере охраны труда» у работодателей, осуществляющих свою деятельность на территории Вологодской области, независимо от их организационно-правовых форм, форм собственности и видов деятельности (далее - смотр-конкурс, работодатель, работодатели).</w:t>
      </w:r>
    </w:p>
    <w:p w14:paraId="1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1.2. Организационно-методическое обеспечение смотра-конкурса осуществляют специалисты Департамента труда и занятости населения области, входящие в конкурсную комиссию по проведению смотра-конкурса (далее – конкурсная комиссия).</w:t>
      </w:r>
    </w:p>
    <w:p w14:paraId="17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1.3. Конкурсная комиссия утверждается приказом Департамента труда и занятости населения области.</w:t>
      </w:r>
    </w:p>
    <w:p w14:paraId="18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1.4. Смотр-конкурс проводится на основании представленных материалов, подтверждающих эффективность функционирования системы управления охраной труда в организации.</w:t>
      </w:r>
    </w:p>
    <w:p w14:paraId="19000000">
      <w:pPr>
        <w:spacing w:after="0" w:line="240" w:lineRule="auto"/>
        <w:ind w:firstLine="720" w:left="0"/>
        <w:jc w:val="both"/>
      </w:pPr>
    </w:p>
    <w:p w14:paraId="1A000000">
      <w:pPr>
        <w:pStyle w:val="Style_4"/>
        <w:spacing w:after="0" w:before="0"/>
        <w:ind w:firstLine="720" w:left="0"/>
        <w:jc w:val="center"/>
        <w:rPr>
          <w:sz w:val="28"/>
        </w:rPr>
      </w:pPr>
      <w:r>
        <w:rPr>
          <w:sz w:val="28"/>
        </w:rPr>
        <w:t>2. Задачи смотра – конкурса</w:t>
      </w:r>
    </w:p>
    <w:p w14:paraId="1B000000">
      <w:pPr>
        <w:spacing w:after="0" w:line="240" w:lineRule="auto"/>
        <w:ind w:firstLine="720" w:left="0"/>
        <w:jc w:val="both"/>
      </w:pPr>
    </w:p>
    <w:p w14:paraId="1C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Задачами смотра – конкурса являются:</w:t>
      </w:r>
    </w:p>
    <w:p w14:paraId="1D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2.1. Повышение заинтересованности работодателей области в обеспечении безопасных условий и охраны труда.</w:t>
      </w:r>
    </w:p>
    <w:p w14:paraId="1E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2.2. Активизация деятельности работодателей по обеспечению безопасных условий труда работников.</w:t>
      </w:r>
    </w:p>
    <w:p w14:paraId="1F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2.3. Выявление и распространение положительного опыта работы в области обеспечения охраны труда среди работодателей.</w:t>
      </w:r>
    </w:p>
    <w:p w14:paraId="20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2.4. Обеспечение взаимодействия и сотрудничества органов исполнительной государственной власти области с органами местного самоуправления, органами контроля и надзора за соблюдением трудового законодательства и иных нормативных правовых актов, содержащих нормы трудового права, работодателями, профессиональными союзами в реализации государственной политики в области охраны труда.</w:t>
      </w:r>
    </w:p>
    <w:p w14:paraId="21000000">
      <w:pPr>
        <w:spacing w:after="0" w:line="240" w:lineRule="auto"/>
        <w:ind w:firstLine="720" w:left="0"/>
        <w:jc w:val="both"/>
      </w:pPr>
    </w:p>
    <w:p w14:paraId="22000000">
      <w:pPr>
        <w:pStyle w:val="Style_4"/>
        <w:spacing w:after="0" w:before="0"/>
        <w:ind w:firstLine="720" w:left="0"/>
        <w:jc w:val="both"/>
        <w:rPr>
          <w:b w:val="1"/>
          <w:sz w:val="28"/>
        </w:rPr>
      </w:pPr>
    </w:p>
    <w:p w14:paraId="23000000">
      <w:pPr>
        <w:pStyle w:val="Style_4"/>
        <w:spacing w:after="0" w:before="0"/>
        <w:ind w:firstLine="720" w:left="0"/>
        <w:jc w:val="center"/>
        <w:rPr>
          <w:sz w:val="28"/>
        </w:rPr>
      </w:pPr>
      <w:r>
        <w:rPr>
          <w:sz w:val="28"/>
        </w:rPr>
        <w:t>3. Порядок, условия проведения смотра – конкурса</w:t>
      </w:r>
    </w:p>
    <w:p w14:paraId="24000000">
      <w:pPr>
        <w:pStyle w:val="Style_4"/>
        <w:spacing w:after="0" w:before="0"/>
        <w:ind w:firstLine="720" w:left="0"/>
        <w:jc w:val="center"/>
        <w:rPr>
          <w:sz w:val="28"/>
        </w:rPr>
      </w:pPr>
    </w:p>
    <w:p w14:paraId="25000000">
      <w:pPr>
        <w:pStyle w:val="Style_5"/>
        <w:ind w:firstLine="720" w:left="0"/>
      </w:pPr>
      <w:r>
        <w:t>3.1. В целях достижения объективной оценки деятельности работодателей по охране труда предусмотрено их разделение на группы по номинациям.</w:t>
      </w:r>
    </w:p>
    <w:p w14:paraId="26000000">
      <w:pPr>
        <w:pStyle w:val="Style_5"/>
        <w:ind w:firstLine="720" w:left="0"/>
      </w:pPr>
      <w:r>
        <w:t xml:space="preserve">По результатам смотра-конкурса определяются работодатели с  лучшей организацией  работ в сфере охраны труда в следующих номинациях: </w:t>
      </w:r>
    </w:p>
    <w:p w14:paraId="27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«Лучшая организация работы в сфере охраны труда в организациях бюджетной сферы» по трем группам участников смотра-конкурса в зависимости от среднесписочной численности работников:</w:t>
      </w:r>
    </w:p>
    <w:p w14:paraId="2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группа - до 50 работников;</w:t>
      </w:r>
    </w:p>
    <w:p w14:paraId="29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группа - от 51 до 150 работников;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группа - свыше 150 работников.</w:t>
      </w:r>
    </w:p>
    <w:p w14:paraId="2B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«Лучшая организация работы в сфере охраны труда в организациях внебюджетной сферы» по трем группам участников конкурса в зависимости от среднесписочной численности работников:</w:t>
      </w:r>
    </w:p>
    <w:p w14:paraId="2C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группа - до 50 работников;</w:t>
      </w:r>
    </w:p>
    <w:p w14:paraId="2D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группа – от 51 до 500 работников;</w:t>
      </w:r>
    </w:p>
    <w:p w14:paraId="2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группа – свыше 500 работников.</w:t>
      </w:r>
    </w:p>
    <w:p w14:paraId="2F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«Лучшая организация работы в сфере охраны труда в филиалах, представительствах и (или) дочерних обществах, действующих на постоянной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z w:val="28"/>
        </w:rPr>
        <w:t xml:space="preserve"> на территории Вологодской области» (входящих в состав группы компаний (корпорации, холдинги и иные объединения юридических лиц).</w:t>
      </w:r>
    </w:p>
    <w:p w14:paraId="30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Дополнительные номинации могут быть учреждены лицами (организациями), заинтересованными в пропаганде работ по охране труда, укрепления здоровья работающих. Подведение итогов и награждение  по дополнительным номинациям осуществляют лица (организации), предложившие учреждение номинации. </w:t>
      </w:r>
    </w:p>
    <w:p w14:paraId="31000000">
      <w:pPr>
        <w:pStyle w:val="Style_4"/>
        <w:spacing w:after="0" w:before="0"/>
        <w:ind w:firstLine="720" w:left="0"/>
        <w:jc w:val="both"/>
        <w:rPr>
          <w:b w:val="1"/>
          <w:sz w:val="28"/>
        </w:rPr>
      </w:pPr>
      <w:r>
        <w:rPr>
          <w:sz w:val="28"/>
        </w:rPr>
        <w:t xml:space="preserve">3.3. Для участия в смотре-конкурсе работодатели направляют конкурсные документы на бумажных носителях в Департамент труда и занятости населения области по адресу: </w:t>
      </w:r>
      <w:r>
        <w:rPr>
          <w:sz w:val="28"/>
        </w:rPr>
        <w:t>г</w:t>
      </w:r>
      <w:r>
        <w:rPr>
          <w:sz w:val="28"/>
        </w:rPr>
        <w:t xml:space="preserve">. Вологда, ул. Зосимовская, д. 18, </w:t>
      </w:r>
      <w:r>
        <w:rPr>
          <w:sz w:val="28"/>
        </w:rPr>
        <w:t>каб</w:t>
      </w:r>
      <w:r>
        <w:rPr>
          <w:sz w:val="28"/>
        </w:rPr>
        <w:t>. 306, в срок                    по 13 июля 2022 года.</w:t>
      </w:r>
    </w:p>
    <w:p w14:paraId="32000000">
      <w:pPr>
        <w:pStyle w:val="Style_4"/>
        <w:spacing w:after="0" w:before="0"/>
        <w:ind w:firstLine="720" w:left="0"/>
        <w:jc w:val="both"/>
        <w:rPr>
          <w:b w:val="1"/>
          <w:sz w:val="28"/>
        </w:rPr>
      </w:pPr>
      <w:r>
        <w:rPr>
          <w:sz w:val="28"/>
        </w:rPr>
        <w:t>3.4. Конкурсные документы предоставляются в виде пакета документов:</w:t>
      </w:r>
    </w:p>
    <w:p w14:paraId="33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b w:val="1"/>
          <w:sz w:val="28"/>
        </w:rPr>
        <w:t>- з</w:t>
      </w:r>
      <w:r>
        <w:rPr>
          <w:sz w:val="28"/>
        </w:rPr>
        <w:t xml:space="preserve">аявка по форме согласно приложению 1 к настоящему Положению; </w:t>
      </w:r>
    </w:p>
    <w:p w14:paraId="34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- общие сведения о работодателе, сведения о состоянии производственного травматизма и профессиональной заболеваемости у работодателя по форме </w:t>
      </w:r>
      <w:r>
        <w:rPr>
          <w:sz w:val="28"/>
        </w:rPr>
        <w:t>согласно приложения</w:t>
      </w:r>
      <w:r>
        <w:rPr>
          <w:sz w:val="28"/>
        </w:rPr>
        <w:t xml:space="preserve"> 2 к настоящему Положению;</w:t>
      </w:r>
    </w:p>
    <w:p w14:paraId="35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 xml:space="preserve">- показатели работы по охране труда у работодателя и материалы, подтверждающие показатели деятельности по охране труда по форме </w:t>
      </w:r>
      <w:r>
        <w:rPr>
          <w:sz w:val="28"/>
        </w:rPr>
        <w:t>согласно приложения</w:t>
      </w:r>
      <w:r>
        <w:rPr>
          <w:sz w:val="28"/>
        </w:rPr>
        <w:t xml:space="preserve"> 3 к настоящему Положению.</w:t>
      </w:r>
    </w:p>
    <w:p w14:paraId="36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Документы могут быть представлены лично представителем организации (предприятия), направляющей документы, могут быть направлены почтой при условии выполнения пункта 3.5.</w:t>
      </w:r>
    </w:p>
    <w:p w14:paraId="37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3.5. При направлении конкурсных документов почтой дата отправки должна быть не позднее 13 июля 2022 года. Время ожидания направленных на конкурс почтой документов – 7 рабочих дней от даты отправки.</w:t>
      </w:r>
    </w:p>
    <w:p w14:paraId="38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3.6. Конкурсные документы, поступившие непосредственно в Департамент труда и занятости населения области либо направленные почтой позднее требуемых сроков, не принимаются и не рассматриваются.</w:t>
      </w:r>
    </w:p>
    <w:p w14:paraId="39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3.7. Работодатель имеет право представить на смотр – конкурс дополнительную информацию, сведения, характеризующие работу по охране труда, информацию о мероприятиях, направленных на укрепление здоровья на рабочем месте, о мероприятиях направленных на популяризацию здорового образа жизни.</w:t>
      </w:r>
    </w:p>
    <w:p w14:paraId="3A000000">
      <w:pPr>
        <w:pStyle w:val="Style_4"/>
        <w:spacing w:after="0" w:before="0"/>
        <w:ind w:firstLine="720" w:left="0"/>
        <w:jc w:val="both"/>
        <w:rPr>
          <w:sz w:val="28"/>
        </w:rPr>
      </w:pPr>
      <w:r>
        <w:rPr>
          <w:sz w:val="28"/>
        </w:rPr>
        <w:t>3.8. Ответственность за достоверность представленной информации, сведений несет работодатель.</w:t>
      </w:r>
    </w:p>
    <w:p w14:paraId="3B000000">
      <w:pPr>
        <w:pStyle w:val="Style_6"/>
        <w:ind w:firstLine="709" w:left="0"/>
      </w:pPr>
      <w:r>
        <w:t xml:space="preserve">3.9.  Документы, поступившие на смотр-конкур в Департамент труда и занятости населения области, принимает и регистрирует секретарь конкурсной комиссии. </w:t>
      </w:r>
    </w:p>
    <w:p w14:paraId="3C000000">
      <w:pPr>
        <w:pStyle w:val="Style_6"/>
        <w:ind w:firstLine="709" w:left="0"/>
      </w:pPr>
      <w:r>
        <w:t>Регистрация осуществляется в день поступления конкурсной документации.</w:t>
      </w:r>
    </w:p>
    <w:p w14:paraId="3D000000">
      <w:pPr>
        <w:pStyle w:val="Style_6"/>
        <w:ind w:firstLine="709" w:left="0"/>
      </w:pPr>
      <w:r>
        <w:t>Основанием для регистрации участника является предоставление всего пакета документов, который определен пунктом 3.4.</w:t>
      </w:r>
    </w:p>
    <w:p w14:paraId="3E000000">
      <w:pPr>
        <w:pStyle w:val="Style_6"/>
        <w:ind w:firstLine="709" w:left="0"/>
      </w:pPr>
      <w:r>
        <w:t>3.10. Конкурсная комиссия проверяет правильность оформления документов, представленных работодателем.</w:t>
      </w:r>
    </w:p>
    <w:p w14:paraId="3F000000">
      <w:pPr>
        <w:pStyle w:val="Style_6"/>
        <w:ind w:firstLine="709" w:left="0"/>
      </w:pPr>
      <w:r>
        <w:t>3.11. Конкурсная комиссия рассматривает и оценивает документы, представленные работодателем.</w:t>
      </w:r>
    </w:p>
    <w:p w14:paraId="40000000">
      <w:pPr>
        <w:pStyle w:val="Style_6"/>
        <w:ind w:firstLine="709" w:left="0"/>
      </w:pPr>
      <w:r>
        <w:t xml:space="preserve">В случае необходимости подтверждения достоверности информации, содержащейся в документах, запрашивает у работодателя дополнительные документы. </w:t>
      </w:r>
    </w:p>
    <w:p w14:paraId="41000000">
      <w:pPr>
        <w:pStyle w:val="Style_6"/>
        <w:ind w:firstLine="709" w:left="0"/>
      </w:pPr>
      <w:r>
        <w:t xml:space="preserve">Секретарь комиссии заполняет итоговую таблицу по форме </w:t>
      </w:r>
      <w:r>
        <w:t>согласно приложения</w:t>
      </w:r>
      <w:r>
        <w:t xml:space="preserve"> 4 к настоящему Положению.</w:t>
      </w:r>
    </w:p>
    <w:p w14:paraId="42000000">
      <w:pPr>
        <w:pStyle w:val="Style_6"/>
        <w:ind w:firstLine="709" w:left="0"/>
      </w:pPr>
      <w:r>
        <w:t>3.12. Конкурсная комиссия принимает решение о допуске (об отказе в допуске) работодателей к участию в смотре-конкурсе с учетом требований пункта 3.13. Положения.</w:t>
      </w:r>
    </w:p>
    <w:p w14:paraId="43000000">
      <w:pPr>
        <w:pStyle w:val="Style_6"/>
        <w:ind w:firstLine="709" w:left="0"/>
      </w:pPr>
      <w:r>
        <w:t>На основании данного решения секретарь комиссии оформляет протокол об определении участников конкурса в срок, не позднее 3 рабочих дней со дня поступления последней конкурсной документации.</w:t>
      </w:r>
    </w:p>
    <w:p w14:paraId="44000000">
      <w:pPr>
        <w:tabs>
          <w:tab w:leader="none" w:pos="126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Работодатель не допускается к участию в смотре-конкурсе в случае, если представлена недостоверная информация о состоянии вопросов охраны труда в организации.</w:t>
      </w:r>
    </w:p>
    <w:p w14:paraId="45000000">
      <w:pPr>
        <w:pStyle w:val="Style_6"/>
        <w:ind w:firstLine="709" w:left="0"/>
      </w:pPr>
      <w:r>
        <w:t>3.14. Оценка показателей деятельности работодателя в сфере охраны труда проводится по балльной системе. Порядок начисления баллов конкурсной комиссией определен в приложениях 3 и 4 к настоящему Положению.</w:t>
      </w:r>
    </w:p>
    <w:p w14:paraId="46000000">
      <w:pPr>
        <w:pStyle w:val="Style_6"/>
        <w:ind w:firstLine="709" w:left="0"/>
      </w:pPr>
      <w:r>
        <w:t>3.15. Члены конкурсной комиссии осуществляют запрос информации о состоянии условий и охраны труда у работодателей-претендентов на призовые места в территориальных органах федеральных органов исполнительной власти, осуществляющих функции контроля и надзора по компетенции.</w:t>
      </w:r>
    </w:p>
    <w:p w14:paraId="47000000">
      <w:pPr>
        <w:pStyle w:val="Style_6"/>
        <w:ind w:firstLine="709" w:left="0"/>
      </w:pPr>
      <w:r>
        <w:t xml:space="preserve">3.16. Заседание конкурсной комиссии считается состоявшимся, при условии участия в заседании 2/3 членов конкурсной комиссии от ее состава.  </w:t>
      </w:r>
    </w:p>
    <w:p w14:paraId="48000000">
      <w:pPr>
        <w:pStyle w:val="Style_6"/>
        <w:ind w:firstLine="709" w:left="0"/>
      </w:pPr>
      <w:r>
        <w:t xml:space="preserve">3.17. </w:t>
      </w:r>
      <w:r>
        <w:t xml:space="preserve">Заседание может проходить в очном либо в заочном формате. </w:t>
      </w:r>
    </w:p>
    <w:p w14:paraId="49000000">
      <w:pPr>
        <w:pStyle w:val="Style_6"/>
        <w:ind w:firstLine="709" w:left="0"/>
      </w:pPr>
      <w:r>
        <w:t xml:space="preserve">3.18. Итоговый протокол заседания конкурсной комиссии оформляется секретарем конкурсной комиссии 4 августа 2022 года. </w:t>
      </w:r>
    </w:p>
    <w:p w14:paraId="4A000000">
      <w:pPr>
        <w:pStyle w:val="Style_5"/>
      </w:pPr>
      <w:r>
        <w:t>3.19. Итоги смотра – конкурса утверждаются приказом Департамента труда и занятости населения области на основании протокола заседания конкурсной комиссии в течение 3 рабочих дней со дня оформления итогового протокола.</w:t>
      </w:r>
    </w:p>
    <w:p w14:paraId="4B000000">
      <w:pPr>
        <w:pStyle w:val="Style_5"/>
        <w:rPr>
          <w:b w:val="1"/>
        </w:rPr>
      </w:pPr>
      <w:r>
        <w:t>3.20. В течение 3 рабочих дней со дня утверждения итогов смотра-конкурса результаты смотра – конкурса публикуются на официальных сайтах Правительства области, Департамента труда и занятости населения области, иных информационных ресурсах Департамента труда и занятости населения области в сети интернет.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4D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Поощрение победителей смотра – конкурса</w:t>
      </w:r>
    </w:p>
    <w:p w14:paraId="4E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 каждой номинации определяются победители с присвоением первого, второго, третьего места (далее – победители).</w:t>
      </w:r>
    </w:p>
    <w:p w14:paraId="50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условии поступления менее 3-х конкурсных заявок на участие в любой группе, указанной в пункте 3.1., конкурс в соответствующей группе любой номинации считается состоявшимся.</w:t>
      </w:r>
    </w:p>
    <w:p w14:paraId="51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номинации «Лучшая организация работы в сфере охраны труда в филиалах, представительствах и (или) дочерних обществах, действующих на постоянной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z w:val="28"/>
        </w:rPr>
        <w:t xml:space="preserve"> на территории Вологодской области» (входящих в состав группы компаний (корпорации, холдинги и иные объединения юридических лиц) при условии поступления менее 3-х конкурсных заявок конкурс также считается состоявшимся.</w:t>
      </w:r>
    </w:p>
    <w:p w14:paraId="52000000">
      <w:pPr>
        <w:spacing w:after="0" w:line="240" w:lineRule="auto"/>
        <w:ind w:firstLine="714" w:left="-5" w:right="-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Победители награждаются дипломами Департамента труда и занятости населения области в торжественной обстановке. </w:t>
      </w:r>
    </w:p>
    <w:p w14:paraId="53000000">
      <w:pPr>
        <w:spacing w:after="0" w:line="240" w:lineRule="auto"/>
        <w:ind w:firstLine="714" w:left="-5" w:right="-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невозможности награждения в торжественной обстановке победители награждаются дипломами при обстоятельствах, определяемых по согласованию между конкурсной комиссией и победителем.</w:t>
      </w:r>
    </w:p>
    <w:p w14:paraId="54000000">
      <w:pPr>
        <w:spacing w:after="0" w:line="240" w:lineRule="auto"/>
        <w:ind w:firstLine="714" w:left="-5" w:right="-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Участникам конкурса вручаются благодарственные письма Департамента труда и занятости населения области. </w:t>
      </w:r>
    </w:p>
    <w:p w14:paraId="55000000">
      <w:pPr>
        <w:spacing w:after="0" w:line="240" w:lineRule="auto"/>
        <w:ind w:firstLine="714" w:left="-5" w:right="-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Благодарственные письма могут быть направлены почтой, посредством передачи в администрацию муниципального района, где располагается организация (предприятие) - участник смотра-конкурса. Для последующего вручения их администрацией на мероприятиях муниципального уровня либо для непосредственной передачи их представителю организации (предприятия).</w:t>
      </w:r>
    </w:p>
    <w:p w14:paraId="56000000">
      <w:pPr>
        <w:pStyle w:val="Style_5"/>
        <w:ind w:firstLine="714" w:left="0"/>
      </w:pPr>
      <w:r>
        <w:t>4.4. Поощрение победителей по дополнительным номинациям осуществляется лицом (организацией), предложившим учреждение номинации.</w:t>
      </w:r>
    </w:p>
    <w:p w14:paraId="57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58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59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5A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5B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32"/>
        </w:rPr>
      </w:pPr>
    </w:p>
    <w:p w14:paraId="5C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5D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</w:t>
      </w:r>
    </w:p>
    <w:p w14:paraId="5E000000">
      <w:pPr>
        <w:tabs>
          <w:tab w:leader="none" w:pos="327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5F000000">
      <w:pPr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6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6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смотре – конкурсе </w:t>
      </w:r>
    </w:p>
    <w:p w14:paraId="6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«Лучшая организация работы в сфере охраны труда»</w:t>
      </w:r>
    </w:p>
    <w:p w14:paraId="63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65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(полное наименование заявителя)</w:t>
      </w:r>
    </w:p>
    <w:p w14:paraId="66000000">
      <w:pPr>
        <w:spacing w:after="0" w:line="240" w:lineRule="auto"/>
        <w:ind w:firstLine="720" w:left="0"/>
        <w:jc w:val="both"/>
        <w:rPr>
          <w:rFonts w:ascii="Times New Roman" w:hAnsi="Times New Roman"/>
          <w:sz w:val="24"/>
        </w:rPr>
      </w:pP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расположенного_______________________________________________________</w:t>
      </w:r>
    </w:p>
    <w:p w14:paraId="68000000">
      <w:pPr>
        <w:spacing w:after="0" w:line="240" w:lineRule="auto"/>
        <w:ind w:firstLine="0" w:left="2552"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(фактический и юридический адреса)</w:t>
      </w:r>
    </w:p>
    <w:p w14:paraId="69000000">
      <w:pPr>
        <w:spacing w:after="0" w:line="240" w:lineRule="auto"/>
        <w:ind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14:paraId="6A000000">
      <w:pPr>
        <w:spacing w:after="0" w:line="240" w:lineRule="auto"/>
        <w:ind w:right="-2"/>
        <w:jc w:val="center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 w:right="-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6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6D000000">
      <w:pPr>
        <w:pStyle w:val="Style_6"/>
        <w:ind w:firstLine="0" w:left="0" w:right="-2"/>
      </w:pPr>
      <w:r>
        <w:t>заявляет о своем намерении принять участие в смотре – конкурсе «Лучшая организация работы в сфере охраны труда» среди работодателей области ___________________________________________________________________________________________________________________________________.</w:t>
      </w:r>
    </w:p>
    <w:p w14:paraId="6E000000">
      <w:pPr>
        <w:pStyle w:val="Style_6"/>
        <w:rPr>
          <w:sz w:val="22"/>
        </w:rPr>
      </w:pPr>
      <w:r>
        <w:rPr>
          <w:sz w:val="22"/>
        </w:rPr>
        <w:t xml:space="preserve">                                             (указать номинацию в соответствии с Положением) </w:t>
      </w:r>
    </w:p>
    <w:p w14:paraId="6F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70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Style w:val="Style_8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8"/>
          <w:u w:val="none"/>
        </w:rPr>
        <w:instrText>HYPERLINK "file:///M:/Смотр%20Конкурс/2022/На%20лучшую%20организацию%20по%20ОТ%202022/Положение%20О%20проведении%20смотра%20-%20конкурса%20на%20лучшую%20орг.работы%20в%20сфере%20охраны%20труда.docx#Par35"</w:instrText>
      </w:r>
      <w:r>
        <w:rPr>
          <w:rStyle w:val="Style_8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8"/>
          <w:u w:val="none"/>
        </w:rPr>
        <w:t>Положением</w:t>
      </w:r>
      <w:r>
        <w:rPr>
          <w:rStyle w:val="Style_8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 порядке организации и проведения областного смотра-конкурса «Лучшая организация работы в сфере охраны труда» ознакомлены.</w:t>
      </w:r>
    </w:p>
    <w:p w14:paraId="71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Уведомлены о том, что участники смотра-конкурса «Лучшая организация работы в сфере охраны труда», представившие недостоверные данные, будут не допущены к участию в смотре-конкурсе или сняты с участия в смотре-конкурсе в процессе его проведения.</w:t>
      </w:r>
    </w:p>
    <w:p w14:paraId="72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конкурсной заявке прилагаются следующие документы:</w:t>
      </w:r>
    </w:p>
    <w:p w14:paraId="7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общие сведения о работодателе, состоянии производственного травматизма и профессиональной заболеваемости в 1 экз.;</w:t>
      </w:r>
    </w:p>
    <w:p w14:paraId="7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показатели работы по охране труда у работодателя в 1 экз.</w:t>
      </w:r>
    </w:p>
    <w:p w14:paraId="76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7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 __________________</w:t>
      </w:r>
    </w:p>
    <w:p w14:paraId="7A000000">
      <w:pPr>
        <w:spacing w:after="0" w:line="240" w:lineRule="auto"/>
        <w:ind w:firstLine="0" w:left="6096" w:right="4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(Ф.И.О., подпись, дата)</w:t>
      </w:r>
    </w:p>
    <w:p w14:paraId="7B000000">
      <w:pPr>
        <w:ind w:firstLine="720" w:left="0"/>
        <w:jc w:val="both"/>
      </w:pPr>
    </w:p>
    <w:p w14:paraId="7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профсоюзного комитета </w:t>
      </w:r>
    </w:p>
    <w:p w14:paraId="7D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организации, представитель </w:t>
      </w:r>
    </w:p>
    <w:p w14:paraId="7E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иного представительного органа</w:t>
      </w:r>
    </w:p>
    <w:p w14:paraId="7F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работников (при его наличии)                              ________________</w:t>
      </w:r>
    </w:p>
    <w:p w14:paraId="80000000">
      <w:pPr>
        <w:ind w:firstLine="0" w:left="6096" w:right="4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(Ф.И.О., подпись, дата)</w:t>
      </w:r>
    </w:p>
    <w:p w14:paraId="81000000">
      <w:pPr>
        <w:ind w:firstLine="0" w:left="6096" w:right="423"/>
        <w:rPr>
          <w:rFonts w:ascii="Times New Roman" w:hAnsi="Times New Roman"/>
          <w:sz w:val="20"/>
        </w:rPr>
      </w:pPr>
    </w:p>
    <w:p w14:paraId="82000000">
      <w:pPr>
        <w:pageBreakBefore w:val="1"/>
        <w:spacing w:after="0" w:line="240" w:lineRule="auto"/>
        <w:ind w:firstLine="720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8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14:paraId="8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8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работодателе</w:t>
      </w:r>
    </w:p>
    <w:tbl>
      <w:tblPr>
        <w:tblStyle w:val="Style_2"/>
        <w:tblInd w:type="dxa" w:w="-125"/>
        <w:tblLayout w:type="fixed"/>
      </w:tblPr>
      <w:tblGrid>
        <w:gridCol w:w="765"/>
        <w:gridCol w:w="5310"/>
        <w:gridCol w:w="3801"/>
      </w:tblGrid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6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работодателя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9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A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Краткое наименование работодателя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C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D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 вид деятельности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F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0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Юридический адрес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3"/>
              <w:spacing w:line="252" w:lineRule="auto"/>
              <w:ind/>
              <w:rPr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2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3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3"/>
              <w:spacing w:line="252" w:lineRule="auto"/>
              <w:ind/>
              <w:rPr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5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6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/ факс (с указанием кода населенного пункта)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3"/>
              <w:spacing w:line="252" w:lineRule="auto"/>
              <w:ind/>
              <w:rPr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800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9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электронной почты 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3"/>
              <w:spacing w:line="252" w:lineRule="auto"/>
              <w:ind/>
              <w:rPr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C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руководителя (полностью)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3"/>
              <w:spacing w:line="252" w:lineRule="auto"/>
              <w:ind/>
              <w:rPr>
                <w:sz w:val="28"/>
              </w:rPr>
            </w:pPr>
          </w:p>
        </w:tc>
      </w:tr>
      <w:tr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F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Должностное лицо, ответственное за составление материалов на смотр-конкурс (должность, Ф.И.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полностью)</w:t>
            </w:r>
          </w:p>
          <w:p w14:paraId="A0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телефон, электронный адрес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3"/>
              <w:spacing w:line="252" w:lineRule="auto"/>
              <w:ind w:firstLine="34" w:left="0"/>
              <w:jc w:val="left"/>
              <w:rPr>
                <w:sz w:val="28"/>
              </w:rPr>
            </w:pPr>
          </w:p>
        </w:tc>
      </w:tr>
      <w:tr>
        <w:tc>
          <w:tcPr>
            <w:tcW w:type="dxa" w:w="7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31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3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Ф.И.О. председателя профсоюзного комитета (иного уполномоченного работниками представительного органа) </w:t>
            </w:r>
          </w:p>
          <w:p w14:paraId="A4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телефон, электронный адрес</w:t>
            </w:r>
          </w:p>
        </w:tc>
        <w:tc>
          <w:tcPr>
            <w:tcW w:type="dxa" w:w="38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3"/>
              <w:spacing w:line="252" w:lineRule="auto"/>
              <w:ind w:firstLine="34" w:left="0"/>
              <w:jc w:val="left"/>
              <w:rPr>
                <w:sz w:val="28"/>
              </w:rPr>
            </w:pPr>
          </w:p>
        </w:tc>
      </w:tr>
      <w:tr>
        <w:trPr>
          <w:trHeight w:hRule="atLeast" w:val="756"/>
        </w:trPr>
        <w:tc>
          <w:tcPr>
            <w:tcW w:type="dxa" w:w="765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31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7000000">
            <w:pPr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Среднесписочная численность работающих в организации, в том числе женщин</w:t>
            </w:r>
          </w:p>
        </w:tc>
        <w:tc>
          <w:tcPr>
            <w:tcW w:type="dxa" w:w="38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3"/>
              <w:spacing w:line="252" w:lineRule="auto"/>
              <w:ind w:firstLine="34" w:left="0"/>
              <w:jc w:val="left"/>
              <w:rPr>
                <w:sz w:val="28"/>
              </w:rPr>
            </w:pPr>
          </w:p>
        </w:tc>
      </w:tr>
    </w:tbl>
    <w:p w14:paraId="A9000000">
      <w:pPr>
        <w:pStyle w:val="Style_9"/>
        <w:rPr>
          <w:b w:val="0"/>
        </w:rPr>
      </w:pPr>
    </w:p>
    <w:p w14:paraId="AA000000">
      <w:pPr>
        <w:pStyle w:val="Style_9"/>
        <w:rPr>
          <w:b w:val="0"/>
        </w:rPr>
      </w:pPr>
      <w:r>
        <w:rPr>
          <w:b w:val="0"/>
        </w:rPr>
        <w:t>Состояние производственного травматизма</w:t>
      </w:r>
    </w:p>
    <w:p w14:paraId="AB000000">
      <w:pPr>
        <w:pStyle w:val="Style_9"/>
        <w:rPr>
          <w:b w:val="0"/>
        </w:rPr>
      </w:pPr>
      <w:r>
        <w:rPr>
          <w:b w:val="0"/>
        </w:rPr>
        <w:t>и профессиональной заболеваемости у работодателя</w:t>
      </w:r>
    </w:p>
    <w:p w14:paraId="AC000000">
      <w:pPr>
        <w:pStyle w:val="Style_9"/>
        <w:ind/>
        <w:jc w:val="right"/>
        <w:rPr>
          <w:b w:val="0"/>
        </w:rPr>
      </w:pPr>
    </w:p>
    <w:tbl>
      <w:tblPr>
        <w:tblStyle w:val="Style_2"/>
        <w:tblInd w:type="dxa" w:w="-125"/>
        <w:tblLayout w:type="fixed"/>
      </w:tblPr>
      <w:tblGrid>
        <w:gridCol w:w="6776"/>
        <w:gridCol w:w="3100"/>
      </w:tblGrid>
      <w:tr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D000000">
            <w:pPr>
              <w:tabs>
                <w:tab w:leader="none" w:pos="8820" w:val="left"/>
              </w:tabs>
              <w:spacing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Показатель 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tabs>
                <w:tab w:leader="none" w:pos="8820" w:val="left"/>
              </w:tabs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2021 год</w:t>
            </w:r>
          </w:p>
        </w:tc>
      </w:tr>
      <w:tr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AF000000">
            <w:pPr>
              <w:tabs>
                <w:tab w:leader="none" w:pos="8820" w:val="left"/>
              </w:tabs>
              <w:spacing w:after="0"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несчастных случаев, с утратой у пострадавших трудоспособности на 1 день и более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tabs>
                <w:tab w:leader="none" w:pos="8820" w:val="left"/>
              </w:tabs>
              <w:spacing w:line="252" w:lineRule="auto"/>
              <w:ind w:firstLine="0" w:left="131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1000000">
            <w:pPr>
              <w:tabs>
                <w:tab w:leader="none" w:pos="8820" w:val="left"/>
              </w:tabs>
              <w:spacing w:after="0"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несчастных случаев со смертельным исходом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tabs>
                <w:tab w:leader="none" w:pos="8820" w:val="left"/>
              </w:tabs>
              <w:spacing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3000000">
            <w:pPr>
              <w:tabs>
                <w:tab w:leader="none" w:pos="8820" w:val="left"/>
              </w:tabs>
              <w:spacing w:after="0"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профессиональных заболеваний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tabs>
                <w:tab w:leader="none" w:pos="8820" w:val="left"/>
              </w:tabs>
              <w:spacing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5000000">
            <w:pPr>
              <w:tabs>
                <w:tab w:leader="none" w:pos="8820" w:val="left"/>
              </w:tabs>
              <w:spacing w:after="0"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Коэффициент частоты производственного травматизма в расчете на 1000 </w:t>
            </w:r>
            <w:r>
              <w:rPr>
                <w:rFonts w:ascii="Times New Roman" w:hAnsi="Times New Roman"/>
                <w:sz w:val="28"/>
              </w:rPr>
              <w:t>работающих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Кч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tabs>
                <w:tab w:leader="none" w:pos="8820" w:val="left"/>
              </w:tabs>
              <w:spacing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7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B7000000">
            <w:pPr>
              <w:tabs>
                <w:tab w:leader="none" w:pos="8820" w:val="left"/>
              </w:tabs>
              <w:spacing w:after="0"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 тяжести производственного травматизма (Кт)</w:t>
            </w:r>
          </w:p>
        </w:tc>
        <w:tc>
          <w:tcPr>
            <w:tcW w:type="dxa" w:w="3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tabs>
                <w:tab w:leader="none" w:pos="8820" w:val="left"/>
              </w:tabs>
              <w:spacing w:line="252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B9000000">
      <w:pPr>
        <w:sectPr>
          <w:headerReference r:id="rId1" w:type="default"/>
          <w:pgSz w:h="16838" w:orient="portrait" w:w="11906"/>
          <w:pgMar w:bottom="851" w:footer="567" w:gutter="0" w:header="567" w:left="1304" w:right="851" w:top="851"/>
        </w:sectPr>
      </w:pPr>
    </w:p>
    <w:p w14:paraId="BA000000">
      <w:pPr>
        <w:tabs>
          <w:tab w:leader="none" w:pos="882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14:paraId="BB000000">
      <w:pPr>
        <w:tabs>
          <w:tab w:leader="none" w:pos="8820" w:val="left"/>
        </w:tabs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</w:t>
      </w:r>
    </w:p>
    <w:p w14:paraId="BC000000">
      <w:pPr>
        <w:tabs>
          <w:tab w:leader="none" w:pos="8820" w:val="left"/>
        </w:tabs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работы по охране труда у работодателя</w:t>
      </w:r>
    </w:p>
    <w:p w14:paraId="BD000000">
      <w:pPr>
        <w:ind w:firstLine="720" w:left="0"/>
        <w:jc w:val="right"/>
        <w:rPr>
          <w:rFonts w:ascii="Times New Roman" w:hAnsi="Times New Roman"/>
          <w:sz w:val="24"/>
        </w:rPr>
      </w:pPr>
    </w:p>
    <w:tbl>
      <w:tblPr>
        <w:tblStyle w:val="Style_2"/>
        <w:tblInd w:type="dxa" w:w="22"/>
        <w:tblLayout w:type="fixed"/>
        <w:tblCellMar>
          <w:left w:type="dxa" w:w="40"/>
          <w:right w:type="dxa" w:w="40"/>
        </w:tblCellMar>
      </w:tblPr>
      <w:tblGrid>
        <w:gridCol w:w="647"/>
        <w:gridCol w:w="4414"/>
        <w:gridCol w:w="1108"/>
        <w:gridCol w:w="4069"/>
        <w:gridCol w:w="980"/>
        <w:gridCol w:w="980"/>
        <w:gridCol w:w="2521"/>
      </w:tblGrid>
      <w:tr>
        <w:trPr>
          <w:trHeight w:hRule="exact" w:val="2974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B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BF000000">
            <w:pPr>
              <w:spacing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0000000">
            <w:pPr>
              <w:spacing w:line="252" w:lineRule="auto"/>
              <w:ind w:hanging="14"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1000000">
            <w:pPr>
              <w:spacing w:line="252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Максим</w:t>
            </w:r>
            <w:r>
              <w:rPr>
                <w:rFonts w:ascii="Times New Roman" w:hAnsi="Times New Roman"/>
                <w:spacing w:val="-1"/>
                <w:sz w:val="24"/>
              </w:rPr>
              <w:t>а-льное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значение оценки </w:t>
            </w:r>
            <w:r>
              <w:rPr>
                <w:rFonts w:ascii="Times New Roman" w:hAnsi="Times New Roman"/>
                <w:spacing w:val="-3"/>
                <w:sz w:val="24"/>
              </w:rPr>
              <w:t>показате-ля</w:t>
            </w:r>
            <w:r>
              <w:rPr>
                <w:rFonts w:ascii="Times New Roman" w:hAnsi="Times New Roman"/>
                <w:spacing w:val="-2"/>
                <w:sz w:val="24"/>
              </w:rPr>
              <w:t>, (баллы)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2000000">
            <w:pPr>
              <w:spacing w:after="0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Исполнение </w:t>
            </w:r>
          </w:p>
          <w:p w14:paraId="C3000000">
            <w:pPr>
              <w:spacing w:after="0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(информация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о выполненной </w:t>
            </w:r>
            <w:r>
              <w:rPr>
                <w:rFonts w:ascii="Times New Roman" w:hAnsi="Times New Roman"/>
                <w:spacing w:val="-1"/>
                <w:sz w:val="24"/>
              </w:rPr>
              <w:t>работе,</w:t>
            </w:r>
          </w:p>
          <w:p w14:paraId="C4000000">
            <w:pPr>
              <w:spacing w:after="0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дата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 № приказа, название </w:t>
            </w:r>
            <w:r>
              <w:rPr>
                <w:rFonts w:ascii="Times New Roman" w:hAnsi="Times New Roman"/>
                <w:sz w:val="24"/>
              </w:rPr>
              <w:t xml:space="preserve">документа </w:t>
            </w:r>
            <w:r>
              <w:rPr>
                <w:rFonts w:ascii="Times New Roman" w:hAnsi="Times New Roman"/>
                <w:spacing w:val="-2"/>
                <w:sz w:val="24"/>
              </w:rPr>
              <w:t>и т. д.)</w:t>
            </w:r>
          </w:p>
          <w:p w14:paraId="C5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i w:val="1"/>
                <w:spacing w:val="-2"/>
                <w:sz w:val="24"/>
              </w:rPr>
            </w:pPr>
            <w:r>
              <w:rPr>
                <w:rFonts w:ascii="Times New Roman" w:hAnsi="Times New Roman"/>
                <w:i w:val="1"/>
                <w:spacing w:val="-2"/>
                <w:sz w:val="24"/>
              </w:rPr>
              <w:t>заполняется работодателем</w:t>
            </w:r>
          </w:p>
        </w:tc>
        <w:tc>
          <w:tcPr>
            <w:tcW w:type="dxa" w:w="19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6000000">
            <w:pPr>
              <w:spacing w:after="0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Фактическая </w:t>
            </w:r>
            <w:r>
              <w:rPr>
                <w:rFonts w:ascii="Times New Roman" w:hAnsi="Times New Roman"/>
                <w:spacing w:val="-1"/>
                <w:sz w:val="24"/>
              </w:rPr>
              <w:t>оценка</w:t>
            </w:r>
          </w:p>
          <w:p w14:paraId="C7000000">
            <w:pPr>
              <w:spacing w:after="0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показателя</w:t>
            </w:r>
          </w:p>
          <w:p w14:paraId="C8000000">
            <w:pPr>
              <w:spacing w:after="0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(баллы)</w:t>
            </w:r>
          </w:p>
          <w:p w14:paraId="C9000000">
            <w:pPr>
              <w:spacing w:after="0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графа 5 заполняется работодателем;</w:t>
            </w:r>
          </w:p>
          <w:p w14:paraId="CA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графа 6 -конкурсной комиссией</w:t>
            </w: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CB000000">
            <w:pPr>
              <w:spacing w:line="252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Примечание</w:t>
            </w:r>
          </w:p>
        </w:tc>
      </w:tr>
      <w:tr>
        <w:trPr>
          <w:trHeight w:hRule="exact" w:val="569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C000000">
            <w:pPr>
              <w:spacing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D000000">
            <w:pPr>
              <w:spacing w:line="216" w:lineRule="exact"/>
              <w:ind w:hanging="14" w:left="14" w:right="1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E000000">
            <w:pPr>
              <w:spacing w:line="230" w:lineRule="exact"/>
              <w:ind w:firstLine="0" w:left="43" w:right="58"/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3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CF000000">
            <w:pPr>
              <w:spacing w:line="223" w:lineRule="exact"/>
              <w:ind w:firstLine="0" w:left="29" w:right="58"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0000000">
            <w:pPr>
              <w:spacing w:line="230" w:lineRule="exact"/>
              <w:ind w:firstLine="0" w:left="14" w:right="65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5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1000000">
            <w:pPr>
              <w:spacing w:line="230" w:lineRule="exact"/>
              <w:ind w:firstLine="0" w:left="14" w:right="65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6</w:t>
            </w: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2000000">
            <w:pPr>
              <w:spacing w:line="230" w:lineRule="exact"/>
              <w:ind w:firstLine="0" w:left="14" w:right="65"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7</w:t>
            </w:r>
          </w:p>
        </w:tc>
      </w:tr>
      <w:tr>
        <w:trPr>
          <w:trHeight w:hRule="exact" w:val="1853"/>
        </w:trPr>
        <w:tc>
          <w:tcPr>
            <w:tcW w:type="dxa" w:w="6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3000000">
            <w:pPr>
              <w:spacing w:line="252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41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4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локального нормативного акта о системе управления охраной труда в организации и полнота охвата комплекса взаимосвязанных мероприятий и процедур, являющихся элементами СУОТ.</w:t>
            </w:r>
          </w:p>
        </w:tc>
        <w:tc>
          <w:tcPr>
            <w:tcW w:type="dxa" w:w="11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5000000">
            <w:pPr>
              <w:spacing w:after="0" w:line="230" w:lineRule="exact"/>
              <w:ind w:firstLine="0" w:left="43" w:right="5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06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6000000">
            <w:pPr>
              <w:spacing w:after="0" w:line="240" w:lineRule="exact"/>
              <w:ind w:firstLine="0" w:left="28" w:right="57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Указываются номер, дата, название локального нормативного акта, подтверждающего показатель и кратко содержание СУОТ.</w:t>
            </w:r>
          </w:p>
        </w:tc>
        <w:tc>
          <w:tcPr>
            <w:tcW w:type="dxa" w:w="9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7000000">
            <w:pPr>
              <w:spacing w:after="0" w:line="252" w:lineRule="auto"/>
              <w:ind w:firstLine="0" w:left="14" w:right="6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8000000">
            <w:pPr>
              <w:spacing w:after="0" w:line="252" w:lineRule="auto"/>
              <w:ind w:firstLine="0" w:left="14" w:right="6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9000000">
            <w:pPr>
              <w:spacing w:after="0" w:line="252" w:lineRule="auto"/>
              <w:ind w:firstLine="0" w:left="14" w:right="65"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 отсутствии локальных нормативных актов, подтверждающих показатель, баллы не выставляются.</w:t>
            </w:r>
          </w:p>
        </w:tc>
      </w:tr>
      <w:tr>
        <w:trPr>
          <w:trHeight w:hRule="exact" w:val="2130"/>
        </w:trPr>
        <w:tc>
          <w:tcPr>
            <w:tcW w:type="dxa" w:w="6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A000000">
            <w:pPr>
              <w:spacing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414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B000000">
            <w:pPr>
              <w:spacing w:after="0"/>
              <w:ind w:hanging="11" w:left="11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Наличие службы охраны труда или штатного специалиста по охране труда. </w:t>
            </w:r>
          </w:p>
          <w:p w14:paraId="DC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spacing w:val="-5"/>
                <w:sz w:val="24"/>
              </w:rPr>
              <w:t>приказа о возложении обязанностей по охране труда на одного из работников организации или договора с организацией (специалистом), оказывающей услуги в области охраны труда.</w:t>
            </w:r>
          </w:p>
        </w:tc>
        <w:tc>
          <w:tcPr>
            <w:tcW w:type="dxa" w:w="110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D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06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DE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Представляются копии документов, подтверждающих показатель.</w:t>
            </w:r>
          </w:p>
        </w:tc>
        <w:tc>
          <w:tcPr>
            <w:tcW w:type="dxa" w:w="98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DF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0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1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 отсутствии документов баллы не выставляются.</w:t>
            </w:r>
          </w:p>
        </w:tc>
      </w:tr>
      <w:tr>
        <w:trPr>
          <w:trHeight w:hRule="exact" w:val="3123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2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3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Наличие совместного комитета (комиссии) по охране труда.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4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5000000">
            <w:pPr>
              <w:spacing w:after="0"/>
              <w:ind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Указываются номера, даты, названия локальных нормативных актов, подтверждающие показатель. </w:t>
            </w:r>
          </w:p>
          <w:p w14:paraId="E6000000">
            <w:pPr>
              <w:spacing w:after="0" w:line="252" w:lineRule="auto"/>
              <w:ind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Подтверждается представлением</w:t>
            </w:r>
            <w:r>
              <w:rPr>
                <w:rFonts w:ascii="Times New Roman" w:hAnsi="Times New Roman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копии протокола, подтверждающего решение профсоюзной организации или представительного органа работников об избрании уполномоченных (доверенных) лиц по охране труда.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7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8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9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 отсутствии документов баллы не выставляются.</w:t>
            </w:r>
          </w:p>
        </w:tc>
      </w:tr>
      <w:tr>
        <w:trPr>
          <w:trHeight w:hRule="exact" w:val="2126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A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B00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Наличие действующего коллективного договора с разделом «Условия и охрана труда». Наличие уведомительной регистрации в органе по труду.</w:t>
            </w:r>
          </w:p>
          <w:p w14:paraId="EC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D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6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EE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Указывается дата и номер уведомительной регистрации коллективного договора  и дата и номер регистрации дополнительных соглашений. 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F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0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1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коллективного договора или наличии договора, который не прошел уведомительную регистрацию, баллы не выставляются.</w:t>
            </w:r>
          </w:p>
        </w:tc>
      </w:tr>
      <w:tr>
        <w:trPr>
          <w:trHeight w:hRule="exact" w:val="1283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2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3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Наличие в коллективном договоре положений о поддержке </w:t>
            </w:r>
            <w:r>
              <w:rPr>
                <w:rFonts w:ascii="Times New Roman" w:hAnsi="Times New Roman"/>
                <w:sz w:val="24"/>
              </w:rPr>
              <w:t>реализации концепции «нулевого травматизма» на территории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области 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4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5000000">
            <w:pPr>
              <w:spacing w:after="0" w:line="252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Указывается пункт (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) коллективного договора 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6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7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8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При отсутствии положений баллы не выставляются. </w:t>
            </w:r>
          </w:p>
        </w:tc>
      </w:tr>
      <w:tr>
        <w:trPr>
          <w:trHeight w:hRule="exact" w:val="1978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9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⃰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A00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Наличие программы «</w:t>
            </w:r>
            <w:r>
              <w:rPr>
                <w:rFonts w:ascii="Times New Roman" w:hAnsi="Times New Roman"/>
                <w:sz w:val="24"/>
              </w:rPr>
              <w:t xml:space="preserve">нулевого травматизма» в организации 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B00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5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C000000">
            <w:pPr>
              <w:spacing w:after="0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Указывается номер и дата локального акта об утверждении программы.</w:t>
            </w:r>
          </w:p>
          <w:p w14:paraId="FD000000">
            <w:pPr>
              <w:spacing w:after="0" w:line="252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Конкурсной комиссией запрашивается копия программы у претендентов на призовые места 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E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FF000000">
            <w:pPr>
              <w:spacing w:after="0" w:line="252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0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программы баллы не выставляются.</w:t>
            </w:r>
          </w:p>
        </w:tc>
      </w:tr>
      <w:tr>
        <w:trPr>
          <w:trHeight w:hRule="exact" w:val="2414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1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2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Использование средств ГУ – Регионального отделения Фонда социального страхования Российской Федерации на предупредительные мероприятия по охране труда 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3010000">
            <w:pPr>
              <w:spacing w:after="0" w:line="252" w:lineRule="auto"/>
              <w:ind w:hanging="14" w:left="-25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4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Подтверждается представлением копии приказа ГУ – Регионального отделения Фонда социального страхования Российской Федерации о выделении средств на предупредительные мероприятия (учитывается использование средств за 2019-2021 </w:t>
            </w:r>
            <w:r>
              <w:rPr>
                <w:rFonts w:ascii="Times New Roman" w:hAnsi="Times New Roman"/>
                <w:spacing w:val="-5"/>
                <w:sz w:val="24"/>
              </w:rPr>
              <w:t>гг</w:t>
            </w:r>
            <w:r>
              <w:rPr>
                <w:rFonts w:ascii="Times New Roman" w:hAnsi="Times New Roman"/>
                <w:spacing w:val="-5"/>
                <w:sz w:val="24"/>
              </w:rPr>
              <w:t>)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5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6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7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документов баллы не выставляются.</w:t>
            </w:r>
          </w:p>
        </w:tc>
      </w:tr>
      <w:tr>
        <w:trPr>
          <w:trHeight w:hRule="exact" w:val="283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8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9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Проведение предварительных и периодических медицинских осмотров и обязательных психиатрических освидетельствований в соответствии с нормативно-правовыми актами.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A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B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Подтверждается наличием Списка контингента, поименного списка работников, направляемых на медосмотр, утвержденных работодателем, заключительного акта по результатам осмотра.</w:t>
            </w:r>
          </w:p>
          <w:p w14:paraId="0C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Представляется копия заключительного акта по результатам медосмотра.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D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0E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F010000">
            <w:pPr>
              <w:spacing w:after="0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100% охвате подлежащих осмотру в отчетном году -  8 баллов,</w:t>
            </w:r>
          </w:p>
          <w:p w14:paraId="10010000">
            <w:pPr>
              <w:spacing w:after="0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50-99% - 3 балла,</w:t>
            </w:r>
          </w:p>
          <w:p w14:paraId="11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менее 50% - 0 баллов.</w:t>
            </w:r>
          </w:p>
        </w:tc>
      </w:tr>
      <w:tr>
        <w:trPr>
          <w:trHeight w:hRule="exact" w:val="3126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2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3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Проведение специальной оценки условий труда.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4010000">
            <w:pPr>
              <w:spacing w:after="0" w:line="240" w:lineRule="exact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5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Информация подтверждается представлением копий приказа на проведение специальной оценки условий труда, отчета о проведении специальной оценки условий труда. 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6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7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8010000">
            <w:pPr>
              <w:spacing w:after="0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Оценка условий труда проведена:</w:t>
            </w:r>
          </w:p>
          <w:p w14:paraId="19010000">
            <w:pPr>
              <w:spacing w:after="0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- на 100% рабочих мест - 10 баллов;</w:t>
            </w:r>
          </w:p>
          <w:p w14:paraId="1A010000">
            <w:pPr>
              <w:spacing w:after="0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- на 50-99% рабочих мест - 8 баллов;</w:t>
            </w:r>
          </w:p>
          <w:p w14:paraId="1B010000">
            <w:pPr>
              <w:spacing w:after="0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- на 20-50 % рабочих мест – 4 балла.</w:t>
            </w:r>
          </w:p>
          <w:p w14:paraId="1C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Менее 20% рабочих мест - 2 балла.</w:t>
            </w:r>
          </w:p>
        </w:tc>
      </w:tr>
      <w:tr>
        <w:trPr>
          <w:trHeight w:hRule="exact" w:val="5533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D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E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Обеспечение работников организации специальной одеждой, специальной обувью и другими средствами индивидуальной защиты, прошедшими обязательную сертификацию или декларирование соответствия, а также смывающими и обезвреживающими средствами, согласно типовым нормам.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1F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0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Информация представляется работодателем в произвольной форме, с указанием % </w:t>
            </w:r>
            <w:r>
              <w:rPr>
                <w:rFonts w:ascii="Times New Roman" w:hAnsi="Times New Roman"/>
                <w:spacing w:val="-5"/>
                <w:sz w:val="24"/>
              </w:rPr>
              <w:t>обеспеченных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СИЗ в соответствии с нормами </w:t>
            </w:r>
          </w:p>
          <w:p w14:paraId="21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  <w:p w14:paraId="22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Конкурсной комиссией оценивается показатель претендентов на призовые места при посещении работодателя путем выборочной проверки личных </w:t>
            </w:r>
            <w:r>
              <w:rPr>
                <w:rFonts w:ascii="Times New Roman" w:hAnsi="Times New Roman"/>
                <w:spacing w:val="-5"/>
                <w:sz w:val="24"/>
              </w:rPr>
              <w:t>карточек учета выдачи средств индивидуальной защиты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работникам.</w:t>
            </w:r>
          </w:p>
          <w:p w14:paraId="23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4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5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6010000">
            <w:pPr>
              <w:spacing w:after="0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Обеспечение 100% в соответствии с действующими нормами – 10 баллов.</w:t>
            </w:r>
          </w:p>
          <w:p w14:paraId="27010000">
            <w:pPr>
              <w:spacing w:after="0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Полнота и качество оцениваются комиссией, которая может принять решение о начислении дополнительных 3 баллов за обеспечение современными </w:t>
            </w:r>
            <w:r>
              <w:rPr>
                <w:rFonts w:ascii="Times New Roman" w:hAnsi="Times New Roman"/>
                <w:spacing w:val="-5"/>
                <w:sz w:val="24"/>
              </w:rPr>
              <w:t>СИЗ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свыше установленных норм.</w:t>
            </w:r>
          </w:p>
          <w:p w14:paraId="28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При обеспечении </w:t>
            </w:r>
            <w:r>
              <w:rPr>
                <w:rFonts w:ascii="Times New Roman" w:hAnsi="Times New Roman"/>
                <w:spacing w:val="-5"/>
                <w:sz w:val="24"/>
              </w:rPr>
              <w:t>СИЗ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работников ниже 100 % от подлежащих обеспечению баллы не выставляются.</w:t>
            </w:r>
          </w:p>
        </w:tc>
      </w:tr>
      <w:tr>
        <w:trPr>
          <w:trHeight w:hRule="exact" w:val="1982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9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A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Наличие кабинета (уголка) по охране труда.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B010000">
            <w:pPr>
              <w:spacing w:after="0" w:line="240" w:lineRule="exact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C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Подтверждается работодателем в произвольной форме. Представляются фото, видео и др.</w:t>
            </w:r>
          </w:p>
          <w:p w14:paraId="2D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Конкурсной комиссией оценивается показатель претендентов на призовые места при посещении работодателя.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E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2F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0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кабинета (уголка) баллы не выставляются.</w:t>
            </w:r>
          </w:p>
        </w:tc>
      </w:tr>
      <w:tr>
        <w:trPr>
          <w:trHeight w:hRule="exact" w:val="2279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1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2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Оформление наглядной агитации по охране труда (наличие стендов (уголков), информации по охране труда, знаков безопасности и др.).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3010000">
            <w:pPr>
              <w:spacing w:after="0" w:line="240" w:lineRule="exact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4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Информация по показателям представляется работодателем в произвольной форме (фото, видео, описание и др.)</w:t>
            </w:r>
          </w:p>
          <w:p w14:paraId="35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Конкурсной комиссией оценивается показатель претендентов на призовые места при посещении работодателя.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6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7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8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наглядной агитации баллы не выставляются.</w:t>
            </w:r>
          </w:p>
        </w:tc>
      </w:tr>
      <w:tr>
        <w:trPr>
          <w:trHeight w:hRule="exact" w:val="2829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9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A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Санитарно-бытовое и лечебно-профилактическое обслуживание работников (наличие санитарно-бытовых помещений, медицинских пунктов, медицинских аптечек и др.).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B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C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Информация по показателям представляется работодателем в произвольной форме (фото, видео, описание с учетом установленных норм по санитарно-бытовому обеспечению и др.).</w:t>
            </w:r>
          </w:p>
          <w:p w14:paraId="3D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Конкурсной комиссией оценивается показатель при посещении работодателя.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3F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0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обеспечении санитарно-бытовыми помещениями в соответствии с установленными нормами выставляется   5 баллов.</w:t>
            </w:r>
          </w:p>
        </w:tc>
      </w:tr>
      <w:tr>
        <w:trPr>
          <w:trHeight w:hRule="exact" w:val="284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1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2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Наличие приказа в организации о возложении обязанностей по проведению вводного инструктажа и наличию программы вводного инструктажа, разработанной на основании НПА с учетом специфики деятельности организации и утвержденной работодателем.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3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4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Подтверждается представлением копии приказа о возложении обязанностей по проведению вводного инструктажа и представлении информации с указанием номера, даты, названия локальных нормативных актов, подтверждающих наличие программы вводного инструктажа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5010000">
            <w:pPr>
              <w:spacing w:after="0" w:line="252" w:lineRule="auto"/>
              <w:ind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6010000">
            <w:pPr>
              <w:spacing w:after="0" w:line="252" w:lineRule="auto"/>
              <w:ind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7010000">
            <w:pPr>
              <w:spacing w:after="0"/>
              <w:ind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48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документов баллы не выставляются.</w:t>
            </w:r>
          </w:p>
        </w:tc>
      </w:tr>
      <w:tr>
        <w:trPr>
          <w:trHeight w:hRule="exact" w:val="3123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49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4A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Наличие приказа о создании комиссии по проверке </w:t>
            </w:r>
            <w:r>
              <w:rPr>
                <w:rFonts w:ascii="Times New Roman" w:hAnsi="Times New Roman"/>
                <w:spacing w:val="-5"/>
                <w:sz w:val="24"/>
              </w:rPr>
              <w:t>знаний требований охраны труда работников организации</w:t>
            </w:r>
            <w:r>
              <w:rPr>
                <w:rFonts w:ascii="Times New Roman" w:hAnsi="Times New Roman"/>
                <w:spacing w:val="-5"/>
                <w:sz w:val="24"/>
              </w:rPr>
              <w:t>. Наличие документов, подтверждающих полномочия членов комиссии.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4B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4C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Подтверждается представлением копии приказа и протоколов (удостоверений) о прохождении обучения по охране труда и проверки </w:t>
            </w:r>
            <w:r>
              <w:rPr>
                <w:rFonts w:ascii="Times New Roman" w:hAnsi="Times New Roman"/>
                <w:spacing w:val="-5"/>
                <w:sz w:val="24"/>
              </w:rPr>
              <w:t>знаний требований охраны труда членов комиссии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по проверке знаний по охране труда.</w:t>
            </w:r>
          </w:p>
          <w:p w14:paraId="4D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Указываются номера, даты, названия локальных нормативных актов, подтверждающие показатель.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E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4F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0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При отсутствии документов баллы не выставляются. </w:t>
            </w:r>
          </w:p>
          <w:p w14:paraId="51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наличии в организации менее 3х человек, которые прошли обучение в аккредитованных организациях, баллы не выставляются.</w:t>
            </w:r>
          </w:p>
        </w:tc>
      </w:tr>
      <w:tr>
        <w:trPr>
          <w:trHeight w:hRule="exact" w:val="2566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2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16 ⃰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3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Охват </w:t>
            </w:r>
            <w:r>
              <w:rPr>
                <w:rFonts w:ascii="Times New Roman" w:hAnsi="Times New Roman"/>
                <w:spacing w:val="-5"/>
                <w:sz w:val="24"/>
              </w:rPr>
              <w:t>обучением по охране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труда и проверкой знаний требований охраны труда работников, которые должны пройти это обучение.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4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5010000">
            <w:pPr>
              <w:spacing w:after="0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Подтверждается наличием протоколов (удостоверений) о прохождении </w:t>
            </w:r>
            <w:r>
              <w:rPr>
                <w:rFonts w:ascii="Times New Roman" w:hAnsi="Times New Roman"/>
                <w:spacing w:val="-5"/>
                <w:sz w:val="24"/>
              </w:rPr>
              <w:t>обучения по охране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труда и проверки знаний требований охраны труда.</w:t>
            </w:r>
          </w:p>
          <w:p w14:paraId="56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Указываются номера, даты, названия локальных нормативных актов, подтверждающие показатель.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7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8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59010000">
            <w:pPr>
              <w:spacing w:after="0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Прошли обучение 100% - 10 баллов,</w:t>
            </w:r>
          </w:p>
          <w:p w14:paraId="5A010000">
            <w:pPr>
              <w:spacing w:after="0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99-50% - 5 баллов,</w:t>
            </w:r>
          </w:p>
          <w:p w14:paraId="5B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менее 50% - 0 баллов.</w:t>
            </w:r>
          </w:p>
        </w:tc>
      </w:tr>
      <w:tr>
        <w:trPr>
          <w:trHeight w:hRule="exact" w:val="1445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C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D010000">
            <w:pPr>
              <w:spacing w:after="0"/>
              <w:ind/>
              <w:jc w:val="both"/>
              <w:rPr>
                <w:rFonts w:ascii="Verdana" w:hAnsi="Verdana"/>
                <w:sz w:val="21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</w:rPr>
              <w:t>перечня мероприятий по улучшению условий и охраны труда и снижению уровней профессиональных рисков на 2021 год и его выполнение.</w:t>
            </w:r>
          </w:p>
          <w:p w14:paraId="5E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5F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0010000">
            <w:pPr>
              <w:spacing w:after="0" w:line="252" w:lineRule="auto"/>
              <w:ind w:hanging="14" w:left="14"/>
              <w:jc w:val="both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Указывается номер и дата локального акта об утверждении перечня мероприятий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1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2010000">
            <w:pPr>
              <w:spacing w:after="0" w:line="252" w:lineRule="auto"/>
              <w:ind w:hanging="14" w:left="14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3010000">
            <w:pPr>
              <w:spacing w:after="0" w:line="252" w:lineRule="auto"/>
              <w:ind w:hanging="14" w:left="14"/>
              <w:jc w:val="center"/>
              <w:rPr>
                <w:rFonts w:ascii="Times New Roman" w:hAnsi="Times New Roman"/>
                <w:spacing w:val="-5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При отсутствии документов баллы не выставляются</w:t>
            </w:r>
          </w:p>
        </w:tc>
      </w:tr>
      <w:tr>
        <w:trPr>
          <w:trHeight w:hRule="exact" w:val="1148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4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4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5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оценки  профессиональных рисков в организации. 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6010000">
            <w:pPr>
              <w:spacing w:after="0" w:line="252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06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7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номера, даты, названия локальных нормативных актов, подтверждающих показатель.</w:t>
            </w: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8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8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FFFFFF" w:val="clear"/>
            <w:tcMar>
              <w:left w:type="dxa" w:w="40"/>
              <w:right w:type="dxa" w:w="40"/>
            </w:tcMar>
          </w:tcPr>
          <w:p w14:paraId="69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6A010000">
            <w:pPr>
              <w:spacing w:after="0" w:line="252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В случае не проведения баллы не выставляются</w:t>
            </w:r>
          </w:p>
        </w:tc>
      </w:tr>
    </w:tbl>
    <w:p w14:paraId="6B01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⃰первоначально документы в Департамент труда и занятости населения  области не представляются, в графу 4 вносится информация о документах, подтверждающих показатель. Документы представляются работодателем по запросу конкурсной комиссии и /или при посещении работодателя - претендента на призовые места.</w:t>
      </w:r>
    </w:p>
    <w:p w14:paraId="6C010000">
      <w:pPr>
        <w:pStyle w:val="Style_4"/>
        <w:spacing w:after="0" w:before="0"/>
        <w:ind w:firstLine="720" w:left="0"/>
        <w:jc w:val="both"/>
      </w:pPr>
    </w:p>
    <w:p w14:paraId="6D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6E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6F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70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71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72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73010000">
      <w:pPr>
        <w:ind w:hanging="14" w:left="14"/>
        <w:jc w:val="both"/>
        <w:rPr>
          <w:rFonts w:ascii="Times New Roman" w:hAnsi="Times New Roman"/>
          <w:b w:val="1"/>
          <w:sz w:val="28"/>
        </w:rPr>
      </w:pPr>
    </w:p>
    <w:p w14:paraId="74010000">
      <w:pPr>
        <w:ind w:hanging="14" w:left="14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z w:val="28"/>
        </w:rPr>
        <w:t xml:space="preserve">Дополнительная информация </w:t>
      </w:r>
      <w:r>
        <w:rPr>
          <w:rFonts w:ascii="Times New Roman" w:hAnsi="Times New Roman"/>
          <w:spacing w:val="-5"/>
          <w:sz w:val="28"/>
        </w:rPr>
        <w:t xml:space="preserve">о проводимых (корпоративных) мероприятиях, направленных на популяризацию охраны труда в организации (корпоративные конкурсы, конкурсы детского рисунка, агитбригады, дни охраны туда, праздники, посвящённые охране труда), на укрепление здоровья на рабочем месте, популяризацию здорового образа жизни,  проведенных в 2021 году, предоставляется в произвольной форме. Описывается каждое мероприятие с указание локальных актов, утверждающих положение о проводимом мероприятии. Предоставляются локальные акты, подтверждающие итоги проведения мероприятия, фото, видео и пр., указываются ссылки на информацию в СМИ (при наличии). </w:t>
      </w:r>
    </w:p>
    <w:p w14:paraId="75010000">
      <w:pPr>
        <w:ind w:hanging="14" w:left="14"/>
        <w:jc w:val="both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За каждое мероприятие начисляется по 3 балла.</w:t>
      </w:r>
    </w:p>
    <w:p w14:paraId="76010000">
      <w:pPr>
        <w:ind w:hanging="14" w:left="14"/>
        <w:jc w:val="both"/>
        <w:rPr>
          <w:rFonts w:ascii="Times New Roman" w:hAnsi="Times New Roman"/>
          <w:sz w:val="28"/>
        </w:rPr>
      </w:pPr>
    </w:p>
    <w:p w14:paraId="77010000">
      <w:pPr>
        <w:pStyle w:val="Style_4"/>
        <w:spacing w:after="0" w:before="0"/>
        <w:ind w:firstLine="720" w:left="0"/>
        <w:jc w:val="both"/>
        <w:rPr>
          <w:sz w:val="28"/>
        </w:rPr>
      </w:pPr>
    </w:p>
    <w:p w14:paraId="7801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                                                                         ______________________</w:t>
      </w:r>
    </w:p>
    <w:p w14:paraId="79010000">
      <w:pPr>
        <w:ind w:firstLine="0" w:left="6804" w:right="30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подпись, дата)</w:t>
      </w:r>
    </w:p>
    <w:p w14:paraId="7A01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профсоюзного комитета организации, </w:t>
      </w:r>
    </w:p>
    <w:p w14:paraId="7B01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 иного представительного </w:t>
      </w:r>
    </w:p>
    <w:p w14:paraId="7C01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 работников (при его наличии)                                   _______________________</w:t>
      </w:r>
    </w:p>
    <w:p w14:paraId="7D010000">
      <w:pPr>
        <w:ind w:firstLine="0" w:left="6804" w:right="30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(Ф.И.О., подпись, дата)</w:t>
      </w:r>
    </w:p>
    <w:p w14:paraId="7E010000">
      <w:pPr>
        <w:ind w:firstLine="0" w:left="709" w:right="423"/>
        <w:rPr>
          <w:rFonts w:ascii="Times New Roman" w:hAnsi="Times New Roman"/>
          <w:sz w:val="28"/>
        </w:rPr>
      </w:pPr>
    </w:p>
    <w:p w14:paraId="7F010000">
      <w:pPr>
        <w:spacing w:after="0"/>
        <w:ind w:firstLine="0" w:left="709" w:right="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                                                                                _______________________</w:t>
      </w:r>
    </w:p>
    <w:p w14:paraId="80010000">
      <w:pPr>
        <w:spacing w:after="0" w:line="240" w:lineRule="auto"/>
        <w:ind w:firstLine="0" w:left="6804" w:right="36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(Ф.И.О., подпись, дата,  </w:t>
      </w:r>
    </w:p>
    <w:p w14:paraId="81010000">
      <w:pPr>
        <w:spacing w:after="0" w:line="240" w:lineRule="auto"/>
        <w:ind w:firstLine="0" w:left="6804" w:right="36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контактный телефон</w:t>
      </w:r>
      <w:r>
        <w:rPr>
          <w:rFonts w:ascii="Times New Roman" w:hAnsi="Times New Roman"/>
        </w:rPr>
        <w:t xml:space="preserve"> )</w:t>
      </w:r>
    </w:p>
    <w:p w14:paraId="82010000">
      <w:pPr>
        <w:tabs>
          <w:tab w:leader="none" w:pos="4536" w:val="left"/>
        </w:tabs>
        <w:ind/>
        <w:jc w:val="right"/>
        <w:outlineLvl w:val="0"/>
        <w:rPr>
          <w:rFonts w:ascii="Times New Roman" w:hAnsi="Times New Roman"/>
          <w:sz w:val="28"/>
        </w:rPr>
      </w:pPr>
    </w:p>
    <w:p w14:paraId="83010000">
      <w:pPr>
        <w:tabs>
          <w:tab w:leader="none" w:pos="4536" w:val="left"/>
        </w:tabs>
        <w:ind/>
        <w:jc w:val="right"/>
        <w:outlineLvl w:val="0"/>
        <w:rPr>
          <w:rFonts w:ascii="Times New Roman" w:hAnsi="Times New Roman"/>
          <w:sz w:val="28"/>
        </w:rPr>
      </w:pPr>
    </w:p>
    <w:p w14:paraId="84010000">
      <w:pPr>
        <w:tabs>
          <w:tab w:leader="none" w:pos="4536" w:val="left"/>
        </w:tabs>
        <w:ind/>
        <w:jc w:val="right"/>
        <w:outlineLvl w:val="0"/>
        <w:rPr>
          <w:rFonts w:ascii="Times New Roman" w:hAnsi="Times New Roman"/>
          <w:sz w:val="28"/>
        </w:rPr>
      </w:pPr>
    </w:p>
    <w:p w14:paraId="85010000">
      <w:pPr>
        <w:tabs>
          <w:tab w:leader="none" w:pos="4536" w:val="left"/>
        </w:tabs>
        <w:ind/>
        <w:jc w:val="right"/>
        <w:outlineLvl w:val="0"/>
        <w:rPr>
          <w:rFonts w:ascii="Times New Roman" w:hAnsi="Times New Roman"/>
          <w:sz w:val="28"/>
        </w:rPr>
      </w:pPr>
    </w:p>
    <w:p w14:paraId="86010000">
      <w:pPr>
        <w:tabs>
          <w:tab w:leader="none" w:pos="4536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14:paraId="87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14:paraId="88010000">
      <w:pPr>
        <w:pStyle w:val="Style_4"/>
        <w:spacing w:after="0" w:before="0"/>
        <w:ind w:firstLine="720" w:left="0"/>
        <w:jc w:val="center"/>
        <w:rPr>
          <w:sz w:val="28"/>
        </w:rPr>
      </w:pPr>
    </w:p>
    <w:p w14:paraId="89010000">
      <w:pPr>
        <w:pStyle w:val="Style_4"/>
        <w:spacing w:after="0" w:before="0"/>
        <w:ind/>
        <w:jc w:val="center"/>
        <w:rPr>
          <w:sz w:val="28"/>
        </w:rPr>
      </w:pPr>
      <w:r>
        <w:rPr>
          <w:b w:val="1"/>
          <w:sz w:val="28"/>
        </w:rPr>
        <w:t>Итоговая таблица организации</w:t>
      </w:r>
      <w:r>
        <w:rPr>
          <w:sz w:val="28"/>
        </w:rPr>
        <w:t xml:space="preserve"> ____________________________________</w:t>
      </w:r>
    </w:p>
    <w:p w14:paraId="8A010000">
      <w:pPr>
        <w:tabs>
          <w:tab w:leader="none" w:pos="12049" w:val="left"/>
        </w:tabs>
        <w:ind w:right="1529"/>
        <w:jc w:val="center"/>
        <w:rPr>
          <w:rFonts w:ascii="Times New Roman" w:hAnsi="Times New Roman"/>
          <w:i w:val="1"/>
        </w:rPr>
      </w:pPr>
      <w:r>
        <w:rPr>
          <w:rFonts w:ascii="Times New Roman" w:hAnsi="Times New Roman"/>
        </w:rPr>
        <w:t xml:space="preserve"> (З</w:t>
      </w:r>
      <w:r>
        <w:rPr>
          <w:rFonts w:ascii="Times New Roman" w:hAnsi="Times New Roman"/>
          <w:i w:val="1"/>
        </w:rPr>
        <w:t>аполняется конкурсной комиссией</w:t>
      </w:r>
      <w:r>
        <w:rPr>
          <w:rFonts w:ascii="Times New Roman" w:hAnsi="Times New Roman"/>
        </w:rPr>
        <w:t>)                                                     (название)</w:t>
      </w:r>
    </w:p>
    <w:p w14:paraId="8B010000">
      <w:pPr>
        <w:ind/>
        <w:jc w:val="center"/>
        <w:rPr>
          <w:i w:val="1"/>
        </w:rPr>
      </w:pPr>
    </w:p>
    <w:tbl>
      <w:tblPr>
        <w:tblStyle w:val="Style_2"/>
        <w:tblInd w:type="dxa" w:w="-125"/>
        <w:tblLayout w:type="fixed"/>
      </w:tblPr>
      <w:tblGrid>
        <w:gridCol w:w="8739"/>
        <w:gridCol w:w="6096"/>
      </w:tblGrid>
      <w:tr>
        <w:trPr>
          <w:trHeight w:hRule="atLeast" w:val="838"/>
        </w:trPr>
        <w:tc>
          <w:tcPr>
            <w:tcW w:type="dxa" w:w="87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C01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 работы по охране труда</w:t>
            </w:r>
          </w:p>
        </w:tc>
        <w:tc>
          <w:tcPr>
            <w:tcW w:type="dxa" w:w="609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8D010000">
            <w:pPr>
              <w:spacing w:line="252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Фактическое количество баллов по рассмотренным материалам </w:t>
            </w:r>
          </w:p>
        </w:tc>
      </w:tr>
      <w:tr>
        <w:trPr>
          <w:trHeight w:hRule="atLeast" w:val="654"/>
        </w:trPr>
        <w:tc>
          <w:tcPr>
            <w:tcW w:type="dxa" w:w="87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8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по охране труда </w:t>
            </w:r>
          </w:p>
          <w:p w14:paraId="8F010000">
            <w:pPr>
              <w:spacing w:line="25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(итог из таблицы приложения 3 к Положению)</w:t>
            </w:r>
          </w:p>
        </w:tc>
        <w:tc>
          <w:tcPr>
            <w:tcW w:type="dxa" w:w="6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7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1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Дополнительные баллы за мероприятия, популяризующие охрану труда в организации  (</w:t>
            </w:r>
            <w:r>
              <w:rPr>
                <w:rFonts w:ascii="Times New Roman" w:hAnsi="Times New Roman"/>
                <w:sz w:val="24"/>
              </w:rPr>
              <w:t>приложения 3 к Положению)</w:t>
            </w:r>
          </w:p>
        </w:tc>
        <w:tc>
          <w:tcPr>
            <w:tcW w:type="dxa" w:w="6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7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Снижение баллов за случаи травматизма </w:t>
            </w:r>
          </w:p>
          <w:p w14:paraId="94010000">
            <w:pPr>
              <w:spacing w:line="252" w:lineRule="auto"/>
              <w:ind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(по сведениям приложения 2 к Положению)</w:t>
            </w:r>
            <w:r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</w:tc>
        <w:tc>
          <w:tcPr>
            <w:tcW w:type="dxa" w:w="6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73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96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Увеличение баллов за творческий подход к оформлению материалов</w:t>
            </w:r>
          </w:p>
          <w:p w14:paraId="97010000">
            <w:pPr>
              <w:tabs>
                <w:tab w:leader="none" w:pos="5404" w:val="right"/>
              </w:tabs>
              <w:spacing w:line="252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(принимается решением комиссии)   + 3 балла</w:t>
            </w:r>
          </w:p>
        </w:tc>
        <w:tc>
          <w:tcPr>
            <w:tcW w:type="dxa" w:w="609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7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99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 по результатам рассмотрения документов</w:t>
            </w:r>
          </w:p>
        </w:tc>
        <w:tc>
          <w:tcPr>
            <w:tcW w:type="dxa" w:w="6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line="252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9B010000"/>
    <w:p w14:paraId="9C010000">
      <w:pPr>
        <w:spacing w:after="120" w:line="240" w:lineRule="auto"/>
        <w:ind w:firstLine="858" w:left="0"/>
        <w:jc w:val="both"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>* При равенстве набранных баллов, а также при решении иных спорных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вопросов при определении победителей смотра-конкурса, для корректировки результатов используются данные о состоянии производственного травматизма у работодателя, сравниваются с областными показателями травматизма на производстве (по уточненным данным ГУ - Вологодского регионального отделения Фонда социального страхования Российской Федерации за 2021 год: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Кч=0,9; Кт=69,5):</w:t>
      </w:r>
    </w:p>
    <w:p w14:paraId="9D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частоты производственного травматизма в расчете на 1000 работающих (</w:t>
      </w:r>
      <w:r>
        <w:rPr>
          <w:rFonts w:ascii="Times New Roman" w:hAnsi="Times New Roman"/>
          <w:sz w:val="28"/>
        </w:rPr>
        <w:t>Кч</w:t>
      </w:r>
      <w:r>
        <w:rPr>
          <w:rFonts w:ascii="Times New Roman" w:hAnsi="Times New Roman"/>
          <w:sz w:val="28"/>
        </w:rPr>
        <w:t>) меньше 0,2, то количество баллов не снижается;</w:t>
      </w:r>
    </w:p>
    <w:p w14:paraId="9E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частоты производственного травматизма в расчете на 1000 работающих (</w:t>
      </w:r>
      <w:r>
        <w:rPr>
          <w:rFonts w:ascii="Times New Roman" w:hAnsi="Times New Roman"/>
          <w:sz w:val="28"/>
        </w:rPr>
        <w:t>Кч</w:t>
      </w:r>
      <w:r>
        <w:rPr>
          <w:rFonts w:ascii="Times New Roman" w:hAnsi="Times New Roman"/>
          <w:sz w:val="28"/>
        </w:rPr>
        <w:t xml:space="preserve">) от 0,3 до </w:t>
      </w:r>
      <w:r>
        <w:rPr>
          <w:rFonts w:ascii="Times New Roman" w:hAnsi="Times New Roman"/>
          <w:sz w:val="28"/>
        </w:rPr>
        <w:t>0,5</w:t>
      </w:r>
      <w:r>
        <w:rPr>
          <w:rFonts w:ascii="Times New Roman" w:hAnsi="Times New Roman"/>
          <w:sz w:val="28"/>
        </w:rPr>
        <w:t xml:space="preserve"> то общее количество баллов по организации снижается на 5 баллов;</w:t>
      </w:r>
    </w:p>
    <w:p w14:paraId="9F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частоты производственного травматизма в расчете на 1000 работающих (</w:t>
      </w:r>
      <w:r>
        <w:rPr>
          <w:rFonts w:ascii="Times New Roman" w:hAnsi="Times New Roman"/>
          <w:sz w:val="28"/>
        </w:rPr>
        <w:t>Кч</w:t>
      </w:r>
      <w:r>
        <w:rPr>
          <w:rFonts w:ascii="Times New Roman" w:hAnsi="Times New Roman"/>
          <w:sz w:val="28"/>
        </w:rPr>
        <w:t xml:space="preserve">) от 0,6 до </w:t>
      </w:r>
      <w:r>
        <w:rPr>
          <w:rFonts w:ascii="Times New Roman" w:hAnsi="Times New Roman"/>
          <w:sz w:val="28"/>
        </w:rPr>
        <w:t>0,9</w:t>
      </w:r>
      <w:r>
        <w:rPr>
          <w:rFonts w:ascii="Times New Roman" w:hAnsi="Times New Roman"/>
          <w:sz w:val="28"/>
        </w:rPr>
        <w:t xml:space="preserve"> то общее количество баллов по организации снижается на 7 баллов;</w:t>
      </w:r>
    </w:p>
    <w:p w14:paraId="A0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частоты производственного травматизма в расчете на 1000 работающих (</w:t>
      </w:r>
      <w:r>
        <w:rPr>
          <w:rFonts w:ascii="Times New Roman" w:hAnsi="Times New Roman"/>
          <w:sz w:val="28"/>
        </w:rPr>
        <w:t>Кч</w:t>
      </w:r>
      <w:r>
        <w:rPr>
          <w:rFonts w:ascii="Times New Roman" w:hAnsi="Times New Roman"/>
          <w:sz w:val="28"/>
        </w:rPr>
        <w:t xml:space="preserve">) более </w:t>
      </w:r>
      <w:r>
        <w:rPr>
          <w:rFonts w:ascii="Times New Roman" w:hAnsi="Times New Roman"/>
          <w:sz w:val="28"/>
        </w:rPr>
        <w:t>0,9</w:t>
      </w:r>
      <w:r>
        <w:rPr>
          <w:rFonts w:ascii="Times New Roman" w:hAnsi="Times New Roman"/>
          <w:sz w:val="28"/>
        </w:rPr>
        <w:t xml:space="preserve"> то общее количество баллов по организации снижается на 10 баллов;</w:t>
      </w:r>
    </w:p>
    <w:p w14:paraId="A1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тяжести производственного травматизма (Кт) меньше или равен 35, то общее количество баллов по организации не снижается;</w:t>
      </w:r>
    </w:p>
    <w:p w14:paraId="A2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тяжести производственного травматизма (Кт) от 35,1 до 55, то общее количество баллов по организации снижается на 5 баллов;</w:t>
      </w:r>
    </w:p>
    <w:p w14:paraId="A3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если коэффициент тяжести производственного травматизма (Кт) от 56, до 69,5 то общее количество баллов по организации снижается на 7 баллов;</w:t>
      </w:r>
    </w:p>
    <w:p w14:paraId="A401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если коэффициент тяжести производственного травматизма (Кт) более  </w:t>
      </w:r>
      <w:r>
        <w:rPr>
          <w:rFonts w:ascii="Times New Roman" w:hAnsi="Times New Roman"/>
          <w:sz w:val="28"/>
        </w:rPr>
        <w:t>69,6</w:t>
      </w:r>
      <w:r>
        <w:rPr>
          <w:rFonts w:ascii="Times New Roman" w:hAnsi="Times New Roman"/>
          <w:color w:val="FF0000"/>
          <w:sz w:val="28"/>
        </w:rPr>
        <w:t xml:space="preserve">  </w:t>
      </w:r>
      <w:r>
        <w:rPr>
          <w:rFonts w:ascii="Times New Roman" w:hAnsi="Times New Roman"/>
          <w:sz w:val="28"/>
        </w:rPr>
        <w:t>то общее количество баллов по организации снижается на 10 баллов.</w:t>
      </w:r>
    </w:p>
    <w:p w14:paraId="A5010000"/>
    <w:p w14:paraId="A6010000"/>
    <w:p w14:paraId="A7010000"/>
    <w:sectPr>
      <w:headerReference r:id="rId2" w:type="default"/>
      <w:pgSz w:h="11906" w:orient="landscape" w:w="16838"/>
      <w:pgMar w:bottom="851" w:footer="709" w:gutter="0" w:header="709" w:left="1304" w:right="79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5" w:type="paragraph">
    <w:name w:val="Основной текст с отступом 21"/>
    <w:basedOn w:val="Style_10"/>
    <w:link w:val="Style_5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5_ch" w:type="character">
    <w:name w:val="Основной текст с отступом 21"/>
    <w:basedOn w:val="Style_10_ch"/>
    <w:link w:val="Style_5"/>
    <w:rPr>
      <w:rFonts w:ascii="Times New Roman" w:hAnsi="Times New Roman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line number"/>
    <w:basedOn w:val="Style_14"/>
    <w:link w:val="Style_13_ch"/>
  </w:style>
  <w:style w:styleId="Style_13_ch" w:type="character">
    <w:name w:val="line number"/>
    <w:basedOn w:val="Style_14_ch"/>
    <w:link w:val="Style_13"/>
  </w:style>
  <w:style w:styleId="Style_15" w:type="paragraph">
    <w:name w:val="toc 6"/>
    <w:next w:val="Style_10"/>
    <w:link w:val="Style_15_ch"/>
    <w:uiPriority w:val="39"/>
    <w:pPr>
      <w:ind w:firstLine="0"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0"/>
    <w:link w:val="Style_16_ch"/>
    <w:uiPriority w:val="39"/>
    <w:pPr>
      <w:ind w:firstLine="0"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eading 3"/>
    <w:next w:val="Style_10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toc 3"/>
    <w:next w:val="Style_10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9" w:type="paragraph">
    <w:name w:val="Body Text"/>
    <w:basedOn w:val="Style_10"/>
    <w:link w:val="Style_9_ch"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9_ch" w:type="character">
    <w:name w:val="Body Text"/>
    <w:basedOn w:val="Style_10_ch"/>
    <w:link w:val="Style_9"/>
    <w:rPr>
      <w:rFonts w:ascii="Times New Roman" w:hAnsi="Times New Roman"/>
      <w:b w:val="1"/>
      <w:sz w:val="28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heading 5"/>
    <w:next w:val="Style_10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3" w:type="paragraph">
    <w:name w:val="heading 1"/>
    <w:basedOn w:val="Style_10"/>
    <w:next w:val="Style_10"/>
    <w:link w:val="Style_3_ch"/>
    <w:uiPriority w:val="9"/>
    <w:qFormat/>
    <w:pPr>
      <w:keepNext w:val="1"/>
      <w:numPr>
        <w:numId w:val="1"/>
      </w:numPr>
      <w:tabs>
        <w:tab w:leader="none" w:pos="709" w:val="left"/>
      </w:tabs>
      <w:spacing w:after="0" w:line="240" w:lineRule="auto"/>
      <w:ind/>
      <w:jc w:val="center"/>
      <w:outlineLvl w:val="0"/>
    </w:pPr>
    <w:rPr>
      <w:rFonts w:ascii="Times New Roman" w:hAnsi="Times New Roman"/>
      <w:b w:val="1"/>
      <w:sz w:val="26"/>
    </w:rPr>
  </w:style>
  <w:style w:styleId="Style_3_ch" w:type="character">
    <w:name w:val="heading 1"/>
    <w:basedOn w:val="Style_10_ch"/>
    <w:link w:val="Style_3"/>
    <w:rPr>
      <w:rFonts w:ascii="Times New Roman" w:hAnsi="Times New Roman"/>
      <w:b w:val="1"/>
      <w:sz w:val="26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10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7" w:type="paragraph">
    <w:name w:val="ConsPlusNonformat"/>
    <w:link w:val="Style_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26" w:type="paragraph">
    <w:name w:val="toc 9"/>
    <w:next w:val="Style_10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6" w:type="paragraph">
    <w:name w:val="Body Text Indent"/>
    <w:basedOn w:val="Style_10"/>
    <w:link w:val="Style_6_ch"/>
    <w:pPr>
      <w:spacing w:after="0" w:line="240" w:lineRule="auto"/>
      <w:ind w:firstLine="720" w:left="0"/>
      <w:jc w:val="both"/>
    </w:pPr>
    <w:rPr>
      <w:rFonts w:ascii="Times New Roman" w:hAnsi="Times New Roman"/>
      <w:sz w:val="28"/>
    </w:rPr>
  </w:style>
  <w:style w:styleId="Style_6_ch" w:type="character">
    <w:name w:val="Body Text Indent"/>
    <w:basedOn w:val="Style_10_ch"/>
    <w:link w:val="Style_6"/>
    <w:rPr>
      <w:rFonts w:ascii="Times New Roman" w:hAnsi="Times New Roman"/>
      <w:sz w:val="28"/>
    </w:rPr>
  </w:style>
  <w:style w:styleId="Style_27" w:type="paragraph">
    <w:name w:val="toc 8"/>
    <w:next w:val="Style_10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0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" w:type="paragraph">
    <w:name w:val="Обычный (Web)"/>
    <w:basedOn w:val="Style_10"/>
    <w:link w:val="Style_4_ch"/>
    <w:pPr>
      <w:spacing w:after="100" w:before="100" w:line="240" w:lineRule="auto"/>
      <w:ind/>
    </w:pPr>
    <w:rPr>
      <w:rFonts w:ascii="Times New Roman" w:hAnsi="Times New Roman"/>
      <w:sz w:val="24"/>
    </w:rPr>
  </w:style>
  <w:style w:styleId="Style_4_ch" w:type="character">
    <w:name w:val="Обычный (Web)"/>
    <w:basedOn w:val="Style_10_ch"/>
    <w:link w:val="Style_4"/>
    <w:rPr>
      <w:rFonts w:ascii="Times New Roman" w:hAnsi="Times New Roman"/>
      <w:sz w:val="24"/>
    </w:rPr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0_ch"/>
    <w:link w:val="Style_1"/>
  </w:style>
  <w:style w:styleId="Style_29" w:type="paragraph">
    <w:name w:val="Subtitle"/>
    <w:next w:val="Style_10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8" w:type="paragraph">
    <w:name w:val="Гиперссылка1"/>
    <w:basedOn w:val="Style_25"/>
    <w:link w:val="Style_8_ch"/>
    <w:rPr>
      <w:color w:val="0000FF"/>
      <w:u w:val="single"/>
    </w:rPr>
  </w:style>
  <w:style w:styleId="Style_8_ch" w:type="character">
    <w:name w:val="Гиперссылка1"/>
    <w:basedOn w:val="Style_25_ch"/>
    <w:link w:val="Style_8"/>
    <w:rPr>
      <w:color w:val="0000FF"/>
      <w:u w:val="single"/>
    </w:rPr>
  </w:style>
  <w:style w:styleId="Style_30" w:type="paragraph">
    <w:name w:val="Title"/>
    <w:next w:val="Style_10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10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10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footer"/>
    <w:basedOn w:val="Style_10"/>
    <w:link w:val="Style_3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3_ch" w:type="character">
    <w:name w:val="footer"/>
    <w:basedOn w:val="Style_10_ch"/>
    <w:link w:val="Style_33"/>
  </w:style>
  <w:style w:styleId="Style_34" w:type="paragraph">
    <w:name w:val="ConsNormal"/>
    <w:link w:val="Style_34_ch"/>
    <w:pPr>
      <w:widowControl w:val="0"/>
      <w:spacing w:after="0" w:line="240" w:lineRule="auto"/>
      <w:ind w:firstLine="720" w:left="0"/>
    </w:pPr>
    <w:rPr>
      <w:rFonts w:ascii="Times New Roman" w:hAnsi="Times New Roman"/>
    </w:rPr>
  </w:style>
  <w:style w:styleId="Style_34_ch" w:type="character">
    <w:name w:val="ConsNormal"/>
    <w:link w:val="Style_34"/>
    <w:rPr>
      <w:rFonts w:ascii="Times New Roman" w:hAnsi="Times New Roman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2022-05-27T07:01:21Z</dcterms:modified>
</cp:coreProperties>
</file>