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3B2AF8BE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496535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квартал 202</w:t>
      </w:r>
      <w:r w:rsidR="00496535">
        <w:rPr>
          <w:b/>
          <w:sz w:val="26"/>
          <w:szCs w:val="26"/>
        </w:rPr>
        <w:t>2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47713194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Федерации» (далее – ФЗ № 248) комитетом охраны окружающей среды мэрии в 1 квартале 2022 года принято участие в качестве специалистов в 8 проверках, организованных прокуратурой </w:t>
      </w:r>
      <w:proofErr w:type="spellStart"/>
      <w:r w:rsidRPr="00496535">
        <w:rPr>
          <w:sz w:val="26"/>
          <w:szCs w:val="26"/>
        </w:rPr>
        <w:t>г.Череповца</w:t>
      </w:r>
      <w:proofErr w:type="spellEnd"/>
      <w:r w:rsidRPr="00496535">
        <w:rPr>
          <w:sz w:val="26"/>
          <w:szCs w:val="26"/>
        </w:rPr>
        <w:t xml:space="preserve">. </w:t>
      </w:r>
    </w:p>
    <w:p w14:paraId="5C87C53E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По выявленным фактам нарушений требований природоохранного законодательства в указанный период возбуждено 45 административных дел, составлено 27 протоколов об административных правонарушениях, из них 13 с проведением административного расследования (по ч. 1 ст. 8.2 КоАП РФ); 14 - без проведения административного расследования (ст. 8.1 КоАП РФ -12, ст. 8.41 КоАП РФ - 2). Вынесено постановлений о прекращении производства по делу об административном правонарушении по результатам проведения административных расследований -18.</w:t>
      </w:r>
    </w:p>
    <w:p w14:paraId="5FA6CA7E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В целях профилактики правонарушений в указанный период:</w:t>
      </w:r>
    </w:p>
    <w:p w14:paraId="1CB31DFD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за консультацией по вопросу соблюдения обязательных требований природоохранного законодательства обратилось 60 контролируемых лиц;</w:t>
      </w:r>
    </w:p>
    <w:p w14:paraId="1E924110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проинформировано 433 контролируемых лица о требованиях природоохранного законодательства путем направления информационных писем по 19 темам.</w:t>
      </w:r>
    </w:p>
    <w:p w14:paraId="6BD6C798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По фактам нарушений природоохранного законодательства в данный период рассмотрено 13 обращений.</w:t>
      </w:r>
    </w:p>
    <w:p w14:paraId="29B408AF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На официальном сайте мэрии города Череповца во вкладке «Мэрия города - Информация о работе мэрии - Контроль и надзор» при переходе по гиперссылке «Региональный государственный экологический контроль (надзор)» в разделе «Перечень нормативных правовых актов, содержащих обязательные требования» размещена следующая информация:</w:t>
      </w:r>
    </w:p>
    <w:p w14:paraId="7ABDDBCA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нормативно-правовые акты в области охраны окружающей среды;</w:t>
      </w:r>
    </w:p>
    <w:p w14:paraId="60A5D9C1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перечень правовых актов, содержащих обязательные требования в области охраны окружающей среды.</w:t>
      </w:r>
    </w:p>
    <w:p w14:paraId="559FA73D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В разделе «Тексты нормативных правовых актов, содержащих обязательные требования» размещена следующая информация:</w:t>
      </w:r>
    </w:p>
    <w:p w14:paraId="68DFBF1A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тексты правовых актов, содержащих обязательные требования в области охраны окружающей среды.</w:t>
      </w:r>
    </w:p>
    <w:p w14:paraId="6AB33085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Обновлен раздел «Сведения об изменениях, внесенных в нормативные правовые акты, регулирующие осуществление регионального государственного экологического контроля (надзора), о сроках и порядке их вступления в силу» на официальном сайте мэрии города Череповца.</w:t>
      </w:r>
    </w:p>
    <w:p w14:paraId="7759439E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 xml:space="preserve">Кроме того, на официальном сайте мэрии города Череповца размещены проверочные листы, перечень запрашиваемых сведений у контролируемого лица, доклад о правоприменительной практике за 2021 год, доклад об осуществлении регионального государственного экологического контроля (надзора) за 2021 год. </w:t>
      </w:r>
    </w:p>
    <w:p w14:paraId="3683F46B" w14:textId="77777777" w:rsidR="00496535" w:rsidRPr="00496535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lastRenderedPageBreak/>
        <w:t>За указанный период представители комитета приняли участие в судебных заседаниях по 28 делам об административных правонарушениях, подготовленных в рамках (контрольных) надзорных мероприятий. По 22 административным материалам комитета уполномоченными органами, рассматривающими административные дела, вынесены постановления о назначении административного наказания (предупреждение, административный штраф).</w:t>
      </w:r>
    </w:p>
    <w:p w14:paraId="5532F926" w14:textId="7F44759F" w:rsidR="003A7B3B" w:rsidRPr="003A7B3B" w:rsidRDefault="00496535" w:rsidP="00496535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496535">
        <w:rPr>
          <w:sz w:val="26"/>
          <w:szCs w:val="26"/>
        </w:rPr>
        <w:t>Количество судебных актов, постановлений органа, рассматривающего административные дела, о прекращении производства по делу в связи с отсутствием состава административного правонарушения, малозначительностью составляет 2 судебных акта (постановления).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383C20"/>
    <w:rsid w:val="00390CE8"/>
    <w:rsid w:val="003A7B3B"/>
    <w:rsid w:val="00427118"/>
    <w:rsid w:val="00496535"/>
    <w:rsid w:val="005D1012"/>
    <w:rsid w:val="005F7D7B"/>
    <w:rsid w:val="006C3CF7"/>
    <w:rsid w:val="0075789E"/>
    <w:rsid w:val="00812D4D"/>
    <w:rsid w:val="0082444B"/>
    <w:rsid w:val="00892F47"/>
    <w:rsid w:val="008C50D4"/>
    <w:rsid w:val="009A4809"/>
    <w:rsid w:val="009B2B64"/>
    <w:rsid w:val="009B4D34"/>
    <w:rsid w:val="00A07153"/>
    <w:rsid w:val="00A4430D"/>
    <w:rsid w:val="00A93883"/>
    <w:rsid w:val="00AE0810"/>
    <w:rsid w:val="00B91ACA"/>
    <w:rsid w:val="00B96D0D"/>
    <w:rsid w:val="00BA5C3B"/>
    <w:rsid w:val="00BE2AC3"/>
    <w:rsid w:val="00C45100"/>
    <w:rsid w:val="00C633E4"/>
    <w:rsid w:val="00CD6AAA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8</cp:revision>
  <cp:lastPrinted>2021-12-29T13:18:00Z</cp:lastPrinted>
  <dcterms:created xsi:type="dcterms:W3CDTF">2021-04-09T12:53:00Z</dcterms:created>
  <dcterms:modified xsi:type="dcterms:W3CDTF">2022-04-11T06:42:00Z</dcterms:modified>
</cp:coreProperties>
</file>