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D36A4C" w:rsidRPr="00A66057" w:rsidRDefault="003974A5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«Безопасные и качественные автомобильные дороги»</w:t>
      </w:r>
      <w:r w:rsidR="00D97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16B30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3B375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проекта </w:t>
      </w:r>
    </w:p>
    <w:p w:rsidR="00D36A4C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«Общесистемные меры развития дорожного хозяйства»</w:t>
      </w:r>
    </w:p>
    <w:p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ac"/>
        <w:tblW w:w="0" w:type="auto"/>
        <w:tblLook w:val="04A0"/>
      </w:tblPr>
      <w:tblGrid>
        <w:gridCol w:w="594"/>
        <w:gridCol w:w="2570"/>
        <w:gridCol w:w="1331"/>
        <w:gridCol w:w="1360"/>
        <w:gridCol w:w="1358"/>
        <w:gridCol w:w="2132"/>
      </w:tblGrid>
      <w:tr w:rsidR="00D34E38" w:rsidRPr="00D36A4C" w:rsidTr="007924F2">
        <w:tc>
          <w:tcPr>
            <w:tcW w:w="594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6A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A4C">
              <w:rPr>
                <w:rFonts w:ascii="Times New Roman" w:hAnsi="Times New Roman" w:cs="Times New Roman"/>
              </w:rPr>
              <w:t>/</w:t>
            </w:r>
            <w:proofErr w:type="spellStart"/>
            <w:r w:rsidRPr="00D36A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0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60" w:type="dxa"/>
            <w:vAlign w:val="center"/>
          </w:tcPr>
          <w:p w:rsidR="00D34E38" w:rsidRPr="00D36A4C" w:rsidRDefault="00D34E38" w:rsidP="0021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216B30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7924F2">
        <w:tc>
          <w:tcPr>
            <w:tcW w:w="594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:rsidTr="007924F2">
        <w:tc>
          <w:tcPr>
            <w:tcW w:w="594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Align w:val="center"/>
          </w:tcPr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интеллектуальных</w:t>
            </w:r>
            <w:proofErr w:type="gramEnd"/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транспортных систем,</w:t>
            </w:r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предусматривающих</w:t>
            </w:r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автоматизацию процессов</w:t>
            </w:r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дорожным движением в </w:t>
            </w: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агломерациях</w:t>
            </w:r>
            <w:proofErr w:type="gramEnd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, включающих</w:t>
            </w:r>
          </w:p>
          <w:p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города с населением свыше 300</w:t>
            </w:r>
          </w:p>
          <w:p w:rsidR="00D34E38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тысяч человек </w:t>
            </w:r>
          </w:p>
        </w:tc>
        <w:tc>
          <w:tcPr>
            <w:tcW w:w="1331" w:type="dxa"/>
            <w:vAlign w:val="center"/>
          </w:tcPr>
          <w:p w:rsidR="00D34E38" w:rsidRPr="0041373D" w:rsidRDefault="0066088D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D34E38" w:rsidRPr="0041373D" w:rsidRDefault="0066088D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D34E38" w:rsidRPr="0041373D" w:rsidRDefault="0066088D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D34E38" w:rsidRPr="0041373D" w:rsidRDefault="0066088D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Ввод в действие Центра обработки данных и ЕПУТС в составе 1-го этапа внедрения ИТС планируется в 4 квартале 2021 года.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:rsidTr="007924F2">
        <w:tc>
          <w:tcPr>
            <w:tcW w:w="594" w:type="dxa"/>
            <w:vAlign w:val="center"/>
          </w:tcPr>
          <w:p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44261D" w:rsidRPr="00D36A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4261D" w:rsidRPr="00D36A4C">
              <w:rPr>
                <w:rFonts w:ascii="Times New Roman" w:hAnsi="Times New Roman" w:cs="Times New Roman"/>
              </w:rPr>
              <w:t>/</w:t>
            </w:r>
            <w:proofErr w:type="spellStart"/>
            <w:r w:rsidR="0044261D" w:rsidRPr="00D36A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5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52" w:type="dxa"/>
            <w:vAlign w:val="center"/>
          </w:tcPr>
          <w:p w:rsidR="007E3645" w:rsidRPr="006E1D9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EB3A30">
              <w:rPr>
                <w:rFonts w:ascii="Times New Roman" w:hAnsi="Times New Roman" w:cs="Times New Roman"/>
              </w:rPr>
              <w:t>9 месяцев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7924F2">
        <w:tc>
          <w:tcPr>
            <w:tcW w:w="59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7924F2">
        <w:tc>
          <w:tcPr>
            <w:tcW w:w="594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Align w:val="center"/>
          </w:tcPr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интеллектуальных</w:t>
            </w:r>
            <w:proofErr w:type="gramEnd"/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транспортных систем,</w:t>
            </w:r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предусматривающих</w:t>
            </w:r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автоматизацию процессов</w:t>
            </w:r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дорожным движением в </w:t>
            </w: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агломерациях</w:t>
            </w:r>
            <w:proofErr w:type="gramEnd"/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, включающих</w:t>
            </w:r>
          </w:p>
          <w:p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города с населением свыше 300</w:t>
            </w:r>
          </w:p>
          <w:p w:rsidR="0044261D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339" w:type="dxa"/>
            <w:vAlign w:val="center"/>
          </w:tcPr>
          <w:p w:rsidR="0044261D" w:rsidRPr="00D97D9B" w:rsidRDefault="00D97D9B" w:rsidP="00D9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B">
              <w:rPr>
                <w:rFonts w:ascii="Times New Roman" w:hAnsi="Times New Roman" w:cs="Times New Roman"/>
                <w:sz w:val="20"/>
                <w:szCs w:val="20"/>
              </w:rPr>
              <w:t>101 172,73</w:t>
            </w:r>
          </w:p>
        </w:tc>
        <w:tc>
          <w:tcPr>
            <w:tcW w:w="1352" w:type="dxa"/>
            <w:vAlign w:val="center"/>
          </w:tcPr>
          <w:p w:rsidR="0044261D" w:rsidRPr="00D97D9B" w:rsidRDefault="00D97D9B" w:rsidP="00D9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B">
              <w:rPr>
                <w:rFonts w:ascii="Times New Roman" w:hAnsi="Times New Roman" w:cs="Times New Roman"/>
                <w:sz w:val="20"/>
                <w:szCs w:val="20"/>
              </w:rPr>
              <w:t>33 018,51</w:t>
            </w:r>
          </w:p>
        </w:tc>
        <w:tc>
          <w:tcPr>
            <w:tcW w:w="1358" w:type="dxa"/>
            <w:vAlign w:val="center"/>
          </w:tcPr>
          <w:p w:rsidR="0044261D" w:rsidRPr="0041373D" w:rsidRDefault="006E1D98" w:rsidP="00D9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7D9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147" w:type="dxa"/>
            <w:vAlign w:val="center"/>
          </w:tcPr>
          <w:p w:rsidR="0044261D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расчеты с подрядчиками по </w:t>
            </w:r>
            <w:r w:rsidR="00B778D9" w:rsidRPr="0041373D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8D9" w:rsidRPr="0041373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</w:t>
            </w:r>
            <w:r w:rsidR="00B778D9" w:rsidRPr="0041373D">
              <w:rPr>
                <w:rFonts w:ascii="Times New Roman" w:hAnsi="Times New Roman" w:cs="Times New Roman"/>
                <w:sz w:val="20"/>
                <w:szCs w:val="20"/>
              </w:rPr>
              <w:t>двух муниципальных контрактов</w:t>
            </w:r>
            <w:r w:rsidR="00497B69" w:rsidRPr="00413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B69" w:rsidRPr="0041373D" w:rsidRDefault="003D603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Проведены конкурсные процедуры</w:t>
            </w:r>
            <w:r w:rsidR="00F2322C" w:rsidRPr="00413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20B8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F2322C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D20B8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на реализацию, </w:t>
            </w:r>
            <w:r w:rsidR="00F2322C" w:rsidRPr="0041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0B8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контра</w:t>
            </w:r>
            <w:proofErr w:type="gramStart"/>
            <w:r w:rsidR="00BD20B8" w:rsidRPr="0041373D">
              <w:rPr>
                <w:rFonts w:ascii="Times New Roman" w:hAnsi="Times New Roman" w:cs="Times New Roman"/>
                <w:sz w:val="20"/>
                <w:szCs w:val="20"/>
              </w:rPr>
              <w:t>кт в ст</w:t>
            </w:r>
            <w:proofErr w:type="gramEnd"/>
            <w:r w:rsidR="00BD20B8" w:rsidRPr="0041373D">
              <w:rPr>
                <w:rFonts w:ascii="Times New Roman" w:hAnsi="Times New Roman" w:cs="Times New Roman"/>
                <w:sz w:val="20"/>
                <w:szCs w:val="20"/>
              </w:rPr>
              <w:t>адии заключения.</w:t>
            </w:r>
            <w:r w:rsidR="00F96DD3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</w:t>
            </w:r>
            <w:r w:rsidR="00C010B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F96DD3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3D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планируется 100% освоение финансовых </w:t>
            </w:r>
            <w:r w:rsidR="00C010B7" w:rsidRPr="0041373D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41373D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</w:t>
            </w:r>
            <w:r w:rsidR="00B45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>роблемные вопросы по реализации регионального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E1D98"/>
    <w:rsid w:val="0071272D"/>
    <w:rsid w:val="00712CB1"/>
    <w:rsid w:val="007430CD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B785D"/>
    <w:rsid w:val="00AC5AE9"/>
    <w:rsid w:val="00AE5473"/>
    <w:rsid w:val="00B33FF3"/>
    <w:rsid w:val="00B45326"/>
    <w:rsid w:val="00B5103C"/>
    <w:rsid w:val="00B543AA"/>
    <w:rsid w:val="00B77272"/>
    <w:rsid w:val="00B778D9"/>
    <w:rsid w:val="00B77A72"/>
    <w:rsid w:val="00BC7ECD"/>
    <w:rsid w:val="00BD20B8"/>
    <w:rsid w:val="00BF7250"/>
    <w:rsid w:val="00C010B7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C0D3E"/>
    <w:rsid w:val="00DD6F86"/>
    <w:rsid w:val="00DE21DC"/>
    <w:rsid w:val="00DE7D0B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8B1A-D3F5-4AD5-AB5B-488A480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5</cp:revision>
  <cp:lastPrinted>2019-11-27T14:55:00Z</cp:lastPrinted>
  <dcterms:created xsi:type="dcterms:W3CDTF">2021-09-30T20:29:00Z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