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0B" w:rsidRDefault="006C3E0B">
      <w:pPr>
        <w:jc w:val="center"/>
        <w:rPr>
          <w:rFonts w:ascii="Times New Roman" w:eastAsia="Times New Roman" w:hAnsi="Times New Roman" w:cs="Times New Roman"/>
          <w:sz w:val="26"/>
          <w:szCs w:val="26"/>
        </w:rPr>
      </w:pPr>
    </w:p>
    <w:p w:rsidR="006C3E0B" w:rsidRDefault="006C3E0B">
      <w:pPr>
        <w:jc w:val="center"/>
        <w:rPr>
          <w:rFonts w:ascii="Times New Roman" w:eastAsia="Times New Roman" w:hAnsi="Times New Roman" w:cs="Times New Roman"/>
          <w:sz w:val="26"/>
          <w:szCs w:val="26"/>
        </w:rPr>
      </w:pPr>
    </w:p>
    <w:p w:rsidR="006C3E0B" w:rsidRDefault="00DF405D" w:rsidP="00DF405D">
      <w:pPr>
        <w:spacing w:after="0" w:line="240" w:lineRule="auto"/>
        <w:jc w:val="both"/>
        <w:rPr>
          <w:rFonts w:ascii="Times New Roman" w:eastAsia="Times New Roman" w:hAnsi="Times New Roman" w:cs="Times New Roman"/>
          <w:sz w:val="26"/>
          <w:szCs w:val="26"/>
        </w:rPr>
      </w:pPr>
      <w:r w:rsidRPr="00DF405D">
        <w:rPr>
          <w:rFonts w:ascii="Times New Roman" w:eastAsia="Times New Roman" w:hAnsi="Times New Roman" w:cs="Times New Roman"/>
          <w:noProof/>
          <w:sz w:val="26"/>
          <w:szCs w:val="26"/>
        </w:rPr>
        <w:drawing>
          <wp:inline distT="0" distB="0" distL="0" distR="0">
            <wp:extent cx="5869821" cy="5173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365" t="16183" r="2437"/>
                    <a:stretch>
                      <a:fillRect/>
                    </a:stretch>
                  </pic:blipFill>
                  <pic:spPr bwMode="auto">
                    <a:xfrm>
                      <a:off x="0" y="0"/>
                      <a:ext cx="5869821" cy="5173980"/>
                    </a:xfrm>
                    <a:prstGeom prst="rect">
                      <a:avLst/>
                    </a:prstGeom>
                    <a:noFill/>
                    <a:ln>
                      <a:noFill/>
                    </a:ln>
                  </pic:spPr>
                </pic:pic>
              </a:graphicData>
            </a:graphic>
          </wp:inline>
        </w:drawing>
      </w:r>
    </w:p>
    <w:p w:rsidR="006C3E0B" w:rsidRDefault="006C3E0B">
      <w:pPr>
        <w:spacing w:after="0" w:line="240" w:lineRule="auto"/>
        <w:ind w:firstLine="567"/>
        <w:jc w:val="both"/>
        <w:rPr>
          <w:rFonts w:ascii="Times New Roman" w:eastAsia="Times New Roman" w:hAnsi="Times New Roman" w:cs="Times New Roman"/>
          <w:sz w:val="26"/>
          <w:szCs w:val="26"/>
        </w:rPr>
      </w:pPr>
    </w:p>
    <w:p w:rsidR="006C3E0B" w:rsidRDefault="006C3E0B">
      <w:pPr>
        <w:spacing w:after="0" w:line="240" w:lineRule="auto"/>
        <w:ind w:firstLine="567"/>
        <w:jc w:val="both"/>
        <w:rPr>
          <w:rFonts w:ascii="Times New Roman" w:eastAsia="Times New Roman" w:hAnsi="Times New Roman" w:cs="Times New Roman"/>
          <w:sz w:val="26"/>
          <w:szCs w:val="26"/>
        </w:rPr>
      </w:pPr>
    </w:p>
    <w:p w:rsidR="006C3E0B" w:rsidRDefault="007B2191">
      <w:pPr>
        <w:jc w:val="center"/>
        <w:rPr>
          <w:rFonts w:ascii="Times New Roman" w:eastAsia="Times New Roman" w:hAnsi="Times New Roman" w:cs="Times New Roman"/>
          <w:sz w:val="26"/>
          <w:szCs w:val="26"/>
        </w:rPr>
        <w:sectPr w:rsidR="006C3E0B">
          <w:headerReference w:type="default" r:id="rId8"/>
          <w:pgSz w:w="11906" w:h="16838"/>
          <w:pgMar w:top="851" w:right="567" w:bottom="567" w:left="1985" w:header="567" w:footer="397" w:gutter="0"/>
          <w:pgNumType w:start="1"/>
          <w:cols w:space="720"/>
          <w:titlePg/>
        </w:sectPr>
      </w:pPr>
      <w:bookmarkStart w:id="0" w:name="_GoBack"/>
      <w:bookmarkEnd w:id="0"/>
      <w:r>
        <w:br w:type="page"/>
      </w:r>
    </w:p>
    <w:p w:rsidR="006C3E0B" w:rsidRDefault="007B2191">
      <w:pPr>
        <w:numPr>
          <w:ilvl w:val="0"/>
          <w:numId w:val="1"/>
        </w:numPr>
        <w:pBdr>
          <w:top w:val="nil"/>
          <w:left w:val="nil"/>
          <w:bottom w:val="nil"/>
          <w:right w:val="nil"/>
          <w:between w:val="nil"/>
        </w:pBdr>
        <w:spacing w:after="0"/>
        <w:jc w:val="center"/>
        <w:rPr>
          <w:rFonts w:ascii="Times New Roman" w:eastAsia="Times New Roman" w:hAnsi="Times New Roman" w:cs="Times New Roman"/>
          <w:sz w:val="26"/>
          <w:szCs w:val="26"/>
        </w:rPr>
      </w:pPr>
      <w:bookmarkStart w:id="1" w:name="gjdgxs" w:colFirst="0" w:colLast="0"/>
      <w:bookmarkEnd w:id="1"/>
      <w:r>
        <w:rPr>
          <w:rFonts w:ascii="Times New Roman" w:eastAsia="Times New Roman" w:hAnsi="Times New Roman" w:cs="Times New Roman"/>
          <w:sz w:val="26"/>
          <w:szCs w:val="26"/>
        </w:rPr>
        <w:lastRenderedPageBreak/>
        <w:t xml:space="preserve">Конкретные результаты реализации муниципальной программы, </w:t>
      </w:r>
    </w:p>
    <w:p w:rsidR="006C3E0B" w:rsidRDefault="007B2191">
      <w:pPr>
        <w:pBdr>
          <w:top w:val="nil"/>
          <w:left w:val="nil"/>
          <w:bottom w:val="nil"/>
          <w:right w:val="nil"/>
          <w:between w:val="nil"/>
        </w:pBdr>
        <w:ind w:left="7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достигнутые за первое полугодие 2021 года.</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Муниципальная программа «Здоровый город на 2014-2023 годы» (далее – Программа), разработанная отделом по реализации социальных программ мэрии, утверждена постановлением мэрии города от 10.10.2013 № 4805 (с изменениями в редакции постановления мэрии города от 29.10.2021 №4411).  </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Программа создана с целью формирования ответственного отношения горожан к своему здоровью и реализуется в период с 2014 – 2023 годы.</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Задачами Программы являются:</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Анализ факторов и показателей, оказывающих влияние на состояние здоровья жителей города Череповца.</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Выработка системы мероприятий, направленных на пропаганду здорового образа жизни.</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Достижение цели Программы и решение поставленных в ней задач обеспечиваются путём реализации программных мероприятий. </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муниципальной программы «Здоровый город» за первое полугодие 2021 года позволила достичь следующих результатов:</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основному мероприятию 1 «Организационно-методическое обеспечение Программы».</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 решением Череповецкой городской Думы от 23.04.2019            № 86 город Череповец продолжает свое участие в VII этапе реализации проекта Всемирной организации здравоохранения «Здоровые города», что не только положительно сказывается на имидже Череповца как города, в котором местная политика выстраивается с учетом факторов, влияющих на здоровье и благополучие жителей города, но и позволит дальше использовать методические и информационные ресурсы ВОЗ и осуществлять обмен опытом с другими городами Европы и России.</w:t>
      </w:r>
    </w:p>
    <w:p w:rsidR="006C3E0B" w:rsidRDefault="007B2191">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Деятельность Череповца в сфере укрепления общественного здоровья и пропаганды здорового образа жизни высоко оценена экспертами на международном уровне. В связи с чем городской проект «0-5-30» был включен в реализацию проекта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xml:space="preserve"> - городские лаборатории для улучшения здоровья для всех в регионе Балтийского моря – активизация межсекторального сотрудничества в интересах здоровья и благополучия в городах» с целью трансляции опыта города Череповца по организации здоровьесбережения населения в странах европейского региона ВОЗ. Проект реализуется в партнерстве стран Балтийского региона (Финляндии, России, Латвии, Литвы, Эстонии, Польши, Швеции) в течение 2,5 лет (до 2021 года). В реализацию Проекта от Российской Федерации включены только два города – Череповец и Псков.</w:t>
      </w:r>
    </w:p>
    <w:p w:rsidR="006C3E0B" w:rsidRDefault="007B2191">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Участие Череповца в проекте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 уникальная возможность разработки и реализации модели межсекторального сотрудничества в вопросах формирования здорового образа жизни с привлечением методических рекомендаций Всемирной организации здравоохранения.</w:t>
      </w:r>
    </w:p>
    <w:p w:rsidR="006C3E0B" w:rsidRDefault="007B2191">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проекта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xml:space="preserve">» в Череповце инициировано создание действующей единой городской интернет – площадки для объединения информационных, справочных, образовательных ресурсов/сервисов по вопросам укрепления общественного здоровья - сайта «Портал здоровья «0-5-30»», который </w:t>
      </w:r>
      <w:r>
        <w:rPr>
          <w:rFonts w:ascii="Times New Roman" w:eastAsia="Times New Roman" w:hAnsi="Times New Roman" w:cs="Times New Roman"/>
          <w:sz w:val="26"/>
          <w:szCs w:val="26"/>
        </w:rPr>
        <w:lastRenderedPageBreak/>
        <w:t xml:space="preserve">позволит на постоянной основе не только осуществлять активное информирование населения о факторах риска для здоровья и формирование мотивации к ведению здорового образа жизни, а также наладить информационное взаимодействие субъектов профилактики и всех заинтересованных сторон. </w:t>
      </w:r>
    </w:p>
    <w:p w:rsidR="006C3E0B" w:rsidRDefault="007B2191">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Предполагается, что, выполняя просветительские, образовательные, информационные функции, указанный ресурс способен будет повысить интерес населения к проблемам поддержания высокого уровня своего здоровья, мотивировать горожан к участию в мероприятиях, реализуемым в городе. К реализации проекта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xml:space="preserve">» привлечены руководители и представители структурных подразделений мэрии города, научное сообщество, представители бизнеса и общественных организаций. </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рамках данного Проекта в городе Череповце также разработаны программные обеспечения для программ виртуальной реальности «Гимнастика ума» и «Здоровая корзина», а также приобретено необходимое VR-оборудование. Программа «Гимнастика ума» предполагает комплекс упражнений, способствующих улучшению здоровья, двигательной активности; программа «Здоровая корзина» направлена на повышение знаний о правильном питании - пользе и вреде продуктов. В настоящее время VR-оборудование и установленные программные обеспечения для VR программ «Гимнастика ума» и «Здоровая корзина» переданы в МАОУ ДО «Детский технопарк «Кванториум» города Череповца и уже используются в </w:t>
      </w:r>
      <w:proofErr w:type="spellStart"/>
      <w:r>
        <w:rPr>
          <w:rFonts w:ascii="Times New Roman" w:eastAsia="Times New Roman" w:hAnsi="Times New Roman" w:cs="Times New Roman"/>
          <w:sz w:val="26"/>
          <w:szCs w:val="26"/>
        </w:rPr>
        <w:t>антикафе</w:t>
      </w:r>
      <w:proofErr w:type="spellEnd"/>
      <w:r>
        <w:rPr>
          <w:rFonts w:ascii="Times New Roman" w:eastAsia="Times New Roman" w:hAnsi="Times New Roman" w:cs="Times New Roman"/>
          <w:sz w:val="26"/>
          <w:szCs w:val="26"/>
        </w:rPr>
        <w:t>, который открыт на базе «</w:t>
      </w:r>
      <w:proofErr w:type="spellStart"/>
      <w:r>
        <w:rPr>
          <w:rFonts w:ascii="Times New Roman" w:eastAsia="Times New Roman" w:hAnsi="Times New Roman" w:cs="Times New Roman"/>
          <w:sz w:val="26"/>
          <w:szCs w:val="26"/>
        </w:rPr>
        <w:t>Кванториума</w:t>
      </w:r>
      <w:proofErr w:type="spellEnd"/>
      <w:r>
        <w:rPr>
          <w:rFonts w:ascii="Times New Roman" w:eastAsia="Times New Roman" w:hAnsi="Times New Roman" w:cs="Times New Roman"/>
          <w:sz w:val="26"/>
          <w:szCs w:val="26"/>
        </w:rPr>
        <w:t>».</w:t>
      </w:r>
    </w:p>
    <w:p w:rsidR="006C3E0B" w:rsidRDefault="007B2191">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Главная задача, которая преследуется в рамках участия в международном проекте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xml:space="preserve">», - формирование ценностных ориентаций и мотиваций горожан к поддержанию и укреплению собственного здоровья путем создания общедоступного информационного пространства. Полученный опыт даст возможность расширить перечень партнеров межведомственного взаимодействия, наладить взаимосвязи для осуществления продуктивной работы всех сторон. </w:t>
      </w:r>
    </w:p>
    <w:p w:rsidR="006C3E0B" w:rsidRDefault="007B2191">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 мая 2021 года с 10:00 до 14:30 на платформе </w:t>
      </w:r>
      <w:proofErr w:type="spellStart"/>
      <w:r>
        <w:rPr>
          <w:rFonts w:ascii="Times New Roman" w:eastAsia="Times New Roman" w:hAnsi="Times New Roman" w:cs="Times New Roman"/>
          <w:sz w:val="26"/>
          <w:szCs w:val="26"/>
        </w:rPr>
        <w:t>Zoom</w:t>
      </w:r>
      <w:proofErr w:type="spellEnd"/>
      <w:r>
        <w:rPr>
          <w:rFonts w:ascii="Times New Roman" w:eastAsia="Times New Roman" w:hAnsi="Times New Roman" w:cs="Times New Roman"/>
          <w:sz w:val="26"/>
          <w:szCs w:val="26"/>
        </w:rPr>
        <w:t xml:space="preserve"> состоялось подведение итогов по реализации международного проекта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xml:space="preserve"> - городские лаборатории для улучшения здоровья для всех в регионе Балтийского моря – активизация межсекторального сотрудничества в интересах здоровья и благополучия в городах».</w:t>
      </w:r>
    </w:p>
    <w:p w:rsidR="006C3E0B" w:rsidRDefault="007B2191">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Онлайн-встреча была посвящена обсуждению вопросов разработки «Портала здоровья «0-5-30»» города Череповца в рамках международного проекта «</w:t>
      </w:r>
      <w:proofErr w:type="spellStart"/>
      <w:r>
        <w:rPr>
          <w:rFonts w:ascii="Times New Roman" w:eastAsia="Times New Roman" w:hAnsi="Times New Roman" w:cs="Times New Roman"/>
          <w:sz w:val="26"/>
          <w:szCs w:val="26"/>
        </w:rPr>
        <w:t>Healthy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Boost</w:t>
      </w:r>
      <w:proofErr w:type="spellEnd"/>
      <w:r>
        <w:rPr>
          <w:rFonts w:ascii="Times New Roman" w:eastAsia="Times New Roman" w:hAnsi="Times New Roman" w:cs="Times New Roman"/>
          <w:sz w:val="26"/>
          <w:szCs w:val="26"/>
        </w:rPr>
        <w:t xml:space="preserve">», обсуждению предложений по улучшению модели межсекторального сотрудничества, вопросов подготовки политических рекомендаций по </w:t>
      </w:r>
      <w:proofErr w:type="spellStart"/>
      <w:r>
        <w:rPr>
          <w:rFonts w:ascii="Times New Roman" w:eastAsia="Times New Roman" w:hAnsi="Times New Roman" w:cs="Times New Roman"/>
          <w:sz w:val="26"/>
          <w:szCs w:val="26"/>
        </w:rPr>
        <w:t>межсекторальной</w:t>
      </w:r>
      <w:proofErr w:type="spellEnd"/>
      <w:r>
        <w:rPr>
          <w:rFonts w:ascii="Times New Roman" w:eastAsia="Times New Roman" w:hAnsi="Times New Roman" w:cs="Times New Roman"/>
          <w:sz w:val="26"/>
          <w:szCs w:val="26"/>
        </w:rPr>
        <w:t xml:space="preserve"> городской политике, презентации деятельности города Череповца и города Пскова в рамках проекта, экспертного отчета </w:t>
      </w:r>
      <w:proofErr w:type="spellStart"/>
      <w:r>
        <w:rPr>
          <w:rFonts w:ascii="Times New Roman" w:eastAsia="Times New Roman" w:hAnsi="Times New Roman" w:cs="Times New Roman"/>
          <w:sz w:val="26"/>
          <w:szCs w:val="26"/>
        </w:rPr>
        <w:t>Вестерботтен</w:t>
      </w:r>
      <w:proofErr w:type="spellEnd"/>
      <w:r>
        <w:rPr>
          <w:rFonts w:ascii="Times New Roman" w:eastAsia="Times New Roman" w:hAnsi="Times New Roman" w:cs="Times New Roman"/>
          <w:sz w:val="26"/>
          <w:szCs w:val="26"/>
        </w:rPr>
        <w:t xml:space="preserve"> (Швеция). Представителями Череповецкого государственного университета (как главными разработчиками) был продемонстрирован проект сайта «Портал здоровья «0-5-30»».</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2018 года Череповец принимает участие в проекте «Улучшение здоровья детей и подростков в российских школах, включая продвижение здорового питания и физической активности», который реализуется в 10 пилотных российских городах при участии Европейского офиса Всемирной организации здравоохранения по профилактике неинфекционных заболеваний и борьбе с ними и Министерства здравоохранения Российской Федерации. В рамках данного проекта проводится мониторинг здоровья школьников, повышается культура здорового образа жизни среди обучающихся. На основе полученных результатов </w:t>
      </w:r>
      <w:r>
        <w:rPr>
          <w:rFonts w:ascii="Times New Roman" w:eastAsia="Times New Roman" w:hAnsi="Times New Roman" w:cs="Times New Roman"/>
          <w:sz w:val="26"/>
          <w:szCs w:val="26"/>
        </w:rPr>
        <w:lastRenderedPageBreak/>
        <w:t xml:space="preserve">будет разработана общая методология укрепления здоровья детей школьного возраста в России. </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рамках взаимодействия с российской Ассоциацией по улучшению состояния здоровья и качества жизни населения «Здоровые города, районы и поселки» отделом по реализации социальных программ оказывалось содействие в организации различного рода мероприятий: </w:t>
      </w:r>
    </w:p>
    <w:p w:rsidR="006C3E0B" w:rsidRDefault="007B2191">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 февраля 2021 года</w:t>
      </w:r>
      <w:r>
        <w:rPr>
          <w:rFonts w:ascii="Times New Roman" w:eastAsia="Times New Roman" w:hAnsi="Times New Roman" w:cs="Times New Roman"/>
          <w:sz w:val="26"/>
          <w:szCs w:val="26"/>
        </w:rPr>
        <w:t xml:space="preserve"> состоялся второй онлайн-семинар «Погружение в матрицу» для муниципальных образований – членов Ассоциации «Здоровые города, </w:t>
      </w:r>
      <w:proofErr w:type="spellStart"/>
      <w:r>
        <w:rPr>
          <w:rFonts w:ascii="Times New Roman" w:eastAsia="Times New Roman" w:hAnsi="Times New Roman" w:cs="Times New Roman"/>
          <w:sz w:val="26"/>
          <w:szCs w:val="26"/>
        </w:rPr>
        <w:t>районы</w:t>
      </w:r>
      <w:proofErr w:type="spellEnd"/>
      <w:r>
        <w:rPr>
          <w:rFonts w:ascii="Times New Roman" w:eastAsia="Times New Roman" w:hAnsi="Times New Roman" w:cs="Times New Roman"/>
          <w:sz w:val="26"/>
          <w:szCs w:val="26"/>
        </w:rPr>
        <w:t xml:space="preserve"> и </w:t>
      </w:r>
      <w:proofErr w:type="spellStart"/>
      <w:r>
        <w:rPr>
          <w:rFonts w:ascii="Times New Roman" w:eastAsia="Times New Roman" w:hAnsi="Times New Roman" w:cs="Times New Roman"/>
          <w:sz w:val="26"/>
          <w:szCs w:val="26"/>
        </w:rPr>
        <w:t>посёлки</w:t>
      </w:r>
      <w:proofErr w:type="spellEnd"/>
      <w:r>
        <w:rPr>
          <w:rFonts w:ascii="Times New Roman" w:eastAsia="Times New Roman" w:hAnsi="Times New Roman" w:cs="Times New Roman"/>
          <w:sz w:val="26"/>
          <w:szCs w:val="26"/>
        </w:rPr>
        <w:t xml:space="preserve">», посвященный детализации механизмов разработки программ укрепления общественного здоровья (рассматривались подходы к оценке </w:t>
      </w:r>
      <w:proofErr w:type="spellStart"/>
      <w:r>
        <w:rPr>
          <w:rFonts w:ascii="Times New Roman" w:eastAsia="Times New Roman" w:hAnsi="Times New Roman" w:cs="Times New Roman"/>
          <w:sz w:val="26"/>
          <w:szCs w:val="26"/>
        </w:rPr>
        <w:t>существующеи</w:t>
      </w:r>
      <w:proofErr w:type="spellEnd"/>
      <w:r>
        <w:rPr>
          <w:rFonts w:ascii="Times New Roman" w:eastAsia="Times New Roman" w:hAnsi="Times New Roman" w:cs="Times New Roman"/>
          <w:sz w:val="26"/>
          <w:szCs w:val="26"/>
        </w:rPr>
        <w:t>̆ ситуации для разработки муниципальных программ укрепления общественного здоровья). Семинар организован в рамках реализации национального проекта «Демография» и выполнения плана мероприятий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Организаторы - ФГБУ «Национальный медицинский исследовательский центр терапии и профилактической медицины» Министерства здравоохранения Российской Федерации и Ассоциация «Здоровые города, районы и посёлки» продолжают серию проектных онлайн-семинаров, цель которых - методическая помощь в разработке эффективных программ укрепления общественного здоровья, адаптированных к особенностям и возможностям конкретного муниципалитета, и расширение знаний, навыков и умений сотрудников муниципалитетов, ответственных за укрепление здоровья населения.</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24 марта 2021 года</w:t>
      </w:r>
      <w:r>
        <w:rPr>
          <w:rFonts w:ascii="Times New Roman" w:eastAsia="Times New Roman" w:hAnsi="Times New Roman" w:cs="Times New Roman"/>
          <w:sz w:val="26"/>
          <w:szCs w:val="26"/>
        </w:rPr>
        <w:t xml:space="preserve"> было проведено общее собрание Ассоциации «Здоровые города, районы и поселки» в режиме видеоконференцсвязи.  В Общем собрании приняли участие делегации городов и районов - членов Ассоциации из 28 субъектов Российской Федерации.  Ключевыми спикерами мероприятия стали партнеры Ассоциации - эксперты российского и международного уровней. Представитель Всемирной организации здравоохранения в Российской Федерации, руководитель Представительства ВОЗ в России д-р </w:t>
      </w:r>
      <w:proofErr w:type="spellStart"/>
      <w:r>
        <w:rPr>
          <w:rFonts w:ascii="Times New Roman" w:eastAsia="Times New Roman" w:hAnsi="Times New Roman" w:cs="Times New Roman"/>
          <w:sz w:val="26"/>
          <w:szCs w:val="26"/>
        </w:rPr>
        <w:t>Мелита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Вуйнович</w:t>
      </w:r>
      <w:proofErr w:type="spellEnd"/>
      <w:r>
        <w:rPr>
          <w:rFonts w:ascii="Times New Roman" w:eastAsia="Times New Roman" w:hAnsi="Times New Roman" w:cs="Times New Roman"/>
          <w:sz w:val="26"/>
          <w:szCs w:val="26"/>
        </w:rPr>
        <w:t xml:space="preserve"> обозначила достижения прошлого года и перспективы сотрудничества с Ассоциацией по реализации проекта ВОЗ «Улучшение здоровья детей и подростков в российских школах, включая продвижение здорового питания и физической активности» в 2021 году. Об организационно-методическом сопровождении процесса формирования системы укрепления общественного здоровья на муниципальном уровне (подготовка и проведение онлайн-семинаров, совещаний по разработке и внедрению эффективных программ укрепления общественного здоровья на муниципальном уровне, профилей здоровья) представила доклад Оксана Михайловна </w:t>
      </w:r>
      <w:proofErr w:type="spellStart"/>
      <w:r>
        <w:rPr>
          <w:rFonts w:ascii="Times New Roman" w:eastAsia="Times New Roman" w:hAnsi="Times New Roman" w:cs="Times New Roman"/>
          <w:sz w:val="26"/>
          <w:szCs w:val="26"/>
        </w:rPr>
        <w:t>Драпкина</w:t>
      </w:r>
      <w:proofErr w:type="spellEnd"/>
      <w:r>
        <w:rPr>
          <w:rFonts w:ascii="Times New Roman" w:eastAsia="Times New Roman" w:hAnsi="Times New Roman" w:cs="Times New Roman"/>
          <w:sz w:val="26"/>
          <w:szCs w:val="26"/>
        </w:rPr>
        <w:t xml:space="preserve">, директор ФГБУ «Национальный медицинский исследовательский центр терапии и профилактической медицины» Министерства здравоохранения Российской Федерации. В рамках реализации национального проекта «Демография» Ассоциация и Национальный медицинский исследовательский центр терапии и профилактической медицины Минздрава России с 2020 года организуют проведение серии проектных онлайн семинаров по современным подходам к формированию и реализации муниципальных программ укрепления общественного здоровья для муниципальных образований - членов Ассоциации. С предложением к развитию сотрудничества между российским движением «Здоровые города» и АНО «Национальные приоритеты» выступила Наталия Викторовна </w:t>
      </w:r>
      <w:proofErr w:type="spellStart"/>
      <w:r>
        <w:rPr>
          <w:rFonts w:ascii="Times New Roman" w:eastAsia="Times New Roman" w:hAnsi="Times New Roman" w:cs="Times New Roman"/>
          <w:sz w:val="26"/>
          <w:szCs w:val="26"/>
        </w:rPr>
        <w:t>Дарбинян</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руководитель коммуникационного сопровождения национального проекта «Здравоохранение» АНО «Национальные приоритеты».</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апреля 2021 года</w:t>
      </w:r>
      <w:r>
        <w:rPr>
          <w:rFonts w:ascii="Times New Roman" w:eastAsia="Times New Roman" w:hAnsi="Times New Roman" w:cs="Times New Roman"/>
          <w:sz w:val="26"/>
          <w:szCs w:val="26"/>
        </w:rPr>
        <w:t xml:space="preserve"> состоялся третий онлайн-семинар «Кавитация», на котором были представлены конкретные технологические подходы к разработке программ укрепления общественного здоровья. Цель онлайн-семинара - методическая помощь в разработке эффективных программ укрепления общественного здоровья, адаптированных к особенностям и возможностям муниципалитета, и расширение знаний, навыков и умений сотрудников муниципалитетов, ответственных за укрепление здоровья населения. Серию проектных онлайн-семинаров по современным подходам к формированию и реализации муниципальных программ укрепления общественного здоровья продолжают Ассоциация «Здоровые города, районы и посёлки» и ФГБУ «Национальный медицинский исследовательский центр терапии и профилактической медицины» Минздрава России.</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С 1 по 3 июня 2021 года</w:t>
      </w:r>
      <w:r>
        <w:rPr>
          <w:rFonts w:ascii="Times New Roman" w:eastAsia="Times New Roman" w:hAnsi="Times New Roman" w:cs="Times New Roman"/>
          <w:sz w:val="26"/>
          <w:szCs w:val="26"/>
        </w:rPr>
        <w:t> в городе Казани состоялся Международный форум «Здоровые города. Здоровое питание детям» (в онлайн/офлайн форматах).</w:t>
      </w:r>
      <w:r>
        <w:rPr>
          <w:rFonts w:ascii="Times New Roman" w:eastAsia="Times New Roman" w:hAnsi="Times New Roman" w:cs="Times New Roman"/>
          <w:b/>
          <w:sz w:val="26"/>
          <w:szCs w:val="26"/>
        </w:rPr>
        <w:t> </w:t>
      </w:r>
      <w:r>
        <w:rPr>
          <w:rFonts w:ascii="Times New Roman" w:eastAsia="Times New Roman" w:hAnsi="Times New Roman" w:cs="Times New Roman"/>
          <w:sz w:val="26"/>
          <w:szCs w:val="26"/>
        </w:rPr>
        <w:t xml:space="preserve">Форум проводился Министерством здравоохранения Республики Татарстан, мэрией города Казани, Ассоциацией «Здоровые города, районы и поселки» при поддержке Всемирной организации здравоохранения и Миланского пакта городской продовольственной политики. Форум прошел в рамках реализации национального проекта «Демография»,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и собрал на одной площадке мэров городов, российских и зарубежных экспертов/представителей сферы охраны здоровья населения, руководителей/представителей научных и общественных организаций, заинтересованные стороны по развитию общественного здоровья. Ключевая тема Форума – здоровое питание, создание здоровой городской среды, развитие физической активности населения, сохранение и укрепление психического здоровья (российский и международный опыт). В работе </w:t>
      </w:r>
      <w:r>
        <w:rPr>
          <w:rFonts w:ascii="Times New Roman" w:eastAsia="Times New Roman" w:hAnsi="Times New Roman" w:cs="Times New Roman"/>
          <w:smallCaps/>
          <w:sz w:val="26"/>
          <w:szCs w:val="26"/>
        </w:rPr>
        <w:t>Ф</w:t>
      </w:r>
      <w:r>
        <w:rPr>
          <w:rFonts w:ascii="Times New Roman" w:eastAsia="Times New Roman" w:hAnsi="Times New Roman" w:cs="Times New Roman"/>
          <w:sz w:val="26"/>
          <w:szCs w:val="26"/>
        </w:rPr>
        <w:t xml:space="preserve">орума приняла участие делегация от города Череповца в составе заместителя мэра города Н.В. </w:t>
      </w:r>
      <w:proofErr w:type="spellStart"/>
      <w:r>
        <w:rPr>
          <w:rFonts w:ascii="Times New Roman" w:eastAsia="Times New Roman" w:hAnsi="Times New Roman" w:cs="Times New Roman"/>
          <w:sz w:val="26"/>
          <w:szCs w:val="26"/>
        </w:rPr>
        <w:t>Стрижовой</w:t>
      </w:r>
      <w:proofErr w:type="spellEnd"/>
      <w:r>
        <w:rPr>
          <w:rFonts w:ascii="Times New Roman" w:eastAsia="Times New Roman" w:hAnsi="Times New Roman" w:cs="Times New Roman"/>
          <w:sz w:val="26"/>
          <w:szCs w:val="26"/>
        </w:rPr>
        <w:t xml:space="preserve">, заведующего отделом по реализации социальных программ мэрии И.С. </w:t>
      </w:r>
      <w:proofErr w:type="spellStart"/>
      <w:r>
        <w:rPr>
          <w:rFonts w:ascii="Times New Roman" w:eastAsia="Times New Roman" w:hAnsi="Times New Roman" w:cs="Times New Roman"/>
          <w:sz w:val="26"/>
          <w:szCs w:val="26"/>
        </w:rPr>
        <w:t>Султановой</w:t>
      </w:r>
      <w:proofErr w:type="spellEnd"/>
      <w:r>
        <w:rPr>
          <w:rFonts w:ascii="Times New Roman" w:eastAsia="Times New Roman" w:hAnsi="Times New Roman" w:cs="Times New Roman"/>
          <w:sz w:val="26"/>
          <w:szCs w:val="26"/>
        </w:rPr>
        <w:t>, представителей управления образования мэрии.</w:t>
      </w:r>
    </w:p>
    <w:p w:rsidR="006C3E0B" w:rsidRDefault="006C3E0B">
      <w:pPr>
        <w:spacing w:after="0" w:line="240" w:lineRule="auto"/>
        <w:ind w:firstLine="708"/>
        <w:jc w:val="both"/>
        <w:rPr>
          <w:rFonts w:ascii="Times New Roman" w:eastAsia="Times New Roman" w:hAnsi="Times New Roman" w:cs="Times New Roman"/>
          <w:sz w:val="26"/>
          <w:szCs w:val="26"/>
        </w:rPr>
      </w:pP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основному мероприятию 3 «Пропаганда здорового образа жизни»:</w:t>
      </w:r>
    </w:p>
    <w:p w:rsidR="006C3E0B" w:rsidRDefault="007B2191">
      <w:pPr>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Мероприятия в рамках Всемирного дня здоровья.</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Череповце, как в городе-участнике международного движения Здоровых Городов, ежегодно в апреле проводится месячник мероприятий, объединенных общей идеей здорового образа жизни и посвященных Всемирному дню здоровья.</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 принято решение проводить мероприятия, посвященные Дню здоровья и здоровому образу жизни, в течение всего 2021 года, приурочив мероприятия к датам медицинского календаря ВОЗ и городским событиям.</w:t>
      </w:r>
    </w:p>
    <w:p w:rsidR="006C3E0B" w:rsidRDefault="007B2191">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с постановлением мэрии города от 24 мая 2021 года № 2119 в рамках Всемирного дня здоровья запланирован цикл тематических, игровых и спортивных мероприятий, так или иначе связанных с продвижением здорового образа жизни, формированием ответственного отношения горожан к своему здоровью: всероссийская акция «10 000 шагов к жизни», городские проекты «Брось </w:t>
      </w:r>
      <w:r>
        <w:rPr>
          <w:rFonts w:ascii="Times New Roman" w:eastAsia="Times New Roman" w:hAnsi="Times New Roman" w:cs="Times New Roman"/>
          <w:sz w:val="26"/>
          <w:szCs w:val="26"/>
        </w:rPr>
        <w:lastRenderedPageBreak/>
        <w:t xml:space="preserve">курить - садись на велик!» и «Брось курить - вставай на лыжи!», акция, посвященная памяти жертв ВИЧ/СПИД, спортивно-познавательный </w:t>
      </w:r>
      <w:proofErr w:type="spellStart"/>
      <w:r>
        <w:rPr>
          <w:rFonts w:ascii="Times New Roman" w:eastAsia="Times New Roman" w:hAnsi="Times New Roman" w:cs="Times New Roman"/>
          <w:sz w:val="26"/>
          <w:szCs w:val="26"/>
        </w:rPr>
        <w:t>квест</w:t>
      </w:r>
      <w:proofErr w:type="spellEnd"/>
      <w:r>
        <w:rPr>
          <w:rFonts w:ascii="Times New Roman" w:eastAsia="Times New Roman" w:hAnsi="Times New Roman" w:cs="Times New Roman"/>
          <w:sz w:val="26"/>
          <w:szCs w:val="26"/>
        </w:rPr>
        <w:t xml:space="preserve"> по городу, спортивно-познавательная игра для учащихся школ города. Организатором выступает отдел по реализации социальных программ мэрии.</w:t>
      </w:r>
    </w:p>
    <w:p w:rsidR="006C3E0B" w:rsidRDefault="007B2191">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 проведении городского проекта по отказу от курения «Брось курить - садись на велик» и спортивно-познавательной игры для учащихся школ города будет использована продукция, закупленная по муниципальной программе «Здоровый город» в 2020 году, но не реализованная в связи с отменой мероприятий в соответствии с действием постановления Правительства Вологодской области №229 от 16.03.2020 «О мерах по предотвращению распространения новой коронавирусной инфекции (2019-nCoV) на территории Вологодской области». </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Организатором мероприятий в рамках Всемирного дня здоровья выступает отдел по реализации социальных программ мэрии. Информация о проведенных мероприятиях будет включена в отчет о реализации муниципальной программы «Здоровый город» по итогам 2021 года.</w:t>
      </w:r>
    </w:p>
    <w:p w:rsidR="006C3E0B" w:rsidRDefault="006C3E0B">
      <w:pPr>
        <w:pBdr>
          <w:top w:val="nil"/>
          <w:left w:val="nil"/>
          <w:bottom w:val="nil"/>
          <w:right w:val="nil"/>
          <w:between w:val="nil"/>
        </w:pBdr>
        <w:spacing w:after="0" w:line="240" w:lineRule="auto"/>
        <w:ind w:firstLine="567"/>
        <w:jc w:val="both"/>
        <w:rPr>
          <w:rFonts w:ascii="Times New Roman" w:eastAsia="Times New Roman" w:hAnsi="Times New Roman" w:cs="Times New Roman"/>
          <w:sz w:val="26"/>
          <w:szCs w:val="26"/>
          <w:u w:val="single"/>
        </w:rPr>
      </w:pP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Социальная реклама здорового образа жизни.</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ресурса социальной рекламы в первом полугодии 2021 года отделом по реализации социальных программ были изготовлены следующие виды полиграфической продукции:</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Плакаты А2 – «Безопасность в сети Интернет» - 100 экз. </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Плакаты А4 – «Вакцинация против новой коронавирусной инфекции» - 320 экз.</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Памятка А4 – «Самоконтроля здоровья» - 500 экз.</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Памятка А3 – «Самоконтроля здоровья» - 100 экз.</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Распространение указанных памяток и плакатов осуществлялось среди учреждений образования, здравоохранения, в общественном транспорте, а также среди предприятий и организаций города.</w:t>
      </w:r>
    </w:p>
    <w:p w:rsidR="006C3E0B" w:rsidRDefault="006C3E0B">
      <w:pPr>
        <w:spacing w:after="0" w:line="240" w:lineRule="auto"/>
        <w:ind w:firstLine="709"/>
        <w:jc w:val="both"/>
        <w:rPr>
          <w:rFonts w:ascii="Times New Roman" w:eastAsia="Times New Roman" w:hAnsi="Times New Roman" w:cs="Times New Roman"/>
          <w:sz w:val="26"/>
          <w:szCs w:val="26"/>
        </w:rPr>
      </w:pP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Конкурс танцевального мастерства «</w:t>
      </w:r>
      <w:proofErr w:type="spellStart"/>
      <w:r>
        <w:rPr>
          <w:rFonts w:ascii="Times New Roman" w:eastAsia="Times New Roman" w:hAnsi="Times New Roman" w:cs="Times New Roman"/>
          <w:b/>
          <w:sz w:val="26"/>
          <w:szCs w:val="26"/>
        </w:rPr>
        <w:t>Танц-плантация</w:t>
      </w:r>
      <w:proofErr w:type="spellEnd"/>
      <w:r>
        <w:rPr>
          <w:rFonts w:ascii="Times New Roman" w:eastAsia="Times New Roman" w:hAnsi="Times New Roman" w:cs="Times New Roman"/>
          <w:b/>
          <w:sz w:val="26"/>
          <w:szCs w:val="26"/>
        </w:rPr>
        <w:t>».</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а также принимая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 принято решение о переносе мероприятия на второе полугодие 2021 года.</w:t>
      </w:r>
    </w:p>
    <w:p w:rsidR="006C3E0B" w:rsidRDefault="006C3E0B">
      <w:pPr>
        <w:spacing w:after="0" w:line="240" w:lineRule="auto"/>
        <w:ind w:firstLine="708"/>
        <w:jc w:val="both"/>
        <w:rPr>
          <w:rFonts w:ascii="Times New Roman" w:eastAsia="Times New Roman" w:hAnsi="Times New Roman" w:cs="Times New Roman"/>
          <w:sz w:val="26"/>
          <w:szCs w:val="26"/>
        </w:rPr>
      </w:pPr>
    </w:p>
    <w:p w:rsidR="006C3E0B" w:rsidRDefault="007B2191">
      <w:pPr>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Мероприятия по профилактике </w:t>
      </w:r>
      <w:proofErr w:type="spellStart"/>
      <w:r>
        <w:rPr>
          <w:rFonts w:ascii="Times New Roman" w:eastAsia="Times New Roman" w:hAnsi="Times New Roman" w:cs="Times New Roman"/>
          <w:b/>
          <w:sz w:val="26"/>
          <w:szCs w:val="26"/>
        </w:rPr>
        <w:t>табакокурения</w:t>
      </w:r>
      <w:proofErr w:type="spellEnd"/>
      <w:r>
        <w:rPr>
          <w:rFonts w:ascii="Times New Roman" w:eastAsia="Times New Roman" w:hAnsi="Times New Roman" w:cs="Times New Roman"/>
          <w:b/>
          <w:sz w:val="26"/>
          <w:szCs w:val="26"/>
        </w:rPr>
        <w:t>.</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рамках Всемирного дня без табака в городе Череповце сотрудниками отдела по реализации социальных программ мэрии проведены информационные встречи по профилактике </w:t>
      </w:r>
      <w:proofErr w:type="spellStart"/>
      <w:r>
        <w:rPr>
          <w:rFonts w:ascii="Times New Roman" w:eastAsia="Times New Roman" w:hAnsi="Times New Roman" w:cs="Times New Roman"/>
          <w:sz w:val="26"/>
          <w:szCs w:val="26"/>
        </w:rPr>
        <w:t>табакокурения</w:t>
      </w:r>
      <w:proofErr w:type="spellEnd"/>
      <w:r>
        <w:rPr>
          <w:rFonts w:ascii="Times New Roman" w:eastAsia="Times New Roman" w:hAnsi="Times New Roman" w:cs="Times New Roman"/>
          <w:sz w:val="26"/>
          <w:szCs w:val="26"/>
        </w:rPr>
        <w:t xml:space="preserve"> и использования электронных сигарет на базе учреждений среднего профессионального образования:</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строительный колледж имени А. А. Лепехина»;</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технологический колледж»;</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НОУ СПО «Череповецкий торгово-экономический колледж»;</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Общее количество участников проведенных мероприятий -  210 человек.</w:t>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реализации указанных мероприятий содействие оказывали сотрудники  БУЗ ВО «Череповецкая детская городская поликлиника № 1».</w:t>
      </w:r>
    </w:p>
    <w:p w:rsidR="006C3E0B" w:rsidRDefault="006C3E0B">
      <w:pPr>
        <w:spacing w:after="0" w:line="240" w:lineRule="auto"/>
        <w:ind w:firstLine="709"/>
        <w:jc w:val="both"/>
        <w:rPr>
          <w:rFonts w:ascii="Times New Roman" w:eastAsia="Times New Roman" w:hAnsi="Times New Roman" w:cs="Times New Roman"/>
          <w:sz w:val="26"/>
          <w:szCs w:val="26"/>
        </w:rPr>
      </w:pPr>
    </w:p>
    <w:p w:rsidR="006C3E0B" w:rsidRDefault="007B2191">
      <w:pPr>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Мероприятия по профилактике ВИЧ-инфекции.</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2021 году продолжается работа по профилактике ВИЧ-инфекции в учреждениях среднего профессионального образования:</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jc w:val="both"/>
        <w:rPr>
          <w:sz w:val="26"/>
          <w:szCs w:val="26"/>
        </w:rPr>
      </w:pPr>
      <w:r>
        <w:rPr>
          <w:rFonts w:ascii="Times New Roman" w:eastAsia="Times New Roman" w:hAnsi="Times New Roman" w:cs="Times New Roman"/>
          <w:sz w:val="26"/>
          <w:szCs w:val="26"/>
        </w:rPr>
        <w:t xml:space="preserve">БОУ СПО ВО «Череповецкий </w:t>
      </w:r>
      <w:proofErr w:type="spellStart"/>
      <w:r>
        <w:rPr>
          <w:rFonts w:ascii="Times New Roman" w:eastAsia="Times New Roman" w:hAnsi="Times New Roman" w:cs="Times New Roman"/>
          <w:sz w:val="26"/>
          <w:szCs w:val="26"/>
        </w:rPr>
        <w:t>лесомеханический</w:t>
      </w:r>
      <w:proofErr w:type="spellEnd"/>
      <w:r>
        <w:rPr>
          <w:rFonts w:ascii="Times New Roman" w:eastAsia="Times New Roman" w:hAnsi="Times New Roman" w:cs="Times New Roman"/>
          <w:sz w:val="26"/>
          <w:szCs w:val="26"/>
        </w:rPr>
        <w:t xml:space="preserve"> техникум имени В. П. Чкалова»;</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строительный колледж имени А. А. Лепехина»;</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технологический колледж»;</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многопрофильный колледж»;</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НОУ СПО «Череповецкий торгово-экономический колледж»;</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металлургический колледж имени академика И.П. Бардина»;</w:t>
      </w:r>
    </w:p>
    <w:p w:rsidR="006C3E0B" w:rsidRDefault="007B2191">
      <w:pPr>
        <w:numPr>
          <w:ilvl w:val="0"/>
          <w:numId w:val="2"/>
        </w:numPr>
        <w:pBdr>
          <w:top w:val="nil"/>
          <w:left w:val="nil"/>
          <w:bottom w:val="nil"/>
          <w:right w:val="nil"/>
          <w:between w:val="nil"/>
        </w:pBdr>
        <w:tabs>
          <w:tab w:val="left" w:pos="322"/>
          <w:tab w:val="left" w:pos="993"/>
        </w:tabs>
        <w:spacing w:after="0" w:line="240" w:lineRule="auto"/>
        <w:ind w:left="0" w:firstLine="709"/>
        <w:rPr>
          <w:sz w:val="26"/>
          <w:szCs w:val="26"/>
        </w:rPr>
      </w:pPr>
      <w:r>
        <w:rPr>
          <w:rFonts w:ascii="Times New Roman" w:eastAsia="Times New Roman" w:hAnsi="Times New Roman" w:cs="Times New Roman"/>
          <w:sz w:val="26"/>
          <w:szCs w:val="26"/>
        </w:rPr>
        <w:t>БПОУ ВО «Череповецкий химико-технологический колледж».</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Регулярно проводятся разноплановые мероприятия – акции, тематические беседы, тренинги, родительские собрания. Общее количество участников по итогам первого полугодия 2021 года превышает 450 человек.</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Ввиду введения ограничительных мероприятий по недопущению распространения новой коронавирусной инфекции на территории города Череповца мероприятия в рамках Всероссийской акции «Стоп ВИЧ/СПИД» в мае 2021 года не проводились.</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Библиотеки города на постоянной основе организуют тематические мероприятия и книжные выставки, на которых представлена литература для подростков, родителей и педагогов о здоровом образе жизни, по профилактике наркомании и распространению ВИЧ/СПИД.</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Отдельное направление работы по профилактике ВИЧ – информирование населения о проблеме, способах профилактики и диагностики. В рамках указанного направления мэрией города разработаны плакаты, памятки для размещения в учреждениях культуры, молодежной политики, образовательных учреждениях, общественном транспорте. Кроме того, ролик по профилактике ВИЧ-инфекции изготовленный мэрией города, размещен на официальном сайте мэрии города (cherinfo.ru), МБУ «МФЦ в г. Череповце», на городских экранах (</w:t>
      </w:r>
      <w:proofErr w:type="spellStart"/>
      <w:r>
        <w:rPr>
          <w:rFonts w:ascii="Times New Roman" w:eastAsia="Times New Roman" w:hAnsi="Times New Roman" w:cs="Times New Roman"/>
          <w:sz w:val="26"/>
          <w:szCs w:val="26"/>
        </w:rPr>
        <w:t>билбордах</w:t>
      </w:r>
      <w:proofErr w:type="spellEnd"/>
      <w:r>
        <w:rPr>
          <w:rFonts w:ascii="Times New Roman" w:eastAsia="Times New Roman" w:hAnsi="Times New Roman" w:cs="Times New Roman"/>
          <w:sz w:val="26"/>
          <w:szCs w:val="26"/>
        </w:rPr>
        <w:t>); плазменных экранах образовательных учреждений.</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организации информационно-просветительской работы среди населения за 6 месяцев 2021 года выпущено 18 информационных сообщений по вопросам ВИЧ в средствах массовой информации.</w:t>
      </w:r>
    </w:p>
    <w:p w:rsidR="006C3E0B" w:rsidRDefault="006C3E0B">
      <w:pPr>
        <w:spacing w:after="0" w:line="240" w:lineRule="auto"/>
        <w:ind w:firstLine="708"/>
        <w:jc w:val="both"/>
        <w:rPr>
          <w:rFonts w:ascii="Times New Roman" w:eastAsia="Times New Roman" w:hAnsi="Times New Roman" w:cs="Times New Roman"/>
          <w:sz w:val="26"/>
          <w:szCs w:val="26"/>
        </w:rPr>
      </w:pPr>
    </w:p>
    <w:p w:rsidR="006C3E0B" w:rsidRDefault="007B2191">
      <w:pPr>
        <w:widowControl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9. </w:t>
      </w:r>
      <w:r>
        <w:rPr>
          <w:rFonts w:ascii="Times New Roman" w:eastAsia="Times New Roman" w:hAnsi="Times New Roman" w:cs="Times New Roman"/>
          <w:b/>
          <w:sz w:val="26"/>
          <w:szCs w:val="26"/>
        </w:rPr>
        <w:t>Конкурс детского изобразительного творчества «Здоровые города России».</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сентябре 2020 г. – мае 2021 г. традиционно был организован конкурс детского изобразительного творчества «Здоровые города России». Основная идея конкурса заключается в поддержке инициативы, создании условий и возможностей для дальнейшего формирования активной жизненной позиции и моды на здоровый образ жизни среди молодежи.  Конкурс проводился в трех возрастных группах по пяти номинациям (в том числе номинация «Здоровый образ жизни»). Общее число представленных работ в 1 туре составило 1398 работ. Во второй тур вышло 1157 участников, оригиналы работ прислали 1048 участников. В Череповце выставка работает в течение всего года на различных площадках: в больницах, поликлиниках, дворцах культуры, в МФЦ. </w:t>
      </w:r>
    </w:p>
    <w:p w:rsidR="006C3E0B" w:rsidRDefault="006C3E0B">
      <w:pPr>
        <w:spacing w:after="0" w:line="240" w:lineRule="auto"/>
        <w:ind w:firstLine="708"/>
        <w:jc w:val="both"/>
        <w:rPr>
          <w:rFonts w:ascii="Times New Roman" w:eastAsia="Times New Roman" w:hAnsi="Times New Roman" w:cs="Times New Roman"/>
          <w:sz w:val="26"/>
          <w:szCs w:val="26"/>
        </w:rPr>
      </w:pPr>
    </w:p>
    <w:p w:rsidR="006C3E0B" w:rsidRDefault="007B2191">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10. В рамках мероприятия </w:t>
      </w:r>
      <w:r>
        <w:rPr>
          <w:rFonts w:ascii="Times New Roman" w:eastAsia="Times New Roman" w:hAnsi="Times New Roman" w:cs="Times New Roman"/>
          <w:b/>
          <w:sz w:val="26"/>
          <w:szCs w:val="26"/>
        </w:rPr>
        <w:t>«Мероприятия для детей, пропагандирующие ЗОЖ и семейные ценности, в библиотеках города»</w:t>
      </w:r>
      <w:r>
        <w:rPr>
          <w:rFonts w:ascii="Times New Roman" w:eastAsia="Times New Roman" w:hAnsi="Times New Roman" w:cs="Times New Roman"/>
          <w:sz w:val="26"/>
          <w:szCs w:val="26"/>
        </w:rPr>
        <w:t xml:space="preserve"> проведены: познавательная игровая программа «Правила здоровья», урок здоровья «Дыши свободно», урок-предостережение «Точка невозврата» (к Дню здоровья), игровая программа «Здоровым быть - полезная привычка» (к Дню здоровья), театрализованная игровая программа «Здоровым быть здорово!», книжные выставки «Новое поколение выбирает ЗОЖ», игровая программа «В здоровом теле – здоровый дух», кукольный спектакль по мотивам произведений Н. </w:t>
      </w:r>
      <w:proofErr w:type="spellStart"/>
      <w:r>
        <w:rPr>
          <w:rFonts w:ascii="Times New Roman" w:eastAsia="Times New Roman" w:hAnsi="Times New Roman" w:cs="Times New Roman"/>
          <w:sz w:val="26"/>
          <w:szCs w:val="26"/>
        </w:rPr>
        <w:t>Грибачева</w:t>
      </w:r>
      <w:proofErr w:type="spellEnd"/>
      <w:r>
        <w:rPr>
          <w:rFonts w:ascii="Times New Roman" w:eastAsia="Times New Roman" w:hAnsi="Times New Roman" w:cs="Times New Roman"/>
          <w:sz w:val="26"/>
          <w:szCs w:val="26"/>
        </w:rPr>
        <w:t xml:space="preserve"> к Дню здоровья  «Как ежа </w:t>
      </w:r>
      <w:proofErr w:type="spellStart"/>
      <w:r>
        <w:rPr>
          <w:rFonts w:ascii="Times New Roman" w:eastAsia="Times New Roman" w:hAnsi="Times New Roman" w:cs="Times New Roman"/>
          <w:sz w:val="26"/>
          <w:szCs w:val="26"/>
        </w:rPr>
        <w:t>Кирюху</w:t>
      </w:r>
      <w:proofErr w:type="spellEnd"/>
      <w:r>
        <w:rPr>
          <w:rFonts w:ascii="Times New Roman" w:eastAsia="Times New Roman" w:hAnsi="Times New Roman" w:cs="Times New Roman"/>
          <w:sz w:val="26"/>
          <w:szCs w:val="26"/>
        </w:rPr>
        <w:t xml:space="preserve"> лечили», театрализованная игровая программа «Праздник </w:t>
      </w:r>
      <w:proofErr w:type="spellStart"/>
      <w:r>
        <w:rPr>
          <w:rFonts w:ascii="Times New Roman" w:eastAsia="Times New Roman" w:hAnsi="Times New Roman" w:cs="Times New Roman"/>
          <w:sz w:val="26"/>
          <w:szCs w:val="26"/>
        </w:rPr>
        <w:t>Витаминки</w:t>
      </w:r>
      <w:proofErr w:type="spellEnd"/>
      <w:r>
        <w:rPr>
          <w:rFonts w:ascii="Times New Roman" w:eastAsia="Times New Roman" w:hAnsi="Times New Roman" w:cs="Times New Roman"/>
          <w:sz w:val="26"/>
          <w:szCs w:val="26"/>
        </w:rPr>
        <w:t xml:space="preserve">», кукольный спектакль «Доктор Айболит всех излечит, исцелит», мастер-класс «Портрет доктора», комплексное мероприятие  к Всемирному Дню здоровья «Где прячется здоровье», игровая программа «Азбука здоровья», громкие чтения «Добрые советы для вашего здоровья», игровая программа «Азбука здоровья», час открытого разговора «Плохие привычки хороших детей», книжные выставки, уроки здоровья. Общее количество участников обозначенных выше мероприятий составило 1444 человека. </w:t>
      </w: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С целью </w:t>
      </w:r>
      <w:r>
        <w:rPr>
          <w:rFonts w:ascii="Times New Roman" w:eastAsia="Times New Roman" w:hAnsi="Times New Roman" w:cs="Times New Roman"/>
          <w:b/>
          <w:sz w:val="26"/>
          <w:szCs w:val="26"/>
        </w:rPr>
        <w:t>организации творческой активности ветеранов - членов клубов и посетителей лекториев при Центральной городской библиотеке им. В.В. Верещагина</w:t>
      </w:r>
      <w:r>
        <w:rPr>
          <w:rFonts w:ascii="Times New Roman" w:eastAsia="Times New Roman" w:hAnsi="Times New Roman" w:cs="Times New Roman"/>
          <w:sz w:val="26"/>
          <w:szCs w:val="26"/>
        </w:rPr>
        <w:t xml:space="preserve"> проведены занятия лектория «Мой православный университет», «Литературные субботы» (литературные вечера с участием клуба художественного чтения «Открытие»), практические занятия по мастерству художественного чтения в клубе «Открытие». В мероприятиях приняли участие 679 человек пожилого возраста.</w:t>
      </w:r>
    </w:p>
    <w:p w:rsidR="006C3E0B" w:rsidRDefault="007B2191">
      <w:pPr>
        <w:widowControl w:val="0"/>
        <w:tabs>
          <w:tab w:val="left" w:pos="3181"/>
        </w:tabs>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C3E0B" w:rsidRDefault="007B219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 В</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рамках мероприятий по пропаганде здорового образа жизни средствами кино</w:t>
      </w:r>
      <w:r>
        <w:rPr>
          <w:rFonts w:ascii="Times New Roman" w:eastAsia="Times New Roman" w:hAnsi="Times New Roman" w:cs="Times New Roman"/>
          <w:sz w:val="26"/>
          <w:szCs w:val="26"/>
        </w:rPr>
        <w:t xml:space="preserve"> проведен показ </w:t>
      </w:r>
      <w:proofErr w:type="spellStart"/>
      <w:r>
        <w:rPr>
          <w:rFonts w:ascii="Times New Roman" w:eastAsia="Times New Roman" w:hAnsi="Times New Roman" w:cs="Times New Roman"/>
          <w:sz w:val="26"/>
          <w:szCs w:val="26"/>
        </w:rPr>
        <w:t>киноуроков</w:t>
      </w:r>
      <w:proofErr w:type="spellEnd"/>
      <w:r>
        <w:rPr>
          <w:rFonts w:ascii="Times New Roman" w:eastAsia="Times New Roman" w:hAnsi="Times New Roman" w:cs="Times New Roman"/>
          <w:sz w:val="26"/>
          <w:szCs w:val="26"/>
        </w:rPr>
        <w:t xml:space="preserve">, кинолекториев для родителей, </w:t>
      </w:r>
      <w:proofErr w:type="spellStart"/>
      <w:r>
        <w:rPr>
          <w:rFonts w:ascii="Times New Roman" w:eastAsia="Times New Roman" w:hAnsi="Times New Roman" w:cs="Times New Roman"/>
          <w:sz w:val="26"/>
          <w:szCs w:val="26"/>
        </w:rPr>
        <w:t>предсеансовых</w:t>
      </w:r>
      <w:proofErr w:type="spellEnd"/>
      <w:r>
        <w:rPr>
          <w:rFonts w:ascii="Times New Roman" w:eastAsia="Times New Roman" w:hAnsi="Times New Roman" w:cs="Times New Roman"/>
          <w:sz w:val="26"/>
          <w:szCs w:val="26"/>
        </w:rPr>
        <w:t xml:space="preserve"> программ по профилактике СПИДа, о толерантном отношении к ВИЧ- инфицированным. Программа «ВИЧ не передается через дружбу» (о толерантном отношении к ВИЧ- инфицированным); показ социального ролика в </w:t>
      </w:r>
      <w:proofErr w:type="spellStart"/>
      <w:r>
        <w:rPr>
          <w:rFonts w:ascii="Times New Roman" w:eastAsia="Times New Roman" w:hAnsi="Times New Roman" w:cs="Times New Roman"/>
          <w:sz w:val="26"/>
          <w:szCs w:val="26"/>
        </w:rPr>
        <w:t>предкассовом</w:t>
      </w:r>
      <w:proofErr w:type="spellEnd"/>
      <w:r>
        <w:rPr>
          <w:rFonts w:ascii="Times New Roman" w:eastAsia="Times New Roman" w:hAnsi="Times New Roman" w:cs="Times New Roman"/>
          <w:sz w:val="26"/>
          <w:szCs w:val="26"/>
        </w:rPr>
        <w:t xml:space="preserve"> фойе МАУК «Городской </w:t>
      </w:r>
      <w:proofErr w:type="spellStart"/>
      <w:r>
        <w:rPr>
          <w:rFonts w:ascii="Times New Roman" w:eastAsia="Times New Roman" w:hAnsi="Times New Roman" w:cs="Times New Roman"/>
          <w:sz w:val="26"/>
          <w:szCs w:val="26"/>
        </w:rPr>
        <w:t>культурно-досуговый</w:t>
      </w:r>
      <w:proofErr w:type="spellEnd"/>
      <w:r>
        <w:rPr>
          <w:rFonts w:ascii="Times New Roman" w:eastAsia="Times New Roman" w:hAnsi="Times New Roman" w:cs="Times New Roman"/>
          <w:sz w:val="26"/>
          <w:szCs w:val="26"/>
        </w:rPr>
        <w:t xml:space="preserve"> центр «Единение»; </w:t>
      </w:r>
      <w:proofErr w:type="spellStart"/>
      <w:r>
        <w:rPr>
          <w:rFonts w:ascii="Times New Roman" w:eastAsia="Times New Roman" w:hAnsi="Times New Roman" w:cs="Times New Roman"/>
          <w:sz w:val="26"/>
          <w:szCs w:val="26"/>
        </w:rPr>
        <w:t>предсеансовые</w:t>
      </w:r>
      <w:proofErr w:type="spellEnd"/>
      <w:r>
        <w:rPr>
          <w:rFonts w:ascii="Times New Roman" w:eastAsia="Times New Roman" w:hAnsi="Times New Roman" w:cs="Times New Roman"/>
          <w:sz w:val="26"/>
          <w:szCs w:val="26"/>
        </w:rPr>
        <w:t xml:space="preserve"> программы по профилактике СПИДа, о толерантном отношении к ВИЧ- инфицированным. Программа «ВИЧ не передается через дружбу» (о толерантном отношении к ВИЧ- инфицированным). За первое полугодие 2021 года фильмы, </w:t>
      </w:r>
      <w:proofErr w:type="spellStart"/>
      <w:r>
        <w:rPr>
          <w:rFonts w:ascii="Times New Roman" w:eastAsia="Times New Roman" w:hAnsi="Times New Roman" w:cs="Times New Roman"/>
          <w:sz w:val="26"/>
          <w:szCs w:val="26"/>
        </w:rPr>
        <w:t>киноуроки</w:t>
      </w:r>
      <w:proofErr w:type="spellEnd"/>
      <w:r>
        <w:rPr>
          <w:rFonts w:ascii="Times New Roman" w:eastAsia="Times New Roman" w:hAnsi="Times New Roman" w:cs="Times New Roman"/>
          <w:sz w:val="26"/>
          <w:szCs w:val="26"/>
        </w:rPr>
        <w:t xml:space="preserve"> и кинолектории просмотрели порядка 2854 человек.</w:t>
      </w: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7B2191">
      <w:pPr>
        <w:widowControl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13. Работа информационно-просветительских клубов МБУК «ГКДЦ «Единение».</w:t>
      </w:r>
    </w:p>
    <w:p w:rsidR="006C3E0B" w:rsidRDefault="007B219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базе МБУК «ГКДЦ «Единение» организована работа клубов, целью которых является повышение информированности различных категорий населения по вопросам здорового образа жизни. За первое полугодие 2021 года в рамках клуба «Здорово» очно не проводились в связи с ограничительными мероприятиями. В рамках клуба в режиме онлайн в социальных сетях были размещены информационные посты и анонсы телефона здоровья</w:t>
      </w:r>
      <w:r>
        <w:rPr>
          <w:rFonts w:ascii="Times New Roman" w:eastAsia="Times New Roman" w:hAnsi="Times New Roman" w:cs="Times New Roman"/>
        </w:rPr>
        <w:t xml:space="preserve">. </w:t>
      </w:r>
      <w:r>
        <w:rPr>
          <w:rFonts w:ascii="Times New Roman" w:eastAsia="Times New Roman" w:hAnsi="Times New Roman" w:cs="Times New Roman"/>
          <w:sz w:val="26"/>
          <w:szCs w:val="26"/>
        </w:rPr>
        <w:t>Участниками мероприятий клуба стали 13654 человек.</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клуба «Здоровые привычки с детства» организованы занятия на темы: режим дня, здоровое питание, вредные привычки, личная гигиена, хорошие привычки. Занятия клуба посетили более 90 детей и подростков.</w:t>
      </w:r>
    </w:p>
    <w:p w:rsidR="006C3E0B" w:rsidRDefault="006C3E0B">
      <w:pPr>
        <w:pBdr>
          <w:top w:val="nil"/>
          <w:left w:val="nil"/>
          <w:bottom w:val="nil"/>
          <w:right w:val="nil"/>
          <w:between w:val="nil"/>
        </w:pBdr>
        <w:spacing w:after="0" w:line="240" w:lineRule="auto"/>
        <w:rPr>
          <w:rFonts w:ascii="Times New Roman" w:eastAsia="Times New Roman" w:hAnsi="Times New Roman" w:cs="Times New Roman"/>
          <w:sz w:val="26"/>
          <w:szCs w:val="26"/>
        </w:rPr>
      </w:pPr>
    </w:p>
    <w:p w:rsidR="006C3E0B" w:rsidRDefault="007B2191">
      <w:pPr>
        <w:widowControl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 основному мероприятию 5 «Активное долголетие»:</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В течение отчетного периода были организованы различные Мероприятия, посвященные праздничным и памятным датам. Однако в целях недопущения распространения заболевания на территории города Череповца 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отдельные мероприятия, запланированные к реализации в марте-июне 2020 года, были отменены или перенесены на второе полугодие 2021 года.</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2021 году продолжена работа по организации различных мероприятий, посвященных праздничным и памятным датам (День памяти и скорби, День памяти узников фашистских концлагерей праздничные мероприятия, посвященные 8 марта, 23 февраля, 9 мая, а также поздравлению ветеранов Великой Отечественной войны с юбилейными датами рождения, начиная с 90 –</w:t>
      </w:r>
      <w:proofErr w:type="spellStart"/>
      <w:r>
        <w:rPr>
          <w:rFonts w:ascii="Times New Roman" w:eastAsia="Times New Roman" w:hAnsi="Times New Roman" w:cs="Times New Roman"/>
          <w:sz w:val="26"/>
          <w:szCs w:val="26"/>
        </w:rPr>
        <w:t>летия</w:t>
      </w:r>
      <w:proofErr w:type="spellEnd"/>
      <w:r>
        <w:rPr>
          <w:rFonts w:ascii="Times New Roman" w:eastAsia="Times New Roman" w:hAnsi="Times New Roman" w:cs="Times New Roman"/>
          <w:sz w:val="26"/>
          <w:szCs w:val="26"/>
        </w:rPr>
        <w:t>). Общее количество граждан пожилого возраста, принявших участие в проведенных мероприятиях –  3025 человек.</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первое полугодие 2021 года организовано поздравление 131 ветерана Великой Отечественной войны с юбилейными датами рождения, начиная с 90–</w:t>
      </w:r>
      <w:proofErr w:type="spellStart"/>
      <w:r>
        <w:rPr>
          <w:rFonts w:ascii="Times New Roman" w:eastAsia="Times New Roman" w:hAnsi="Times New Roman" w:cs="Times New Roman"/>
          <w:sz w:val="26"/>
          <w:szCs w:val="26"/>
        </w:rPr>
        <w:t>летия</w:t>
      </w:r>
      <w:proofErr w:type="spellEnd"/>
      <w:r>
        <w:rPr>
          <w:rFonts w:ascii="Times New Roman" w:eastAsia="Times New Roman" w:hAnsi="Times New Roman" w:cs="Times New Roman"/>
          <w:sz w:val="26"/>
          <w:szCs w:val="26"/>
        </w:rPr>
        <w:t>.</w:t>
      </w: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достижении целевых показателей (индикаторов) муниципальной программы с указанием сведений о расчете целевых показателей (индикаторов) (приложение 1-1а).</w:t>
      </w: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7B2191">
      <w:pPr>
        <w:widowControl w:val="0"/>
        <w:spacing w:after="0" w:line="240" w:lineRule="auto"/>
        <w:ind w:firstLine="720"/>
        <w:jc w:val="both"/>
        <w:rPr>
          <w:rFonts w:ascii="Times New Roman" w:eastAsia="Times New Roman" w:hAnsi="Times New Roman" w:cs="Times New Roman"/>
          <w:sz w:val="26"/>
          <w:szCs w:val="26"/>
        </w:rPr>
      </w:pPr>
      <w:bookmarkStart w:id="2" w:name="30j0zll" w:colFirst="0" w:colLast="0"/>
      <w:bookmarkStart w:id="3" w:name="1fob9te" w:colFirst="0" w:colLast="0"/>
      <w:bookmarkEnd w:id="2"/>
      <w:bookmarkEnd w:id="3"/>
      <w:r>
        <w:rPr>
          <w:rFonts w:ascii="Times New Roman" w:eastAsia="Times New Roman" w:hAnsi="Times New Roman" w:cs="Times New Roman"/>
          <w:sz w:val="26"/>
          <w:szCs w:val="26"/>
        </w:rPr>
        <w:t>2. Непосредственные результаты реализации основных мероприятий муниципальной программы/подпрограмм, перечень основных мероприятий (мероприятий), выполненных и не выполненных (с указанием причин) за 1 полугодие текущего финансового года (приложение 2 к форме отчета).</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Результаты использования бюджетных ассигнований городского бюджета и иных средств на реализацию муниципальной программы по состоянию                 на 1 июля текущего финансового года (приложения 3-4 к форме отчета).</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bookmarkStart w:id="4" w:name="3znysh7" w:colFirst="0" w:colLast="0"/>
      <w:bookmarkEnd w:id="4"/>
      <w:r>
        <w:rPr>
          <w:rFonts w:ascii="Times New Roman" w:eastAsia="Times New Roman" w:hAnsi="Times New Roman" w:cs="Times New Roman"/>
          <w:sz w:val="26"/>
          <w:szCs w:val="26"/>
        </w:rPr>
        <w:t>4. Информация о внесенных ответственным исполнителем в 1 полугодии текущего финансового года изменениях в муниципальную программу с указанием причин изменений (краткая характеристика изменений из пояснительных записок к проектам постановлений мэрии о внесении изменений в муниципальные программы).</w:t>
      </w: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первое полугодие 2021 года изменения в муниципальную программу «Здоровый город на 2014-2023 годы», разработанную отделом по реализации социальных программ мэрии, утвержденную постановлением мэрии города от 10.10.2013 № 4805 (с изменениями в редакции постановления мэрии города от 29.10.2021 №4411), не вносились.</w:t>
      </w: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7B2191">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Сведения о планируемых до конца текущего финансового года изменениях в муниципальной программе с указанием причин, о сокращении (увеличении) финансирования и (или) корректировке, досрочном прекращении основных мероприятий (подпрограмм) муниципальной программы</w:t>
      </w:r>
      <w:r>
        <w:t xml:space="preserve"> </w:t>
      </w:r>
      <w:r>
        <w:rPr>
          <w:rFonts w:ascii="Times New Roman" w:eastAsia="Times New Roman" w:hAnsi="Times New Roman" w:cs="Times New Roman"/>
          <w:sz w:val="26"/>
          <w:szCs w:val="26"/>
        </w:rPr>
        <w:t>(краткая характеристика планируемых изменений в муниципальные программы).</w:t>
      </w: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6C3E0B">
      <w:pPr>
        <w:widowControl w:val="0"/>
        <w:spacing w:after="0" w:line="240" w:lineRule="auto"/>
        <w:ind w:firstLine="720"/>
        <w:jc w:val="both"/>
        <w:rPr>
          <w:rFonts w:ascii="Times New Roman" w:eastAsia="Times New Roman" w:hAnsi="Times New Roman" w:cs="Times New Roman"/>
          <w:sz w:val="26"/>
          <w:szCs w:val="26"/>
        </w:rPr>
      </w:pPr>
    </w:p>
    <w:p w:rsidR="006C3E0B" w:rsidRDefault="006C3E0B">
      <w:pPr>
        <w:spacing w:after="0" w:line="240" w:lineRule="auto"/>
        <w:ind w:firstLine="567"/>
        <w:jc w:val="both"/>
        <w:rPr>
          <w:rFonts w:ascii="Times New Roman" w:eastAsia="Times New Roman" w:hAnsi="Times New Roman" w:cs="Times New Roman"/>
          <w:sz w:val="26"/>
          <w:szCs w:val="26"/>
        </w:rPr>
        <w:sectPr w:rsidR="006C3E0B">
          <w:pgSz w:w="11906" w:h="16838"/>
          <w:pgMar w:top="851" w:right="567" w:bottom="567" w:left="1985" w:header="567" w:footer="397" w:gutter="0"/>
          <w:pgNumType w:start="1"/>
          <w:cols w:space="720"/>
          <w:titlePg/>
        </w:sectPr>
      </w:pPr>
    </w:p>
    <w:p w:rsidR="006C3E0B" w:rsidRDefault="007B2191">
      <w:pPr>
        <w:spacing w:after="0" w:line="240" w:lineRule="auto"/>
        <w:ind w:firstLine="12758"/>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1</w:t>
      </w:r>
    </w:p>
    <w:p w:rsidR="006C3E0B" w:rsidRDefault="006C3E0B">
      <w:pPr>
        <w:spacing w:after="0" w:line="240" w:lineRule="auto"/>
        <w:jc w:val="right"/>
        <w:rPr>
          <w:rFonts w:ascii="Times New Roman" w:eastAsia="Times New Roman" w:hAnsi="Times New Roman" w:cs="Times New Roman"/>
          <w:sz w:val="16"/>
          <w:szCs w:val="16"/>
        </w:rPr>
      </w:pP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достижении значений целевых показателей (индикаторов)</w:t>
      </w:r>
    </w:p>
    <w:tbl>
      <w:tblPr>
        <w:tblStyle w:val="a5"/>
        <w:tblW w:w="15496" w:type="dxa"/>
        <w:jc w:val="center"/>
        <w:tblInd w:w="0" w:type="dxa"/>
        <w:tblLayout w:type="fixed"/>
        <w:tblLook w:val="0000"/>
      </w:tblPr>
      <w:tblGrid>
        <w:gridCol w:w="743"/>
        <w:gridCol w:w="4171"/>
        <w:gridCol w:w="1276"/>
        <w:gridCol w:w="1417"/>
        <w:gridCol w:w="1559"/>
        <w:gridCol w:w="1701"/>
        <w:gridCol w:w="3261"/>
        <w:gridCol w:w="1368"/>
      </w:tblGrid>
      <w:tr w:rsidR="006C3E0B">
        <w:trPr>
          <w:trHeight w:val="960"/>
          <w:jc w:val="center"/>
        </w:trPr>
        <w:tc>
          <w:tcPr>
            <w:tcW w:w="743" w:type="dxa"/>
            <w:vMerge w:val="restart"/>
            <w:tcBorders>
              <w:top w:val="single" w:sz="6" w:space="0" w:color="000000"/>
              <w:left w:val="single" w:sz="6" w:space="0" w:color="000000"/>
              <w:bottom w:val="nil"/>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п/п</w:t>
            </w:r>
          </w:p>
        </w:tc>
        <w:tc>
          <w:tcPr>
            <w:tcW w:w="4171" w:type="dxa"/>
            <w:vMerge w:val="restart"/>
            <w:tcBorders>
              <w:top w:val="single" w:sz="6" w:space="0" w:color="000000"/>
              <w:left w:val="single" w:sz="6" w:space="0" w:color="000000"/>
              <w:bottom w:val="nil"/>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целевого показателя</w:t>
            </w:r>
          </w:p>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(индикатора) муниципальной</w:t>
            </w:r>
          </w:p>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программы</w:t>
            </w:r>
          </w:p>
        </w:tc>
        <w:tc>
          <w:tcPr>
            <w:tcW w:w="1276" w:type="dxa"/>
            <w:vMerge w:val="restart"/>
            <w:tcBorders>
              <w:top w:val="single" w:sz="6" w:space="0" w:color="000000"/>
              <w:left w:val="single" w:sz="6" w:space="0" w:color="000000"/>
              <w:bottom w:val="nil"/>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 измерения</w:t>
            </w:r>
          </w:p>
        </w:tc>
        <w:tc>
          <w:tcPr>
            <w:tcW w:w="4677" w:type="dxa"/>
            <w:gridSpan w:val="3"/>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Значение показателя (индикатора) муниципальной программы, подпрограммы, ведомственной целевой программы</w:t>
            </w:r>
          </w:p>
        </w:tc>
        <w:tc>
          <w:tcPr>
            <w:tcW w:w="3261" w:type="dxa"/>
            <w:vMerge w:val="restart"/>
            <w:tcBorders>
              <w:top w:val="single" w:sz="6" w:space="0" w:color="000000"/>
              <w:left w:val="single" w:sz="6" w:space="0" w:color="000000"/>
              <w:bottom w:val="nil"/>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Обоснование </w:t>
            </w:r>
            <w:r>
              <w:rPr>
                <w:rFonts w:ascii="Times New Roman" w:eastAsia="Times New Roman" w:hAnsi="Times New Roman" w:cs="Times New Roman"/>
                <w:u w:val="single"/>
              </w:rPr>
              <w:t xml:space="preserve">отклонения значения показателя (индикатора), </w:t>
            </w:r>
            <w:proofErr w:type="spellStart"/>
            <w:r>
              <w:rPr>
                <w:rFonts w:ascii="Times New Roman" w:eastAsia="Times New Roman" w:hAnsi="Times New Roman" w:cs="Times New Roman"/>
                <w:u w:val="single"/>
              </w:rPr>
              <w:t>недостижения</w:t>
            </w:r>
            <w:proofErr w:type="spellEnd"/>
            <w:r>
              <w:rPr>
                <w:rFonts w:ascii="Times New Roman" w:eastAsia="Times New Roman" w:hAnsi="Times New Roman" w:cs="Times New Roman"/>
                <w:u w:val="single"/>
              </w:rPr>
              <w:t xml:space="preserve"> или перевыполнения планового значения показателя</w:t>
            </w:r>
            <w:r>
              <w:rPr>
                <w:rFonts w:ascii="Times New Roman" w:eastAsia="Times New Roman" w:hAnsi="Times New Roman" w:cs="Times New Roman"/>
              </w:rPr>
              <w:t xml:space="preserve"> (индикатора), других изменений по показателям</w:t>
            </w:r>
          </w:p>
        </w:tc>
        <w:tc>
          <w:tcPr>
            <w:tcW w:w="1368" w:type="dxa"/>
            <w:tcBorders>
              <w:top w:val="single" w:sz="6" w:space="0" w:color="000000"/>
              <w:left w:val="single" w:sz="6" w:space="0" w:color="000000"/>
              <w:bottom w:val="nil"/>
              <w:right w:val="single" w:sz="6" w:space="0" w:color="000000"/>
            </w:tcBorders>
          </w:tcPr>
          <w:p w:rsidR="006C3E0B" w:rsidRDefault="006C3E0B">
            <w:pPr>
              <w:spacing w:after="0" w:line="240" w:lineRule="auto"/>
              <w:jc w:val="center"/>
              <w:rPr>
                <w:rFonts w:ascii="Times New Roman" w:eastAsia="Times New Roman" w:hAnsi="Times New Roman" w:cs="Times New Roman"/>
              </w:rPr>
            </w:pPr>
          </w:p>
        </w:tc>
      </w:tr>
      <w:tr w:rsidR="006C3E0B">
        <w:trPr>
          <w:trHeight w:val="336"/>
          <w:jc w:val="center"/>
        </w:trPr>
        <w:tc>
          <w:tcPr>
            <w:tcW w:w="743"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171"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1276"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677" w:type="dxa"/>
            <w:gridSpan w:val="3"/>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текущий год*</w:t>
            </w:r>
          </w:p>
        </w:tc>
        <w:tc>
          <w:tcPr>
            <w:tcW w:w="3261"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1368" w:type="dxa"/>
            <w:tcBorders>
              <w:top w:val="nil"/>
              <w:left w:val="single" w:sz="6" w:space="0" w:color="000000"/>
              <w:bottom w:val="nil"/>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Взаимосвязь с городскими стратегическими показателями **</w:t>
            </w:r>
          </w:p>
        </w:tc>
      </w:tr>
      <w:tr w:rsidR="006C3E0B">
        <w:trPr>
          <w:trHeight w:val="240"/>
          <w:jc w:val="center"/>
        </w:trPr>
        <w:tc>
          <w:tcPr>
            <w:tcW w:w="743"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171"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1276"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план</w:t>
            </w:r>
          </w:p>
        </w:tc>
        <w:tc>
          <w:tcPr>
            <w:tcW w:w="1559"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факт по </w:t>
            </w:r>
          </w:p>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состоянию </w:t>
            </w:r>
          </w:p>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 1 июля </w:t>
            </w:r>
          </w:p>
        </w:tc>
        <w:tc>
          <w:tcPr>
            <w:tcW w:w="170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ожидаемое значение на конец года (прогнозная оценка)</w:t>
            </w:r>
          </w:p>
        </w:tc>
        <w:tc>
          <w:tcPr>
            <w:tcW w:w="3261" w:type="dxa"/>
            <w:vMerge/>
            <w:tcBorders>
              <w:top w:val="single" w:sz="6" w:space="0" w:color="000000"/>
              <w:left w:val="single" w:sz="6" w:space="0" w:color="000000"/>
              <w:bottom w:val="nil"/>
              <w:right w:val="single" w:sz="6" w:space="0" w:color="000000"/>
            </w:tcBorders>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1368" w:type="dxa"/>
            <w:tcBorders>
              <w:top w:val="nil"/>
              <w:left w:val="single" w:sz="6" w:space="0" w:color="000000"/>
              <w:bottom w:val="single" w:sz="6" w:space="0" w:color="000000"/>
              <w:right w:val="single" w:sz="6" w:space="0" w:color="000000"/>
            </w:tcBorders>
          </w:tcPr>
          <w:p w:rsidR="006C3E0B" w:rsidRDefault="006C3E0B">
            <w:pPr>
              <w:spacing w:after="0" w:line="240" w:lineRule="auto"/>
              <w:jc w:val="center"/>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17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368"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Доля жителей-участников мероприятий программы к общей численности населения города</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27,9</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14,8</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27,9</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Расчетный показатель доли населения города, охваченных мероприятиями программы к общей численности жителей города.</w:t>
            </w:r>
          </w:p>
        </w:tc>
        <w:tc>
          <w:tcPr>
            <w:tcW w:w="1368" w:type="dxa"/>
            <w:vMerge w:val="restart"/>
            <w:tcBorders>
              <w:top w:val="single" w:sz="6" w:space="0" w:color="000000"/>
              <w:left w:val="single" w:sz="6" w:space="0" w:color="000000"/>
              <w:right w:val="single" w:sz="6" w:space="0" w:color="000000"/>
            </w:tcBorders>
          </w:tcPr>
          <w:p w:rsidR="006C3E0B" w:rsidRDefault="007B2191">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Ч.2.1. Доля курильщиков из числа школьников (6 - 11 классы).</w:t>
            </w:r>
          </w:p>
          <w:p w:rsidR="006C3E0B" w:rsidRDefault="007B2191">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Ч.2.2. Доля школьников, употребляющих алкоголь (6 - 11 классы).</w:t>
            </w:r>
          </w:p>
          <w:p w:rsidR="006C3E0B" w:rsidRDefault="007B2191">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Ч.2.17. Доля посещений учреждений здравоохранения с профилакти</w:t>
            </w:r>
            <w:r>
              <w:rPr>
                <w:rFonts w:ascii="Times New Roman" w:eastAsia="Times New Roman" w:hAnsi="Times New Roman" w:cs="Times New Roman"/>
              </w:rPr>
              <w:lastRenderedPageBreak/>
              <w:t>ческой целью</w:t>
            </w:r>
          </w:p>
          <w:p w:rsidR="006C3E0B" w:rsidRDefault="006C3E0B">
            <w:pPr>
              <w:spacing w:after="0" w:line="240" w:lineRule="auto"/>
              <w:jc w:val="center"/>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 массовых мероприятий</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24700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2110</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24700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Снижение значения показателя обусловлено отменой реализации запланированных мероприятий в соответствии с постановлением правительства Вологодской области от 27 марта 2020 года № 286 </w:t>
            </w:r>
            <w:r>
              <w:rPr>
                <w:rFonts w:ascii="Times New Roman" w:eastAsia="Times New Roman" w:hAnsi="Times New Roman" w:cs="Times New Roman"/>
                <w:b/>
              </w:rPr>
              <w:t>«</w:t>
            </w:r>
            <w:r>
              <w:rPr>
                <w:rFonts w:ascii="Times New Roman" w:eastAsia="Times New Roman" w:hAnsi="Times New Roman" w:cs="Times New Roman"/>
              </w:rPr>
              <w:t xml:space="preserve">О введении ограничительных мероприятий на территории Вологодской области, направленных на предотвращение распространения эпидемии </w:t>
            </w:r>
            <w:r>
              <w:rPr>
                <w:rFonts w:ascii="Times New Roman" w:eastAsia="Times New Roman" w:hAnsi="Times New Roman" w:cs="Times New Roman"/>
              </w:rPr>
              <w:lastRenderedPageBreak/>
              <w:t>новой коронавирусной инфекции COVID-2019».</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активных участников</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19100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19878</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19100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Перевыполнение показателя обусловлено изменением формата проведения мероприятий (онлайн) в соответствии с постановлением правительства Вологодской области от 27 марта 2020 года № 286 </w:t>
            </w:r>
            <w:r>
              <w:rPr>
                <w:rFonts w:ascii="Times New Roman" w:eastAsia="Times New Roman" w:hAnsi="Times New Roman" w:cs="Times New Roman"/>
                <w:b/>
              </w:rPr>
              <w:t>«</w:t>
            </w:r>
            <w:r>
              <w:rPr>
                <w:rFonts w:ascii="Times New Roman" w:eastAsia="Times New Roman" w:hAnsi="Times New Roman" w:cs="Times New Roman"/>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активных коллективов-участников</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ед.</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Показатель исключен из муниципальной программы постановлением мэрии города от 10.10.2016 № 4505</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Количество информационных материалов в СМИ и на Интернет-ресурсах по вопросам формирования здорового образа жизни </w:t>
            </w:r>
          </w:p>
          <w:p w:rsidR="006C3E0B" w:rsidRDefault="006C3E0B">
            <w:pPr>
              <w:spacing w:after="0" w:line="240" w:lineRule="auto"/>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ед.</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322</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партнеров, принимающих участие в реализации мероприятий по пропаганде здорового образа жизни</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ед.</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26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Показатель исключен из муниципальной программы постановлением мэрии города от 10.10.2016 №4505</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изданного раздаточного материала</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Показатель выполнен в полном объеме.</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баннеров</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Изготовление баннеров в рамках мероприятия «Социальная реклама здорового образа жизни» в 2021 году не запланировано.</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используемых видов альтернативных носителей социальной рекламы</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Показатель выполнен в полном объеме.</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посетителей сайта "Здоровый город" и группы "Здоровый Череповец"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Показатель исключен из муниципальной программы постановлением мэрии города от 10.10.2016 №4505</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посетителей  группы «Здоровый Череповец»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12432</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Доля населения, ведущего здоровый образ жизни </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Расчет значения показателя будет произведен в 2022 году по результатам проведения социологического исследования.</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Доля взрослого населения, употребляющего алкоголь/ доля школьников, употребляющих алкоголь (6 - 11 классы) </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15,0/11,0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Расчет значения показателя будет произведен в 2022 году по результатам проведения социологического исследования.</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Доля курящего взрослого населения/ </w:t>
            </w:r>
          </w:p>
          <w:p w:rsidR="006C3E0B" w:rsidRDefault="007B219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доля курильщиков из числа школьников (6 - 11 классы) </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28,5/6,0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Расчет значения показателя будет произведен в 2022 году по результатам проведения социологического исследования.</w:t>
            </w:r>
          </w:p>
        </w:tc>
        <w:tc>
          <w:tcPr>
            <w:tcW w:w="1368" w:type="dxa"/>
            <w:vMerge/>
            <w:tcBorders>
              <w:top w:val="single" w:sz="6" w:space="0" w:color="000000"/>
              <w:left w:val="single" w:sz="6" w:space="0" w:color="000000"/>
              <w:right w:val="single" w:sz="6" w:space="0" w:color="000000"/>
            </w:tcBorders>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2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4171" w:type="dxa"/>
            <w:tcBorders>
              <w:top w:val="single" w:sz="6" w:space="0" w:color="000000"/>
              <w:left w:val="single" w:sz="6" w:space="0" w:color="000000"/>
              <w:bottom w:val="single" w:sz="6" w:space="0" w:color="000000"/>
              <w:right w:val="single" w:sz="6" w:space="0" w:color="000000"/>
            </w:tcBorders>
          </w:tcPr>
          <w:p w:rsidR="006C3E0B" w:rsidRDefault="007B219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Количество граждан пожилого возраста, посетивших социокультурные мероприятия </w:t>
            </w:r>
          </w:p>
        </w:tc>
        <w:tc>
          <w:tcPr>
            <w:tcW w:w="1276" w:type="dxa"/>
            <w:tcBorders>
              <w:top w:val="single" w:sz="6" w:space="0" w:color="000000"/>
              <w:left w:val="single" w:sz="6" w:space="0" w:color="000000"/>
              <w:bottom w:val="single" w:sz="6" w:space="0" w:color="000000"/>
              <w:right w:val="single" w:sz="6" w:space="0" w:color="000000"/>
            </w:tcBorders>
          </w:tcPr>
          <w:p w:rsidR="006C3E0B" w:rsidRDefault="007B2191">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14500</w:t>
            </w:r>
          </w:p>
        </w:tc>
        <w:tc>
          <w:tcPr>
            <w:tcW w:w="1559"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12354</w:t>
            </w:r>
          </w:p>
        </w:tc>
        <w:tc>
          <w:tcPr>
            <w:tcW w:w="1701"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14500</w:t>
            </w:r>
          </w:p>
        </w:tc>
        <w:tc>
          <w:tcPr>
            <w:tcW w:w="3261" w:type="dxa"/>
            <w:tcBorders>
              <w:top w:val="single" w:sz="6" w:space="0" w:color="000000"/>
              <w:left w:val="single" w:sz="6" w:space="0" w:color="000000"/>
              <w:bottom w:val="single" w:sz="6" w:space="0" w:color="000000"/>
              <w:right w:val="single" w:sz="6" w:space="0" w:color="000000"/>
            </w:tcBorders>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68" w:type="dxa"/>
            <w:tcBorders>
              <w:top w:val="single" w:sz="6" w:space="0" w:color="000000"/>
              <w:left w:val="single" w:sz="6" w:space="0" w:color="000000"/>
              <w:bottom w:val="single" w:sz="6" w:space="0" w:color="000000"/>
              <w:right w:val="single" w:sz="6"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Ч 2.13. Количество граждан пожилого возраста, посетивших социокультурные мероприятия  </w:t>
            </w:r>
          </w:p>
        </w:tc>
      </w:tr>
    </w:tbl>
    <w:p w:rsidR="006C3E0B" w:rsidRDefault="006C3E0B">
      <w:pPr>
        <w:spacing w:after="0" w:line="240" w:lineRule="auto"/>
        <w:jc w:val="center"/>
        <w:rPr>
          <w:rFonts w:ascii="Times New Roman" w:eastAsia="Times New Roman" w:hAnsi="Times New Roman" w:cs="Times New Roman"/>
          <w:sz w:val="26"/>
          <w:szCs w:val="26"/>
        </w:rPr>
      </w:pPr>
    </w:p>
    <w:p w:rsidR="006C3E0B" w:rsidRDefault="006C3E0B">
      <w:pPr>
        <w:spacing w:after="0" w:line="240" w:lineRule="auto"/>
        <w:jc w:val="center"/>
        <w:rPr>
          <w:rFonts w:ascii="Times New Roman" w:eastAsia="Times New Roman" w:hAnsi="Times New Roman" w:cs="Times New Roman"/>
          <w:sz w:val="26"/>
          <w:szCs w:val="26"/>
        </w:rPr>
      </w:pPr>
    </w:p>
    <w:p w:rsidR="006C3E0B" w:rsidRDefault="007B2191">
      <w:pPr>
        <w:spacing w:after="0" w:line="240" w:lineRule="auto"/>
        <w:ind w:firstLine="12900"/>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1а</w:t>
      </w:r>
    </w:p>
    <w:p w:rsidR="006C3E0B" w:rsidRDefault="006C3E0B">
      <w:pPr>
        <w:spacing w:after="0" w:line="240" w:lineRule="auto"/>
        <w:jc w:val="both"/>
        <w:rPr>
          <w:rFonts w:ascii="Times New Roman" w:eastAsia="Times New Roman" w:hAnsi="Times New Roman" w:cs="Times New Roman"/>
          <w:sz w:val="26"/>
          <w:szCs w:val="26"/>
        </w:rPr>
      </w:pP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расчете целевых показателей (индикаторов) муниципальной программы</w:t>
      </w: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(подпрограммы)</w:t>
      </w:r>
    </w:p>
    <w:p w:rsidR="006C3E0B" w:rsidRDefault="006C3E0B">
      <w:pPr>
        <w:spacing w:after="0" w:line="240" w:lineRule="auto"/>
        <w:jc w:val="center"/>
        <w:rPr>
          <w:rFonts w:ascii="Times New Roman" w:eastAsia="Times New Roman" w:hAnsi="Times New Roman" w:cs="Times New Roman"/>
          <w:sz w:val="26"/>
          <w:szCs w:val="26"/>
        </w:rPr>
      </w:pPr>
    </w:p>
    <w:tbl>
      <w:tblPr>
        <w:tblStyle w:val="a6"/>
        <w:tblW w:w="15734"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590"/>
        <w:gridCol w:w="1694"/>
        <w:gridCol w:w="976"/>
        <w:gridCol w:w="1357"/>
        <w:gridCol w:w="1490"/>
        <w:gridCol w:w="2823"/>
        <w:gridCol w:w="1418"/>
        <w:gridCol w:w="1736"/>
        <w:gridCol w:w="1949"/>
        <w:gridCol w:w="1701"/>
      </w:tblGrid>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rPr>
              <w:br/>
              <w:t>п/п</w:t>
            </w:r>
          </w:p>
        </w:tc>
        <w:tc>
          <w:tcPr>
            <w:tcW w:w="1694"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целевого показателя (индикатора)</w:t>
            </w:r>
          </w:p>
        </w:tc>
        <w:tc>
          <w:tcPr>
            <w:tcW w:w="976"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 измерения</w:t>
            </w:r>
          </w:p>
        </w:tc>
        <w:tc>
          <w:tcPr>
            <w:tcW w:w="1357"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Плановое значение на отчетный финансовый год (текущий год)</w:t>
            </w:r>
          </w:p>
        </w:tc>
        <w:tc>
          <w:tcPr>
            <w:tcW w:w="1490"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Фактическое значение за отчетный год (первое полугодие текущего года)</w:t>
            </w:r>
          </w:p>
        </w:tc>
        <w:tc>
          <w:tcPr>
            <w:tcW w:w="2823"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Алгоритм формирования (формула) и методологические пояснения к целевому показателю (индикатору) </w:t>
            </w:r>
          </w:p>
        </w:tc>
        <w:tc>
          <w:tcPr>
            <w:tcW w:w="1418"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Временные характеристики целевого показателя </w:t>
            </w:r>
          </w:p>
        </w:tc>
        <w:tc>
          <w:tcPr>
            <w:tcW w:w="1736"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Метод сбора информации, индекс формы отчетности</w:t>
            </w:r>
          </w:p>
        </w:tc>
        <w:tc>
          <w:tcPr>
            <w:tcW w:w="1949" w:type="dxa"/>
            <w:tcBorders>
              <w:top w:val="single" w:sz="4" w:space="0" w:color="000000"/>
              <w:left w:val="single" w:sz="4" w:space="0" w:color="000000"/>
              <w:bottom w:val="nil"/>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Источник получения данных для расчета показателя (индикатора)</w:t>
            </w:r>
          </w:p>
        </w:tc>
        <w:tc>
          <w:tcPr>
            <w:tcW w:w="1701" w:type="dxa"/>
            <w:tcBorders>
              <w:top w:val="single" w:sz="4" w:space="0" w:color="000000"/>
              <w:left w:val="single" w:sz="4" w:space="0" w:color="000000"/>
              <w:bottom w:val="nil"/>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Ответственный за сбор данных и расчет целевого показателя (индикатора)</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Доля жителей – участников мероприятий Программы к общей численности населения города </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25,2</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14,8</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Σ(n</w:t>
            </w:r>
            <w:r>
              <w:rPr>
                <w:rFonts w:ascii="Times New Roman" w:eastAsia="Times New Roman" w:hAnsi="Times New Roman" w:cs="Times New Roman"/>
                <w:vertAlign w:val="subscript"/>
              </w:rPr>
              <w:t xml:space="preserve">1 </w:t>
            </w:r>
            <w:r>
              <w:rPr>
                <w:rFonts w:ascii="Times New Roman" w:eastAsia="Times New Roman" w:hAnsi="Times New Roman" w:cs="Times New Roman"/>
              </w:rPr>
              <w:t>n</w:t>
            </w:r>
            <w:r>
              <w:rPr>
                <w:rFonts w:ascii="Times New Roman" w:eastAsia="Times New Roman" w:hAnsi="Times New Roman" w:cs="Times New Roman"/>
                <w:vertAlign w:val="subscript"/>
              </w:rPr>
              <w:t xml:space="preserve">2  </w:t>
            </w:r>
            <w:r>
              <w:rPr>
                <w:rFonts w:ascii="Times New Roman" w:eastAsia="Times New Roman" w:hAnsi="Times New Roman" w:cs="Times New Roman"/>
              </w:rPr>
              <w:t>n</w:t>
            </w:r>
            <w:r>
              <w:rPr>
                <w:rFonts w:ascii="Times New Roman" w:eastAsia="Times New Roman" w:hAnsi="Times New Roman" w:cs="Times New Roman"/>
                <w:vertAlign w:val="subscript"/>
              </w:rPr>
              <w:t>3</w:t>
            </w:r>
            <w:r>
              <w:rPr>
                <w:rFonts w:ascii="Times New Roman" w:eastAsia="Times New Roman" w:hAnsi="Times New Roman" w:cs="Times New Roman"/>
              </w:rPr>
              <w:t xml:space="preserve">)/P *100%, где </w:t>
            </w:r>
          </w:p>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vertAlign w:val="subscript"/>
              </w:rPr>
              <w:t>1</w:t>
            </w:r>
            <w:r>
              <w:rPr>
                <w:rFonts w:ascii="Times New Roman" w:eastAsia="Times New Roman" w:hAnsi="Times New Roman" w:cs="Times New Roman"/>
              </w:rPr>
              <w:t xml:space="preserve"> – количество участников массовых мероприятий, чел.,</w:t>
            </w:r>
          </w:p>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vertAlign w:val="subscript"/>
              </w:rPr>
              <w:t>2</w:t>
            </w:r>
            <w:r>
              <w:rPr>
                <w:rFonts w:ascii="Times New Roman" w:eastAsia="Times New Roman" w:hAnsi="Times New Roman" w:cs="Times New Roman"/>
              </w:rPr>
              <w:t xml:space="preserve"> – количество активных участников, чел., </w:t>
            </w:r>
          </w:p>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vertAlign w:val="subscript"/>
              </w:rPr>
              <w:t xml:space="preserve">3 </w:t>
            </w:r>
            <w:r>
              <w:rPr>
                <w:rFonts w:ascii="Times New Roman" w:eastAsia="Times New Roman" w:hAnsi="Times New Roman" w:cs="Times New Roman"/>
              </w:rPr>
              <w:t>– количество посетителей сайта «Здоровый город» и группы «Здоровый Череповец»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 чел.,</w:t>
            </w:r>
          </w:p>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 – среднегодовая численность населения города, чел. </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один раз в полгода</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отчеты ответственных исполнителей о реализации мероприятий программы (показатели по количеству участников мероприятий), управление экономической политики мэрии (показатель численности населения города)</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 массовых мероприятий</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24700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2110</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абсолютный показатель, равный количеству пассивных участников мероприятий программы на отчетный финансовый год, к которым относятся зрители культурно-</w:t>
            </w:r>
            <w:r>
              <w:rPr>
                <w:rFonts w:ascii="Times New Roman" w:eastAsia="Times New Roman" w:hAnsi="Times New Roman" w:cs="Times New Roman"/>
              </w:rPr>
              <w:lastRenderedPageBreak/>
              <w:t>массовых, просветительских и спортивных мероприятий программы.</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один раз в полгода</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ind w:hanging="1"/>
              <w:jc w:val="both"/>
              <w:rPr>
                <w:rFonts w:ascii="Times New Roman" w:eastAsia="Times New Roman" w:hAnsi="Times New Roman" w:cs="Times New Roman"/>
              </w:rPr>
            </w:pPr>
            <w:r>
              <w:rPr>
                <w:rFonts w:ascii="Times New Roman" w:eastAsia="Times New Roman" w:hAnsi="Times New Roman" w:cs="Times New Roman"/>
              </w:rPr>
              <w:t>отчеты ответственных исполнителей мероприятий программы.</w:t>
            </w:r>
          </w:p>
          <w:p w:rsidR="006C3E0B" w:rsidRDefault="006C3E0B">
            <w:pPr>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активных участников</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19100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19878</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абсолютный показатель, равный количеству активных участников, непосредственно задействованных в организации и проведении мероприятий программы на отчетный финансовый год.</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один раз в полгода</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отчеты ответственных исполнителей мероприятий программы.</w:t>
            </w:r>
          </w:p>
          <w:p w:rsidR="006C3E0B" w:rsidRDefault="006C3E0B">
            <w:pPr>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посетителей группы «Здоровый город»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 (чел.)</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12432</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Сумма посетителей группы «Здоровый Череповец» и посетителей страницы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 на отчетный финансовый год.</w:t>
            </w:r>
          </w:p>
          <w:p w:rsidR="006C3E0B" w:rsidRDefault="006C3E0B">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один раз в полгода</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 статистика посещений с группы «Здоровый Череповец»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w:t>
            </w:r>
          </w:p>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 статистика по количеству посетителей страницы «Здоровый Череповец» в социальной сети «</w:t>
            </w:r>
            <w:proofErr w:type="spellStart"/>
            <w:r>
              <w:rPr>
                <w:rFonts w:ascii="Times New Roman" w:eastAsia="Times New Roman" w:hAnsi="Times New Roman" w:cs="Times New Roman"/>
              </w:rPr>
              <w:t>ВКонтакте</w:t>
            </w:r>
            <w:proofErr w:type="spellEnd"/>
            <w:r>
              <w:rPr>
                <w:rFonts w:ascii="Times New Roman" w:eastAsia="Times New Roman" w:hAnsi="Times New Roman" w:cs="Times New Roman"/>
              </w:rPr>
              <w:t>»</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Количество информационных материалов в СМИ и на Интернет-ресурсах по </w:t>
            </w:r>
            <w:r>
              <w:rPr>
                <w:rFonts w:ascii="Times New Roman" w:eastAsia="Times New Roman" w:hAnsi="Times New Roman" w:cs="Times New Roman"/>
              </w:rPr>
              <w:lastRenderedPageBreak/>
              <w:t>вопросам формирования здорового образа жизни</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единицы (ед.)</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322</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 xml:space="preserve">общее количество информационных материалов по темам: наркотики, алкоголь, </w:t>
            </w:r>
            <w:proofErr w:type="spellStart"/>
            <w:r>
              <w:rPr>
                <w:rFonts w:ascii="Times New Roman" w:eastAsia="Times New Roman" w:hAnsi="Times New Roman" w:cs="Times New Roman"/>
              </w:rPr>
              <w:t>табакокурение</w:t>
            </w:r>
            <w:proofErr w:type="spellEnd"/>
            <w:r>
              <w:rPr>
                <w:rFonts w:ascii="Times New Roman" w:eastAsia="Times New Roman" w:hAnsi="Times New Roman" w:cs="Times New Roman"/>
              </w:rPr>
              <w:t xml:space="preserve">, здоровое </w:t>
            </w:r>
            <w:r>
              <w:rPr>
                <w:rFonts w:ascii="Times New Roman" w:eastAsia="Times New Roman" w:hAnsi="Times New Roman" w:cs="Times New Roman"/>
              </w:rPr>
              <w:lastRenderedPageBreak/>
              <w:t>питание, двигательная активность, размещенных в средствах массовой информации, направленных на пропаганду здорового образа жизни на отчетный финансовый год.</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один раз в полгода</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Статистика МКУ «ИМА «Череповец»</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6</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партнеров, принимающих участие в реализации мероприятий по пропаганде здорового образа жизни</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 (ед.)</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ind w:firstLine="21"/>
              <w:jc w:val="both"/>
              <w:rPr>
                <w:rFonts w:ascii="Times New Roman" w:eastAsia="Times New Roman" w:hAnsi="Times New Roman" w:cs="Times New Roman"/>
              </w:rPr>
            </w:pPr>
            <w:r>
              <w:rPr>
                <w:rFonts w:ascii="Times New Roman" w:eastAsia="Times New Roman" w:hAnsi="Times New Roman" w:cs="Times New Roman"/>
              </w:rPr>
              <w:t>общее количество муниципальных и общественных организаций, взаимодействующих в реализации мероприятий по пропаганде здорового образа жизни в рамках муниципальной программы «Здоровый город» на 2014-2022 гг. за отчетный финансовый год</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один раз в полгода</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данные отдела по реализации социальных программ мэрии города Череповца</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Доля населения, ведущего здоровый образ жизни</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проценты (%)</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отношение числа респондентов, положительно ответивших на вопрос анкеты «Изменили ли Вы свой образ жизни на более здоровый за последний год?», к общему числу опрошенных.</w:t>
            </w:r>
          </w:p>
          <w:p w:rsidR="006C3E0B" w:rsidRDefault="007B2191">
            <w:pPr>
              <w:ind w:left="284"/>
              <w:jc w:val="both"/>
              <w:rPr>
                <w:rFonts w:ascii="Times New Roman" w:eastAsia="Times New Roman" w:hAnsi="Times New Roman" w:cs="Times New Roman"/>
              </w:rPr>
            </w:pPr>
            <w:r>
              <w:rPr>
                <w:rFonts w:ascii="Times New Roman" w:eastAsia="Times New Roman" w:hAnsi="Times New Roman" w:cs="Times New Roman"/>
              </w:rPr>
              <w:t xml:space="preserve">                                                N  </w:t>
            </w:r>
          </w:p>
          <w:p w:rsidR="006C3E0B" w:rsidRDefault="007B2191">
            <w:pPr>
              <w:ind w:left="28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lastRenderedPageBreak/>
              <w:t>П</w:t>
            </w:r>
            <w:r>
              <w:rPr>
                <w:rFonts w:ascii="Times New Roman" w:eastAsia="Times New Roman" w:hAnsi="Times New Roman" w:cs="Times New Roman"/>
                <w:vertAlign w:val="subscript"/>
              </w:rPr>
              <w:t>12</w:t>
            </w:r>
            <w:r>
              <w:rPr>
                <w:rFonts w:ascii="Times New Roman" w:eastAsia="Times New Roman" w:hAnsi="Times New Roman" w:cs="Times New Roman"/>
              </w:rPr>
              <w:t xml:space="preserve"> = ------ * 100%,   где:</w:t>
            </w:r>
          </w:p>
          <w:p w:rsidR="006C3E0B" w:rsidRDefault="007B2191">
            <w:pPr>
              <w:ind w:firstLine="567"/>
              <w:jc w:val="both"/>
              <w:rPr>
                <w:rFonts w:ascii="Times New Roman" w:eastAsia="Times New Roman" w:hAnsi="Times New Roman" w:cs="Times New Roman"/>
              </w:rPr>
            </w:pPr>
            <w:r>
              <w:rPr>
                <w:rFonts w:ascii="Times New Roman" w:eastAsia="Times New Roman" w:hAnsi="Times New Roman" w:cs="Times New Roman"/>
              </w:rPr>
              <w:t xml:space="preserve">                                            Q</w:t>
            </w:r>
          </w:p>
          <w:p w:rsidR="006C3E0B" w:rsidRDefault="007B2191">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N - число респондентов, положительно ответивших на вопрос анкеты «Изменили ли Вы свой образ жизни на более здоровый за последний год?»</w:t>
            </w:r>
          </w:p>
          <w:p w:rsidR="006C3E0B" w:rsidRDefault="007B2191">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Q - общее число опрошенных.</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один раз в год</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данные социологического исследования</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Доля взрослого населения, употребляющего алкоголь/ доля школьников, употребляющих алкоголь (6 - 11 классы)</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проценты (%)</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15,0/11,0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относительная величина, характеризующая долю взрослого населения, употребляющего алкоголь и долю учащихся 6-11 классов, которые употребляют алкоголь и алкогольные напитки.</w:t>
            </w:r>
          </w:p>
          <w:p w:rsidR="006C3E0B" w:rsidRDefault="006C3E0B">
            <w:pPr>
              <w:ind w:firstLine="540"/>
              <w:jc w:val="both"/>
              <w:rPr>
                <w:rFonts w:ascii="Times New Roman" w:eastAsia="Times New Roman" w:hAnsi="Times New Roman" w:cs="Times New Roman"/>
              </w:rPr>
            </w:pPr>
          </w:p>
          <w:p w:rsidR="006C3E0B" w:rsidRDefault="007B2191">
            <w:pPr>
              <w:ind w:left="284"/>
              <w:jc w:val="both"/>
              <w:rPr>
                <w:rFonts w:ascii="Times New Roman" w:eastAsia="Times New Roman" w:hAnsi="Times New Roman" w:cs="Times New Roman"/>
              </w:rPr>
            </w:pPr>
            <w:r>
              <w:rPr>
                <w:rFonts w:ascii="Times New Roman" w:eastAsia="Times New Roman" w:hAnsi="Times New Roman" w:cs="Times New Roman"/>
              </w:rPr>
              <w:t xml:space="preserve">                                                N  </w:t>
            </w:r>
          </w:p>
          <w:p w:rsidR="006C3E0B" w:rsidRDefault="007B2191">
            <w:pPr>
              <w:ind w:left="284"/>
              <w:jc w:val="both"/>
              <w:rPr>
                <w:rFonts w:ascii="Times New Roman" w:eastAsia="Times New Roman" w:hAnsi="Times New Roman" w:cs="Times New Roman"/>
              </w:rPr>
            </w:pPr>
            <w:r>
              <w:rPr>
                <w:rFonts w:ascii="Times New Roman" w:eastAsia="Times New Roman" w:hAnsi="Times New Roman" w:cs="Times New Roman"/>
              </w:rPr>
              <w:t xml:space="preserve">                                      П</w:t>
            </w:r>
            <w:r>
              <w:rPr>
                <w:rFonts w:ascii="Times New Roman" w:eastAsia="Times New Roman" w:hAnsi="Times New Roman" w:cs="Times New Roman"/>
                <w:vertAlign w:val="subscript"/>
              </w:rPr>
              <w:t>13</w:t>
            </w:r>
            <w:r>
              <w:rPr>
                <w:rFonts w:ascii="Times New Roman" w:eastAsia="Times New Roman" w:hAnsi="Times New Roman" w:cs="Times New Roman"/>
              </w:rPr>
              <w:t xml:space="preserve"> = ------ * 100%,   где:</w:t>
            </w:r>
          </w:p>
          <w:p w:rsidR="006C3E0B" w:rsidRDefault="007B2191">
            <w:pPr>
              <w:ind w:firstLine="567"/>
              <w:jc w:val="both"/>
              <w:rPr>
                <w:rFonts w:ascii="Times New Roman" w:eastAsia="Times New Roman" w:hAnsi="Times New Roman" w:cs="Times New Roman"/>
              </w:rPr>
            </w:pPr>
            <w:r>
              <w:rPr>
                <w:rFonts w:ascii="Times New Roman" w:eastAsia="Times New Roman" w:hAnsi="Times New Roman" w:cs="Times New Roman"/>
              </w:rPr>
              <w:t xml:space="preserve">                                            Q</w:t>
            </w:r>
          </w:p>
          <w:p w:rsidR="006C3E0B" w:rsidRDefault="007B2191">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N - число респондентов, </w:t>
            </w:r>
            <w:r>
              <w:rPr>
                <w:rFonts w:ascii="Times New Roman" w:eastAsia="Times New Roman" w:hAnsi="Times New Roman" w:cs="Times New Roman"/>
              </w:rPr>
              <w:lastRenderedPageBreak/>
              <w:t>положительно ответивших на вопрос анкеты «Употребляете ли Вы алкоголь? »</w:t>
            </w:r>
          </w:p>
          <w:p w:rsidR="006C3E0B" w:rsidRDefault="007B2191">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Q - общее число опрошенных.</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один раз в год</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данные социологического исследования</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9</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Доля курящего взрослого населения/ доля курильщиков из числа школьников (6 - 11 классы)</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проценты (%)</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28,5/6,0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относительная величина, характеризующая долю курящего взрослого населения и долю учащихся 6-11 классов, которые утвердительно ответили на вопрос «Курите ли Вы?».</w:t>
            </w:r>
          </w:p>
          <w:p w:rsidR="006C3E0B" w:rsidRDefault="007B2191">
            <w:pPr>
              <w:ind w:left="284"/>
              <w:jc w:val="both"/>
              <w:rPr>
                <w:rFonts w:ascii="Times New Roman" w:eastAsia="Times New Roman" w:hAnsi="Times New Roman" w:cs="Times New Roman"/>
              </w:rPr>
            </w:pPr>
            <w:r>
              <w:rPr>
                <w:rFonts w:ascii="Times New Roman" w:eastAsia="Times New Roman" w:hAnsi="Times New Roman" w:cs="Times New Roman"/>
              </w:rPr>
              <w:t xml:space="preserve">                                            N  </w:t>
            </w:r>
          </w:p>
          <w:p w:rsidR="006C3E0B" w:rsidRDefault="007B2191">
            <w:pPr>
              <w:ind w:left="284"/>
              <w:jc w:val="both"/>
              <w:rPr>
                <w:rFonts w:ascii="Times New Roman" w:eastAsia="Times New Roman" w:hAnsi="Times New Roman" w:cs="Times New Roman"/>
              </w:rPr>
            </w:pPr>
            <w:r>
              <w:rPr>
                <w:rFonts w:ascii="Times New Roman" w:eastAsia="Times New Roman" w:hAnsi="Times New Roman" w:cs="Times New Roman"/>
              </w:rPr>
              <w:t xml:space="preserve">                                      П</w:t>
            </w:r>
            <w:r>
              <w:rPr>
                <w:rFonts w:ascii="Times New Roman" w:eastAsia="Times New Roman" w:hAnsi="Times New Roman" w:cs="Times New Roman"/>
                <w:vertAlign w:val="subscript"/>
              </w:rPr>
              <w:t>13</w:t>
            </w:r>
            <w:r>
              <w:rPr>
                <w:rFonts w:ascii="Times New Roman" w:eastAsia="Times New Roman" w:hAnsi="Times New Roman" w:cs="Times New Roman"/>
              </w:rPr>
              <w:t xml:space="preserve"> = ------ * 100%,   где:</w:t>
            </w:r>
          </w:p>
          <w:p w:rsidR="006C3E0B" w:rsidRDefault="007B2191">
            <w:pPr>
              <w:ind w:firstLine="567"/>
              <w:jc w:val="both"/>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rPr>
              <w:t xml:space="preserve">                                            Q</w:t>
            </w:r>
          </w:p>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 - число респондентов, положительно ответивших на вопрос анкеты «Курите ли Вы? »</w:t>
            </w:r>
          </w:p>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 - общее число опрошенных.</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один раз в год</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данные социологического исследования</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Отдел по реализации социальных программ мэрии</w:t>
            </w:r>
          </w:p>
        </w:tc>
      </w:tr>
      <w:tr w:rsidR="006C3E0B">
        <w:tc>
          <w:tcPr>
            <w:tcW w:w="591" w:type="dxa"/>
            <w:tcBorders>
              <w:top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694"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Количество граждан пожилого возраста, посетивших социокультурные </w:t>
            </w:r>
            <w:r>
              <w:rPr>
                <w:rFonts w:ascii="Times New Roman" w:eastAsia="Times New Roman" w:hAnsi="Times New Roman" w:cs="Times New Roman"/>
              </w:rPr>
              <w:lastRenderedPageBreak/>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человек</w:t>
            </w:r>
          </w:p>
        </w:tc>
        <w:tc>
          <w:tcPr>
            <w:tcW w:w="1357" w:type="dxa"/>
            <w:tcBorders>
              <w:top w:val="single" w:sz="4" w:space="0" w:color="000000"/>
              <w:left w:val="single" w:sz="4" w:space="0" w:color="000000"/>
              <w:bottom w:val="single" w:sz="4" w:space="0" w:color="000000"/>
              <w:right w:val="single" w:sz="4" w:space="0" w:color="000000"/>
            </w:tcBorders>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14500</w:t>
            </w:r>
          </w:p>
        </w:tc>
        <w:tc>
          <w:tcPr>
            <w:tcW w:w="1490"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12354</w:t>
            </w:r>
          </w:p>
        </w:tc>
        <w:tc>
          <w:tcPr>
            <w:tcW w:w="2823" w:type="dxa"/>
            <w:tcBorders>
              <w:top w:val="single" w:sz="4" w:space="0" w:color="000000"/>
              <w:left w:val="single" w:sz="4" w:space="0" w:color="000000"/>
              <w:bottom w:val="single" w:sz="4" w:space="0" w:color="000000"/>
              <w:right w:val="single" w:sz="4" w:space="0" w:color="000000"/>
            </w:tcBorders>
          </w:tcPr>
          <w:p w:rsidR="006C3E0B" w:rsidRDefault="007B2191">
            <w:pPr>
              <w:jc w:val="both"/>
              <w:rPr>
                <w:rFonts w:ascii="Times New Roman" w:eastAsia="Times New Roman" w:hAnsi="Times New Roman" w:cs="Times New Roman"/>
              </w:rPr>
            </w:pPr>
            <w:r>
              <w:rPr>
                <w:rFonts w:ascii="Times New Roman" w:eastAsia="Times New Roman" w:hAnsi="Times New Roman" w:cs="Times New Roman"/>
              </w:rPr>
              <w:t xml:space="preserve">абсолютная величина, определяющая количество граждан пожилого возраста, посетивших социокультурные мероприятия, в течение </w:t>
            </w:r>
            <w:r>
              <w:rPr>
                <w:rFonts w:ascii="Times New Roman" w:eastAsia="Times New Roman" w:hAnsi="Times New Roman" w:cs="Times New Roman"/>
              </w:rPr>
              <w:lastRenderedPageBreak/>
              <w:t>отчетного периода</w:t>
            </w:r>
          </w:p>
        </w:tc>
        <w:tc>
          <w:tcPr>
            <w:tcW w:w="1418"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ежеквартально</w:t>
            </w:r>
          </w:p>
        </w:tc>
        <w:tc>
          <w:tcPr>
            <w:tcW w:w="1736"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ведомственная отчетность</w:t>
            </w:r>
          </w:p>
        </w:tc>
        <w:tc>
          <w:tcPr>
            <w:tcW w:w="1949" w:type="dxa"/>
            <w:tcBorders>
              <w:top w:val="single" w:sz="4" w:space="0" w:color="000000"/>
              <w:left w:val="single" w:sz="4" w:space="0" w:color="000000"/>
              <w:bottom w:val="single" w:sz="4" w:space="0" w:color="000000"/>
              <w:right w:val="single" w:sz="4" w:space="0" w:color="000000"/>
            </w:tcBorders>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отчеты, предоставленные Череповецким городским отделением Всероссийской общественной </w:t>
            </w:r>
            <w:r>
              <w:rPr>
                <w:rFonts w:ascii="Times New Roman" w:eastAsia="Times New Roman" w:hAnsi="Times New Roman" w:cs="Times New Roman"/>
              </w:rPr>
              <w:lastRenderedPageBreak/>
              <w:t>организации ветеранов (пенсионеров) войны, труда, Вооруженных сил и правоохранительных органов</w:t>
            </w:r>
          </w:p>
        </w:tc>
        <w:tc>
          <w:tcPr>
            <w:tcW w:w="1701" w:type="dxa"/>
            <w:tcBorders>
              <w:top w:val="single" w:sz="4" w:space="0" w:color="000000"/>
              <w:left w:val="single" w:sz="4" w:space="0" w:color="000000"/>
              <w:bottom w:val="single" w:sz="4" w:space="0" w:color="000000"/>
            </w:tcBorders>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Отдел по реализации социальных программ мэрии</w:t>
            </w:r>
          </w:p>
        </w:tc>
      </w:tr>
    </w:tbl>
    <w:p w:rsidR="006C3E0B" w:rsidRDefault="006C3E0B">
      <w:pPr>
        <w:spacing w:after="0" w:line="240" w:lineRule="auto"/>
        <w:ind w:firstLine="12900"/>
        <w:rPr>
          <w:rFonts w:ascii="Times New Roman" w:eastAsia="Times New Roman" w:hAnsi="Times New Roman" w:cs="Times New Roman"/>
          <w:sz w:val="26"/>
          <w:szCs w:val="26"/>
        </w:rPr>
      </w:pPr>
    </w:p>
    <w:p w:rsidR="006C3E0B" w:rsidRDefault="007B2191">
      <w:pPr>
        <w:rPr>
          <w:rFonts w:ascii="Times New Roman" w:eastAsia="Times New Roman" w:hAnsi="Times New Roman" w:cs="Times New Roman"/>
          <w:sz w:val="26"/>
          <w:szCs w:val="26"/>
        </w:rPr>
      </w:pPr>
      <w:r>
        <w:br w:type="page"/>
      </w:r>
    </w:p>
    <w:p w:rsidR="006C3E0B" w:rsidRDefault="007B2191">
      <w:pPr>
        <w:spacing w:after="0" w:line="240" w:lineRule="auto"/>
        <w:ind w:firstLine="1290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2</w:t>
      </w:r>
    </w:p>
    <w:p w:rsidR="006C3E0B" w:rsidRDefault="006C3E0B">
      <w:pPr>
        <w:spacing w:after="0" w:line="240" w:lineRule="auto"/>
        <w:rPr>
          <w:rFonts w:ascii="Times New Roman" w:eastAsia="Times New Roman" w:hAnsi="Times New Roman" w:cs="Times New Roman"/>
        </w:rPr>
      </w:pPr>
    </w:p>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Сведения о степени выполнения основных мероприятий муниципальной программы, </w:t>
      </w:r>
    </w:p>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подпрограмм и ведомственных целевых программ</w:t>
      </w:r>
    </w:p>
    <w:p w:rsidR="006C3E0B" w:rsidRDefault="006C3E0B">
      <w:pPr>
        <w:spacing w:after="0" w:line="240" w:lineRule="auto"/>
        <w:jc w:val="both"/>
        <w:rPr>
          <w:rFonts w:ascii="Times New Roman" w:eastAsia="Times New Roman" w:hAnsi="Times New Roman" w:cs="Times New Roman"/>
          <w:sz w:val="20"/>
          <w:szCs w:val="20"/>
        </w:rPr>
      </w:pPr>
      <w:bookmarkStart w:id="6" w:name="tyjcwt" w:colFirst="0" w:colLast="0"/>
      <w:bookmarkEnd w:id="6"/>
    </w:p>
    <w:tbl>
      <w:tblPr>
        <w:tblStyle w:val="a7"/>
        <w:tblW w:w="15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2268"/>
        <w:gridCol w:w="1701"/>
        <w:gridCol w:w="2835"/>
        <w:gridCol w:w="2693"/>
        <w:gridCol w:w="2693"/>
        <w:gridCol w:w="2835"/>
      </w:tblGrid>
      <w:tr w:rsidR="006C3E0B">
        <w:trPr>
          <w:trHeight w:val="477"/>
        </w:trPr>
        <w:tc>
          <w:tcPr>
            <w:tcW w:w="534" w:type="dxa"/>
            <w:vMerge w:val="restart"/>
            <w:tcMar>
              <w:top w:w="0" w:type="dxa"/>
              <w:left w:w="108" w:type="dxa"/>
              <w:bottom w:w="0" w:type="dxa"/>
              <w:right w:w="108" w:type="dxa"/>
            </w:tcMar>
          </w:tcPr>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2268" w:type="dxa"/>
            <w:vMerge w:val="restart"/>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основного мероприятия муниципальной программы, мероприятия</w:t>
            </w:r>
          </w:p>
        </w:tc>
        <w:tc>
          <w:tcPr>
            <w:tcW w:w="1701" w:type="dxa"/>
            <w:vMerge w:val="restart"/>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Ответственный исполнитель, соисполнитель, участник</w:t>
            </w:r>
          </w:p>
        </w:tc>
        <w:tc>
          <w:tcPr>
            <w:tcW w:w="5528" w:type="dxa"/>
            <w:gridSpan w:val="2"/>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Результат от реализации мероприятия</w:t>
            </w:r>
          </w:p>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 xml:space="preserve"> по состоянию на 1 июля</w:t>
            </w:r>
          </w:p>
        </w:tc>
        <w:tc>
          <w:tcPr>
            <w:tcW w:w="2693" w:type="dxa"/>
            <w:vMerge w:val="restart"/>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 xml:space="preserve">Причины </w:t>
            </w:r>
            <w:r>
              <w:rPr>
                <w:rFonts w:ascii="Times New Roman" w:eastAsia="Times New Roman" w:hAnsi="Times New Roman" w:cs="Times New Roman"/>
                <w:u w:val="single"/>
              </w:rPr>
              <w:t>невыполнения, частичного выполнения мероприятия, проблемы</w:t>
            </w:r>
            <w:r>
              <w:rPr>
                <w:rFonts w:ascii="Times New Roman" w:eastAsia="Times New Roman" w:hAnsi="Times New Roman" w:cs="Times New Roman"/>
              </w:rPr>
              <w:t>, возникшие в ходе реализации мероприятия</w:t>
            </w:r>
          </w:p>
        </w:tc>
        <w:tc>
          <w:tcPr>
            <w:tcW w:w="2835" w:type="dxa"/>
            <w:vMerge w:val="restart"/>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Связь с показателями муниципальной программы (подпрограммы), ведомственной целевой программы</w:t>
            </w:r>
          </w:p>
        </w:tc>
      </w:tr>
      <w:tr w:rsidR="006C3E0B">
        <w:trPr>
          <w:trHeight w:val="350"/>
        </w:trPr>
        <w:tc>
          <w:tcPr>
            <w:tcW w:w="534" w:type="dxa"/>
            <w:vMerge/>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8" w:type="dxa"/>
            <w:vMerge/>
            <w:tcMar>
              <w:top w:w="0" w:type="dxa"/>
              <w:left w:w="108" w:type="dxa"/>
              <w:bottom w:w="0" w:type="dxa"/>
              <w:right w:w="108" w:type="dxa"/>
            </w:tcMar>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1" w:type="dxa"/>
            <w:vMerge/>
            <w:tcMar>
              <w:top w:w="0" w:type="dxa"/>
              <w:left w:w="108" w:type="dxa"/>
              <w:bottom w:w="0" w:type="dxa"/>
              <w:right w:w="108" w:type="dxa"/>
            </w:tcMar>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35" w:type="dxa"/>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запланированный</w:t>
            </w:r>
          </w:p>
        </w:tc>
        <w:tc>
          <w:tcPr>
            <w:tcW w:w="2693" w:type="dxa"/>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достигнутый</w:t>
            </w:r>
          </w:p>
        </w:tc>
        <w:tc>
          <w:tcPr>
            <w:tcW w:w="2693" w:type="dxa"/>
            <w:vMerge/>
            <w:tcMar>
              <w:top w:w="0" w:type="dxa"/>
              <w:left w:w="108" w:type="dxa"/>
              <w:bottom w:w="0" w:type="dxa"/>
              <w:right w:w="108" w:type="dxa"/>
            </w:tcMar>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2835" w:type="dxa"/>
            <w:vMerge/>
            <w:tcMar>
              <w:top w:w="0" w:type="dxa"/>
              <w:left w:w="108" w:type="dxa"/>
              <w:bottom w:w="0" w:type="dxa"/>
              <w:right w:w="108" w:type="dxa"/>
            </w:tcMar>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r>
      <w:tr w:rsidR="006C3E0B">
        <w:trPr>
          <w:trHeight w:val="553"/>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1 «Организационно-методическое обеспечение программы»</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p w:rsidR="006C3E0B" w:rsidRDefault="006C3E0B">
            <w:pPr>
              <w:spacing w:after="0" w:line="240" w:lineRule="auto"/>
              <w:rPr>
                <w:rFonts w:ascii="Times New Roman" w:eastAsia="Times New Roman" w:hAnsi="Times New Roman" w:cs="Times New Roman"/>
                <w:sz w:val="20"/>
                <w:szCs w:val="20"/>
              </w:rPr>
            </w:pPr>
          </w:p>
        </w:tc>
        <w:tc>
          <w:tcPr>
            <w:tcW w:w="2835" w:type="dxa"/>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жителей - участников мероприятий программы к общей численности населения города </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сайта «Здоровый город» и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68" w:type="dxa"/>
            <w:tcMar>
              <w:top w:w="0" w:type="dxa"/>
              <w:left w:w="108" w:type="dxa"/>
              <w:bottom w:w="0" w:type="dxa"/>
              <w:right w:w="108" w:type="dxa"/>
            </w:tcMar>
          </w:tcPr>
          <w:p w:rsidR="006C3E0B" w:rsidRDefault="007B219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Создание профиля </w:t>
            </w:r>
            <w:r>
              <w:rPr>
                <w:rFonts w:ascii="Times New Roman" w:eastAsia="Times New Roman" w:hAnsi="Times New Roman" w:cs="Times New Roman"/>
                <w:sz w:val="20"/>
                <w:szCs w:val="20"/>
              </w:rPr>
              <w:lastRenderedPageBreak/>
              <w:t>здоровья города Череповца</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Мэрия города </w:t>
            </w:r>
            <w:r>
              <w:rPr>
                <w:rFonts w:ascii="Times New Roman" w:eastAsia="Times New Roman" w:hAnsi="Times New Roman" w:cs="Times New Roman"/>
                <w:sz w:val="20"/>
                <w:szCs w:val="20"/>
              </w:rPr>
              <w:lastRenderedPageBreak/>
              <w:t>(отдел по реализации социальных программ мэрии)</w:t>
            </w:r>
          </w:p>
          <w:p w:rsidR="006C3E0B" w:rsidRDefault="006C3E0B">
            <w:pPr>
              <w:spacing w:after="0" w:line="240" w:lineRule="auto"/>
              <w:rPr>
                <w:rFonts w:ascii="Times New Roman" w:eastAsia="Times New Roman" w:hAnsi="Times New Roman" w:cs="Times New Roman"/>
                <w:sz w:val="20"/>
                <w:szCs w:val="20"/>
              </w:rPr>
            </w:pP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Создание электронной версии </w:t>
            </w:r>
            <w:r>
              <w:rPr>
                <w:rFonts w:ascii="Times New Roman" w:eastAsia="Times New Roman" w:hAnsi="Times New Roman" w:cs="Times New Roman"/>
                <w:sz w:val="20"/>
                <w:szCs w:val="20"/>
              </w:rPr>
              <w:lastRenderedPageBreak/>
              <w:t>профиля здоровья,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w:t>
            </w:r>
          </w:p>
        </w:tc>
        <w:tc>
          <w:tcPr>
            <w:tcW w:w="2693" w:type="dxa"/>
            <w:tcMar>
              <w:top w:w="0" w:type="dxa"/>
              <w:left w:w="108" w:type="dxa"/>
              <w:bottom w:w="0" w:type="dxa"/>
              <w:right w:w="108" w:type="dxa"/>
            </w:tcMar>
          </w:tcPr>
          <w:p w:rsidR="006C3E0B" w:rsidRDefault="007B21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Отсутствие комплексного </w:t>
            </w:r>
            <w:r>
              <w:rPr>
                <w:rFonts w:ascii="Times New Roman" w:eastAsia="Times New Roman" w:hAnsi="Times New Roman" w:cs="Times New Roman"/>
                <w:sz w:val="20"/>
                <w:szCs w:val="20"/>
              </w:rPr>
              <w:lastRenderedPageBreak/>
              <w:t>наглядного информационного сборника об основных показателях здоровья жителей города Череповца, а также о динамике показателей и поведенческих факторов риска среди населения города разных возрастных категорий</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Доля жителей-участников </w:t>
            </w:r>
            <w:r>
              <w:rPr>
                <w:rFonts w:ascii="Times New Roman" w:eastAsia="Times New Roman" w:hAnsi="Times New Roman" w:cs="Times New Roman"/>
                <w:sz w:val="20"/>
                <w:szCs w:val="20"/>
              </w:rPr>
              <w:lastRenderedPageBreak/>
              <w:t>мероприятий программы к общей численности жителей города</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Социологические исследования в области общественного здоровья</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Мониторинг поведенческих факторов риска среди населения города разных возрастных категорий (социологические исследования). Аналитический отчет, содержащий данные о поведенческих факторах риска жителей города по вопросам здорового образа жизни, употребления алкоголя и табака, двигательной активности, питания, отношения к своему здоровью</w:t>
            </w:r>
          </w:p>
        </w:tc>
        <w:tc>
          <w:tcPr>
            <w:tcW w:w="2693" w:type="dxa"/>
            <w:tcMar>
              <w:top w:w="0" w:type="dxa"/>
              <w:left w:w="108" w:type="dxa"/>
              <w:bottom w:w="0" w:type="dxa"/>
              <w:right w:w="108" w:type="dxa"/>
            </w:tcMar>
          </w:tcPr>
          <w:p w:rsidR="006C3E0B" w:rsidRDefault="007B2191">
            <w:pPr>
              <w:spacing w:after="0" w:line="240" w:lineRule="auto"/>
              <w:ind w:firstLine="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проведение мероприятия отменено.</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деятельности отдела реализации социальных программ мэрии</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6C3E0B">
            <w:pPr>
              <w:spacing w:after="0" w:line="240" w:lineRule="auto"/>
              <w:rPr>
                <w:rFonts w:ascii="Times New Roman" w:eastAsia="Times New Roman" w:hAnsi="Times New Roman" w:cs="Times New Roman"/>
                <w:sz w:val="20"/>
                <w:szCs w:val="20"/>
              </w:rPr>
            </w:pP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Техническая поддержка сайта «Здоровый город»</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 результатам заседания комиссии по рассмотрению системы сбалансированных целевых показателей и докладов «О результатах и основных направлениях деятельности» отдела по реализации социальных программ мэрии было принято решение о приостановлении работы сайта «Здоровый город» в связи с переориентацией на информирование населения в группе «Здоровый Череповец» </w:t>
            </w:r>
            <w:r>
              <w:rPr>
                <w:rFonts w:ascii="Times New Roman" w:eastAsia="Times New Roman" w:hAnsi="Times New Roman" w:cs="Times New Roman"/>
                <w:sz w:val="20"/>
                <w:szCs w:val="20"/>
              </w:rPr>
              <w:lastRenderedPageBreak/>
              <w:t xml:space="preserve">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Информирование населения в группе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Решение комиссии по рассмотрению системы сбалансированных целевых показателей и докладов «О результатах и основных направлениях деятельности» отдела по реализации социальных программ мэрии</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сайта «Здоровый город» и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p w:rsidR="006C3E0B" w:rsidRDefault="006C3E0B">
            <w:pPr>
              <w:spacing w:after="0" w:line="240" w:lineRule="auto"/>
              <w:rPr>
                <w:rFonts w:ascii="Times New Roman" w:eastAsia="Times New Roman" w:hAnsi="Times New Roman" w:cs="Times New Roman"/>
                <w:sz w:val="20"/>
                <w:szCs w:val="20"/>
              </w:rPr>
            </w:pPr>
          </w:p>
          <w:p w:rsidR="006C3E0B" w:rsidRDefault="006C3E0B">
            <w:pPr>
              <w:spacing w:after="0" w:line="240" w:lineRule="auto"/>
              <w:rPr>
                <w:rFonts w:ascii="Times New Roman" w:eastAsia="Times New Roman" w:hAnsi="Times New Roman" w:cs="Times New Roman"/>
                <w:sz w:val="20"/>
                <w:szCs w:val="20"/>
              </w:rPr>
            </w:pP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Взнос за участие в реализации проекта ЕРБ ВОЗ «Здоровые города»</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p w:rsidR="006C3E0B" w:rsidRDefault="006C3E0B">
            <w:pPr>
              <w:spacing w:after="0" w:line="240" w:lineRule="auto"/>
              <w:rPr>
                <w:rFonts w:ascii="Times New Roman" w:eastAsia="Times New Roman" w:hAnsi="Times New Roman" w:cs="Times New Roman"/>
                <w:sz w:val="20"/>
                <w:szCs w:val="20"/>
              </w:rPr>
            </w:pP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Подтверждение официальной аккредитации города как участника международного проекта «Здоровые города». Возможность использовать методические и информационные ресурсы ВОЗ, осуществлять обмен опытом с другими городами Европы и России. Продвижение имиджа города Череповца как участника европейской сети «Здоровые города» в ВОЗ</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Официальная аккредитация города как участника международного проекта «Здоровые города подтверждена.</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p w:rsidR="006C3E0B" w:rsidRDefault="006C3E0B">
            <w:pPr>
              <w:spacing w:after="0" w:line="240" w:lineRule="auto"/>
              <w:rPr>
                <w:rFonts w:ascii="Times New Roman" w:eastAsia="Times New Roman" w:hAnsi="Times New Roman" w:cs="Times New Roman"/>
                <w:sz w:val="20"/>
                <w:szCs w:val="20"/>
              </w:rPr>
            </w:pP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Участие в мероприятиях Ассоциации по улучшению состояния здоровья и качества жизни населения «Здоровые города, районы и поселки».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Участие Череповца в Ассоциации необходимо для продвижения имиджа города в области охраны и укрепления здоровья населения на уровне Российской Федерации, а также на европейском уровне</w:t>
            </w:r>
          </w:p>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рамках взаимодействия с российской Ассоциацией по улучшению состояния здоровья и качества жизни населения «Здоровые города, районы и поселки» отделом по реализации социальных программ оказывалось содействие в организации различного рода мероприятий: </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18 февраля 2021 года</w:t>
            </w:r>
            <w:r>
              <w:rPr>
                <w:rFonts w:ascii="Times New Roman" w:eastAsia="Times New Roman" w:hAnsi="Times New Roman" w:cs="Times New Roman"/>
                <w:sz w:val="20"/>
                <w:szCs w:val="20"/>
              </w:rPr>
              <w:t xml:space="preserve"> состоялся второй онлайн-семинар «Погружение в матрицу» для муниципальных образований – членов Ассоциации «Здоровые города, </w:t>
            </w:r>
            <w:proofErr w:type="spellStart"/>
            <w:r>
              <w:rPr>
                <w:rFonts w:ascii="Times New Roman" w:eastAsia="Times New Roman" w:hAnsi="Times New Roman" w:cs="Times New Roman"/>
                <w:sz w:val="20"/>
                <w:szCs w:val="20"/>
              </w:rPr>
              <w:t>районы</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посёлки</w:t>
            </w:r>
            <w:proofErr w:type="spellEnd"/>
            <w:r>
              <w:rPr>
                <w:rFonts w:ascii="Times New Roman" w:eastAsia="Times New Roman" w:hAnsi="Times New Roman" w:cs="Times New Roman"/>
                <w:sz w:val="20"/>
                <w:szCs w:val="20"/>
              </w:rPr>
              <w:t xml:space="preserve">», посвященный детализации механизмов разработки программ укрепления общественного здоровья (рассматривались подходы к оценке </w:t>
            </w:r>
            <w:proofErr w:type="spellStart"/>
            <w:r>
              <w:rPr>
                <w:rFonts w:ascii="Times New Roman" w:eastAsia="Times New Roman" w:hAnsi="Times New Roman" w:cs="Times New Roman"/>
                <w:sz w:val="20"/>
                <w:szCs w:val="20"/>
              </w:rPr>
              <w:t>существующеи</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ситуации для разработки муниципальных программ укрепления общественного здоровья).</w:t>
            </w:r>
            <w:r>
              <w:rPr>
                <w:rFonts w:ascii="Times New Roman" w:eastAsia="Times New Roman" w:hAnsi="Times New Roman" w:cs="Times New Roman"/>
                <w:b/>
                <w:sz w:val="20"/>
                <w:szCs w:val="20"/>
              </w:rPr>
              <w:t xml:space="preserve"> 24 марта 2021 года</w:t>
            </w:r>
            <w:r>
              <w:rPr>
                <w:rFonts w:ascii="Times New Roman" w:eastAsia="Times New Roman" w:hAnsi="Times New Roman" w:cs="Times New Roman"/>
                <w:sz w:val="20"/>
                <w:szCs w:val="20"/>
              </w:rPr>
              <w:t xml:space="preserve"> было проведено общее собрание Ассоциации «Здоровые города, районы и поселки» в режиме видеоконференцсвязи.  В Общем собрании приняли участие делегации городов и районов - членов Ассоциации из 28 субъектов Российской Федерации. </w:t>
            </w:r>
            <w:r>
              <w:rPr>
                <w:rFonts w:ascii="Times New Roman" w:eastAsia="Times New Roman" w:hAnsi="Times New Roman" w:cs="Times New Roman"/>
                <w:b/>
                <w:sz w:val="20"/>
                <w:szCs w:val="20"/>
              </w:rPr>
              <w:t>1 апреля 2021 года</w:t>
            </w:r>
            <w:r>
              <w:rPr>
                <w:rFonts w:ascii="Times New Roman" w:eastAsia="Times New Roman" w:hAnsi="Times New Roman" w:cs="Times New Roman"/>
                <w:sz w:val="20"/>
                <w:szCs w:val="20"/>
              </w:rPr>
              <w:t xml:space="preserve"> состоялся третий онлайн-семинар «Кавитация», на котором были представлены конкретные технологические подходы к разработке программ укрепления общественного здоровья.</w:t>
            </w:r>
            <w:r>
              <w:rPr>
                <w:rFonts w:ascii="Times New Roman" w:eastAsia="Times New Roman" w:hAnsi="Times New Roman" w:cs="Times New Roman"/>
                <w:b/>
                <w:sz w:val="20"/>
                <w:szCs w:val="20"/>
              </w:rPr>
              <w:t xml:space="preserve"> С 1 по 3 июня 2021 года</w:t>
            </w:r>
            <w:r>
              <w:rPr>
                <w:rFonts w:ascii="Times New Roman" w:eastAsia="Times New Roman" w:hAnsi="Times New Roman" w:cs="Times New Roman"/>
                <w:sz w:val="20"/>
                <w:szCs w:val="20"/>
              </w:rPr>
              <w:t> в городе Казани состоялся Международный форум «Здоровые города. Здоровое питание детям» (в онлайн/офлайн форматах).</w:t>
            </w:r>
            <w:r>
              <w:rPr>
                <w:rFonts w:ascii="Times New Roman" w:eastAsia="Times New Roman" w:hAnsi="Times New Roman" w:cs="Times New Roman"/>
                <w:b/>
                <w:sz w:val="20"/>
                <w:szCs w:val="20"/>
              </w:rPr>
              <w:t> </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r>
      <w:tr w:rsidR="006C3E0B">
        <w:trPr>
          <w:trHeight w:val="4437"/>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2 «Сохранение и укрепление здоровья детей и подростков»</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мэрии,</w:t>
            </w:r>
          </w:p>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 мэрии,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физической культуре и спорту мэрии, МКУ «ЦЗНТЧС», управление по работе с общественностью мэрии, мэрия города (отдел по реализации социальных программ мэрии)</w:t>
            </w:r>
          </w:p>
        </w:tc>
        <w:tc>
          <w:tcPr>
            <w:tcW w:w="2835" w:type="dxa"/>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коллективов-участников*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курящего взрослого населения/ </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курильщиков из числа школьников (6 - 11 классы)</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 Городская выставка услуг населению в сфере спорта, образования, культуры «Здоровый город. Твой выбор в мире открытий»</w:t>
            </w:r>
          </w:p>
        </w:tc>
        <w:tc>
          <w:tcPr>
            <w:tcW w:w="1701"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физической культуре и спорту мэрии</w:t>
            </w:r>
          </w:p>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мэрии</w:t>
            </w:r>
          </w:p>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 мэрии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работе с общественностью мэрии (МКУ «Череповецкий молодежный центр»), мэрия города (отдел по реализации социальных программ мэрии)</w:t>
            </w:r>
          </w:p>
        </w:tc>
        <w:tc>
          <w:tcPr>
            <w:tcW w:w="2835" w:type="dxa"/>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количества горожан, получающих информацию о возможностях организации внешкольной и досуговой деятельности детей и молодежи</w:t>
            </w:r>
          </w:p>
        </w:tc>
        <w:tc>
          <w:tcPr>
            <w:tcW w:w="2693" w:type="dxa"/>
            <w:tcMar>
              <w:top w:w="0" w:type="dxa"/>
              <w:left w:w="108" w:type="dxa"/>
              <w:bottom w:w="0" w:type="dxa"/>
              <w:right w:w="108" w:type="dxa"/>
            </w:tcMar>
          </w:tcPr>
          <w:p w:rsidR="006C3E0B" w:rsidRDefault="007B2191">
            <w:pPr>
              <w:pStyle w:val="1"/>
              <w:spacing w:before="0" w:line="240" w:lineRule="auto"/>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В соответствии с постановлением правительства Вологодской области от 27 марта 2020 года № 286 «О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проведение мероприятия отменено.</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коллективов-участников*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посетителей  группы «Здоровый </w:t>
            </w:r>
            <w:r>
              <w:rPr>
                <w:rFonts w:ascii="Times New Roman" w:eastAsia="Times New Roman" w:hAnsi="Times New Roman" w:cs="Times New Roman"/>
                <w:sz w:val="20"/>
                <w:szCs w:val="20"/>
              </w:rPr>
              <w:lastRenderedPageBreak/>
              <w:t>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tc>
      </w:tr>
      <w:tr w:rsidR="006C3E0B">
        <w:trPr>
          <w:trHeight w:val="1970"/>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Организация и проведение городского открытого чемпионата молодежи по </w:t>
            </w:r>
            <w:proofErr w:type="spellStart"/>
            <w:r>
              <w:rPr>
                <w:rFonts w:ascii="Times New Roman" w:eastAsia="Times New Roman" w:hAnsi="Times New Roman" w:cs="Times New Roman"/>
                <w:sz w:val="20"/>
                <w:szCs w:val="20"/>
              </w:rPr>
              <w:t>лайфрестлингу</w:t>
            </w:r>
            <w:proofErr w:type="spellEnd"/>
            <w:r>
              <w:rPr>
                <w:rFonts w:ascii="Times New Roman" w:eastAsia="Times New Roman" w:hAnsi="Times New Roman" w:cs="Times New Roman"/>
                <w:sz w:val="20"/>
                <w:szCs w:val="20"/>
              </w:rPr>
              <w:t xml:space="preserve"> (борьбе за жизнь)</w:t>
            </w:r>
          </w:p>
        </w:tc>
        <w:tc>
          <w:tcPr>
            <w:tcW w:w="1701"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(МКУ «ЦЗНТЧС»)</w:t>
            </w:r>
          </w:p>
        </w:tc>
        <w:tc>
          <w:tcPr>
            <w:tcW w:w="2835" w:type="dxa"/>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количества молодежи, умеющей оказывать первую медицинскую помощь</w:t>
            </w:r>
          </w:p>
        </w:tc>
        <w:tc>
          <w:tcPr>
            <w:tcW w:w="2693"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связи с недостаточностью финансирования мероприятия в 2016 году ответственный исполнитель (МКУ «ЦЗНТЧС») вынужден отказаться от реализации мероприятия.</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финансирования на проведение мероприятия</w:t>
            </w:r>
          </w:p>
        </w:tc>
        <w:tc>
          <w:tcPr>
            <w:tcW w:w="2835"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коллективов-участников*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tc>
      </w:tr>
      <w:tr w:rsidR="006C3E0B">
        <w:trPr>
          <w:trHeight w:val="860"/>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3 «Пропаганда здорового образа жизни»</w:t>
            </w:r>
          </w:p>
        </w:tc>
        <w:tc>
          <w:tcPr>
            <w:tcW w:w="1701"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 мэрии, мэрия города (отдел по реализации социальных программ мэрии), МКУ «Череповецкий молодежный центр»</w:t>
            </w:r>
          </w:p>
        </w:tc>
        <w:tc>
          <w:tcPr>
            <w:tcW w:w="2835" w:type="dxa"/>
          </w:tcPr>
          <w:p w:rsidR="006C3E0B" w:rsidRDefault="006C3E0B">
            <w:pPr>
              <w:widowControl w:val="0"/>
              <w:spacing w:after="0" w:line="240" w:lineRule="auto"/>
              <w:rPr>
                <w:rFonts w:ascii="Times New Roman" w:eastAsia="Times New Roman" w:hAnsi="Times New Roman" w:cs="Times New Roman"/>
              </w:rPr>
            </w:pPr>
          </w:p>
          <w:p w:rsidR="006C3E0B" w:rsidRDefault="006C3E0B">
            <w:pPr>
              <w:widowControl w:val="0"/>
              <w:spacing w:after="0" w:line="240" w:lineRule="auto"/>
              <w:rPr>
                <w:rFonts w:ascii="Times New Roman" w:eastAsia="Times New Roman" w:hAnsi="Times New Roman" w:cs="Times New Roman"/>
              </w:rPr>
            </w:pPr>
          </w:p>
        </w:tc>
        <w:tc>
          <w:tcPr>
            <w:tcW w:w="2693" w:type="dxa"/>
            <w:tcMar>
              <w:top w:w="0" w:type="dxa"/>
              <w:left w:w="108" w:type="dxa"/>
              <w:bottom w:w="0" w:type="dxa"/>
              <w:right w:w="108" w:type="dxa"/>
            </w:tcMar>
          </w:tcPr>
          <w:p w:rsidR="006C3E0B" w:rsidRDefault="006C3E0B">
            <w:pPr>
              <w:widowControl w:val="0"/>
              <w:spacing w:after="0" w:line="240" w:lineRule="auto"/>
              <w:rPr>
                <w:rFonts w:ascii="Times New Roman" w:eastAsia="Times New Roman" w:hAnsi="Times New Roman" w:cs="Times New Roman"/>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жителей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изданного раздаточного материала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баннеров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используемых видов альтернативных носителей социальной рекламы</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Доля курящего взрослого населения/ доля курильщиков из числа школьников (6 - 11 классы)</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 Мероприятия в рамках Всемирного дня здоровья</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работе с общественностью мэрии (МКУ «Череповецкий молодежный центр»)</w:t>
            </w:r>
          </w:p>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 мэрии (МБУК «Дом музыки и кино»), 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Привлечение жителей города к участию в мероприятиях, пропагандирующих здоровый образ жизни</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 принято решение проводить мероприятия, посвященные Дню здоровья и здоровому образу жизни, в течение всего 2021 года, приурочив мероприятия к датам медицинского календаря ВОЗ и городским событиям.</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 соответствии с постановлением мэрии города от 24 мая 2021 года № 2119 в рамках Всемирного дня здоровья запланирован цикл тематических, игровых и спортивных мероприятий, так или иначе связанных с продвижением здорового образа жизни, формированием ответственного отношения горожан к своему здоровью: всероссийская акция «10 000 шагов к жизни», городские проекты «Брось курить - садись на велик!» и «Брось курить - вставай на лыжи!», акция, посвященная памяти жертв ВИЧ/СПИД, спортивно-познавательный </w:t>
            </w:r>
            <w:proofErr w:type="spellStart"/>
            <w:r>
              <w:rPr>
                <w:rFonts w:ascii="Times New Roman" w:eastAsia="Times New Roman" w:hAnsi="Times New Roman" w:cs="Times New Roman"/>
                <w:sz w:val="18"/>
                <w:szCs w:val="18"/>
              </w:rPr>
              <w:t>квест</w:t>
            </w:r>
            <w:proofErr w:type="spellEnd"/>
            <w:r>
              <w:rPr>
                <w:rFonts w:ascii="Times New Roman" w:eastAsia="Times New Roman" w:hAnsi="Times New Roman" w:cs="Times New Roman"/>
                <w:sz w:val="18"/>
                <w:szCs w:val="18"/>
              </w:rPr>
              <w:t xml:space="preserve"> по городу, спортивно-познавательная игра для учащихся школ города. Организатором выступает отдел по реализации </w:t>
            </w:r>
            <w:r>
              <w:rPr>
                <w:rFonts w:ascii="Times New Roman" w:eastAsia="Times New Roman" w:hAnsi="Times New Roman" w:cs="Times New Roman"/>
                <w:sz w:val="18"/>
                <w:szCs w:val="18"/>
              </w:rPr>
              <w:lastRenderedPageBreak/>
              <w:t>социальных программ мэрии.</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tc>
      </w:tr>
      <w:tr w:rsidR="006C3E0B">
        <w:trPr>
          <w:trHeight w:val="2464"/>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Мероприятия для детей, пропагандирующие здоровый образ жизни и семейные ценности, в библиотеках города</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 мэрии (МБУК «Объединение библиотек»)</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Участие школьников - посетителей библиотеки в тематических мероприятиях, пропагандирующих ЗОЖ и семейные ценности</w:t>
            </w:r>
          </w:p>
        </w:tc>
        <w:tc>
          <w:tcPr>
            <w:tcW w:w="2693" w:type="dxa"/>
            <w:tcMar>
              <w:top w:w="0" w:type="dxa"/>
              <w:left w:w="108" w:type="dxa"/>
              <w:bottom w:w="0" w:type="dxa"/>
              <w:right w:w="108" w:type="dxa"/>
            </w:tcMar>
          </w:tcPr>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Проведены: познавательная игровая программа «Правила здоровья», урок здоровья «Дыши свободно», урок-предостережение «Точка невозврата» (к Дню здоровья), игровая программа «Здоровым быть - полезная привычка» (к Дню здоровья), театрализованная игровая программа «Здоровым быть здорово!», книжные выставки «Новое поколение выбирает ЗОЖ», игровая программа «В здоровом теле – здоровый дух», кукольный спектакль по мотивам произведений Н. </w:t>
            </w:r>
            <w:proofErr w:type="spellStart"/>
            <w:r>
              <w:rPr>
                <w:rFonts w:ascii="Times New Roman" w:eastAsia="Times New Roman" w:hAnsi="Times New Roman" w:cs="Times New Roman"/>
                <w:sz w:val="18"/>
                <w:szCs w:val="18"/>
              </w:rPr>
              <w:t>Грибачева</w:t>
            </w:r>
            <w:proofErr w:type="spellEnd"/>
            <w:r>
              <w:rPr>
                <w:rFonts w:ascii="Times New Roman" w:eastAsia="Times New Roman" w:hAnsi="Times New Roman" w:cs="Times New Roman"/>
                <w:sz w:val="18"/>
                <w:szCs w:val="18"/>
              </w:rPr>
              <w:t xml:space="preserve"> к Дню здоровья  «Как ежа </w:t>
            </w:r>
            <w:proofErr w:type="spellStart"/>
            <w:r>
              <w:rPr>
                <w:rFonts w:ascii="Times New Roman" w:eastAsia="Times New Roman" w:hAnsi="Times New Roman" w:cs="Times New Roman"/>
                <w:sz w:val="18"/>
                <w:szCs w:val="18"/>
              </w:rPr>
              <w:t>Кирюху</w:t>
            </w:r>
            <w:proofErr w:type="spellEnd"/>
            <w:r>
              <w:rPr>
                <w:rFonts w:ascii="Times New Roman" w:eastAsia="Times New Roman" w:hAnsi="Times New Roman" w:cs="Times New Roman"/>
                <w:sz w:val="18"/>
                <w:szCs w:val="18"/>
              </w:rPr>
              <w:t xml:space="preserve"> лечили», театрализованная игровая программа «Праздник </w:t>
            </w:r>
            <w:proofErr w:type="spellStart"/>
            <w:r>
              <w:rPr>
                <w:rFonts w:ascii="Times New Roman" w:eastAsia="Times New Roman" w:hAnsi="Times New Roman" w:cs="Times New Roman"/>
                <w:sz w:val="18"/>
                <w:szCs w:val="18"/>
              </w:rPr>
              <w:t>Витаминки</w:t>
            </w:r>
            <w:proofErr w:type="spellEnd"/>
            <w:r>
              <w:rPr>
                <w:rFonts w:ascii="Times New Roman" w:eastAsia="Times New Roman" w:hAnsi="Times New Roman" w:cs="Times New Roman"/>
                <w:sz w:val="18"/>
                <w:szCs w:val="18"/>
              </w:rPr>
              <w:t xml:space="preserve">», кукольный спектакль «Доктор Айболит всех излечит, исцелит», мастер-класс «Портрет доктора», комплексное мероприятие  к Всемирному Дню здоровья «Где прячется здоровье», игровая программа «Азбука здоровья», громкие чтения «Добрые советы для вашего здоровья», игровая программа «Азбука здоровья», час открытого разговора «Плохие привычки хороших детей», книжные выставки, уроки здоровья. Общее количество участников обозначенных выше мероприятий составило 1444 человека. </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Открытый городской конкурс «Здоровые города </w:t>
            </w:r>
            <w:r>
              <w:rPr>
                <w:rFonts w:ascii="Times New Roman" w:eastAsia="Times New Roman" w:hAnsi="Times New Roman" w:cs="Times New Roman"/>
                <w:sz w:val="20"/>
                <w:szCs w:val="20"/>
              </w:rPr>
              <w:lastRenderedPageBreak/>
              <w:t>России»</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Управление по делам культуры мэрии (МБОУ </w:t>
            </w:r>
            <w:r>
              <w:rPr>
                <w:rFonts w:ascii="Times New Roman" w:eastAsia="Times New Roman" w:hAnsi="Times New Roman" w:cs="Times New Roman"/>
                <w:sz w:val="20"/>
                <w:szCs w:val="20"/>
              </w:rPr>
              <w:lastRenderedPageBreak/>
              <w:t>ДОД «Детская художественная школа № 1»)</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Участие в конкурсе детей с работами по тематике здорового образа жизни и </w:t>
            </w:r>
            <w:r>
              <w:rPr>
                <w:rFonts w:ascii="Times New Roman" w:eastAsia="Times New Roman" w:hAnsi="Times New Roman" w:cs="Times New Roman"/>
                <w:sz w:val="20"/>
                <w:szCs w:val="20"/>
              </w:rPr>
              <w:lastRenderedPageBreak/>
              <w:t>идеологии движения Здоровых городов (рисунок, плакат, разнообразные поделки и т.п.)</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В сентябре 2020 г. – мае 2021 г. традиционно был организован конкурс детского </w:t>
            </w:r>
            <w:r>
              <w:rPr>
                <w:rFonts w:ascii="Times New Roman" w:eastAsia="Times New Roman" w:hAnsi="Times New Roman" w:cs="Times New Roman"/>
                <w:sz w:val="18"/>
                <w:szCs w:val="18"/>
              </w:rPr>
              <w:lastRenderedPageBreak/>
              <w:t xml:space="preserve">изобразительного творчества «Здоровые города России». Основная идея конкурса заключается в поддержке инициативы, создании условий и возможностей для дальнейшего формирования активной жизненной позиции и моды на здоровый образ жизни среди молодежи.  Конкурс проводился в трех возрастных группах по пяти номинациям (в том числе номинация «Здоровый образ жизни»). Общее число представленных работ в 1 туре составило 1398 работ. Во второй тур вышло 1157 участников, оригиналы работ прислали 1048 участников. В Череповце выставка работает в течение всего года на различных площадках: в больницах, поликлиниках, дворцах культуры, в МФЦ. </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жителей - участников </w:t>
            </w:r>
            <w:r>
              <w:rPr>
                <w:rFonts w:ascii="Times New Roman" w:eastAsia="Times New Roman" w:hAnsi="Times New Roman" w:cs="Times New Roman"/>
                <w:sz w:val="20"/>
                <w:szCs w:val="20"/>
              </w:rPr>
              <w:lastRenderedPageBreak/>
              <w:t>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Городской конкурс «Мировой парень»</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по делам культуры мэрии (МБУК «Дворец культуры «Строитель» имени Д.Н. </w:t>
            </w:r>
            <w:proofErr w:type="spellStart"/>
            <w:r>
              <w:rPr>
                <w:rFonts w:ascii="Times New Roman" w:eastAsia="Times New Roman" w:hAnsi="Times New Roman" w:cs="Times New Roman"/>
                <w:sz w:val="20"/>
                <w:szCs w:val="20"/>
              </w:rPr>
              <w:t>Мамлеева</w:t>
            </w:r>
            <w:proofErr w:type="spellEnd"/>
            <w:r>
              <w:rPr>
                <w:rFonts w:ascii="Times New Roman" w:eastAsia="Times New Roman" w:hAnsi="Times New Roman" w:cs="Times New Roman"/>
                <w:sz w:val="20"/>
                <w:szCs w:val="20"/>
              </w:rPr>
              <w:t>)</w:t>
            </w:r>
          </w:p>
        </w:tc>
        <w:tc>
          <w:tcPr>
            <w:tcW w:w="2835" w:type="dxa"/>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Демонстрация подростковой и молодежной аудитории позитивных моделей поведения, основывающихся на здоровом образе жизни, активной жизненной позиции, самореализации в творческой деятельности</w:t>
            </w:r>
          </w:p>
        </w:tc>
        <w:tc>
          <w:tcPr>
            <w:tcW w:w="2693"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не реализовано ввиду отсутствия финансирования.</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финансирования</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 Мероприятия по пропаганде здорового образа жизни средствами кино</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 мэрии (МБУК «Дом музыки и кино»)</w:t>
            </w:r>
          </w:p>
        </w:tc>
        <w:tc>
          <w:tcPr>
            <w:tcW w:w="2835" w:type="dxa"/>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киноклубов, пропагандирующих здоровый образ жизни</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Проведен показ </w:t>
            </w:r>
            <w:proofErr w:type="spellStart"/>
            <w:r>
              <w:rPr>
                <w:rFonts w:ascii="Times New Roman" w:eastAsia="Times New Roman" w:hAnsi="Times New Roman" w:cs="Times New Roman"/>
                <w:sz w:val="18"/>
                <w:szCs w:val="18"/>
              </w:rPr>
              <w:t>киноуроков</w:t>
            </w:r>
            <w:proofErr w:type="spellEnd"/>
            <w:r>
              <w:rPr>
                <w:rFonts w:ascii="Times New Roman" w:eastAsia="Times New Roman" w:hAnsi="Times New Roman" w:cs="Times New Roman"/>
                <w:sz w:val="18"/>
                <w:szCs w:val="18"/>
              </w:rPr>
              <w:t xml:space="preserve">, кинолекториев для родителей, </w:t>
            </w:r>
            <w:proofErr w:type="spellStart"/>
            <w:r>
              <w:rPr>
                <w:rFonts w:ascii="Times New Roman" w:eastAsia="Times New Roman" w:hAnsi="Times New Roman" w:cs="Times New Roman"/>
                <w:sz w:val="18"/>
                <w:szCs w:val="18"/>
              </w:rPr>
              <w:t>предсеансовых</w:t>
            </w:r>
            <w:proofErr w:type="spellEnd"/>
            <w:r>
              <w:rPr>
                <w:rFonts w:ascii="Times New Roman" w:eastAsia="Times New Roman" w:hAnsi="Times New Roman" w:cs="Times New Roman"/>
                <w:sz w:val="18"/>
                <w:szCs w:val="18"/>
              </w:rPr>
              <w:t xml:space="preserve"> программ по профилактике СПИДа, о толерантном отношении к ВИЧ- инфицированным. Программа «ВИЧ не передается через дружбу» (о толерантном отношении к ВИЧ- инфицированным); показ социального ролика в </w:t>
            </w:r>
            <w:proofErr w:type="spellStart"/>
            <w:r>
              <w:rPr>
                <w:rFonts w:ascii="Times New Roman" w:eastAsia="Times New Roman" w:hAnsi="Times New Roman" w:cs="Times New Roman"/>
                <w:sz w:val="18"/>
                <w:szCs w:val="18"/>
              </w:rPr>
              <w:t>предкассовом</w:t>
            </w:r>
            <w:proofErr w:type="spellEnd"/>
            <w:r>
              <w:rPr>
                <w:rFonts w:ascii="Times New Roman" w:eastAsia="Times New Roman" w:hAnsi="Times New Roman" w:cs="Times New Roman"/>
                <w:sz w:val="18"/>
                <w:szCs w:val="18"/>
              </w:rPr>
              <w:t xml:space="preserve"> фойе МАУК «Городской </w:t>
            </w:r>
            <w:proofErr w:type="spellStart"/>
            <w:r>
              <w:rPr>
                <w:rFonts w:ascii="Times New Roman" w:eastAsia="Times New Roman" w:hAnsi="Times New Roman" w:cs="Times New Roman"/>
                <w:sz w:val="18"/>
                <w:szCs w:val="18"/>
              </w:rPr>
              <w:t>культурно-досуговый</w:t>
            </w:r>
            <w:proofErr w:type="spellEnd"/>
            <w:r>
              <w:rPr>
                <w:rFonts w:ascii="Times New Roman" w:eastAsia="Times New Roman" w:hAnsi="Times New Roman" w:cs="Times New Roman"/>
                <w:sz w:val="18"/>
                <w:szCs w:val="18"/>
              </w:rPr>
              <w:t xml:space="preserve"> центр «Единение»; </w:t>
            </w:r>
            <w:proofErr w:type="spellStart"/>
            <w:r>
              <w:rPr>
                <w:rFonts w:ascii="Times New Roman" w:eastAsia="Times New Roman" w:hAnsi="Times New Roman" w:cs="Times New Roman"/>
                <w:sz w:val="18"/>
                <w:szCs w:val="18"/>
              </w:rPr>
              <w:t>предсеансовые</w:t>
            </w:r>
            <w:proofErr w:type="spellEnd"/>
            <w:r>
              <w:rPr>
                <w:rFonts w:ascii="Times New Roman" w:eastAsia="Times New Roman" w:hAnsi="Times New Roman" w:cs="Times New Roman"/>
                <w:sz w:val="18"/>
                <w:szCs w:val="18"/>
              </w:rPr>
              <w:t xml:space="preserve"> программы по профилактике СПИДа, о толерантном отношении к ВИЧ- инфицированным. Программа «ВИЧ не передается через дружбу» (о толерантном отношении к ВИЧ- инфицированным). За первое полугодие 2021 года фильмы, </w:t>
            </w:r>
            <w:proofErr w:type="spellStart"/>
            <w:r>
              <w:rPr>
                <w:rFonts w:ascii="Times New Roman" w:eastAsia="Times New Roman" w:hAnsi="Times New Roman" w:cs="Times New Roman"/>
                <w:sz w:val="18"/>
                <w:szCs w:val="18"/>
              </w:rPr>
              <w:t>киноуроки</w:t>
            </w:r>
            <w:proofErr w:type="spellEnd"/>
            <w:r>
              <w:rPr>
                <w:rFonts w:ascii="Times New Roman" w:eastAsia="Times New Roman" w:hAnsi="Times New Roman" w:cs="Times New Roman"/>
                <w:sz w:val="18"/>
                <w:szCs w:val="18"/>
              </w:rPr>
              <w:t xml:space="preserve"> и кинолектории просмотрели порядка 2854 человек.</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дополнительной возможности привлечь внимание жителей города к ЗОЖ, отказу от вредных привычек</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 Мероприятия по результатам конкурса социальных инициатив «Молодой город - здоровый город» с привлечением общественных организаций и инициативных граждан</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работе с общественностью мэрии (МБУ «Череповецкий молодежный центр»)</w:t>
            </w:r>
          </w:p>
        </w:tc>
        <w:tc>
          <w:tcPr>
            <w:tcW w:w="2835" w:type="dxa"/>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Отбор и реализация проектов по продвижению здорового образа жизни.</w:t>
            </w:r>
          </w:p>
        </w:tc>
        <w:tc>
          <w:tcPr>
            <w:tcW w:w="2693"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не реализовано ввиду отсутствия финансирования.</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финансирования</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коллективов-участников*.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курящего взрослого населения/ доля курильщиков </w:t>
            </w:r>
            <w:r>
              <w:rPr>
                <w:rFonts w:ascii="Times New Roman" w:eastAsia="Times New Roman" w:hAnsi="Times New Roman" w:cs="Times New Roman"/>
                <w:sz w:val="20"/>
                <w:szCs w:val="20"/>
              </w:rPr>
              <w:lastRenderedPageBreak/>
              <w:t>из числа школьников (6 - 11 классы)</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 Мероприятия в рамках Всемирного дня отказа от курения</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 управление по работе с общественностью мэрии (МКУ «Череповецкий молодежный центр»), управление образования</w:t>
            </w:r>
          </w:p>
        </w:tc>
        <w:tc>
          <w:tcPr>
            <w:tcW w:w="2835" w:type="dxa"/>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Привлечение горожан к участию в массовых мероприятиях антитабачной направленности</w:t>
            </w:r>
          </w:p>
        </w:tc>
        <w:tc>
          <w:tcPr>
            <w:tcW w:w="2693" w:type="dxa"/>
            <w:tcMar>
              <w:top w:w="0" w:type="dxa"/>
              <w:left w:w="108" w:type="dxa"/>
              <w:bottom w:w="0" w:type="dxa"/>
              <w:right w:w="108" w:type="dxa"/>
            </w:tcMar>
          </w:tcPr>
          <w:p w:rsidR="006C3E0B" w:rsidRDefault="007B2191">
            <w:pPr>
              <w:tabs>
                <w:tab w:val="left" w:pos="163"/>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Проведены информационные встречи по профилактике </w:t>
            </w:r>
            <w:proofErr w:type="spellStart"/>
            <w:r>
              <w:rPr>
                <w:rFonts w:ascii="Times New Roman" w:eastAsia="Times New Roman" w:hAnsi="Times New Roman" w:cs="Times New Roman"/>
                <w:sz w:val="18"/>
                <w:szCs w:val="18"/>
              </w:rPr>
              <w:t>табакокурения</w:t>
            </w:r>
            <w:proofErr w:type="spellEnd"/>
            <w:r>
              <w:rPr>
                <w:rFonts w:ascii="Times New Roman" w:eastAsia="Times New Roman" w:hAnsi="Times New Roman" w:cs="Times New Roman"/>
                <w:sz w:val="18"/>
                <w:szCs w:val="18"/>
              </w:rPr>
              <w:t xml:space="preserve"> и использования электронных сигарет на базе учреждений среднего профессионального образования:</w:t>
            </w:r>
          </w:p>
          <w:p w:rsidR="006C3E0B" w:rsidRDefault="007B2191">
            <w:pPr>
              <w:numPr>
                <w:ilvl w:val="0"/>
                <w:numId w:val="2"/>
              </w:numPr>
              <w:pBdr>
                <w:top w:val="nil"/>
                <w:left w:val="nil"/>
                <w:bottom w:val="nil"/>
                <w:right w:val="nil"/>
                <w:between w:val="nil"/>
              </w:pBdr>
              <w:tabs>
                <w:tab w:val="left" w:pos="163"/>
                <w:tab w:val="left" w:pos="322"/>
                <w:tab w:val="left" w:pos="993"/>
              </w:tabs>
              <w:spacing w:after="0" w:line="240" w:lineRule="auto"/>
              <w:ind w:left="0" w:firstLine="33"/>
              <w:rPr>
                <w:sz w:val="18"/>
                <w:szCs w:val="18"/>
              </w:rPr>
            </w:pPr>
            <w:r>
              <w:rPr>
                <w:rFonts w:ascii="Times New Roman" w:eastAsia="Times New Roman" w:hAnsi="Times New Roman" w:cs="Times New Roman"/>
                <w:sz w:val="18"/>
                <w:szCs w:val="18"/>
              </w:rPr>
              <w:t>БПОУ ВО «Череповецкий строительный колледж имени А. А. Лепехина»;</w:t>
            </w:r>
          </w:p>
          <w:p w:rsidR="006C3E0B" w:rsidRDefault="007B2191">
            <w:pPr>
              <w:numPr>
                <w:ilvl w:val="0"/>
                <w:numId w:val="2"/>
              </w:numPr>
              <w:pBdr>
                <w:top w:val="nil"/>
                <w:left w:val="nil"/>
                <w:bottom w:val="nil"/>
                <w:right w:val="nil"/>
                <w:between w:val="nil"/>
              </w:pBdr>
              <w:tabs>
                <w:tab w:val="left" w:pos="163"/>
                <w:tab w:val="left" w:pos="322"/>
                <w:tab w:val="left" w:pos="993"/>
              </w:tabs>
              <w:spacing w:after="0" w:line="240" w:lineRule="auto"/>
              <w:ind w:left="0" w:firstLine="33"/>
              <w:rPr>
                <w:sz w:val="18"/>
                <w:szCs w:val="18"/>
              </w:rPr>
            </w:pPr>
            <w:r>
              <w:rPr>
                <w:rFonts w:ascii="Times New Roman" w:eastAsia="Times New Roman" w:hAnsi="Times New Roman" w:cs="Times New Roman"/>
                <w:sz w:val="18"/>
                <w:szCs w:val="18"/>
              </w:rPr>
              <w:t>БПОУ ВО «Череповецкий технологический колледж»;</w:t>
            </w:r>
          </w:p>
          <w:p w:rsidR="006C3E0B" w:rsidRDefault="007B2191">
            <w:pPr>
              <w:numPr>
                <w:ilvl w:val="0"/>
                <w:numId w:val="2"/>
              </w:numPr>
              <w:pBdr>
                <w:top w:val="nil"/>
                <w:left w:val="nil"/>
                <w:bottom w:val="nil"/>
                <w:right w:val="nil"/>
                <w:between w:val="nil"/>
              </w:pBdr>
              <w:tabs>
                <w:tab w:val="left" w:pos="163"/>
                <w:tab w:val="left" w:pos="322"/>
                <w:tab w:val="left" w:pos="993"/>
              </w:tabs>
              <w:spacing w:after="0" w:line="240" w:lineRule="auto"/>
              <w:ind w:left="0" w:firstLine="33"/>
              <w:rPr>
                <w:sz w:val="18"/>
                <w:szCs w:val="18"/>
              </w:rPr>
            </w:pPr>
            <w:r>
              <w:rPr>
                <w:rFonts w:ascii="Times New Roman" w:eastAsia="Times New Roman" w:hAnsi="Times New Roman" w:cs="Times New Roman"/>
                <w:sz w:val="18"/>
                <w:szCs w:val="18"/>
              </w:rPr>
              <w:t>НОУ СПО «Череповецкий торгово-экономический колледж»;</w:t>
            </w:r>
          </w:p>
          <w:p w:rsidR="006C3E0B" w:rsidRDefault="007B2191">
            <w:pPr>
              <w:tabs>
                <w:tab w:val="left" w:pos="163"/>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Общее количество участников проведенных мероприятий -  210 человек.</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 Социальная реклама здорового образа жизни</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Выпуск запланированного количества раздаточного материала, буклетов, баннеров, использование альтернативных носителей социальной рекламы с целью пропаганды здорового образа жизни</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Изготовлены следующие виды полиграфической продукции:</w:t>
            </w:r>
          </w:p>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Плакаты А2 – «Безопасность в сети Интернет» - 100 экз. </w:t>
            </w:r>
          </w:p>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Плакаты А4 – «Вакцинация против новой коронавирусной инфекции» - 320 экз.</w:t>
            </w:r>
          </w:p>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Памятка А4 – «Самоконтроля здоровья» - 500 экз.</w:t>
            </w:r>
          </w:p>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Памятка А3 – «Самоконтроля здоровья» - 100 экз.</w:t>
            </w:r>
          </w:p>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Распространение указанных памяток и плакатов осуществлялось среди учреждений образования, </w:t>
            </w:r>
            <w:r>
              <w:rPr>
                <w:rFonts w:ascii="Times New Roman" w:eastAsia="Times New Roman" w:hAnsi="Times New Roman" w:cs="Times New Roman"/>
                <w:sz w:val="18"/>
                <w:szCs w:val="18"/>
              </w:rPr>
              <w:lastRenderedPageBreak/>
              <w:t>здравоохранения, в общественном транспорте, а также среди предприятий и организаций города.</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изданного раздаточного материала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баннеров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используемых видов альтернативных носителей социальной рекламы</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взрослого населения, употребляющего алкоголь/ доля школьников, употребляющих алкоголь (6 - </w:t>
            </w:r>
            <w:r>
              <w:rPr>
                <w:rFonts w:ascii="Times New Roman" w:eastAsia="Times New Roman" w:hAnsi="Times New Roman" w:cs="Times New Roman"/>
                <w:sz w:val="20"/>
                <w:szCs w:val="20"/>
              </w:rPr>
              <w:lastRenderedPageBreak/>
              <w:t>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 Конкурс танцевального мастерства «</w:t>
            </w:r>
            <w:proofErr w:type="spellStart"/>
            <w:r>
              <w:rPr>
                <w:rFonts w:ascii="Times New Roman" w:eastAsia="Times New Roman" w:hAnsi="Times New Roman" w:cs="Times New Roman"/>
                <w:sz w:val="20"/>
                <w:szCs w:val="20"/>
              </w:rPr>
              <w:t>Танц-плантация</w:t>
            </w:r>
            <w:proofErr w:type="spellEnd"/>
            <w:r>
              <w:rPr>
                <w:rFonts w:ascii="Times New Roman" w:eastAsia="Times New Roman" w:hAnsi="Times New Roman" w:cs="Times New Roman"/>
                <w:sz w:val="20"/>
                <w:szCs w:val="20"/>
              </w:rPr>
              <w:t>»</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численности и количества команд общеобразовательных заведений, принимающих участие в конкурсе</w:t>
            </w:r>
          </w:p>
        </w:tc>
        <w:tc>
          <w:tcPr>
            <w:tcW w:w="2693" w:type="dxa"/>
            <w:tcMar>
              <w:top w:w="0" w:type="dxa"/>
              <w:left w:w="108" w:type="dxa"/>
              <w:bottom w:w="0" w:type="dxa"/>
              <w:right w:w="108" w:type="dxa"/>
            </w:tcMar>
          </w:tcPr>
          <w:p w:rsidR="006C3E0B" w:rsidRDefault="007B2191">
            <w:pPr>
              <w:widowControl w:val="0"/>
              <w:spacing w:after="0" w:line="240" w:lineRule="auto"/>
              <w:ind w:firstLine="3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а также принимая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 принято решение о переносе мероприятия на второе полугодие 2021 года</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коллективов-участников*.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курящего взрослого населения/ доля курильщиков из числа школьников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посетителей  группы «Здоровый Череповец» в социальной сети «</w:t>
            </w:r>
            <w:proofErr w:type="spellStart"/>
            <w:r>
              <w:rPr>
                <w:rFonts w:ascii="Times New Roman" w:eastAsia="Times New Roman" w:hAnsi="Times New Roman" w:cs="Times New Roman"/>
                <w:sz w:val="20"/>
                <w:szCs w:val="20"/>
              </w:rPr>
              <w:t>ВКонтакте</w:t>
            </w:r>
            <w:proofErr w:type="spellEnd"/>
            <w:r>
              <w:rPr>
                <w:rFonts w:ascii="Times New Roman" w:eastAsia="Times New Roman" w:hAnsi="Times New Roman" w:cs="Times New Roman"/>
                <w:sz w:val="20"/>
                <w:szCs w:val="20"/>
              </w:rPr>
              <w:t>»</w:t>
            </w:r>
          </w:p>
        </w:tc>
      </w:tr>
      <w:tr w:rsidR="006C3E0B">
        <w:trPr>
          <w:trHeight w:val="1261"/>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3.10. Организация творческой активности ветеранов - членов клубов и посетителей лекториев при Центральной городской библиотеке им. В.В. </w:t>
            </w:r>
            <w:r>
              <w:rPr>
                <w:rFonts w:ascii="Times New Roman" w:eastAsia="Times New Roman" w:hAnsi="Times New Roman" w:cs="Times New Roman"/>
                <w:sz w:val="20"/>
                <w:szCs w:val="20"/>
              </w:rPr>
              <w:lastRenderedPageBreak/>
              <w:t>Верещагина</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Управление по делам культуры мэрии (МБУК «Объединение библиотек»)</w:t>
            </w:r>
          </w:p>
        </w:tc>
        <w:tc>
          <w:tcPr>
            <w:tcW w:w="2835" w:type="dxa"/>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тематических вечеров и лекций для пожилых людей в библиотеках</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Проведены занятия лектория «Мой православный университет», «Литературные субботы» (литературные вечера с участием клуба художественного чтения «Открытие»), практические занятия по мастерству </w:t>
            </w:r>
            <w:r>
              <w:rPr>
                <w:rFonts w:ascii="Times New Roman" w:eastAsia="Times New Roman" w:hAnsi="Times New Roman" w:cs="Times New Roman"/>
                <w:sz w:val="18"/>
                <w:szCs w:val="18"/>
              </w:rPr>
              <w:lastRenderedPageBreak/>
              <w:t>художественного чтения в клубе «Открытие». В мероприятиях приняли участие 679 человек пожилого возраста.</w:t>
            </w: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коллективов-участников*.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жителей - участников мероприятий программы к общей численности жителей </w:t>
            </w:r>
            <w:r>
              <w:rPr>
                <w:rFonts w:ascii="Times New Roman" w:eastAsia="Times New Roman" w:hAnsi="Times New Roman" w:cs="Times New Roman"/>
                <w:sz w:val="20"/>
                <w:szCs w:val="20"/>
              </w:rPr>
              <w:lastRenderedPageBreak/>
              <w:t>города</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 Работа информационно-познавательного  клуба </w:t>
            </w:r>
          </w:p>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«Здоровый город»</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культуры</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информационно-образовательных встреч  по вопросам формирования здорового образа жизни, включая сокращение потребления алкоголя и табака, соблюдение принципов здорового питания, повышение физической активности</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 первое полугодие 2021 года в рамках клуба «Здорово» очно не проводились в связи с ограничительными мероприятиями. В рамках клуба в режиме онлайн в социальных сетях были размещены информационные посты и анонсы телефона здоровья. Участниками мероприятий клуба стали 13654 человек.</w:t>
            </w:r>
          </w:p>
          <w:p w:rsidR="006C3E0B" w:rsidRDefault="007B2191">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рамках клуба «Здоровые привычки с детства» организованы занятия на темы: режим дня, здоровое питание, вредные привычки, личная гигиена, хорошие привычки. Занятия клуба посетили более 90 детей и подростков.</w:t>
            </w: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населения, изменившая свой образ жизни на более здоровый </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3.12. Университет пожилых людей</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социальной защиты населения города</w:t>
            </w:r>
          </w:p>
        </w:tc>
        <w:tc>
          <w:tcPr>
            <w:tcW w:w="2835" w:type="dxa"/>
          </w:tcPr>
          <w:p w:rsidR="006C3E0B" w:rsidRDefault="007B219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2693" w:type="dxa"/>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связи с ликвидацией комитета социальной защиты населения реализация мероприятия не представляется возможной.</w:t>
            </w: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жителей города</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 Конкурс агитбригад против нехимических видов зависимостей</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p w:rsidR="006C3E0B" w:rsidRDefault="006C3E0B">
            <w:pPr>
              <w:spacing w:after="0" w:line="240" w:lineRule="auto"/>
              <w:rPr>
                <w:rFonts w:ascii="Times New Roman" w:eastAsia="Times New Roman" w:hAnsi="Times New Roman" w:cs="Times New Roman"/>
                <w:sz w:val="20"/>
                <w:szCs w:val="20"/>
              </w:rPr>
            </w:pPr>
          </w:p>
        </w:tc>
        <w:tc>
          <w:tcPr>
            <w:tcW w:w="2835" w:type="dxa"/>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Выявление  накопленного опыта педагогов, воспитателей, работников системы образования  г. Череповца в сфере пропаганды здорового образа жизни, содействующего сохранению и укреплению здоровья школьников и воспитанников и направленной на профилактику воздействия </w:t>
            </w:r>
            <w:r>
              <w:rPr>
                <w:rFonts w:ascii="Times New Roman" w:eastAsia="Times New Roman" w:hAnsi="Times New Roman" w:cs="Times New Roman"/>
                <w:sz w:val="20"/>
                <w:szCs w:val="20"/>
              </w:rPr>
              <w:lastRenderedPageBreak/>
              <w:t>нехимических видов зависимостей на детей и молодежь. Привлечение  учащихся и молодёжи к проблемам здорового образа жизни.</w:t>
            </w:r>
          </w:p>
        </w:tc>
        <w:tc>
          <w:tcPr>
            <w:tcW w:w="2693"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О введении ограничительных мероприятий на территории Вологодской области, направленных на предотвращение </w:t>
            </w:r>
            <w:r>
              <w:rPr>
                <w:rFonts w:ascii="Times New Roman" w:eastAsia="Times New Roman" w:hAnsi="Times New Roman" w:cs="Times New Roman"/>
                <w:sz w:val="20"/>
                <w:szCs w:val="20"/>
              </w:rPr>
              <w:lastRenderedPageBreak/>
              <w:t>распространения эпидемии новой коронавирусной инфекции COVID-2019» проведение мероприятия отменено.</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информационных материалов в СМИ и на Интернет-ресурсах по вопросам формирования </w:t>
            </w:r>
            <w:r>
              <w:rPr>
                <w:rFonts w:ascii="Times New Roman" w:eastAsia="Times New Roman" w:hAnsi="Times New Roman" w:cs="Times New Roman"/>
                <w:sz w:val="20"/>
                <w:szCs w:val="20"/>
              </w:rPr>
              <w:lastRenderedPageBreak/>
              <w:t>здорового образа жизни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tc>
      </w:tr>
      <w:tr w:rsidR="006C3E0B">
        <w:trPr>
          <w:trHeight w:val="3728"/>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25</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3.14. Декады здоровья в школах</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p w:rsidR="006C3E0B" w:rsidRDefault="006C3E0B">
            <w:pPr>
              <w:spacing w:after="0" w:line="240" w:lineRule="auto"/>
              <w:rPr>
                <w:rFonts w:ascii="Times New Roman" w:eastAsia="Times New Roman" w:hAnsi="Times New Roman" w:cs="Times New Roman"/>
                <w:sz w:val="20"/>
                <w:szCs w:val="20"/>
              </w:rPr>
            </w:pP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Цикл тематических мероприятий, посвященных различным аспектам ведения здорового образа жизни, профилактике вредных привычек среди школьников, посредством информирования в лекционном, конкурсном и игровом формате. Воспитание негативного отношения к вредным привычкам, активная пропаганда здорового образа жизни. Привлечение школьников к участию в мероприятиях, пропагандирующих различные аспекты здорового образа жизни – здоровое питание, двигательную активность, отказ от вредных привычек – в течение всего учебного года.</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проведение мероприятия отменено.</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жителей-участников мероприятий программы к общей численности населения города</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участников массовых мероприятий</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информационных материалов в СМИ и на Интернет-ресурсах по вопросам формирования здорового образа жизни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партнеров, принимающих участие в реализации мероприятий по пропаганде здорового образа жизни</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населения, изменившая свой образ жизни на более здоровый</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4 «Здоровье на рабочем месте»</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муниципальной службы и кадровой политики мэрии</w:t>
            </w:r>
          </w:p>
        </w:tc>
        <w:tc>
          <w:tcPr>
            <w:tcW w:w="2835" w:type="dxa"/>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жителей города</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взрослого населения, употребляющего алкоголь/ доля школьников, употребляющих алкоголь (6 - 11 классы)</w:t>
            </w:r>
          </w:p>
          <w:p w:rsidR="006C3E0B" w:rsidRDefault="007B219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курящего взрослого населения/ доля курильщиков </w:t>
            </w:r>
            <w:r>
              <w:rPr>
                <w:rFonts w:ascii="Times New Roman" w:eastAsia="Times New Roman" w:hAnsi="Times New Roman" w:cs="Times New Roman"/>
                <w:sz w:val="20"/>
                <w:szCs w:val="20"/>
              </w:rPr>
              <w:lastRenderedPageBreak/>
              <w:t>из числа школьников (6 - 11 классы)</w:t>
            </w:r>
          </w:p>
        </w:tc>
      </w:tr>
      <w:tr w:rsidR="006C3E0B">
        <w:trPr>
          <w:trHeight w:val="2544"/>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 Проведение «круглого стола», посвященного Всемирному дню охраны труда</w:t>
            </w:r>
          </w:p>
        </w:tc>
        <w:tc>
          <w:tcPr>
            <w:tcW w:w="1701"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муниципальной службы и кадровой политики мэрии</w:t>
            </w:r>
          </w:p>
        </w:tc>
        <w:tc>
          <w:tcPr>
            <w:tcW w:w="2835" w:type="dxa"/>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обмена опытом по вопросам охраны труда среди городских организаций</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проведение мероприятия отменено.</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активных участников</w:t>
            </w:r>
          </w:p>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жителей - участников мероприятий программы к общей численности жителей города</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268" w:type="dxa"/>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5 «Активное долголетие»</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rPr>
                <w:rFonts w:ascii="Times New Roman" w:eastAsia="Times New Roman" w:hAnsi="Times New Roman" w:cs="Times New Roman"/>
                <w:sz w:val="20"/>
                <w:szCs w:val="20"/>
              </w:rPr>
            </w:pP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Смотр конкурса художественной самодеятельности среди ветеранских организаций </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  </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проведение мероприятия отменено.</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граждан пожилого возраста, посетивших социокультурные мероприятия  </w:t>
            </w:r>
          </w:p>
        </w:tc>
      </w:tr>
      <w:tr w:rsidR="006C3E0B">
        <w:trPr>
          <w:trHeight w:val="1776"/>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5.2.Гала-концерт художественной самодеятельности среди ветеранских организаций </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  </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постановлением правительства Вологодской области от 27 марта 2020 года № 286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COVID-2019» проведение мероприятия отменено.</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граждан пожилого возраста, посетивших социокультурные мероприятия  </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 Выставка «Дары осени»</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  </w:t>
            </w:r>
          </w:p>
        </w:tc>
        <w:tc>
          <w:tcPr>
            <w:tcW w:w="2693" w:type="dxa"/>
            <w:tcMar>
              <w:top w:w="0" w:type="dxa"/>
              <w:left w:w="108" w:type="dxa"/>
              <w:bottom w:w="0" w:type="dxa"/>
              <w:right w:w="108" w:type="dxa"/>
            </w:tcMar>
          </w:tcPr>
          <w:p w:rsidR="006C3E0B" w:rsidRDefault="007B219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мероприятия запланировано на сентябрь 2021 года. </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граждан пожилого возраста, посетивших социокультурные мероприятия  </w:t>
            </w:r>
          </w:p>
        </w:tc>
      </w:tr>
      <w:tr w:rsidR="006C3E0B">
        <w:trPr>
          <w:trHeight w:val="3437"/>
        </w:trPr>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 Информационная конференция «Твой выбор»</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Привлечение граждан пожилого возраста к творческой деятельности, активным формам проведения досуга.  </w:t>
            </w:r>
          </w:p>
        </w:tc>
        <w:tc>
          <w:tcPr>
            <w:tcW w:w="2693" w:type="dxa"/>
            <w:tcMar>
              <w:top w:w="0" w:type="dxa"/>
              <w:left w:w="108" w:type="dxa"/>
              <w:bottom w:w="0" w:type="dxa"/>
              <w:right w:w="108" w:type="dxa"/>
            </w:tcMar>
          </w:tcPr>
          <w:p w:rsidR="006C3E0B" w:rsidRDefault="007B2191" w:rsidP="00383C5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мероприятия запланировано на октябрь 20</w:t>
            </w:r>
            <w:r w:rsidR="00383C51">
              <w:rPr>
                <w:rFonts w:ascii="Times New Roman" w:eastAsia="Times New Roman" w:hAnsi="Times New Roman" w:cs="Times New Roman"/>
                <w:sz w:val="20"/>
                <w:szCs w:val="20"/>
              </w:rPr>
              <w:t>21</w:t>
            </w:r>
            <w:r>
              <w:rPr>
                <w:rFonts w:ascii="Times New Roman" w:eastAsia="Times New Roman" w:hAnsi="Times New Roman" w:cs="Times New Roman"/>
                <w:sz w:val="20"/>
                <w:szCs w:val="20"/>
              </w:rPr>
              <w:t xml:space="preserve"> года. </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граждан пожилого возраста, посетивших социокультурные мероприятия  </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Мероприятия, </w:t>
            </w:r>
            <w:r>
              <w:rPr>
                <w:rFonts w:ascii="Times New Roman" w:eastAsia="Times New Roman" w:hAnsi="Times New Roman" w:cs="Times New Roman"/>
                <w:sz w:val="20"/>
                <w:szCs w:val="20"/>
              </w:rPr>
              <w:lastRenderedPageBreak/>
              <w:t xml:space="preserve">посвященные праздничным и памятным датам (День памяти и скорби, Международный день пожилых людей, День снятия блокады </w:t>
            </w:r>
            <w:proofErr w:type="spellStart"/>
            <w:r>
              <w:rPr>
                <w:rFonts w:ascii="Times New Roman" w:eastAsia="Times New Roman" w:hAnsi="Times New Roman" w:cs="Times New Roman"/>
                <w:sz w:val="20"/>
                <w:szCs w:val="20"/>
              </w:rPr>
              <w:t>горола</w:t>
            </w:r>
            <w:proofErr w:type="spellEnd"/>
            <w:r>
              <w:rPr>
                <w:rFonts w:ascii="Times New Roman" w:eastAsia="Times New Roman" w:hAnsi="Times New Roman" w:cs="Times New Roman"/>
                <w:sz w:val="20"/>
                <w:szCs w:val="20"/>
              </w:rPr>
              <w:t xml:space="preserve"> Ленинграда, мероприятие, посвященное чествованию «золотых» супружеских пар и пр.) </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Мэрия города </w:t>
            </w:r>
            <w:r>
              <w:rPr>
                <w:rFonts w:ascii="Times New Roman" w:eastAsia="Times New Roman" w:hAnsi="Times New Roman" w:cs="Times New Roman"/>
                <w:sz w:val="20"/>
                <w:szCs w:val="20"/>
              </w:rPr>
              <w:lastRenderedPageBreak/>
              <w:t>(отдел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Увеличение числа граждан </w:t>
            </w:r>
            <w:r>
              <w:rPr>
                <w:rFonts w:ascii="Times New Roman" w:eastAsia="Times New Roman" w:hAnsi="Times New Roman" w:cs="Times New Roman"/>
                <w:sz w:val="20"/>
                <w:szCs w:val="20"/>
              </w:rPr>
              <w:lastRenderedPageBreak/>
              <w:t xml:space="preserve">пожилого возраста, посетивших социокультурные мероприятия </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 мероприятиях приняло </w:t>
            </w:r>
            <w:r>
              <w:rPr>
                <w:rFonts w:ascii="Times New Roman" w:eastAsia="Times New Roman" w:hAnsi="Times New Roman" w:cs="Times New Roman"/>
                <w:sz w:val="20"/>
                <w:szCs w:val="20"/>
              </w:rPr>
              <w:lastRenderedPageBreak/>
              <w:t>участие 3924  человек.</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граждан </w:t>
            </w:r>
            <w:r>
              <w:rPr>
                <w:rFonts w:ascii="Times New Roman" w:eastAsia="Times New Roman" w:hAnsi="Times New Roman" w:cs="Times New Roman"/>
                <w:sz w:val="20"/>
                <w:szCs w:val="20"/>
              </w:rPr>
              <w:lastRenderedPageBreak/>
              <w:t xml:space="preserve">пожилого возраста, посетивших социокультурные мероприятия  </w:t>
            </w:r>
          </w:p>
        </w:tc>
      </w:tr>
      <w:tr w:rsidR="006C3E0B">
        <w:tc>
          <w:tcPr>
            <w:tcW w:w="534"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34</w:t>
            </w:r>
          </w:p>
        </w:tc>
        <w:tc>
          <w:tcPr>
            <w:tcW w:w="2268"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 Поздравление ветеранов Великой Отечественной войны с юбилейными датами рождения, начиная с 90 –</w:t>
            </w:r>
            <w:proofErr w:type="spellStart"/>
            <w:r>
              <w:rPr>
                <w:rFonts w:ascii="Times New Roman" w:eastAsia="Times New Roman" w:hAnsi="Times New Roman" w:cs="Times New Roman"/>
                <w:sz w:val="20"/>
                <w:szCs w:val="20"/>
              </w:rPr>
              <w:t>летия</w:t>
            </w:r>
            <w:proofErr w:type="spellEnd"/>
            <w:r>
              <w:rPr>
                <w:rFonts w:ascii="Times New Roman" w:eastAsia="Times New Roman" w:hAnsi="Times New Roman" w:cs="Times New Roman"/>
                <w:sz w:val="20"/>
                <w:szCs w:val="20"/>
              </w:rPr>
              <w:t xml:space="preserve"> </w:t>
            </w:r>
          </w:p>
        </w:tc>
        <w:tc>
          <w:tcPr>
            <w:tcW w:w="1701" w:type="dxa"/>
            <w:tcMar>
              <w:top w:w="0" w:type="dxa"/>
              <w:left w:w="108" w:type="dxa"/>
              <w:bottom w:w="0" w:type="dxa"/>
              <w:right w:w="108" w:type="dxa"/>
            </w:tcMar>
          </w:tcPr>
          <w:p w:rsidR="006C3E0B" w:rsidRDefault="007B2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Мэрия города (отдел по реализации социальных программ мэрии)</w:t>
            </w:r>
          </w:p>
        </w:tc>
        <w:tc>
          <w:tcPr>
            <w:tcW w:w="2835" w:type="dxa"/>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Чествование ветеранов Великой Отечественной войны.</w:t>
            </w:r>
          </w:p>
        </w:tc>
        <w:tc>
          <w:tcPr>
            <w:tcW w:w="2693" w:type="dxa"/>
            <w:tcMar>
              <w:top w:w="0" w:type="dxa"/>
              <w:left w:w="108" w:type="dxa"/>
              <w:bottom w:w="0" w:type="dxa"/>
              <w:right w:w="108" w:type="dxa"/>
            </w:tcMar>
          </w:tcPr>
          <w:p w:rsidR="006C3E0B" w:rsidRDefault="007B21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Организовано поздравление 131 ветерана.</w:t>
            </w:r>
          </w:p>
        </w:tc>
        <w:tc>
          <w:tcPr>
            <w:tcW w:w="2693" w:type="dxa"/>
            <w:tcMar>
              <w:top w:w="0" w:type="dxa"/>
              <w:left w:w="108" w:type="dxa"/>
              <w:bottom w:w="0" w:type="dxa"/>
              <w:right w:w="108" w:type="dxa"/>
            </w:tcMar>
          </w:tcPr>
          <w:p w:rsidR="006C3E0B" w:rsidRDefault="006C3E0B">
            <w:pPr>
              <w:spacing w:after="0" w:line="240" w:lineRule="auto"/>
              <w:jc w:val="both"/>
              <w:rPr>
                <w:rFonts w:ascii="Times New Roman" w:eastAsia="Times New Roman" w:hAnsi="Times New Roman" w:cs="Times New Roman"/>
                <w:sz w:val="20"/>
                <w:szCs w:val="20"/>
              </w:rPr>
            </w:pPr>
          </w:p>
        </w:tc>
        <w:tc>
          <w:tcPr>
            <w:tcW w:w="2835" w:type="dxa"/>
            <w:tcMar>
              <w:top w:w="0" w:type="dxa"/>
              <w:left w:w="108" w:type="dxa"/>
              <w:bottom w:w="0" w:type="dxa"/>
              <w:right w:w="108" w:type="dxa"/>
            </w:tcMar>
          </w:tcPr>
          <w:p w:rsidR="006C3E0B" w:rsidRDefault="007B2191">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граждан пожилого возраста, посетивших социокультурные мероприятия  </w:t>
            </w:r>
          </w:p>
        </w:tc>
      </w:tr>
    </w:tbl>
    <w:p w:rsidR="006C3E0B" w:rsidRDefault="006C3E0B">
      <w:pPr>
        <w:spacing w:after="0" w:line="240" w:lineRule="auto"/>
        <w:jc w:val="both"/>
        <w:rPr>
          <w:rFonts w:ascii="Times New Roman" w:eastAsia="Times New Roman" w:hAnsi="Times New Roman" w:cs="Times New Roman"/>
          <w:sz w:val="20"/>
          <w:szCs w:val="20"/>
        </w:rPr>
      </w:pPr>
    </w:p>
    <w:p w:rsidR="006C3E0B" w:rsidRDefault="006C3E0B">
      <w:pPr>
        <w:spacing w:after="0" w:line="240" w:lineRule="auto"/>
        <w:jc w:val="both"/>
        <w:rPr>
          <w:rFonts w:ascii="Times New Roman" w:eastAsia="Times New Roman" w:hAnsi="Times New Roman" w:cs="Times New Roman"/>
          <w:sz w:val="20"/>
          <w:szCs w:val="20"/>
        </w:rPr>
      </w:pPr>
    </w:p>
    <w:p w:rsidR="006C3E0B" w:rsidRDefault="006C3E0B">
      <w:pPr>
        <w:rPr>
          <w:rFonts w:ascii="Times New Roman" w:eastAsia="Times New Roman" w:hAnsi="Times New Roman" w:cs="Times New Roman"/>
          <w:sz w:val="26"/>
          <w:szCs w:val="26"/>
        </w:rPr>
      </w:pPr>
    </w:p>
    <w:p w:rsidR="00383C51" w:rsidRDefault="00383C51">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C3E0B" w:rsidRDefault="007B2191">
      <w:pPr>
        <w:spacing w:after="0" w:line="240" w:lineRule="auto"/>
        <w:ind w:firstLine="1304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3</w:t>
      </w:r>
    </w:p>
    <w:p w:rsidR="006C3E0B" w:rsidRDefault="006C3E0B">
      <w:pPr>
        <w:spacing w:after="0" w:line="240" w:lineRule="auto"/>
        <w:rPr>
          <w:rFonts w:ascii="Times New Roman" w:eastAsia="Times New Roman" w:hAnsi="Times New Roman" w:cs="Times New Roman"/>
          <w:sz w:val="26"/>
          <w:szCs w:val="26"/>
        </w:rPr>
      </w:pP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Отчет об использовании бюджетных ассигнований</w:t>
      </w: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городского бюджета на реализацию муниципальной программы </w:t>
      </w:r>
    </w:p>
    <w:p w:rsidR="006C3E0B" w:rsidRDefault="006C3E0B">
      <w:pPr>
        <w:spacing w:after="0" w:line="240" w:lineRule="auto"/>
        <w:rPr>
          <w:rFonts w:ascii="Times New Roman" w:eastAsia="Times New Roman" w:hAnsi="Times New Roman" w:cs="Times New Roman"/>
          <w:sz w:val="24"/>
          <w:szCs w:val="24"/>
        </w:rPr>
      </w:pPr>
    </w:p>
    <w:tbl>
      <w:tblPr>
        <w:tblStyle w:val="a8"/>
        <w:tblW w:w="15832" w:type="dxa"/>
        <w:tblInd w:w="-176" w:type="dxa"/>
        <w:tblLayout w:type="fixed"/>
        <w:tblLook w:val="0000"/>
      </w:tblPr>
      <w:tblGrid>
        <w:gridCol w:w="426"/>
        <w:gridCol w:w="2693"/>
        <w:gridCol w:w="4253"/>
        <w:gridCol w:w="2931"/>
        <w:gridCol w:w="2977"/>
        <w:gridCol w:w="2552"/>
      </w:tblGrid>
      <w:tr w:rsidR="006C3E0B">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ind w:left="105"/>
              <w:jc w:val="center"/>
              <w:rPr>
                <w:rFonts w:ascii="Times New Roman" w:eastAsia="Times New Roman" w:hAnsi="Times New Roman" w:cs="Times New Roman"/>
              </w:rPr>
            </w:pPr>
            <w:r>
              <w:rPr>
                <w:rFonts w:ascii="Times New Roman" w:eastAsia="Times New Roman" w:hAnsi="Times New Roman" w:cs="Times New Roman"/>
              </w:rPr>
              <w:t xml:space="preserve">Наименование муниципальной программы, </w:t>
            </w:r>
          </w:p>
          <w:p w:rsidR="006C3E0B" w:rsidRDefault="007B2191">
            <w:pPr>
              <w:spacing w:after="0" w:line="240" w:lineRule="auto"/>
              <w:ind w:left="105"/>
              <w:jc w:val="center"/>
              <w:rPr>
                <w:rFonts w:ascii="Times New Roman" w:eastAsia="Times New Roman" w:hAnsi="Times New Roman" w:cs="Times New Roman"/>
              </w:rPr>
            </w:pPr>
            <w:r>
              <w:rPr>
                <w:rFonts w:ascii="Times New Roman" w:eastAsia="Times New Roman" w:hAnsi="Times New Roman" w:cs="Times New Roman"/>
              </w:rPr>
              <w:t xml:space="preserve">подпрограммы, ведомственной целевой программы, </w:t>
            </w:r>
          </w:p>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основного мероприятия</w:t>
            </w:r>
          </w:p>
        </w:tc>
        <w:tc>
          <w:tcPr>
            <w:tcW w:w="42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Ответственный исполнитель,</w:t>
            </w:r>
          </w:p>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соисполнитель, участник</w:t>
            </w:r>
          </w:p>
        </w:tc>
        <w:tc>
          <w:tcPr>
            <w:tcW w:w="84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Расходы (тыс. руб.)</w:t>
            </w:r>
          </w:p>
        </w:tc>
      </w:tr>
      <w:tr w:rsidR="006C3E0B">
        <w:trPr>
          <w:trHeight w:val="799"/>
        </w:trPr>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jc w:val="center"/>
            </w:pPr>
            <w:r>
              <w:rPr>
                <w:rFonts w:ascii="Times New Roman" w:eastAsia="Times New Roman" w:hAnsi="Times New Roman" w:cs="Times New Roman"/>
              </w:rPr>
              <w:t>сводная бюджетная роспись, план на 1 января 2021 года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jc w:val="center"/>
            </w:pPr>
            <w:r>
              <w:rPr>
                <w:rFonts w:ascii="Times New Roman" w:eastAsia="Times New Roman" w:hAnsi="Times New Roman" w:cs="Times New Roman"/>
              </w:rPr>
              <w:t>сводная бюджетная роспись по состоянию на 1 июля 2021 года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кассовое исполнение по состоянию на 1 июля 2021 года</w:t>
            </w:r>
          </w:p>
        </w:tc>
      </w:tr>
      <w:tr w:rsidR="006C3E0B">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6C3E0B">
            <w:pPr>
              <w:widowControl w:val="0"/>
              <w:spacing w:after="0" w:line="240" w:lineRule="auto"/>
              <w:jc w:val="center"/>
              <w:rPr>
                <w:rFonts w:ascii="Times New Roman" w:eastAsia="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6C3E0B">
            <w:pPr>
              <w:widowControl w:val="0"/>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6C3E0B">
            <w:pPr>
              <w:widowControl w:val="0"/>
              <w:spacing w:after="0" w:line="240" w:lineRule="auto"/>
              <w:jc w:val="center"/>
              <w:rPr>
                <w:rFonts w:ascii="Times New Roman" w:eastAsia="Times New Roman" w:hAnsi="Times New Roman" w:cs="Times New Roman"/>
              </w:rPr>
            </w:pPr>
          </w:p>
        </w:tc>
      </w:tr>
      <w:tr w:rsidR="006C3E0B">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Муниципальная программа «Здоровый город» на 2014-2022 годы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Всего</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194,8</w:t>
            </w:r>
          </w:p>
        </w:tc>
      </w:tr>
      <w:tr w:rsidR="006C3E0B">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Мэрия города (отдел по реализации социальных программ мэрии)</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194,8</w:t>
            </w:r>
          </w:p>
        </w:tc>
      </w:tr>
      <w:tr w:rsidR="006C3E0B">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Основное мероприятие 1.</w:t>
            </w:r>
          </w:p>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Организационно-методическое обеспечение программы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Всего</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31,5</w:t>
            </w:r>
          </w:p>
        </w:tc>
      </w:tr>
      <w:tr w:rsidR="006C3E0B">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Мэрия города (отдел по реализации социальных программ мэрии)</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31,5</w:t>
            </w:r>
          </w:p>
        </w:tc>
      </w:tr>
      <w:tr w:rsidR="006C3E0B">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Основное мероприятие 3.</w:t>
            </w:r>
          </w:p>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Пропаганда здорового образа жизни</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Всего</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208,1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208,1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163,3</w:t>
            </w:r>
          </w:p>
        </w:tc>
      </w:tr>
      <w:tr w:rsidR="006C3E0B">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Мэрия города (отдел по реализации социальных программ мэрии)</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208,1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208,1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163,3</w:t>
            </w:r>
          </w:p>
        </w:tc>
      </w:tr>
    </w:tbl>
    <w:p w:rsidR="006C3E0B" w:rsidRDefault="007B2191">
      <w:pPr>
        <w:rPr>
          <w:rFonts w:ascii="Times New Roman" w:eastAsia="Times New Roman" w:hAnsi="Times New Roman" w:cs="Times New Roman"/>
          <w:sz w:val="26"/>
          <w:szCs w:val="26"/>
        </w:rPr>
      </w:pPr>
      <w:r>
        <w:br w:type="page"/>
      </w:r>
    </w:p>
    <w:p w:rsidR="006C3E0B" w:rsidRDefault="007B2191">
      <w:pPr>
        <w:spacing w:after="0" w:line="240" w:lineRule="auto"/>
        <w:ind w:firstLine="1318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4</w:t>
      </w:r>
    </w:p>
    <w:p w:rsidR="006C3E0B" w:rsidRDefault="006C3E0B">
      <w:pPr>
        <w:spacing w:after="0" w:line="240" w:lineRule="auto"/>
        <w:jc w:val="center"/>
        <w:rPr>
          <w:rFonts w:ascii="Times New Roman" w:eastAsia="Times New Roman" w:hAnsi="Times New Roman" w:cs="Times New Roman"/>
          <w:sz w:val="26"/>
          <w:szCs w:val="26"/>
        </w:rPr>
      </w:pP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Информация о расходах городского, федерального, областного бюджетов, внебюджетных источников</w:t>
      </w:r>
    </w:p>
    <w:p w:rsidR="006C3E0B" w:rsidRDefault="007B21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 реализацию целей муниципальной программы города</w:t>
      </w:r>
    </w:p>
    <w:p w:rsidR="006C3E0B" w:rsidRDefault="006C3E0B">
      <w:pPr>
        <w:spacing w:after="0" w:line="240" w:lineRule="auto"/>
        <w:rPr>
          <w:rFonts w:ascii="Times New Roman" w:eastAsia="Times New Roman" w:hAnsi="Times New Roman" w:cs="Times New Roman"/>
          <w:sz w:val="24"/>
          <w:szCs w:val="24"/>
        </w:rPr>
      </w:pPr>
    </w:p>
    <w:tbl>
      <w:tblPr>
        <w:tblStyle w:val="a9"/>
        <w:tblW w:w="1480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5"/>
        <w:gridCol w:w="5566"/>
        <w:gridCol w:w="3454"/>
        <w:gridCol w:w="1794"/>
        <w:gridCol w:w="1857"/>
        <w:gridCol w:w="1567"/>
      </w:tblGrid>
      <w:tr w:rsidR="006C3E0B">
        <w:trPr>
          <w:trHeight w:val="224"/>
          <w:jc w:val="center"/>
        </w:trPr>
        <w:tc>
          <w:tcPr>
            <w:tcW w:w="565" w:type="dxa"/>
            <w:vMerge w:val="restart"/>
            <w:vAlign w:val="center"/>
          </w:tcPr>
          <w:p w:rsidR="006C3E0B" w:rsidRDefault="007B219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п/п</w:t>
            </w:r>
          </w:p>
        </w:tc>
        <w:tc>
          <w:tcPr>
            <w:tcW w:w="5566" w:type="dxa"/>
            <w:vMerge w:val="restart"/>
            <w:vAlign w:val="center"/>
          </w:tcPr>
          <w:p w:rsidR="006C3E0B" w:rsidRDefault="007B2191">
            <w:pPr>
              <w:spacing w:after="0" w:line="240" w:lineRule="auto"/>
              <w:ind w:left="105"/>
              <w:jc w:val="center"/>
              <w:rPr>
                <w:rFonts w:ascii="Times New Roman" w:eastAsia="Times New Roman" w:hAnsi="Times New Roman" w:cs="Times New Roman"/>
              </w:rPr>
            </w:pPr>
            <w:r>
              <w:rPr>
                <w:rFonts w:ascii="Times New Roman" w:eastAsia="Times New Roman" w:hAnsi="Times New Roman" w:cs="Times New Roman"/>
              </w:rPr>
              <w:t xml:space="preserve">Наименование муниципальной программы, </w:t>
            </w:r>
          </w:p>
          <w:p w:rsidR="006C3E0B" w:rsidRDefault="007B2191">
            <w:pPr>
              <w:spacing w:after="0" w:line="240" w:lineRule="auto"/>
              <w:ind w:left="105"/>
              <w:jc w:val="center"/>
              <w:rPr>
                <w:rFonts w:ascii="Times New Roman" w:eastAsia="Times New Roman" w:hAnsi="Times New Roman" w:cs="Times New Roman"/>
              </w:rPr>
            </w:pPr>
            <w:r>
              <w:rPr>
                <w:rFonts w:ascii="Times New Roman" w:eastAsia="Times New Roman" w:hAnsi="Times New Roman" w:cs="Times New Roman"/>
              </w:rPr>
              <w:t xml:space="preserve">подпрограммы, ведомственной целевой программы, </w:t>
            </w:r>
          </w:p>
          <w:p w:rsidR="006C3E0B" w:rsidRDefault="007B2191">
            <w:pPr>
              <w:spacing w:after="0" w:line="240" w:lineRule="auto"/>
              <w:ind w:left="105"/>
              <w:jc w:val="center"/>
              <w:rPr>
                <w:rFonts w:ascii="Times New Roman" w:eastAsia="Times New Roman" w:hAnsi="Times New Roman" w:cs="Times New Roman"/>
              </w:rPr>
            </w:pPr>
            <w:r>
              <w:rPr>
                <w:rFonts w:ascii="Times New Roman" w:eastAsia="Times New Roman" w:hAnsi="Times New Roman" w:cs="Times New Roman"/>
              </w:rPr>
              <w:t>основного мероприятия</w:t>
            </w:r>
          </w:p>
        </w:tc>
        <w:tc>
          <w:tcPr>
            <w:tcW w:w="3454" w:type="dxa"/>
            <w:vMerge w:val="restart"/>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Источники ресурсного</w:t>
            </w:r>
          </w:p>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обеспечения</w:t>
            </w:r>
          </w:p>
        </w:tc>
        <w:tc>
          <w:tcPr>
            <w:tcW w:w="5218" w:type="dxa"/>
            <w:gridSpan w:val="3"/>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Расходы (тыс. руб.)</w:t>
            </w:r>
          </w:p>
        </w:tc>
      </w:tr>
      <w:tr w:rsidR="006C3E0B">
        <w:trPr>
          <w:trHeight w:val="133"/>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1794" w:type="dxa"/>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План</w:t>
            </w:r>
          </w:p>
        </w:tc>
        <w:tc>
          <w:tcPr>
            <w:tcW w:w="1857" w:type="dxa"/>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Факт по состоянию на 1 июля 2021 года</w:t>
            </w:r>
          </w:p>
        </w:tc>
        <w:tc>
          <w:tcPr>
            <w:tcW w:w="1567" w:type="dxa"/>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освоения</w:t>
            </w:r>
          </w:p>
        </w:tc>
      </w:tr>
      <w:tr w:rsidR="006C3E0B">
        <w:trPr>
          <w:trHeight w:val="240"/>
          <w:jc w:val="center"/>
        </w:trPr>
        <w:tc>
          <w:tcPr>
            <w:tcW w:w="565"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566" w:type="dxa"/>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54" w:type="dxa"/>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6C3E0B">
        <w:trPr>
          <w:trHeight w:val="240"/>
          <w:jc w:val="center"/>
        </w:trPr>
        <w:tc>
          <w:tcPr>
            <w:tcW w:w="565" w:type="dxa"/>
            <w:vMerge w:val="restart"/>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566" w:type="dxa"/>
            <w:vMerge w:val="restart"/>
            <w:vAlign w:val="center"/>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Муниципальная программа «Здоровый город» на 2014-2023 годы</w:t>
            </w: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всего </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275.2</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194,8</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70.8</w:t>
            </w: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городской бюджет</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275.2</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194,8</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70.8</w:t>
            </w: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бюджет </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внебюджетные источники</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restart"/>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566" w:type="dxa"/>
            <w:vMerge w:val="restart"/>
            <w:vAlign w:val="cente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Основное мероприятие 1. </w:t>
            </w:r>
          </w:p>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Организационно-методическое обеспечение программы</w:t>
            </w: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всего </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67.1</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31,5</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46.9</w:t>
            </w: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городской бюджет</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67.1</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31,5</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46.9</w:t>
            </w: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бюджет </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внебюджетные источники</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restart"/>
            <w:vAlign w:val="center"/>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566" w:type="dxa"/>
            <w:vMerge w:val="restart"/>
            <w:vAlign w:val="center"/>
          </w:tcPr>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Основное мероприятие 3.</w:t>
            </w:r>
          </w:p>
          <w:p w:rsidR="006C3E0B" w:rsidRDefault="007B219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Пропаганда здорового образа жизни</w:t>
            </w: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всего </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208,1</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163,3</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78.5</w:t>
            </w: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городской бюджет</w:t>
            </w:r>
          </w:p>
        </w:tc>
        <w:tc>
          <w:tcPr>
            <w:tcW w:w="1794"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208,1</w:t>
            </w:r>
          </w:p>
        </w:tc>
        <w:tc>
          <w:tcPr>
            <w:tcW w:w="185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163,3</w:t>
            </w:r>
          </w:p>
        </w:tc>
        <w:tc>
          <w:tcPr>
            <w:tcW w:w="1567" w:type="dxa"/>
          </w:tcPr>
          <w:p w:rsidR="006C3E0B" w:rsidRDefault="007B21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78.5</w:t>
            </w: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94" w:type="dxa"/>
          </w:tcPr>
          <w:p w:rsidR="006C3E0B" w:rsidRDefault="006C3E0B">
            <w:pPr>
              <w:spacing w:after="0" w:line="240" w:lineRule="auto"/>
              <w:jc w:val="center"/>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бюджет </w:t>
            </w:r>
          </w:p>
        </w:tc>
        <w:tc>
          <w:tcPr>
            <w:tcW w:w="1794" w:type="dxa"/>
          </w:tcPr>
          <w:p w:rsidR="006C3E0B" w:rsidRDefault="006C3E0B">
            <w:pPr>
              <w:spacing w:after="0" w:line="240" w:lineRule="auto"/>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r w:rsidR="006C3E0B">
        <w:trPr>
          <w:trHeight w:val="240"/>
          <w:jc w:val="center"/>
        </w:trPr>
        <w:tc>
          <w:tcPr>
            <w:tcW w:w="565"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5566" w:type="dxa"/>
            <w:vMerge/>
            <w:vAlign w:val="center"/>
          </w:tcPr>
          <w:p w:rsidR="006C3E0B" w:rsidRDefault="006C3E0B">
            <w:pPr>
              <w:widowControl w:val="0"/>
              <w:pBdr>
                <w:top w:val="nil"/>
                <w:left w:val="nil"/>
                <w:bottom w:val="nil"/>
                <w:right w:val="nil"/>
                <w:between w:val="nil"/>
              </w:pBdr>
              <w:spacing w:after="0"/>
              <w:rPr>
                <w:rFonts w:ascii="Times New Roman" w:eastAsia="Times New Roman" w:hAnsi="Times New Roman" w:cs="Times New Roman"/>
              </w:rPr>
            </w:pPr>
          </w:p>
        </w:tc>
        <w:tc>
          <w:tcPr>
            <w:tcW w:w="3454" w:type="dxa"/>
          </w:tcPr>
          <w:p w:rsidR="006C3E0B" w:rsidRDefault="007B2191">
            <w:pPr>
              <w:spacing w:after="0" w:line="240" w:lineRule="auto"/>
              <w:rPr>
                <w:rFonts w:ascii="Times New Roman" w:eastAsia="Times New Roman" w:hAnsi="Times New Roman" w:cs="Times New Roman"/>
              </w:rPr>
            </w:pPr>
            <w:r>
              <w:rPr>
                <w:rFonts w:ascii="Times New Roman" w:eastAsia="Times New Roman" w:hAnsi="Times New Roman" w:cs="Times New Roman"/>
              </w:rPr>
              <w:t>внебюджетные источники</w:t>
            </w:r>
          </w:p>
        </w:tc>
        <w:tc>
          <w:tcPr>
            <w:tcW w:w="1794" w:type="dxa"/>
          </w:tcPr>
          <w:p w:rsidR="006C3E0B" w:rsidRDefault="006C3E0B">
            <w:pPr>
              <w:spacing w:after="0" w:line="240" w:lineRule="auto"/>
              <w:rPr>
                <w:rFonts w:ascii="Times New Roman" w:eastAsia="Times New Roman" w:hAnsi="Times New Roman" w:cs="Times New Roman"/>
              </w:rPr>
            </w:pPr>
          </w:p>
        </w:tc>
        <w:tc>
          <w:tcPr>
            <w:tcW w:w="1857" w:type="dxa"/>
          </w:tcPr>
          <w:p w:rsidR="006C3E0B" w:rsidRDefault="006C3E0B">
            <w:pPr>
              <w:spacing w:after="0" w:line="240" w:lineRule="auto"/>
              <w:rPr>
                <w:rFonts w:ascii="Times New Roman" w:eastAsia="Times New Roman" w:hAnsi="Times New Roman" w:cs="Times New Roman"/>
              </w:rPr>
            </w:pPr>
          </w:p>
        </w:tc>
        <w:tc>
          <w:tcPr>
            <w:tcW w:w="1567" w:type="dxa"/>
          </w:tcPr>
          <w:p w:rsidR="006C3E0B" w:rsidRDefault="006C3E0B">
            <w:pPr>
              <w:spacing w:after="0" w:line="240" w:lineRule="auto"/>
              <w:rPr>
                <w:rFonts w:ascii="Times New Roman" w:eastAsia="Times New Roman" w:hAnsi="Times New Roman" w:cs="Times New Roman"/>
              </w:rPr>
            </w:pPr>
          </w:p>
        </w:tc>
      </w:tr>
    </w:tbl>
    <w:p w:rsidR="006C3E0B" w:rsidRDefault="006C3E0B">
      <w:pPr>
        <w:spacing w:after="0" w:line="240" w:lineRule="auto"/>
        <w:jc w:val="both"/>
        <w:rPr>
          <w:rFonts w:ascii="Times New Roman" w:eastAsia="Times New Roman" w:hAnsi="Times New Roman" w:cs="Times New Roman"/>
          <w:sz w:val="18"/>
          <w:szCs w:val="18"/>
          <w:vertAlign w:val="superscript"/>
        </w:rPr>
      </w:pPr>
    </w:p>
    <w:sectPr w:rsidR="006C3E0B" w:rsidSect="00FC1E76">
      <w:headerReference w:type="first" r:id="rId9"/>
      <w:pgSz w:w="16838" w:h="11906" w:orient="landscape"/>
      <w:pgMar w:top="1701" w:right="678" w:bottom="426" w:left="851" w:header="567" w:footer="39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45F" w:rsidRDefault="00E4145F">
      <w:pPr>
        <w:spacing w:after="0" w:line="240" w:lineRule="auto"/>
      </w:pPr>
      <w:r>
        <w:separator/>
      </w:r>
    </w:p>
  </w:endnote>
  <w:endnote w:type="continuationSeparator" w:id="0">
    <w:p w:rsidR="00E4145F" w:rsidRDefault="00E41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45F" w:rsidRDefault="00E4145F">
      <w:pPr>
        <w:spacing w:after="0" w:line="240" w:lineRule="auto"/>
      </w:pPr>
      <w:r>
        <w:separator/>
      </w:r>
    </w:p>
  </w:footnote>
  <w:footnote w:type="continuationSeparator" w:id="0">
    <w:p w:rsidR="00E4145F" w:rsidRDefault="00E41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0B" w:rsidRDefault="00FC1E7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7B2191">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A4EDA">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6C3E0B" w:rsidRDefault="006C3E0B">
    <w:pPr>
      <w:pBdr>
        <w:top w:val="nil"/>
        <w:left w:val="nil"/>
        <w:bottom w:val="nil"/>
        <w:right w:val="nil"/>
        <w:between w:val="nil"/>
      </w:pBdr>
      <w:tabs>
        <w:tab w:val="center" w:pos="4677"/>
        <w:tab w:val="right" w:pos="9355"/>
      </w:tabs>
      <w:spacing w:after="0" w:line="240" w:lineRule="auto"/>
      <w:jc w:val="center"/>
      <w:rPr>
        <w:rFonts w:ascii="Times" w:eastAsia="Times" w:hAnsi="Times" w:cs="Times"/>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0B" w:rsidRDefault="006C3E0B">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5442A"/>
    <w:multiLevelType w:val="multilevel"/>
    <w:tmpl w:val="73F4E8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77704D20"/>
    <w:multiLevelType w:val="multilevel"/>
    <w:tmpl w:val="13D89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3E0B"/>
    <w:rsid w:val="00383C51"/>
    <w:rsid w:val="006C3E0B"/>
    <w:rsid w:val="007B2191"/>
    <w:rsid w:val="00CA4EDA"/>
    <w:rsid w:val="00DF405D"/>
    <w:rsid w:val="00E4145F"/>
    <w:rsid w:val="00FC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1E76"/>
  </w:style>
  <w:style w:type="paragraph" w:styleId="1">
    <w:name w:val="heading 1"/>
    <w:basedOn w:val="a"/>
    <w:next w:val="a"/>
    <w:rsid w:val="00FC1E76"/>
    <w:pPr>
      <w:keepNext/>
      <w:keepLines/>
      <w:spacing w:before="480" w:after="0"/>
      <w:outlineLvl w:val="0"/>
    </w:pPr>
    <w:rPr>
      <w:rFonts w:ascii="Cambria" w:eastAsia="Cambria" w:hAnsi="Cambria" w:cs="Cambria"/>
      <w:b/>
      <w:color w:val="365F91"/>
      <w:sz w:val="28"/>
      <w:szCs w:val="28"/>
    </w:rPr>
  </w:style>
  <w:style w:type="paragraph" w:styleId="2">
    <w:name w:val="heading 2"/>
    <w:basedOn w:val="a"/>
    <w:next w:val="a"/>
    <w:rsid w:val="00FC1E76"/>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rsid w:val="00FC1E76"/>
    <w:pPr>
      <w:keepNext/>
      <w:keepLines/>
      <w:spacing w:before="200" w:after="0"/>
      <w:outlineLvl w:val="2"/>
    </w:pPr>
    <w:rPr>
      <w:rFonts w:ascii="Cambria" w:eastAsia="Cambria" w:hAnsi="Cambria" w:cs="Cambria"/>
      <w:b/>
      <w:color w:val="4F81BD"/>
      <w:sz w:val="20"/>
      <w:szCs w:val="20"/>
    </w:rPr>
  </w:style>
  <w:style w:type="paragraph" w:styleId="4">
    <w:name w:val="heading 4"/>
    <w:basedOn w:val="a"/>
    <w:next w:val="a"/>
    <w:rsid w:val="00FC1E76"/>
    <w:pPr>
      <w:keepNext/>
      <w:keepLines/>
      <w:spacing w:before="200" w:after="0"/>
      <w:outlineLvl w:val="3"/>
    </w:pPr>
    <w:rPr>
      <w:rFonts w:ascii="Cambria" w:eastAsia="Cambria" w:hAnsi="Cambria" w:cs="Cambria"/>
      <w:b/>
      <w:i/>
      <w:color w:val="4F81BD"/>
      <w:sz w:val="20"/>
      <w:szCs w:val="20"/>
    </w:rPr>
  </w:style>
  <w:style w:type="paragraph" w:styleId="5">
    <w:name w:val="heading 5"/>
    <w:basedOn w:val="a"/>
    <w:next w:val="a"/>
    <w:rsid w:val="00FC1E76"/>
    <w:pPr>
      <w:keepNext/>
      <w:keepLines/>
      <w:spacing w:before="200" w:after="0"/>
      <w:outlineLvl w:val="4"/>
    </w:pPr>
    <w:rPr>
      <w:rFonts w:ascii="Cambria" w:eastAsia="Cambria" w:hAnsi="Cambria" w:cs="Cambria"/>
      <w:color w:val="243F60"/>
      <w:sz w:val="20"/>
      <w:szCs w:val="20"/>
    </w:rPr>
  </w:style>
  <w:style w:type="paragraph" w:styleId="6">
    <w:name w:val="heading 6"/>
    <w:basedOn w:val="a"/>
    <w:next w:val="a"/>
    <w:rsid w:val="00FC1E76"/>
    <w:pPr>
      <w:keepNext/>
      <w:keepLines/>
      <w:spacing w:before="200" w:after="0"/>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C1E76"/>
    <w:tblPr>
      <w:tblCellMar>
        <w:top w:w="0" w:type="dxa"/>
        <w:left w:w="0" w:type="dxa"/>
        <w:bottom w:w="0" w:type="dxa"/>
        <w:right w:w="0" w:type="dxa"/>
      </w:tblCellMar>
    </w:tblPr>
  </w:style>
  <w:style w:type="paragraph" w:styleId="a3">
    <w:name w:val="Title"/>
    <w:basedOn w:val="a"/>
    <w:next w:val="a"/>
    <w:rsid w:val="00FC1E76"/>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rsid w:val="00FC1E76"/>
    <w:rPr>
      <w:rFonts w:ascii="Cambria" w:eastAsia="Cambria" w:hAnsi="Cambria" w:cs="Cambria"/>
      <w:i/>
      <w:color w:val="4F81BD"/>
      <w:sz w:val="24"/>
      <w:szCs w:val="24"/>
    </w:rPr>
  </w:style>
  <w:style w:type="table" w:customStyle="1" w:styleId="a5">
    <w:basedOn w:val="TableNormal"/>
    <w:rsid w:val="00FC1E76"/>
    <w:tblPr>
      <w:tblStyleRowBandSize w:val="1"/>
      <w:tblStyleColBandSize w:val="1"/>
      <w:tblCellMar>
        <w:top w:w="0" w:type="dxa"/>
        <w:left w:w="70" w:type="dxa"/>
        <w:bottom w:w="0" w:type="dxa"/>
        <w:right w:w="70" w:type="dxa"/>
      </w:tblCellMar>
    </w:tblPr>
  </w:style>
  <w:style w:type="table" w:customStyle="1" w:styleId="a6">
    <w:basedOn w:val="TableNormal"/>
    <w:rsid w:val="00FC1E76"/>
    <w:tblPr>
      <w:tblStyleRowBandSize w:val="1"/>
      <w:tblStyleColBandSize w:val="1"/>
      <w:tblCellMar>
        <w:top w:w="0" w:type="dxa"/>
        <w:left w:w="115" w:type="dxa"/>
        <w:bottom w:w="0" w:type="dxa"/>
        <w:right w:w="115" w:type="dxa"/>
      </w:tblCellMar>
    </w:tblPr>
  </w:style>
  <w:style w:type="table" w:customStyle="1" w:styleId="a7">
    <w:basedOn w:val="TableNormal"/>
    <w:rsid w:val="00FC1E76"/>
    <w:tblPr>
      <w:tblStyleRowBandSize w:val="1"/>
      <w:tblStyleColBandSize w:val="1"/>
      <w:tblCellMar>
        <w:top w:w="75" w:type="dxa"/>
        <w:left w:w="57" w:type="dxa"/>
        <w:bottom w:w="75" w:type="dxa"/>
        <w:right w:w="57" w:type="dxa"/>
      </w:tblCellMar>
    </w:tblPr>
  </w:style>
  <w:style w:type="table" w:customStyle="1" w:styleId="a8">
    <w:basedOn w:val="TableNormal"/>
    <w:rsid w:val="00FC1E76"/>
    <w:tblPr>
      <w:tblStyleRowBandSize w:val="1"/>
      <w:tblStyleColBandSize w:val="1"/>
      <w:tblCellMar>
        <w:top w:w="75" w:type="dxa"/>
        <w:left w:w="0" w:type="dxa"/>
        <w:bottom w:w="75" w:type="dxa"/>
        <w:right w:w="0" w:type="dxa"/>
      </w:tblCellMar>
    </w:tblPr>
  </w:style>
  <w:style w:type="table" w:customStyle="1" w:styleId="a9">
    <w:basedOn w:val="TableNormal"/>
    <w:rsid w:val="00FC1E76"/>
    <w:tblPr>
      <w:tblStyleRowBandSize w:val="1"/>
      <w:tblStyleColBandSize w:val="1"/>
      <w:tblCellMar>
        <w:top w:w="0" w:type="dxa"/>
        <w:left w:w="70" w:type="dxa"/>
        <w:bottom w:w="0" w:type="dxa"/>
        <w:right w:w="70" w:type="dxa"/>
      </w:tblCellMar>
    </w:tblPr>
  </w:style>
  <w:style w:type="paragraph" w:styleId="aa">
    <w:name w:val="Balloon Text"/>
    <w:basedOn w:val="a"/>
    <w:link w:val="ab"/>
    <w:uiPriority w:val="99"/>
    <w:semiHidden/>
    <w:unhideWhenUsed/>
    <w:rsid w:val="00CA4E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4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10076</Words>
  <Characters>57437</Characters>
  <Application>Microsoft Office Word</Application>
  <DocSecurity>0</DocSecurity>
  <Lines>478</Lines>
  <Paragraphs>134</Paragraphs>
  <ScaleCrop>false</ScaleCrop>
  <Company/>
  <LinksUpToDate>false</LinksUpToDate>
  <CharactersWithSpaces>67379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79211</dc:creator>
  <cp:lastModifiedBy>79211</cp:lastModifiedBy>
  <cp:revision>2</cp:revision>
  <dcterms:created xsi:type="dcterms:W3CDTF">2021-08-24T05:29:00Z</dcterms:created>
  <dcterms:modified xsi:type="dcterms:W3CDTF">2021-08-24T05:29:00Z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1128099295</vt:i4>
  </property>
  <property fmtid="{D5CDD505-2E9C-101B-9397-08002B2CF9AE}" pid="3" name="_NewReviewCycle">
    <vt:lpwstr/>
  </property>
  <property fmtid="{D5CDD505-2E9C-101B-9397-08002B2CF9AE}" pid="4" name="_EmailSubject">
    <vt:lpwstr>Отчет МП "Здоровый город" за 1 полугодие 2021</vt:lpwstr>
  </property>
  <property fmtid="{D5CDD505-2E9C-101B-9397-08002B2CF9AE}" pid="5" name="_AuthorEmail">
    <vt:lpwstr>zavituhinavv@cherepovetscity.ru</vt:lpwstr>
  </property>
  <property fmtid="{D5CDD505-2E9C-101B-9397-08002B2CF9AE}" pid="6" name="_AuthorEmailDisplayName">
    <vt:lpwstr>Завитухина Валентина Васильевна</vt:lpwstr>
  </property>
  <property fmtid="{D5CDD505-2E9C-101B-9397-08002B2CF9AE}" pid="7" name="_ReviewingToolsShownOnce">
    <vt:lpwstr/>
  </property>
</Properties>
</file>