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 xml:space="preserve">   </w:t>
      </w:r>
      <w:r w:rsidR="000F374A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2</w:t>
      </w:r>
      <w:r w:rsidR="002064C9">
        <w:rPr>
          <w:sz w:val="26"/>
          <w:szCs w:val="26"/>
        </w:rPr>
        <w:t>9</w:t>
      </w:r>
      <w:r w:rsidR="00857596">
        <w:rPr>
          <w:sz w:val="26"/>
          <w:szCs w:val="26"/>
        </w:rPr>
        <w:t xml:space="preserve"> июня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857596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</w:t>
      </w:r>
      <w:r w:rsidR="00A314F7">
        <w:rPr>
          <w:sz w:val="26"/>
          <w:szCs w:val="26"/>
        </w:rPr>
        <w:t>, отсутствует</w:t>
      </w:r>
      <w:r w:rsidRPr="00B2478D">
        <w:rPr>
          <w:sz w:val="26"/>
          <w:szCs w:val="26"/>
        </w:rPr>
        <w:t>;</w:t>
      </w:r>
    </w:p>
    <w:p w:rsidR="00857596" w:rsidRPr="00B2478D" w:rsidRDefault="00857596" w:rsidP="00857596">
      <w:pPr>
        <w:jc w:val="both"/>
        <w:rPr>
          <w:sz w:val="26"/>
          <w:szCs w:val="26"/>
        </w:rPr>
      </w:pPr>
      <w:r>
        <w:rPr>
          <w:sz w:val="26"/>
          <w:szCs w:val="26"/>
        </w:rPr>
        <w:t>Соловьянова Е.А.</w:t>
      </w:r>
      <w:r w:rsidRPr="00B2478D">
        <w:rPr>
          <w:sz w:val="26"/>
          <w:szCs w:val="26"/>
        </w:rPr>
        <w:t xml:space="preserve"> – начальник отдела аренды земельных участков комитета;</w:t>
      </w:r>
    </w:p>
    <w:p w:rsidR="00857596" w:rsidRPr="003C1B4F" w:rsidRDefault="00857596" w:rsidP="00857596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Pr="003C1B4F">
        <w:rPr>
          <w:sz w:val="26"/>
          <w:szCs w:val="26"/>
        </w:rPr>
        <w:t>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D1328E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>с</w:t>
      </w:r>
      <w:r w:rsidR="002064C9">
        <w:rPr>
          <w:sz w:val="26"/>
          <w:szCs w:val="26"/>
        </w:rPr>
        <w:t>о</w:t>
      </w:r>
      <w:r w:rsidR="008A3636" w:rsidRPr="00380224">
        <w:rPr>
          <w:sz w:val="26"/>
          <w:szCs w:val="26"/>
        </w:rPr>
        <w:t xml:space="preserve"> </w:t>
      </w:r>
      <w:r w:rsidR="002064C9">
        <w:rPr>
          <w:sz w:val="26"/>
          <w:szCs w:val="26"/>
        </w:rPr>
        <w:t>2</w:t>
      </w:r>
      <w:r w:rsidR="00857596">
        <w:rPr>
          <w:sz w:val="26"/>
          <w:szCs w:val="26"/>
        </w:rPr>
        <w:t xml:space="preserve"> </w:t>
      </w:r>
      <w:r w:rsidR="002064C9">
        <w:rPr>
          <w:sz w:val="26"/>
          <w:szCs w:val="26"/>
        </w:rPr>
        <w:t>июня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857596">
        <w:rPr>
          <w:sz w:val="26"/>
          <w:szCs w:val="26"/>
        </w:rPr>
        <w:t>2</w:t>
      </w:r>
      <w:r w:rsidR="002064C9">
        <w:rPr>
          <w:sz w:val="26"/>
          <w:szCs w:val="26"/>
        </w:rPr>
        <w:t>8</w:t>
      </w:r>
      <w:r w:rsidR="00857596">
        <w:rPr>
          <w:sz w:val="26"/>
          <w:szCs w:val="26"/>
        </w:rPr>
        <w:t xml:space="preserve"> июня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2064C9">
        <w:rPr>
          <w:sz w:val="26"/>
          <w:szCs w:val="26"/>
        </w:rPr>
        <w:t>2</w:t>
      </w:r>
      <w:r w:rsidR="00857596">
        <w:rPr>
          <w:sz w:val="26"/>
          <w:szCs w:val="26"/>
        </w:rPr>
        <w:t xml:space="preserve"> июля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1886"/>
        <w:gridCol w:w="1087"/>
        <w:gridCol w:w="2097"/>
        <w:gridCol w:w="1573"/>
        <w:gridCol w:w="1168"/>
        <w:gridCol w:w="958"/>
        <w:gridCol w:w="955"/>
      </w:tblGrid>
      <w:tr w:rsidR="002064C9" w:rsidTr="002064C9">
        <w:trPr>
          <w:tblHeader/>
          <w:jc w:val="center"/>
        </w:trPr>
        <w:tc>
          <w:tcPr>
            <w:tcW w:w="497" w:type="dxa"/>
            <w:vAlign w:val="center"/>
          </w:tcPr>
          <w:p w:rsidR="00AE1FDF" w:rsidRPr="002064C9" w:rsidRDefault="00AE1FDF" w:rsidP="00A752B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1804" w:type="dxa"/>
            <w:vAlign w:val="center"/>
          </w:tcPr>
          <w:p w:rsidR="00AE1FDF" w:rsidRPr="002064C9" w:rsidRDefault="00AE1FDF" w:rsidP="00A752B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31" w:type="dxa"/>
            <w:vAlign w:val="center"/>
          </w:tcPr>
          <w:p w:rsidR="00AE1FDF" w:rsidRPr="002064C9" w:rsidRDefault="00AE1FDF" w:rsidP="00A752B8">
            <w:pPr>
              <w:ind w:firstLine="14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Площадь, </w:t>
            </w:r>
            <w:proofErr w:type="spellStart"/>
            <w:r w:rsidRPr="002064C9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03" w:type="dxa"/>
            <w:vAlign w:val="center"/>
          </w:tcPr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644" w:type="dxa"/>
            <w:vAlign w:val="center"/>
          </w:tcPr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AE1FDF" w:rsidRPr="002064C9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216" w:type="dxa"/>
            <w:vAlign w:val="center"/>
          </w:tcPr>
          <w:p w:rsidR="00AE1FDF" w:rsidRPr="002064C9" w:rsidRDefault="00AE1FDF" w:rsidP="00A752B8">
            <w:pPr>
              <w:ind w:firstLine="21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1007" w:type="dxa"/>
            <w:vAlign w:val="center"/>
          </w:tcPr>
          <w:p w:rsidR="00AE1FDF" w:rsidRPr="002064C9" w:rsidRDefault="002064C9" w:rsidP="00A752B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93" w:type="dxa"/>
            <w:vAlign w:val="center"/>
          </w:tcPr>
          <w:p w:rsidR="00AE1FDF" w:rsidRPr="002064C9" w:rsidRDefault="002064C9" w:rsidP="004F67AD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Задаток</w:t>
            </w:r>
            <w:r w:rsidR="00AE1FDF" w:rsidRPr="002064C9">
              <w:rPr>
                <w:sz w:val="22"/>
                <w:szCs w:val="22"/>
              </w:rPr>
              <w:t>, руб.</w:t>
            </w:r>
          </w:p>
        </w:tc>
      </w:tr>
      <w:tr w:rsidR="002064C9" w:rsidTr="002064C9">
        <w:trPr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2064C9">
              <w:rPr>
                <w:sz w:val="22"/>
                <w:szCs w:val="22"/>
              </w:rPr>
              <w:t>пр-кт</w:t>
            </w:r>
            <w:proofErr w:type="spellEnd"/>
            <w:r w:rsidRPr="002064C9">
              <w:rPr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2064C9">
              <w:rPr>
                <w:sz w:val="22"/>
                <w:szCs w:val="22"/>
              </w:rPr>
              <w:t>Монтклер</w:t>
            </w:r>
            <w:proofErr w:type="spellEnd"/>
            <w:r w:rsidRPr="002064C9">
              <w:rPr>
                <w:sz w:val="22"/>
                <w:szCs w:val="22"/>
              </w:rPr>
              <w:t>»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10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644" w:type="dxa"/>
            <w:vAlign w:val="center"/>
          </w:tcPr>
          <w:p w:rsidR="002064C9" w:rsidRPr="002064C9" w:rsidRDefault="002064C9" w:rsidP="002064C9">
            <w:pPr>
              <w:ind w:firstLine="1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33 300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3 330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6 660</w:t>
            </w:r>
          </w:p>
        </w:tc>
      </w:tr>
      <w:tr w:rsidR="002064C9" w:rsidTr="002064C9">
        <w:trPr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2064C9">
              <w:rPr>
                <w:sz w:val="22"/>
                <w:szCs w:val="22"/>
              </w:rPr>
              <w:t>пр-кт</w:t>
            </w:r>
            <w:proofErr w:type="spellEnd"/>
            <w:r w:rsidRPr="002064C9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6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644" w:type="dxa"/>
            <w:vAlign w:val="center"/>
          </w:tcPr>
          <w:p w:rsidR="002064C9" w:rsidRPr="002064C9" w:rsidRDefault="002064C9" w:rsidP="002064C9">
            <w:pPr>
              <w:ind w:firstLine="1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2 900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290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580</w:t>
            </w: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2064C9">
              <w:rPr>
                <w:sz w:val="22"/>
                <w:szCs w:val="22"/>
              </w:rPr>
              <w:t>пр-кт</w:t>
            </w:r>
            <w:proofErr w:type="spellEnd"/>
            <w:r w:rsidRPr="002064C9">
              <w:rPr>
                <w:sz w:val="22"/>
                <w:szCs w:val="22"/>
              </w:rPr>
              <w:t xml:space="preserve"> Победы, у д. 49, остановка автобуса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10,24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644" w:type="dxa"/>
            <w:vAlign w:val="center"/>
          </w:tcPr>
          <w:p w:rsidR="002064C9" w:rsidRPr="002064C9" w:rsidRDefault="002064C9" w:rsidP="002064C9">
            <w:pPr>
              <w:ind w:firstLine="1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34 100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3 410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6 820</w:t>
            </w: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rPr>
                <w:bCs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Киоск по адресу: ул. Архангельская, у д. 70 (остановка автобуса «РЦ «Победа»)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10,24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644" w:type="dxa"/>
            <w:vAlign w:val="center"/>
          </w:tcPr>
          <w:p w:rsidR="002064C9" w:rsidRPr="002064C9" w:rsidRDefault="002064C9" w:rsidP="002064C9">
            <w:pPr>
              <w:ind w:firstLine="1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34 100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3 410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6 820</w:t>
            </w: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5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rPr>
                <w:bCs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Киоск по адресу: ул. Бардина по четной стороне перед ул. Мира (напротив заводоуправления)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10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644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color w:val="FF0000"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33 300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3 330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6 660</w:t>
            </w: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10,24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644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color w:val="FF0000"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4 900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490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980</w:t>
            </w: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Merge w:val="restart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7</w:t>
            </w:r>
          </w:p>
        </w:tc>
        <w:tc>
          <w:tcPr>
            <w:tcW w:w="1804" w:type="dxa"/>
            <w:vMerge w:val="restart"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Киоск по адресу: ул. </w:t>
            </w:r>
            <w:proofErr w:type="spellStart"/>
            <w:r w:rsidRPr="002064C9">
              <w:rPr>
                <w:sz w:val="22"/>
                <w:szCs w:val="22"/>
              </w:rPr>
              <w:t>Раахе</w:t>
            </w:r>
            <w:proofErr w:type="spellEnd"/>
            <w:r w:rsidRPr="002064C9">
              <w:rPr>
                <w:sz w:val="22"/>
                <w:szCs w:val="22"/>
              </w:rPr>
              <w:t>, напротив д. 60</w:t>
            </w:r>
          </w:p>
          <w:p w:rsidR="002064C9" w:rsidRPr="002064C9" w:rsidRDefault="002064C9" w:rsidP="002064C9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6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644" w:type="dxa"/>
            <w:vMerge w:val="restart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Merge w:val="restart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40 000 </w:t>
            </w:r>
          </w:p>
        </w:tc>
        <w:tc>
          <w:tcPr>
            <w:tcW w:w="1007" w:type="dxa"/>
            <w:vMerge w:val="restart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  <w:lang w:val="en-US"/>
              </w:rPr>
              <w:t>4</w:t>
            </w:r>
            <w:r w:rsidRPr="002064C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vMerge w:val="restart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  <w:lang w:val="en-US"/>
              </w:rPr>
              <w:t>8</w:t>
            </w:r>
            <w:r w:rsidRPr="002064C9">
              <w:rPr>
                <w:sz w:val="22"/>
                <w:szCs w:val="22"/>
              </w:rPr>
              <w:t xml:space="preserve"> 000</w:t>
            </w: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vMerge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6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644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007" w:type="dxa"/>
            <w:vMerge/>
            <w:vAlign w:val="center"/>
          </w:tcPr>
          <w:p w:rsidR="002064C9" w:rsidRPr="002064C9" w:rsidRDefault="002064C9" w:rsidP="002064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8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Павильон по адресу: ул. </w:t>
            </w:r>
            <w:proofErr w:type="spellStart"/>
            <w:r w:rsidRPr="002064C9">
              <w:rPr>
                <w:sz w:val="22"/>
                <w:szCs w:val="22"/>
              </w:rPr>
              <w:t>Наседкина</w:t>
            </w:r>
            <w:proofErr w:type="spellEnd"/>
            <w:r w:rsidRPr="002064C9">
              <w:rPr>
                <w:sz w:val="22"/>
                <w:szCs w:val="22"/>
              </w:rPr>
              <w:t>, у д. 26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20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1644" w:type="dxa"/>
          </w:tcPr>
          <w:p w:rsidR="002064C9" w:rsidRPr="002064C9" w:rsidRDefault="002064C9" w:rsidP="002064C9">
            <w:pPr>
              <w:ind w:hanging="15"/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 до 31.12.2030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47 200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4 720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9 440</w:t>
            </w:r>
          </w:p>
        </w:tc>
      </w:tr>
      <w:tr w:rsidR="002064C9" w:rsidTr="002064C9">
        <w:trPr>
          <w:trHeight w:val="1240"/>
          <w:jc w:val="center"/>
        </w:trPr>
        <w:tc>
          <w:tcPr>
            <w:tcW w:w="497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9</w:t>
            </w:r>
          </w:p>
        </w:tc>
        <w:tc>
          <w:tcPr>
            <w:tcW w:w="1804" w:type="dxa"/>
            <w:vAlign w:val="center"/>
          </w:tcPr>
          <w:p w:rsidR="002064C9" w:rsidRPr="002064C9" w:rsidRDefault="002064C9" w:rsidP="002064C9">
            <w:pPr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 xml:space="preserve">Павильон по адресу: </w:t>
            </w:r>
            <w:proofErr w:type="spellStart"/>
            <w:r w:rsidRPr="002064C9">
              <w:rPr>
                <w:sz w:val="22"/>
                <w:szCs w:val="22"/>
              </w:rPr>
              <w:t>пр-кт</w:t>
            </w:r>
            <w:proofErr w:type="spellEnd"/>
            <w:r w:rsidRPr="002064C9">
              <w:rPr>
                <w:sz w:val="22"/>
                <w:szCs w:val="22"/>
              </w:rPr>
              <w:t xml:space="preserve"> Советский, у д. 113</w:t>
            </w:r>
          </w:p>
        </w:tc>
        <w:tc>
          <w:tcPr>
            <w:tcW w:w="1131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18</w:t>
            </w:r>
          </w:p>
        </w:tc>
        <w:tc>
          <w:tcPr>
            <w:tcW w:w="1903" w:type="dxa"/>
            <w:vAlign w:val="center"/>
          </w:tcPr>
          <w:p w:rsidR="002064C9" w:rsidRPr="002064C9" w:rsidRDefault="002064C9" w:rsidP="002064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2064C9" w:rsidRPr="002064C9" w:rsidRDefault="002064C9" w:rsidP="002064C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064C9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644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с даты заключения договора</w:t>
            </w:r>
          </w:p>
          <w:p w:rsidR="002064C9" w:rsidRPr="002064C9" w:rsidRDefault="002064C9" w:rsidP="002064C9">
            <w:pPr>
              <w:jc w:val="center"/>
              <w:rPr>
                <w:bCs/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до 31.12.2029</w:t>
            </w:r>
          </w:p>
        </w:tc>
        <w:tc>
          <w:tcPr>
            <w:tcW w:w="1216" w:type="dxa"/>
            <w:vAlign w:val="center"/>
          </w:tcPr>
          <w:p w:rsidR="002064C9" w:rsidRPr="002064C9" w:rsidRDefault="002064C9" w:rsidP="002064C9">
            <w:pPr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29 100</w:t>
            </w:r>
          </w:p>
        </w:tc>
        <w:tc>
          <w:tcPr>
            <w:tcW w:w="1007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2 910</w:t>
            </w:r>
          </w:p>
        </w:tc>
        <w:tc>
          <w:tcPr>
            <w:tcW w:w="993" w:type="dxa"/>
            <w:vAlign w:val="center"/>
          </w:tcPr>
          <w:p w:rsidR="002064C9" w:rsidRPr="002064C9" w:rsidRDefault="002064C9" w:rsidP="002064C9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064C9">
              <w:rPr>
                <w:sz w:val="22"/>
                <w:szCs w:val="22"/>
              </w:rPr>
              <w:t>5 820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2064C9" w:rsidP="0085759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связи с тем, что по окончании срока подачи заявок на участие в аукционе по лоту № 3 подана единственная заявка, а по лотам №№ 1, 2, 4 - 7 не подано ни одной заявки</w:t>
      </w:r>
      <w:r>
        <w:rPr>
          <w:bCs/>
          <w:sz w:val="26"/>
          <w:szCs w:val="26"/>
        </w:rPr>
        <w:t>, признать аукцион, назн</w:t>
      </w:r>
      <w:bookmarkStart w:id="0" w:name="_GoBack"/>
      <w:bookmarkEnd w:id="0"/>
      <w:r>
        <w:rPr>
          <w:bCs/>
          <w:sz w:val="26"/>
          <w:szCs w:val="26"/>
        </w:rPr>
        <w:t>аченный на 2 июля 2021 года, по лотам №№ 1 – 7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991323" w:rsidRPr="00380224" w:rsidRDefault="00991323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5A0B60" w:rsidRPr="00687A18" w:rsidRDefault="005A0B60" w:rsidP="005A0B60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</w:t>
      </w:r>
      <w:r w:rsidRPr="00687A18">
        <w:rPr>
          <w:sz w:val="26"/>
          <w:szCs w:val="26"/>
        </w:rPr>
        <w:t>В.С. Дмитриев</w:t>
      </w:r>
    </w:p>
    <w:p w:rsidR="005A0B60" w:rsidRPr="00687A18" w:rsidRDefault="005A0B60" w:rsidP="005A0B60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5A0B60" w:rsidRPr="00687A18" w:rsidRDefault="005A0B60" w:rsidP="005A0B60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Т.С. Борисова</w:t>
      </w:r>
    </w:p>
    <w:p w:rsidR="005A0B60" w:rsidRPr="00687A18" w:rsidRDefault="005A0B60" w:rsidP="005A0B60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__________________________________</w:t>
      </w:r>
      <w:r w:rsidRPr="00687A18">
        <w:rPr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Е.А. Соловьянова</w:t>
      </w:r>
    </w:p>
    <w:p w:rsidR="005A0B60" w:rsidRPr="00DC22C0" w:rsidRDefault="005A0B60" w:rsidP="005A0B60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комиссии  </w:t>
      </w:r>
      <w:r w:rsidRPr="00687A18">
        <w:rPr>
          <w:rFonts w:eastAsia="Calibri"/>
          <w:bCs/>
          <w:sz w:val="26"/>
          <w:szCs w:val="26"/>
        </w:rPr>
        <w:tab/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67AD"/>
    <w:rsid w:val="00533359"/>
    <w:rsid w:val="00534684"/>
    <w:rsid w:val="005A0B60"/>
    <w:rsid w:val="005B05A8"/>
    <w:rsid w:val="005C121F"/>
    <w:rsid w:val="0060754E"/>
    <w:rsid w:val="0061087B"/>
    <w:rsid w:val="00614257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02465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40DC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FF58-9C17-4564-A558-613ECD1E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3</cp:revision>
  <cp:lastPrinted>2021-06-28T06:35:00Z</cp:lastPrinted>
  <dcterms:created xsi:type="dcterms:W3CDTF">2021-06-29T06:32:00Z</dcterms:created>
  <dcterms:modified xsi:type="dcterms:W3CDTF">2021-06-29T06:42:00Z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