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77" w:rsidRDefault="00862E77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862E77" w:rsidSect="00163EF8">
          <w:headerReference w:type="default" r:id="rId8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  <w:bookmarkStart w:id="0" w:name="sub_1319"/>
      <w:r>
        <w:rPr>
          <w:rFonts w:ascii="Times New Roman" w:hAnsi="Times New Roman"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964709" cy="5044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632" t="15982" r="25534" b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09" cy="50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3A" w:rsidRPr="00AC0157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1. Результаты реализации муниципальной программы, достигнутые за </w:t>
      </w:r>
    </w:p>
    <w:p w:rsidR="00894F3A" w:rsidRPr="00AC0157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1 полугодие текущего финансового года, и ожидаемые итоги реализации муниципальной программы на конец текущего финансового года</w:t>
      </w:r>
    </w:p>
    <w:p w:rsidR="00894F3A" w:rsidRPr="00AC0157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94F3A" w:rsidRPr="00AC0157" w:rsidRDefault="00894F3A" w:rsidP="0089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Муниципальная программа: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2014 - 202</w:t>
      </w:r>
      <w:r w:rsidR="00020041" w:rsidRPr="00AC0157">
        <w:rPr>
          <w:rFonts w:ascii="Times New Roman" w:hAnsi="Times New Roman" w:cs="Times New Roman"/>
          <w:bCs/>
          <w:sz w:val="26"/>
          <w:szCs w:val="26"/>
          <w:lang w:val="ru-RU"/>
        </w:rPr>
        <w:t>3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годы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» утверждена постановлением мэрии города от 10.10.2013 № 4813 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(в редакции постановления мэрии города от </w:t>
      </w:r>
      <w:r w:rsidR="00020041" w:rsidRPr="00AC0157">
        <w:rPr>
          <w:rFonts w:ascii="Times New Roman" w:hAnsi="Times New Roman" w:cs="Times New Roman"/>
          <w:bCs/>
          <w:sz w:val="26"/>
          <w:szCs w:val="26"/>
          <w:lang w:val="ru-RU"/>
        </w:rPr>
        <w:t>26.12.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>20</w:t>
      </w:r>
      <w:r w:rsidR="00774105" w:rsidRPr="00AC0157">
        <w:rPr>
          <w:rFonts w:ascii="Times New Roman" w:hAnsi="Times New Roman" w:cs="Times New Roman"/>
          <w:bCs/>
          <w:sz w:val="26"/>
          <w:szCs w:val="26"/>
          <w:lang w:val="ru-RU"/>
        </w:rPr>
        <w:t>20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 </w:t>
      </w:r>
      <w:r w:rsidR="00020041" w:rsidRPr="00AC0157">
        <w:rPr>
          <w:rFonts w:ascii="Times New Roman" w:hAnsi="Times New Roman" w:cs="Times New Roman"/>
          <w:bCs/>
          <w:sz w:val="26"/>
          <w:szCs w:val="26"/>
          <w:lang w:val="ru-RU"/>
        </w:rPr>
        <w:t>5506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>) (дал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ее - Программа).</w:t>
      </w:r>
    </w:p>
    <w:p w:rsidR="00894F3A" w:rsidRPr="00AC0157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Ответственный исполнитель Программы: </w:t>
      </w:r>
      <w:r w:rsidR="00A321B4" w:rsidRPr="00AC0157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омитет по управлению имуществом города (далее - КУИ).</w:t>
      </w:r>
    </w:p>
    <w:p w:rsidR="00894F3A" w:rsidRPr="00AC0157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Соисполнители</w:t>
      </w:r>
      <w:r w:rsidR="00720E73"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Программы:</w:t>
      </w:r>
      <w:r w:rsidR="00A321B4"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321B4" w:rsidRPr="00AC0157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униципальное казенное учреждение «Управление капитального строительства и ремонтов» (далее - МКУ «УКСиР»).</w:t>
      </w:r>
    </w:p>
    <w:p w:rsidR="00894F3A" w:rsidRPr="00AC0157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Цель Программы: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21B4" w:rsidRPr="00AC015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азвитие социальной, коммунальной, транспортной инфраструктур для повышения уровня и качества жизни населения города</w:t>
      </w:r>
      <w:r w:rsidR="009A39C9" w:rsidRPr="00AC015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94F3A" w:rsidRPr="00AC0157" w:rsidRDefault="00894F3A" w:rsidP="00894F3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C0157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C56731" w:rsidRPr="00AC0157" w:rsidRDefault="00C56731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</w:t>
      </w:r>
      <w:r w:rsidR="009A130E" w:rsidRPr="00AC0157">
        <w:rPr>
          <w:rFonts w:ascii="Times New Roman" w:hAnsi="Times New Roman" w:cs="Times New Roman"/>
          <w:sz w:val="26"/>
          <w:szCs w:val="26"/>
          <w:lang w:val="ru-RU"/>
        </w:rPr>
        <w:t>ое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A130E" w:rsidRPr="00AC0157">
        <w:rPr>
          <w:rFonts w:ascii="Times New Roman" w:hAnsi="Times New Roman" w:cs="Times New Roman"/>
          <w:sz w:val="26"/>
          <w:szCs w:val="26"/>
          <w:lang w:val="ru-RU"/>
        </w:rPr>
        <w:t>хозяйство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, культура, связь и информатика, другие вопросы в области национальной экономики и благоустройств</w:t>
      </w:r>
      <w:r w:rsidR="009A130E" w:rsidRPr="00AC015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56731" w:rsidRPr="00AC0157" w:rsidRDefault="00C56731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капитальный ремонт объектов муниципальной собственности, в том числе по сферам: образование; дорожное хозяйство; жилищно-коммунальное хозяйство; культура; другие общегосударственные вопросы; другие вопросы в области национальной экономики; физическая культура и спорт; </w:t>
      </w:r>
      <w:r w:rsidR="009A130E" w:rsidRPr="00AC0157">
        <w:rPr>
          <w:rFonts w:ascii="Times New Roman" w:hAnsi="Times New Roman" w:cs="Times New Roman"/>
          <w:sz w:val="26"/>
          <w:szCs w:val="26"/>
          <w:lang w:val="ru-RU"/>
        </w:rPr>
        <w:t>национальная безопасность и правоохранительная деятельность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94F3A" w:rsidRPr="00F33E16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C56731" w:rsidRPr="00AC0157">
        <w:rPr>
          <w:rFonts w:ascii="Times New Roman" w:hAnsi="Times New Roman" w:cs="Times New Roman"/>
          <w:sz w:val="26"/>
          <w:szCs w:val="26"/>
          <w:lang w:val="ru-RU"/>
        </w:rPr>
        <w:t>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 о</w:t>
      </w:r>
      <w:r w:rsidR="00894F3A" w:rsidRPr="00AC0157">
        <w:rPr>
          <w:rFonts w:ascii="Times New Roman" w:hAnsi="Times New Roman" w:cs="Times New Roman"/>
          <w:sz w:val="26"/>
          <w:szCs w:val="26"/>
          <w:lang w:val="ru-RU"/>
        </w:rPr>
        <w:t>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E5059E" w:rsidRPr="00E5059E" w:rsidRDefault="00E5059E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В рамках решения задачи «Строительство,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благоустройства» введены в эксплуатацию </w:t>
      </w:r>
      <w:r w:rsidR="00FA50D2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7 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объектов:</w:t>
      </w:r>
    </w:p>
    <w:p w:rsidR="00E5059E" w:rsidRPr="00E5059E" w:rsidRDefault="00E5059E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- дорожное хозяйство – </w:t>
      </w:r>
      <w:r w:rsidR="00FA50D2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3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 объект</w:t>
      </w:r>
      <w:r w:rsidR="00FA50D2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а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, </w:t>
      </w:r>
    </w:p>
    <w:p w:rsidR="00E5059E" w:rsidRPr="00E5059E" w:rsidRDefault="00E5059E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- образование – 1 объект (школьных образовательных учреждений - </w:t>
      </w:r>
      <w:r w:rsidR="00FA50D2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1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), </w:t>
      </w:r>
    </w:p>
    <w:p w:rsidR="00E5059E" w:rsidRPr="00E5059E" w:rsidRDefault="00E5059E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- другие вопросы в области национальной экономики – </w:t>
      </w:r>
      <w:r w:rsidR="00FA50D2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1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 объект,</w:t>
      </w:r>
    </w:p>
    <w:p w:rsidR="00E5059E" w:rsidRPr="00E5059E" w:rsidRDefault="00E5059E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- благоустройство </w:t>
      </w:r>
      <w:r w:rsidR="00FA50D2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2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 объект</w:t>
      </w:r>
      <w:r w:rsidR="00FA50D2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а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;</w:t>
      </w:r>
    </w:p>
    <w:p w:rsidR="00E5059E" w:rsidRPr="00E5059E" w:rsidRDefault="00E5059E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- достигнуто </w:t>
      </w:r>
      <w:r w:rsidR="00FA50D2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100,0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модернизации.;</w:t>
      </w:r>
    </w:p>
    <w:p w:rsidR="00E5059E" w:rsidRPr="00E5059E" w:rsidRDefault="00E5059E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2. В рамках решения задачи «Капитальный ремонт объектов муниципальной собственности, в том числе по сферам: образование, жилищно-коммунальная инфраструктура, культура, другие общегосударственные вопросы, другие вопросы в области национальной экономики» завершены работы на </w:t>
      </w:r>
      <w:r w:rsidR="00FA50D2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2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 объектах, в том числе по сферам:</w:t>
      </w:r>
    </w:p>
    <w:p w:rsidR="00E5059E" w:rsidRPr="00E5059E" w:rsidRDefault="00E5059E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дорожное хозяйство – </w:t>
      </w:r>
      <w:r w:rsidR="00FA50D2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1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 объекта;</w:t>
      </w:r>
    </w:p>
    <w:p w:rsidR="00E5059E" w:rsidRPr="00E5059E" w:rsidRDefault="00FA50D2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- благоустройство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- 1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 объект</w:t>
      </w:r>
      <w:r w:rsidR="00E5059E"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;</w:t>
      </w:r>
    </w:p>
    <w:p w:rsidR="00E5059E" w:rsidRDefault="00E5059E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lastRenderedPageBreak/>
        <w:t xml:space="preserve">- достигнуто </w:t>
      </w:r>
      <w:r w:rsidR="00FA50D2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100,0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ремонт).</w:t>
      </w:r>
    </w:p>
    <w:p w:rsidR="00FA50D2" w:rsidRPr="00E5059E" w:rsidRDefault="00FA50D2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- в рамках реализации федерального проекта </w:t>
      </w:r>
      <w:r w:rsidR="009D3145" w:rsidRPr="009D3145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«Общесистемные меры развития дорожного хозяйства»</w:t>
      </w:r>
      <w:r w:rsidR="009D3145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 выполнены работы по капитальному ремонту на объекте «</w:t>
      </w:r>
      <w:r w:rsidR="009D3145" w:rsidRPr="009D3145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</w:r>
      <w:r w:rsidR="009D3145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» (полное выполнение работ по в</w:t>
      </w:r>
      <w:r w:rsidR="009D3145" w:rsidRPr="009D3145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недрению интеллектуальных транспортных систем, предусматривающих автоматизацию процессов управления дорожным движением будет завершена к 2023 году)</w:t>
      </w:r>
      <w:r w:rsidR="009D3145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.</w:t>
      </w:r>
    </w:p>
    <w:p w:rsidR="00E5059E" w:rsidRPr="00E5059E" w:rsidRDefault="00E5059E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3. В рамках решения задачи «Организация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собственности»:</w:t>
      </w:r>
    </w:p>
    <w:p w:rsidR="00E5059E" w:rsidRPr="00E5059E" w:rsidRDefault="00E5059E" w:rsidP="00E5059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- достигнуто </w:t>
      </w:r>
      <w:r w:rsidR="009D3145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100,0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капитального;</w:t>
      </w:r>
    </w:p>
    <w:p w:rsidR="00E5059E" w:rsidRPr="00AC0157" w:rsidRDefault="00E5059E" w:rsidP="00EF77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- достигнуто </w:t>
      </w:r>
      <w:r w:rsidR="009D3145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100,0</w:t>
      </w:r>
      <w:r w:rsidRPr="00E5059E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 xml:space="preserve">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</w:t>
      </w:r>
      <w:r w:rsidR="009D3145">
        <w:rPr>
          <w:rFonts w:ascii="Times New Roman" w:eastAsiaTheme="minorEastAsia" w:hAnsi="Times New Roman" w:cs="Times New Roman"/>
          <w:bCs/>
          <w:sz w:val="26"/>
          <w:szCs w:val="26"/>
          <w:lang w:eastAsia="en-US" w:bidi="en-US"/>
        </w:rPr>
        <w:t>.</w:t>
      </w:r>
    </w:p>
    <w:p w:rsidR="00894F3A" w:rsidRPr="00AC0157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Конкретные результаты реализации Программы, достигнутые за 20</w:t>
      </w:r>
      <w:r w:rsidR="0018018F" w:rsidRPr="00AC0157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год и сведения о достижении целевых показателей (индикаторов) Программы с указанием сведений о расчете целевых показателей (индикаторов) представлены в таблице 1 «Сведения о достижении значений показателей (индикаторов)»;</w:t>
      </w:r>
    </w:p>
    <w:p w:rsidR="00894F3A" w:rsidRPr="00AC0157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Сведения о расчете ц</w:t>
      </w:r>
      <w:bookmarkStart w:id="1" w:name="_GoBack"/>
      <w:bookmarkEnd w:id="1"/>
      <w:r w:rsidRPr="00AC0157">
        <w:rPr>
          <w:rFonts w:ascii="Times New Roman" w:hAnsi="Times New Roman" w:cs="Times New Roman"/>
          <w:sz w:val="26"/>
          <w:szCs w:val="26"/>
          <w:lang w:val="ru-RU"/>
        </w:rPr>
        <w:t>елевых показателей (индикаторов) муниципальной программы (подпрограммы), достигнутых за 20</w:t>
      </w:r>
      <w:r w:rsidR="0018018F" w:rsidRPr="00AC0157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="00A321B4" w:rsidRPr="00AC015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представлены в таблице 1а «Сведения о расчете целевых показателей (индикаторов) муниципальной программы (подпрограммы)»;</w:t>
      </w:r>
    </w:p>
    <w:p w:rsidR="00894F3A" w:rsidRPr="00AC0157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Непосредственные результаты реализации основных мероприятий Программы с учетом выполненных и не выполненных (с указанием причин) мероприятий за 20</w:t>
      </w:r>
      <w:r w:rsidR="0018018F" w:rsidRPr="00AC0157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год представлены в таблице 2 «Сведения о степени выполнения основных мероприятий муниципальной программы, подпрограмм и ведомственных целевых программ»;</w:t>
      </w:r>
    </w:p>
    <w:p w:rsidR="00894F3A" w:rsidRPr="00AC0157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Результаты использования бюджетных ассигнований городского бюджета и иных средств на реализацию Программы за 20</w:t>
      </w:r>
      <w:r w:rsidR="0018018F" w:rsidRPr="00AC0157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год представлены в таблице 3 «Отчет об использовании бюджетных ассигнований</w:t>
      </w:r>
      <w:r w:rsidR="00DB7CF8"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городского бюджета на реализацию муниципальной программы» и таблице 4 «Информация о расходах городского бюджета, федерального, областного бюджетов, внебюджетных источников на реализацию целей муниципальной программы города».</w:t>
      </w:r>
    </w:p>
    <w:p w:rsidR="00894F3A" w:rsidRPr="00AC0157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bookmarkEnd w:id="0"/>
    <w:p w:rsidR="00AF509A" w:rsidRPr="00AC0157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F509A" w:rsidRPr="00AC0157" w:rsidSect="00163EF8"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894F3A" w:rsidRPr="00AC0157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Сведения о достижении значений показателей (индикаторов)</w:t>
      </w:r>
    </w:p>
    <w:p w:rsidR="00894F3A" w:rsidRPr="00AC0157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575"/>
        <w:gridCol w:w="1279"/>
        <w:gridCol w:w="711"/>
        <w:gridCol w:w="992"/>
        <w:gridCol w:w="992"/>
        <w:gridCol w:w="1134"/>
        <w:gridCol w:w="4431"/>
        <w:gridCol w:w="1872"/>
      </w:tblGrid>
      <w:tr w:rsidR="00B17556" w:rsidRPr="00CF7F79" w:rsidTr="00465826">
        <w:trPr>
          <w:cantSplit/>
          <w:trHeight w:val="491"/>
          <w:tblHeader/>
          <w:jc w:val="center"/>
        </w:trPr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56" w:rsidRPr="00887FEF" w:rsidRDefault="00B17556" w:rsidP="00B1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% исполнения</w:t>
            </w:r>
          </w:p>
        </w:tc>
        <w:tc>
          <w:tcPr>
            <w:tcW w:w="14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т.г., других изменений по показателям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hAnsi="Times New Roman" w:cs="Times New Roman"/>
                <w:lang w:val="ru-RU" w:eastAsia="ru-RU"/>
              </w:rPr>
              <w:t>Взаимосвязь с городскими стратегическими показателями **</w:t>
            </w:r>
          </w:p>
        </w:tc>
      </w:tr>
      <w:tr w:rsidR="00B17556" w:rsidRPr="00887FEF" w:rsidTr="00465826">
        <w:trPr>
          <w:cantSplit/>
          <w:trHeight w:val="306"/>
          <w:tblHeader/>
          <w:jc w:val="center"/>
        </w:trPr>
        <w:tc>
          <w:tcPr>
            <w:tcW w:w="1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2019 год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2020 год</w:t>
            </w:r>
          </w:p>
        </w:tc>
        <w:tc>
          <w:tcPr>
            <w:tcW w:w="3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556" w:rsidRPr="00887FEF" w:rsidTr="00465826">
        <w:trPr>
          <w:cantSplit/>
          <w:trHeight w:val="423"/>
          <w:tblHeader/>
          <w:jc w:val="center"/>
        </w:trPr>
        <w:tc>
          <w:tcPr>
            <w:tcW w:w="1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DB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план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факт</w:t>
            </w:r>
          </w:p>
        </w:tc>
        <w:tc>
          <w:tcPr>
            <w:tcW w:w="3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17556" w:rsidRPr="00887FEF" w:rsidTr="00465826">
        <w:trPr>
          <w:cantSplit/>
          <w:trHeight w:val="240"/>
          <w:tblHeader/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56" w:rsidRPr="00887FEF" w:rsidRDefault="00B17556" w:rsidP="0046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6" w:rsidRPr="00887FEF" w:rsidRDefault="00B17556" w:rsidP="0046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17556" w:rsidRPr="00CF7F79" w:rsidTr="00B17556">
        <w:trPr>
          <w:cantSplit/>
          <w:trHeight w:val="240"/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56" w:rsidRPr="00887FEF" w:rsidRDefault="00B17556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556" w:rsidRPr="00887FEF" w:rsidRDefault="00B17556" w:rsidP="00C6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b/>
                <w:lang w:val="ru-RU"/>
              </w:rPr>
              <w:t>Муниципальная программа:</w:t>
            </w:r>
            <w:r w:rsidRPr="00887FEF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 w:rsidRPr="00887FEF">
              <w:rPr>
                <w:rFonts w:ascii="Times New Roman" w:hAnsi="Times New Roman" w:cs="Times New Roman"/>
                <w:bCs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2014 - 2023 годы</w:t>
            </w:r>
            <w:r w:rsidRPr="00887FEF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B17556" w:rsidRPr="00CF7F79" w:rsidTr="00FA50D2">
        <w:trPr>
          <w:cantSplit/>
          <w:trHeight w:val="2569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</w:p>
          <w:p w:rsidR="00B17556" w:rsidRPr="00887FEF" w:rsidRDefault="00B17556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 капитальное строительство, реконструкция, модернизация;</w:t>
            </w: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  капитальный ремонт</w:t>
            </w: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826" w:rsidRPr="00887FEF" w:rsidRDefault="0046582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57</w:t>
            </w: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65826" w:rsidRPr="00887FEF" w:rsidRDefault="0046582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45</w:t>
            </w: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65826" w:rsidRPr="00887FEF" w:rsidRDefault="0046582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65826" w:rsidRPr="00887FEF" w:rsidRDefault="0046582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6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97,37</w:t>
            </w: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96,77</w:t>
            </w: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100,00</w:t>
            </w:r>
          </w:p>
          <w:p w:rsidR="00FA50D2" w:rsidRPr="00887FEF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56" w:rsidRPr="00887FEF" w:rsidRDefault="00B17556" w:rsidP="0088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Причин</w:t>
            </w:r>
            <w:r w:rsidR="00887FEF" w:rsidRPr="00887FE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87FEF">
              <w:rPr>
                <w:rFonts w:ascii="Times New Roman" w:eastAsia="Times New Roman" w:hAnsi="Times New Roman" w:cs="Times New Roman"/>
                <w:lang w:val="ru-RU"/>
              </w:rPr>
              <w:t xml:space="preserve"> отклонени</w:t>
            </w:r>
            <w:r w:rsidR="00887FEF" w:rsidRPr="00887FEF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887FEF">
              <w:rPr>
                <w:rFonts w:ascii="Times New Roman" w:eastAsia="Times New Roman" w:hAnsi="Times New Roman" w:cs="Times New Roman"/>
                <w:lang w:val="ru-RU"/>
              </w:rPr>
              <w:t xml:space="preserve"> по объекту «Северная объездная дорога»</w:t>
            </w:r>
            <w:r w:rsidR="00887FEF" w:rsidRPr="00887FEF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887FEF">
              <w:rPr>
                <w:rFonts w:ascii="Times New Roman" w:eastAsia="Times New Roman" w:hAnsi="Times New Roman" w:cs="Times New Roman"/>
                <w:lang w:val="ru-RU"/>
              </w:rPr>
              <w:t>не исполнены подрядчиком свои обязательства по выполнению проектных работ до установленного срока, расторгнут муниципальный контракт с ООО «СтройКомплекс»; расторгнут муниципальный контракт на выполнение строительно-монтажных работ с ООО «Дорожное управление» по причине несвоевременного решения вопроса по передачи земель от администрации Череповецкого района в муниципальную собственность; реализация объекта перенесена на более поздний период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 w:bidi="ar-SA"/>
              </w:rPr>
              <w:t>Т 1.9 Протяженность новых объектов улично-дорожной сети</w:t>
            </w:r>
          </w:p>
        </w:tc>
      </w:tr>
      <w:tr w:rsidR="00887FEF" w:rsidRPr="00CF7F79" w:rsidTr="00FA50D2">
        <w:trPr>
          <w:cantSplit/>
          <w:trHeight w:val="240"/>
          <w:jc w:val="center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FEF" w:rsidRDefault="00887FEF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A50D2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A50D2" w:rsidRPr="00887FEF" w:rsidRDefault="00FA50D2" w:rsidP="00FA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100,00</w:t>
            </w:r>
          </w:p>
        </w:tc>
        <w:tc>
          <w:tcPr>
            <w:tcW w:w="14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FEF" w:rsidRPr="00887FEF" w:rsidRDefault="00887FEF" w:rsidP="00E6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Причины отклонений по объектам:</w:t>
            </w:r>
          </w:p>
          <w:p w:rsidR="00887FEF" w:rsidRPr="00887FEF" w:rsidRDefault="00887FEF" w:rsidP="00E667C9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 xml:space="preserve">- «Историко-этнографический музей «Усадьба Гальских». Берегоукрепление» -   объект не сдан в эксплуатацию, из-за высокого уровня воды в р. Шексне строительно-монтажные работы на объекте не проводились, с подрядной организацией </w:t>
            </w:r>
            <w:r w:rsidRPr="00887FE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расторгнут контракт на выполнение строительно-монтажных работ;</w:t>
            </w:r>
          </w:p>
          <w:p w:rsidR="00887FEF" w:rsidRPr="00887FEF" w:rsidRDefault="00887FEF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 xml:space="preserve"> - «Благоустройство территории у дома № 190 по пр. Победы» в связи с нарушением  сроков  выполнения работ подрядной организацией в 2019 году, выполнение работ по благоустройству выполнено в 2020 году (установка малых архитектурных форм, озеленение территории и устройство наливного резинового покрытия)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7FEF" w:rsidRPr="00887FEF" w:rsidTr="00FA50D2">
        <w:trPr>
          <w:cantSplit/>
          <w:trHeight w:val="303"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87FEF">
              <w:rPr>
                <w:rFonts w:ascii="Times New Roman" w:hAnsi="Times New Roman" w:cs="Times New Roman"/>
              </w:rPr>
              <w:t>- дорожное хозяйство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FEF" w:rsidRPr="00FA50D2" w:rsidRDefault="00FA50D2" w:rsidP="00F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100,00</w:t>
            </w:r>
          </w:p>
        </w:tc>
        <w:tc>
          <w:tcPr>
            <w:tcW w:w="14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7FEF" w:rsidRPr="00887FEF" w:rsidRDefault="00887FEF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left w:val="single" w:sz="6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FEF" w:rsidRPr="00887FEF" w:rsidTr="00FA50D2">
        <w:trPr>
          <w:cantSplit/>
          <w:trHeight w:val="417"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FEF">
              <w:rPr>
                <w:rFonts w:ascii="Times New Roman" w:hAnsi="Times New Roman" w:cs="Times New Roman"/>
              </w:rPr>
              <w:t>- образование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FEF" w:rsidRPr="00887FEF" w:rsidRDefault="00FA50D2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100,00</w:t>
            </w:r>
          </w:p>
        </w:tc>
        <w:tc>
          <w:tcPr>
            <w:tcW w:w="14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left w:val="single" w:sz="6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FEF" w:rsidRPr="00887FEF" w:rsidTr="00FA50D2">
        <w:trPr>
          <w:cantSplit/>
          <w:trHeight w:val="307"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FEF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87FE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FEF" w:rsidRPr="00887FEF" w:rsidRDefault="00887FEF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left w:val="single" w:sz="6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FEF" w:rsidRPr="00887FEF" w:rsidTr="00FA50D2">
        <w:trPr>
          <w:cantSplit/>
          <w:trHeight w:val="422"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87FEF">
              <w:rPr>
                <w:rFonts w:ascii="Times New Roman" w:hAnsi="Times New Roman" w:cs="Times New Roman"/>
              </w:rPr>
              <w:t>-</w:t>
            </w:r>
            <w:r w:rsidRPr="00887F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7FEF">
              <w:rPr>
                <w:rFonts w:ascii="Times New Roman" w:hAnsi="Times New Roman" w:cs="Times New Roman"/>
              </w:rPr>
              <w:t>коммунальн</w:t>
            </w:r>
            <w:r w:rsidRPr="00887FEF">
              <w:rPr>
                <w:rFonts w:ascii="Times New Roman" w:hAnsi="Times New Roman" w:cs="Times New Roman"/>
                <w:lang w:val="ru-RU"/>
              </w:rPr>
              <w:t>ое</w:t>
            </w:r>
            <w:r w:rsidRPr="00887FEF">
              <w:rPr>
                <w:rFonts w:ascii="Times New Roman" w:hAnsi="Times New Roman" w:cs="Times New Roman"/>
              </w:rPr>
              <w:t xml:space="preserve"> </w:t>
            </w:r>
            <w:r w:rsidRPr="00887FEF">
              <w:rPr>
                <w:rFonts w:ascii="Times New Roman" w:hAnsi="Times New Roman" w:cs="Times New Roman"/>
                <w:lang w:val="ru-RU"/>
              </w:rPr>
              <w:t>хозяйство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FEF" w:rsidRPr="00887FEF" w:rsidRDefault="00887FEF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left w:val="single" w:sz="6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FEF" w:rsidRPr="00887FEF" w:rsidTr="00FA50D2">
        <w:trPr>
          <w:cantSplit/>
          <w:trHeight w:val="422"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FEF">
              <w:rPr>
                <w:rFonts w:ascii="Times New Roman" w:hAnsi="Times New Roman" w:cs="Times New Roman"/>
              </w:rPr>
              <w:t>- культура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FEF" w:rsidRPr="00887FEF" w:rsidRDefault="00887FEF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left w:val="single" w:sz="6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FEF" w:rsidRPr="00887FEF" w:rsidTr="00FA50D2">
        <w:trPr>
          <w:cantSplit/>
          <w:trHeight w:val="299"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FEF">
              <w:rPr>
                <w:rFonts w:ascii="Times New Roman" w:hAnsi="Times New Roman" w:cs="Times New Roman"/>
              </w:rPr>
              <w:t>- связь и информатика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FEF" w:rsidRPr="00887FEF" w:rsidRDefault="00887FEF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left w:val="single" w:sz="6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FEF" w:rsidRPr="00887FEF" w:rsidTr="00FA50D2">
        <w:trPr>
          <w:cantSplit/>
          <w:trHeight w:val="420"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87FEF">
              <w:rPr>
                <w:rFonts w:ascii="Times New Roman" w:hAnsi="Times New Roman" w:cs="Times New Roman"/>
                <w:lang w:val="ru-RU"/>
              </w:rPr>
              <w:t>-другие вопросы в области национальной экономики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FEF" w:rsidRPr="00887FEF" w:rsidRDefault="00FA50D2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50,00</w:t>
            </w:r>
          </w:p>
        </w:tc>
        <w:tc>
          <w:tcPr>
            <w:tcW w:w="14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06" w:type="pct"/>
            <w:tcBorders>
              <w:left w:val="single" w:sz="6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87FEF" w:rsidRPr="00887FEF" w:rsidTr="00FA50D2">
        <w:trPr>
          <w:cantSplit/>
          <w:trHeight w:val="420"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FEF">
              <w:rPr>
                <w:rFonts w:ascii="Times New Roman" w:hAnsi="Times New Roman" w:cs="Times New Roman"/>
              </w:rPr>
              <w:t>-</w:t>
            </w:r>
            <w:r w:rsidRPr="00887F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7FEF">
              <w:rPr>
                <w:rFonts w:ascii="Times New Roman" w:hAnsi="Times New Roman" w:cs="Times New Roman"/>
              </w:rPr>
              <w:t>благоустрой</w:t>
            </w:r>
            <w:r w:rsidRPr="00887FEF">
              <w:rPr>
                <w:rFonts w:ascii="Times New Roman" w:hAnsi="Times New Roman" w:cs="Times New Roman"/>
              </w:rPr>
              <w:softHyphen/>
              <w:t>ство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EF" w:rsidRPr="00887FEF" w:rsidRDefault="00887FEF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FEF" w:rsidRPr="00887FEF" w:rsidRDefault="00FA50D2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200,00</w:t>
            </w:r>
          </w:p>
        </w:tc>
        <w:tc>
          <w:tcPr>
            <w:tcW w:w="14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06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7FEF" w:rsidRPr="00887FEF" w:rsidRDefault="00887FEF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17556" w:rsidRPr="00887FEF" w:rsidTr="00FA50D2">
        <w:trPr>
          <w:cantSplit/>
          <w:trHeight w:val="288"/>
          <w:jc w:val="center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/>
                <w:lang w:val="ru-RU" w:eastAsia="ru-RU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Default="00B17556" w:rsidP="00FA50D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A50D2" w:rsidRDefault="00FA50D2" w:rsidP="00FA50D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A50D2" w:rsidRPr="00887FEF" w:rsidRDefault="00FA50D2" w:rsidP="00FA50D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17556" w:rsidRPr="00887FEF" w:rsidTr="00FA50D2">
        <w:trPr>
          <w:cantSplit/>
          <w:trHeight w:val="240"/>
          <w:jc w:val="center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FEF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87FE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7556" w:rsidRPr="00887FEF" w:rsidTr="00FA50D2">
        <w:trPr>
          <w:cantSplit/>
          <w:trHeight w:val="289"/>
          <w:jc w:val="center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FEF">
              <w:rPr>
                <w:rFonts w:ascii="Times New Roman" w:hAnsi="Times New Roman" w:cs="Times New Roman"/>
              </w:rPr>
              <w:t>- дорожное хозяйство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FA50D2" w:rsidRDefault="00FA50D2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556" w:rsidRPr="00887FEF" w:rsidTr="00FA50D2">
        <w:trPr>
          <w:cantSplit/>
          <w:trHeight w:val="341"/>
          <w:jc w:val="center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87FEF">
              <w:rPr>
                <w:rFonts w:ascii="Times New Roman" w:hAnsi="Times New Roman" w:cs="Times New Roman"/>
              </w:rPr>
              <w:t>- жилищно-коммунальн</w:t>
            </w:r>
            <w:r w:rsidRPr="00887FEF">
              <w:rPr>
                <w:rFonts w:ascii="Times New Roman" w:hAnsi="Times New Roman" w:cs="Times New Roman"/>
                <w:lang w:val="ru-RU"/>
              </w:rPr>
              <w:t>ое хозяйство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F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17556" w:rsidRPr="00887FEF" w:rsidTr="00FA50D2">
        <w:trPr>
          <w:cantSplit/>
          <w:trHeight w:val="341"/>
          <w:jc w:val="center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FEF">
              <w:rPr>
                <w:rFonts w:ascii="Times New Roman" w:hAnsi="Times New Roman" w:cs="Times New Roman"/>
              </w:rPr>
              <w:t>- культура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556" w:rsidRPr="00887FEF" w:rsidTr="00FA50D2">
        <w:trPr>
          <w:cantSplit/>
          <w:trHeight w:val="240"/>
          <w:jc w:val="center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FEF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17556" w:rsidRPr="00887FEF" w:rsidTr="00FA50D2">
        <w:trPr>
          <w:cantSplit/>
          <w:trHeight w:val="240"/>
          <w:jc w:val="center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87FEF">
              <w:rPr>
                <w:rFonts w:ascii="Times New Roman" w:hAnsi="Times New Roman" w:cs="Times New Roman"/>
                <w:lang w:val="ru-RU"/>
              </w:rPr>
              <w:t>- другие вопросы в области национальной экономики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556" w:rsidRPr="00887FEF" w:rsidTr="00FA50D2">
        <w:trPr>
          <w:cantSplit/>
          <w:trHeight w:val="240"/>
          <w:jc w:val="center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FEF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87FE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556" w:rsidRPr="00887FEF" w:rsidTr="00FA50D2">
        <w:trPr>
          <w:cantSplit/>
          <w:trHeight w:val="240"/>
          <w:jc w:val="center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87FEF">
              <w:rPr>
                <w:rFonts w:ascii="Times New Roman" w:hAnsi="Times New Roman" w:cs="Times New Roman"/>
                <w:lang w:val="ru-RU"/>
              </w:rPr>
              <w:t>- национальная безопасность и правоохранительная деятельность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FA50D2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100,00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17556" w:rsidRPr="00887FEF" w:rsidTr="00FA50D2">
        <w:trPr>
          <w:cantSplit/>
          <w:trHeight w:val="240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hAnsi="Times New Roman" w:cs="Times New Roman"/>
                <w:lang w:val="ru-RU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90,9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FA50D2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100,0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17556" w:rsidRPr="00887FEF" w:rsidTr="00FA50D2">
        <w:trPr>
          <w:cantSplit/>
          <w:trHeight w:val="240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/>
                <w:lang w:val="ru-RU" w:eastAsia="ru-RU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E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87,5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7FEF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FA50D2" w:rsidP="00FA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100,0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6" w:rsidRPr="00887FEF" w:rsidRDefault="00B17556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971F6" w:rsidRPr="00AC0157" w:rsidRDefault="002971F6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894F3A" w:rsidRPr="00AC0157" w:rsidRDefault="00894F3A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*Сведения указываются за отчетный период: первое полугодие текущего финансового года.</w:t>
      </w:r>
    </w:p>
    <w:p w:rsidR="00894F3A" w:rsidRPr="00AC0157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9E6628" w:rsidRPr="00AC0157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  <w:r w:rsidR="009E6628"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 w:type="page"/>
      </w:r>
    </w:p>
    <w:p w:rsidR="00041869" w:rsidRPr="00AC0157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Сведения о расчете целевых показателей (индикаторов) муниципальной программы</w:t>
      </w:r>
    </w:p>
    <w:p w:rsidR="00041869" w:rsidRPr="00AC0157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157">
        <w:rPr>
          <w:rFonts w:ascii="Times New Roman" w:hAnsi="Times New Roman" w:cs="Times New Roman"/>
          <w:sz w:val="24"/>
          <w:szCs w:val="24"/>
          <w:lang w:eastAsia="ru-RU"/>
        </w:rPr>
        <w:t>(подпрограммы)</w:t>
      </w:r>
    </w:p>
    <w:p w:rsidR="00041869" w:rsidRPr="00AC0157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8"/>
        <w:gridCol w:w="2268"/>
        <w:gridCol w:w="850"/>
        <w:gridCol w:w="1559"/>
        <w:gridCol w:w="1560"/>
        <w:gridCol w:w="1852"/>
        <w:gridCol w:w="1701"/>
        <w:gridCol w:w="1984"/>
        <w:gridCol w:w="1560"/>
        <w:gridCol w:w="1701"/>
      </w:tblGrid>
      <w:tr w:rsidR="00041869" w:rsidRPr="00CF7F79" w:rsidTr="0060568F">
        <w:trPr>
          <w:tblHeader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Плановое значение на отчетный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Фактическое значение за 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первое полугодие текущего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Алгоритм 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расчета фактического значения по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целевому показателю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(индикатору)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Временные характеристики целевого показателя (индикатора)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 сбора информации, индекс формы отчетности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(***)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Источник  получения данных для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Ответственный за сбор данных и расчет целевого показателя (индикатора)</w:t>
            </w:r>
          </w:p>
        </w:tc>
      </w:tr>
      <w:tr w:rsidR="00041869" w:rsidRPr="00AC0157" w:rsidTr="0060568F">
        <w:trPr>
          <w:tblHeader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1869" w:rsidRPr="00AC0157" w:rsidTr="0060568F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869" w:rsidRPr="00CF7F79" w:rsidTr="0060568F">
        <w:trPr>
          <w:trHeight w:val="970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1869" w:rsidRPr="00AC0157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реконструкция, модернизация;</w:t>
            </w: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ремонт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68F" w:rsidRPr="00AC0157" w:rsidRDefault="0060568F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68F" w:rsidRPr="00AC0157" w:rsidRDefault="0060568F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34354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68F" w:rsidRPr="00AC0157" w:rsidRDefault="0060568F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34354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:rsidR="0060568F" w:rsidRPr="00AC0157" w:rsidRDefault="0060568F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68F" w:rsidRPr="00AC0157" w:rsidRDefault="0060568F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443646" w:rsidRPr="00AC0157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 в соответствующем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полгода, ежегодно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полгода, ежегодно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полгода, ежегодно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</w:tr>
      <w:tr w:rsidR="008C61F9" w:rsidRPr="00AC0157" w:rsidTr="00C707E7">
        <w:trPr>
          <w:trHeight w:val="2419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34354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Суммарное значение количества объектов капитального строительства, реконструкции и модернизации, планируемых к сдаче в эксплуатацию в текущем году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на ввод в эксплуатацию, акты-приемки передачи, акты о приемке выполненных работ (КС-2), справки о стоимости и выполнения работ и затрат (КС-3), муниципальные контракты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94400" w:rsidRPr="00AC0157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34354E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3C5BB7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trHeight w:val="387"/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94400" w:rsidRPr="00AC0157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34354E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3C5BB7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354E" w:rsidRPr="00AC0157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r w:rsidR="0034354E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="0034354E"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4E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 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-другие вопросы в области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trHeight w:val="414"/>
          <w:jc w:val="center"/>
        </w:trPr>
        <w:tc>
          <w:tcPr>
            <w:tcW w:w="5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показатель, равный суммарному значению объектов, включенных в Программу, на которых в текущем году запланировано завершение капитального ремонт и работы перешли в стадию завершения»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 стадию «завершения»: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trHeight w:val="216"/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 дорожное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 жилищно-коммунальн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trHeight w:val="385"/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-другие общегосударствен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34354E" w:rsidRPr="00AC0157" w:rsidTr="0060568F">
        <w:trPr>
          <w:jc w:val="center"/>
        </w:trPr>
        <w:tc>
          <w:tcPr>
            <w:tcW w:w="5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национальная безопасность и правоохранительная деятельность</w:t>
            </w:r>
          </w:p>
          <w:p w:rsidR="00C707E7" w:rsidRPr="00AC0157" w:rsidRDefault="00C707E7" w:rsidP="0034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C5BB7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34354E" w:rsidRPr="00AC0157" w:rsidTr="0060568F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C5BB7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C707E7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эксплуатацию объектов капитального строительства, реконструкции, модернизации (значение показателя 2 таблицы 1), умноженному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основных мероприятий Программы (таблица 2), разрешения на ввод в эксплуатацию,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54E" w:rsidRPr="00AC0157" w:rsidTr="0060568F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C5BB7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завершению капитального ремонта (значение показателя 3 таблицы 1), умноженному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основных мероприятий Программы (таблица 2), акты приема-передачи, акты о приемке выполненных работ (КС-2), справки о стоимости выполненных работ и затрат (КС-3), муниципальные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2A" w:rsidRPr="00AC015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B072A" w:rsidRPr="00AC015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* Приводятся формула и краткий алгоритм расчета.  </w:t>
      </w:r>
    </w:p>
    <w:p w:rsidR="00EB072A" w:rsidRPr="00AC015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 Указываются периодичность сбора данных (годовая,</w:t>
      </w:r>
      <w:r w:rsidR="00AE1DA8"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квартальная, месячная и т.д.) и вид временной характеристики (показатель на</w:t>
      </w:r>
      <w:r w:rsidR="00AE1DA8"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дату, на начало отчетного периода, на конец периода, показатель за период, за отчетный период, и т.д).</w:t>
      </w:r>
    </w:p>
    <w:p w:rsidR="00EB072A" w:rsidRPr="00AC015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*** 1</w:t>
      </w:r>
      <w:r w:rsidR="00BB55F7"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- 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официальная статистическая информация; 2 - бухгалтерская и финансовая   отчетность; 3 - ведомственная отчетность; 4 - прочие</w:t>
      </w:r>
      <w:r w:rsidR="00751AEA"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(указать).</w:t>
      </w:r>
    </w:p>
    <w:p w:rsidR="002B4F2F" w:rsidRPr="00AC0157" w:rsidRDefault="00EB072A" w:rsidP="002B4F2F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  <w:r w:rsidR="002B4F2F"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2</w:t>
      </w:r>
    </w:p>
    <w:p w:rsidR="002B4F2F" w:rsidRPr="00AC0157" w:rsidRDefault="002B4F2F" w:rsidP="002B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степени выполнения </w:t>
      </w: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мероприятий муниципальной программы,</w:t>
      </w:r>
    </w:p>
    <w:p w:rsidR="002B4F2F" w:rsidRPr="00AC0157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и ведомственных целевых программ</w:t>
      </w:r>
    </w:p>
    <w:p w:rsidR="002B4F2F" w:rsidRPr="00AC0157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1276"/>
        <w:gridCol w:w="3827"/>
        <w:gridCol w:w="3969"/>
        <w:gridCol w:w="2268"/>
        <w:gridCol w:w="1418"/>
      </w:tblGrid>
      <w:tr w:rsidR="002B4F2F" w:rsidRPr="00CF7F79" w:rsidTr="009641CB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t>№</w:t>
            </w:r>
          </w:p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t>Ответственный исполнитель, соисполнитель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t xml:space="preserve">Результат от реализации мероприятия за текущий год по состоянию </w:t>
            </w:r>
          </w:p>
          <w:p w:rsidR="002B4F2F" w:rsidRPr="00AC0157" w:rsidRDefault="00B17581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t>за 2020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AC0157">
              <w:t>Причины невыполнения, частичного выполнения мероприятия, проблемы, возникшие в ходе реализации мероприятия</w:t>
            </w:r>
            <w:r w:rsidR="00665686" w:rsidRPr="00AC0157">
              <w:rPr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rPr>
                <w:rFonts w:eastAsia="Calibri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2B4F2F" w:rsidRPr="00AC0157" w:rsidTr="009641CB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2F" w:rsidRPr="00AC0157" w:rsidTr="009641CB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F2F" w:rsidRPr="00CF7F79" w:rsidTr="00524D99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«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2014 - 20</w:t>
            </w:r>
            <w:r w:rsidR="00665686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5303FE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AC0157" w:rsidTr="009641CB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Основное мероприятие 1</w:t>
            </w:r>
          </w:p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C0157">
              <w:t>Осуществление бюджетных инвестиций в объекты муниципальной собственности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C0157">
              <w:t xml:space="preserve">Сдать в эксплуатацию в 2020 году - </w:t>
            </w:r>
          </w:p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C0157">
              <w:t>7 объектов, в том числе по сферам: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дорожное хозяйство – 3 объекта, 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образование – 1 объект (школьных образовательных учреждений - 1), 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другие вопросы в области национальной экономики – 2 объекта,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объект;</w:t>
            </w:r>
          </w:p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достижение 100 % ввода в эксплуатацию объектов строительства, реконструкции и модернизации к общему числу запланированных к сдаче в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C0157">
              <w:lastRenderedPageBreak/>
              <w:t xml:space="preserve">Сданы в эксплуатацию в 2020 году - </w:t>
            </w:r>
          </w:p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C0157">
              <w:t>7 объектов, в том числе по сферам: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дорожное хозяйство – 3 объекта, 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образование – 1 объект (школьных образовательных учреждений - 1), 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другие вопросы в области национальной экономики – 1 объект,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объекта;</w:t>
            </w:r>
          </w:p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C0157">
              <w:t xml:space="preserve"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</w:t>
            </w:r>
            <w:r w:rsidRPr="00AC0157">
              <w:lastRenderedPageBreak/>
              <w:t>капитального строительства, реконструкции и модернизации (ежегодно)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8B" w:rsidRPr="00AC0157" w:rsidRDefault="00E94F8B" w:rsidP="00E9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Причины отклонений по объектам:</w:t>
            </w:r>
          </w:p>
          <w:p w:rsidR="00E94F8B" w:rsidRPr="00AC0157" w:rsidRDefault="00E94F8B" w:rsidP="00E94F8B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«Историко-этнографический музей «Усадьба Гальских». Берегоукрепление» -   объект не сдан в эксплуатацию, из-за высокого уровня воды в р. Шексне строительно-монтажные работы на объекте не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проводились, с подрядной организацией расторгнут контракт на выполнение строительно-монтажных работ;</w:t>
            </w:r>
          </w:p>
          <w:p w:rsidR="00F15BA8" w:rsidRPr="00AC0157" w:rsidRDefault="00E94F8B" w:rsidP="00E9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«Благоустройство территории у дома № 190 по пр. Победы» в связи с нарушением  сроков  выполнения работ подрядной организацией в 2019 году, выполнение работ по благоустройству выполнено в 2020 году (установка малых архитектурных форм, озеленение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и устройство наливного резинового покрытия)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A8" w:rsidRPr="00CF7F79" w:rsidTr="00C13ABB">
        <w:trPr>
          <w:trHeight w:val="136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проектных работ, инженерно-экологических изысканий, 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3 этапа проектных работ, включающих в себя: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разработку проектов планировки и межевания,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разработку проектной документация,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разработку рабочей документации.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инженерно-экологические изыскания, получено положительное 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C13ABB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Северная объездная дорога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Строительство Северной объездной дороги повысит пропускную способность для работников АО «Апатит» и ПАО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«Северсталь» в прямом и обратном направлении (исключит транспортные затора в часы пик), а также прохождение большегрузного автотранспорта в промышленную зону данных предприятий, минуя городскую территорию. </w:t>
            </w:r>
          </w:p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Удовлетворение потребностей жителей города обеспечение надежности и безопасности движения по автомобильным дорогам местного значения.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 построенной автомобильной дороги общего пользования местного значения 2458 п.м. (до окончания строительства)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Получены технические условия от ПАО «Ростелеком».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исполнены подрядчиком свои обязательства по выполнению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проектных работ до установленного срока, расторгнут муниципальный контракт с ООО «СтройКомплекс»; расторгнут муниципальный контракт на выполнение строительно-монтажных работ с ООО «Дорожное управление» по причине несвоевременного решения вопроса по передачи земель от администрации Череповецкого района в муниципальную собственность;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реализация объекта перенесена на более поздний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AC015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Шекснинский проспект на участке от Октябрьского проспекта до ул. Рыбинской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</w:p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Удовлетворение потребностей жителей города в увеличении протяженности автомобильных дорог местного значения.</w:t>
            </w:r>
          </w:p>
          <w:p w:rsidR="00F15BA8" w:rsidRPr="00AC0157" w:rsidRDefault="00F15BA8" w:rsidP="00F15BA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 построенной автомобильной дороги общего пользования местного значения протяженностью </w:t>
            </w:r>
            <w:r w:rsidRPr="00AC0157">
              <w:rPr>
                <w:rFonts w:ascii="Times New Roman" w:hAnsi="Times New Roman"/>
                <w:sz w:val="24"/>
                <w:szCs w:val="24"/>
              </w:rPr>
              <w:t xml:space="preserve">1 204,3 п.м 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к 2021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Выполнены: </w:t>
            </w:r>
          </w:p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инженерно-экологические, инженерно-гидрометеорологические инженерно-геологические изыскания;</w:t>
            </w:r>
          </w:p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археологическое обследование.</w:t>
            </w:r>
          </w:p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Получено положительное заключение государственной экспертизы проектной документации и результатов инженерных изысканий.</w:t>
            </w:r>
          </w:p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Заключены муниципальные контракта на осуществление технологического присоединения энергопринимающих устройств с МУП «Электросеть», получены технические</w:t>
            </w:r>
          </w:p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AC0157">
              <w:rPr>
                <w:lang w:val="ru-RU"/>
              </w:rPr>
              <w:t xml:space="preserve"> от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«Электросеть»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Шекснинский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проспект на участке от ул. Рыбинской до Южного шоссе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(МКУ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Удовлетворение потребностей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жителей города в увеличении протяженности автомобильных дорог местного значения.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 построенной автомобильной дороги общего пользования местного значения протяженностью 1 321,3 п.м. к 2023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Выполнено археологическое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обследование (разведки);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инженерно-геологические, инженерно-экологи-ческие, инженерно-гидрометеороло-гические изыскания; составлены рыбохозяйственные характеристики; заключены договора на подготовку и выдачу технических условий</w:t>
            </w:r>
            <w:r w:rsidRPr="00AC0157">
              <w:rPr>
                <w:lang w:val="ru-RU"/>
              </w:rPr>
              <w:t xml:space="preserve"> с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«Электросеть»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5BA8" w:rsidRPr="00AC0157" w:rsidRDefault="00F15BA8" w:rsidP="00F15BA8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AC015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Светофорный объект на перекрестке ул. Олимпийская - ул. К. Беляева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работы по устройству светофорного объекта, включая благоустройство;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осуществлено технологического присоединения к электрическим сетям; произведен авторский надзор. Объект сдан в эксплуатацию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Подъездная дорога к кладбищу № 5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подъездной дороги к кладбищу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Выполнены: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работы по теме: Корректировка рыбохозяйственного раздела, вследствие изменения проектных решений по отчету «Подготовка материалов по оценке воздействия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водные биоресурсы и среду их обитания, при производстве работ по объекту»;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исследования на наличие краснокнижных растений и животных;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инженерно-экологические изыскания.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Получено положительное заключение государственной экспертизы проектной документации и результатов инженерных изысканий.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Осуществлено технологическое присоединения к электрическим сетям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5E0B77">
        <w:trPr>
          <w:trHeight w:val="11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Участки для многодетных семей. Внутриквартальные проезды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Выполнение </w:t>
            </w:r>
            <w:r w:rsidRPr="00AC0157">
              <w:rPr>
                <w:rFonts w:ascii="Times New Roman" w:eastAsia="Times New Roman" w:hAnsi="Times New Roman" w:cs="Times New Roman"/>
              </w:rPr>
              <w:t>строительно-монтажных работ по водоотведению с территории северо-восточнее 26 мкр.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работы по проектированию и строительству водоотведения с территории северо-восточнее 26 мкр. в полном объеме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8C3553">
        <w:trPr>
          <w:trHeight w:val="20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Улица Ленинградская от ул. Рыбинской до Южного шоссе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инженерных изысканий, археологического обследование (разведка) территории земельного участка, получение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ехнических условий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инженерно-геодезические, инженерно-геологические, инженерно-гидрометеорологические, инженерно-экологические изыскания; 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археологическое обследование (разведка) территории земельного участка, получены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ехнические условия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МУП «Электросеть»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инженерных изысканий, археологического обследование (разведка) территории земельного участка, получение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ехнических условий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прохождение госэкспертизы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инженерно-геодезические, инженерно-геологические, инженерно-гидрометеорологические, инженерно-экологические изыскания; 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археологическое обследование (разведка) территории земельного участка; получены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ехнические условия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МУП «Электросеть». В настоящее время проектная документация и результаты инженерных изысканий направлены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АУ ВО «Управление Госэкспертизы по Вологодской области» на проведение государственной экспертизы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Октябрьский проспект от границы города до Южного шоссе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инженерных изысканий, археологического обследование (разведка) территории земельного участка, получение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ехнических условий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инженерно-геодезические, инженерно-геологические, инженерно-гидрометеорологические, инженерно-экологические изыскания; 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археологическое обследование (разведка) территории земельного участка, получены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ехнические условия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МУП «Электросеть»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1F7E4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Берегоукрепление р. Ягорбы на участке от Курсантского бульвара до автомобильного моста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работ по берегоукреплению улучшит внешний вид города и повысит его привлекательность. Завершение работ в 2020 году по строительству берегоукрепления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ООО «ИНТЕЛСТРОЙ» по завершению строительства берегоукрепления выполнены, объект сдан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1F7E4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Историко-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этнографический музей «Усадьба Гальских». Берегоукрепление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Создание условий для массового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отдыха и организация обустройства мест массового отдыха населения. Завершение работ в 2020 году по строительству берегоукрепления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Объект не сдан в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эксплуатацию, из-за высокого уровня воды в р. Шексне строительно-монтажные работы на объекте не проводились, с подрядной организацией расторгнут контракт на выполнение строительно-монтажных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1F7E4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Инженерная и транспортная инфраструктура в створе ул. М. Горького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массового отдыха и организация обустройства мест массового отдыха населения. Завершение работ и ввод объекта в эксплуатацию в 2021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Проведена экспертиза и подготовка экспертного заключения государственной историко-культурной экспертизы документации.</w:t>
            </w:r>
          </w:p>
          <w:p w:rsidR="00F15BA8" w:rsidRPr="00AC0157" w:rsidRDefault="00F15BA8" w:rsidP="00F15B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Заключен муниципальный контракт на выполнение строительно-монтажных работ по реконструкции объекта со сроком окончания выполнения работ - 30.03.2021,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ведутся строительно-монтажные работы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1F7E4B">
        <w:trPr>
          <w:trHeight w:val="11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Набережная в районе Соборной горки. Берегоукрепление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Получение положительного заключения государственной экспертизы проектной документации и результатам инженерных изысканий включая.</w:t>
            </w:r>
          </w:p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Выполнение работ по берегоукреплению улучшит внешний вид города и повысит его привлекательность.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Проведена государственная экспертиза и получено положительное заключение по проектной документации и результатам инженерных изысканий, а также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1F7E4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Индустриальный парк «Череповец». Инженерная и транспортная инфраструктура территории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Оплата по контракту с МРСК (объект сдан в эксплуатацию в 2017 году)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 выполнения работ по осуществлению технологического присоединения энергопринимающих устройств ПАО «МРСК Северо-запад»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1F7E4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Кладбище № 5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Calibri" w:hAnsi="Times New Roman" w:cs="Times New Roman"/>
              </w:rPr>
              <w:lastRenderedPageBreak/>
              <w:t xml:space="preserve">Удовлетворение потребностей жителей города в местах </w:t>
            </w:r>
            <w:r w:rsidRPr="00AC0157">
              <w:rPr>
                <w:rFonts w:ascii="Times New Roman" w:eastAsia="Calibri" w:hAnsi="Times New Roman" w:cs="Times New Roman"/>
              </w:rPr>
              <w:lastRenderedPageBreak/>
              <w:t>захоронения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Получены положительные заключения госэкспертизы 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проектной документации и проверки достоверности определения сметной стоимости; выполнены научно-исследовательские работы на наличие краснокнижных растений и животных; осуществление технологического присоединения к электрическим сетям; заключен муниципальный контракт ООО «Строительная компания «Вектор» по строительству объекта (1 очередь), срок завершения работ – 30.05.2021. в 2020 году работы выполнены в полном объеме согласно заключенного контракта.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7B21E1">
        <w:trPr>
          <w:trHeight w:val="188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Сети наружного освещения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Выполнение работ по наружному освещению города приведет к созданию комфортных условий для горожан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проектные работы по сетям наружному освещению, получены положительные заключения государственной экспертизы по проверки достоверности определения сметной стоимости строительства.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работы по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строительству наружного освещения территории в городе (сдано в эксплуатацию):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ул. Мира от ул. Ломоносова до ул. Гагарина;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ул. Парковая у Храма;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тротуар вдоль домов №№20, 24 по ул. Моченкова, №8 по ул. Ветеранов;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проезд между ул. Данилова, 24 и Сталеваров, 32;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Советский пр., 115;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тротуар от Сталеваров до ул. Парковой;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территория у Храма (Шекснинский пр., 4а);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территория между домами 35 и 39 по ул. Первомайская у садика и школы;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Парк 200-летия Череповца;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Пуловский лес.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7B21E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Благоустройство территории у дома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190 по пр. Победы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работ по благоустройству приведет к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созданию комфортных условий для горожан. Завершение работ по благоустройству территории в 2020 году незавершенных работ в 2019 году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Выполнены работы по благоустройству: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-установка малых архитектурных форм, 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озеленение территории,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устройство наливного резинового покрытия). Объект сдан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В связи с нарушением сроков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выполнения работ подрядной организацией в 2019 году, выполнение работ по благоустройству выполнено в 2020 году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CF7F79" w:rsidTr="00D00676">
        <w:trPr>
          <w:trHeight w:val="87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 магистральных сетей для застройки восточной части Зашекснинского района (Теплосеть)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инженерные изыскания и археологическое обследование (разведки), в настоящее время проектная документация и результаты инженерных изысканий направлены в АУ ВО «Управление Госэкспертизы по Вологодской области» на проведение государственной экспертизы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AC0157" w:rsidTr="00D00676">
        <w:trPr>
          <w:trHeight w:val="107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Оплата в 2020 году за поставку оборудования 2018 года по решению арбитражного суда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Произведена оплата исполнительного листа ООО «Лидер-ПК» по решению Арбитражного суда ВО от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10.09.2019 по делу № А13-12358/2019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3E64CA">
        <w:trPr>
          <w:trHeight w:val="83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Оплата в 2020 году за поставку оборудования 2018 года по решению арбитражного суда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D00676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 сад в 103 мкр.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 детского сада в эксплуатацию (строительство детского сада в 103 мкр. будет осуществляется в рамках федерального проекта «Содействие занятости женщин – создание условий дошкольного образования для детей в возрасте до трех лет»). Сдача объекта в эксплуатацию 2021 год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инженерные изыскания (дополнительное статическое зондирование); в связи с невыполнением проектных работ ООО «ГЛАВПРОЕКТ» муниципальный контракт расторгнут; разработка проектно-сметной документации выполнена силами МКУ «УКСиР»; произведена оплата за выдачу технических условий ПАО «Ростелеком»; получено положительное заключение государственной экспертизы проектной документации и проверки достоверности определения сметной стоимости; заключен муниципальный контракт на осуществление технологического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присоединения энергопринимающих устройств с МУП «Электросеть», оплата будет произведена после завершения строительства объекта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705728">
        <w:trPr>
          <w:trHeight w:val="59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сад в 105 мкр.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 детского сада в эксплуатацию (строительство детского сада в 105 мкр. будет осуществляется в рамках федерального проекта «Содействие занятости женщин – создание условий дошкольного образования для детей в возрасте до трех лет»). Сдача объекта в эксплуатацию 2021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Получены положительные заключения госэкспертизы проектной документации и проверки достоверности определения сметной стоимости строительства; заключен муниципальный контракт на услуги по экспертному сопровождению проектной документации; получены технические условия ПАО «Ростелеком»;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заключены договора с МУП «Водоканал» на технологическое присоединение к централизованной системе водоотведения и водоснабжения (частично оплачены), полная оплата будет произведена после завершения строительства объекта в 2021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12520B">
        <w:trPr>
          <w:trHeight w:val="223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 сад № 20 в 112 мкр.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Окончательная оплата за выполненные работы и закупку оборудования в 2019 году произведена в 2020 году (объект сдан в эксплуатацию в 2019 году)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Проведены испытания системы противодымной вентиляции; пройдена повторная государственная экспертиза в части проведения проверки достоверности определения сметной стоимости строительства; произведена оплата за фактически выполненные работы и закупку оборудования за 2019 год;</w:t>
            </w:r>
            <w:r w:rsidRPr="00AC0157">
              <w:rPr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строительно-монтажные работы по монтажу дополнительного оборудования системы оповещения и управления эвакуацией людей (СОУЭЛ) и системы пожарной сигнализации (ПС); выполнена и оплачена поставка оборудования, мебели и техники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C13ABB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 сад на 420 мест в 144 мкр.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Окончательная оплата за выполненные работы и закупку оборудования в 2019 году произведена в 2020 году (объект сдан в эксплуатацию в 2019 году)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Проведены испытания системы противодымной вентиляции; пройдена повторная государственная экспертиза в части проведения проверки достоверности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определения сметной стоимости строительства; произведена оплата за фактически выполненные работы и закупку оборудования за 2019 год; выполнена и оплачена поставка оборудования, мебели и техники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AC0157" w:rsidTr="005571E4">
        <w:trPr>
          <w:trHeight w:val="3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МАОУ «СОШ № 25» (ул. Набережная, 55)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 благоустройству территории МАОУ «СОШ № 25» (ул. Набережная, 55).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строительно-монтажные работы по благоустройству территории МАОУ «СОШ № 25» (устройство асфальтобетонного покрытия тротуара с установкой бордюрного камня). Объект сдан в эксплуатацию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C13ABB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Средняя общеобразовательная школа в 106 мкр.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 общеобразовательной школы в эксплуатацию на 1500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инженерно-экологические, инженерно-геодезические, инженерно-геологические, инженерно-гидрометеорологические изыскания. Пройдена и получено положительное заключение государственной экспертизы проектной документации и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результаты инженерных изысканий, включая сметы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077CFF">
        <w:trPr>
          <w:trHeight w:val="88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МБУК «ЧерМО» структурное подразделение «Мемориальный дом-музей Верещагиных» (ул. Социалистическая, 28)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Выполнение работ по реконструкции «Мемориального дома-музея Верещагиных» и создание наиболее комфортных условий для отдыха горожан.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Сдача объекта в эксплуатацию 2021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Разработана проектная документации на реставрационные работы на выявленном объекте культурного наследия регионального значения АУКВО «Вологдареставрация»,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осуществлено технологическое присоединение энергопринимающих устройств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AC0157" w:rsidTr="009641C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1.29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Внутриквартальные проезды в 103 мкр.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Удовлетворение потребностей жителей города и обеспечение внутриквартальными проездами в 103 мкр.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Сдача объекта в эксплуатацию 2021 год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инженерно-геодезические, инженерно-геологические, инженерно-гидрометеорологические, инженерно-экологические изыскания; 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археологическое обследование (разведка)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9641C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1.30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Внутриквартальные проезды в 105 мкр.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Удовлетворение потребностей жителей города и обеспечение внутриквартальными проездами в 105 мкр.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Сдача объекта в эксплуатацию 2021 год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инженерно-геодезические, инженерно-геологические, инженерно-гидрометеорологические, инженерно-экологические изыскания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AC0157" w:rsidTr="001F7E4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Внутриквартальные проезды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Строительство внутриквартальных проездов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Выполнение работ по строительству проездов: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-проезд между домами 60 и 62 по ул. Ленинградской и Проезд вдоль дома Раахе, 4;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проезд к дому Раахе 60;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проезд к домам Годовикова 3, 5.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Объект сдан в эксплуатацию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1F7E4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Детский сад на 220 мест в 103 мкр.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инженерно-геодезических, инженерно-геологических, инженерно-гидрометеорологических, инженерно-экологических изысканий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инженерно-геодезические, инженерно-геологические, инженерно-гидрометеорологические, инженерно-экологические изыскания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1F7E4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Детский сад в мкр. 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инженерно-геодезических, инженерно-геологических, инженерно-гидрометеорологических, инженерно-экологических изысканий; 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ехнических условий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инженерно-геодезические, инженерно-геологические, инженерно-гидрометеорологические, инженерно-экологические изыскания; 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получены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ехнические условия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МУП «Электросеть»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1F7E4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Детский сад в мкр. 108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инженерно-геодезических, инженерно-геологических, инженерно-гидрометеорологических, инженерно-экологических изысканий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инженерно-геодезические, инженерно-геологические, инженерно-гидрометеорологические, инженерно-экологические изыскания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CF7F79" w:rsidTr="009641C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Скейт-парк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инженерно-геологических, инженерно-гидрометеорологических, инженерно-экологических изысканий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 инженерно-геологические, инженерно-гидрометеорологические, инженерно-экологические изыскания; 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археологическое обследование (разведка), заключен муниципальный контракт на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проектных работ</w:t>
            </w:r>
            <w:r w:rsidRPr="00AC0157">
              <w:rPr>
                <w:lang w:val="ru-RU"/>
              </w:rPr>
              <w:t xml:space="preserve"> с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«Федераль</w:t>
            </w:r>
            <w:r w:rsidR="004C6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(срок окончания работ по контракту 15.02.2021)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A21B5" w:rsidRPr="00AC0157" w:rsidTr="009641C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 2</w:t>
            </w:r>
          </w:p>
          <w:p w:rsidR="001A21B5" w:rsidRPr="00AC0157" w:rsidRDefault="001A21B5" w:rsidP="001A2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объек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1A21B5" w:rsidRPr="00AC0157" w:rsidRDefault="001A21B5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1A21B5" w:rsidRPr="00AC0157" w:rsidRDefault="001A21B5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Завершить работы в 2020 году – </w:t>
            </w:r>
          </w:p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2* объектов, в том числе по сферам:</w:t>
            </w:r>
          </w:p>
          <w:p w:rsidR="001A21B5" w:rsidRPr="00AC0157" w:rsidRDefault="001A21B5" w:rsidP="001A21B5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дорожное хозяйство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 объект;</w:t>
            </w:r>
          </w:p>
          <w:p w:rsidR="001A21B5" w:rsidRPr="00AC0157" w:rsidRDefault="001A21B5" w:rsidP="001A21B5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объект;</w:t>
            </w:r>
          </w:p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Завершены работы в 2020 году – </w:t>
            </w:r>
          </w:p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2* объектов, в том числе по сферам:</w:t>
            </w:r>
          </w:p>
          <w:p w:rsidR="001A21B5" w:rsidRPr="00AC0157" w:rsidRDefault="001A21B5" w:rsidP="001A21B5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дорожное хозяйство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 объект;</w:t>
            </w:r>
          </w:p>
          <w:p w:rsidR="001A21B5" w:rsidRPr="00AC0157" w:rsidRDefault="001A21B5" w:rsidP="001A21B5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объект;</w:t>
            </w:r>
          </w:p>
          <w:p w:rsidR="001A21B5" w:rsidRPr="00AC0157" w:rsidRDefault="001A21B5" w:rsidP="001A21B5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5" w:rsidRPr="00AC0157" w:rsidRDefault="001A21B5" w:rsidP="001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1A21B5" w:rsidRPr="00AC0157" w:rsidRDefault="001A21B5" w:rsidP="001A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965418" w:rsidRPr="00AC0157" w:rsidTr="00C13ABB">
        <w:trPr>
          <w:trHeight w:val="94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 профилактики правонарушений (ул. Химиков,14) (структурное подразделение МКУ «ЦЗНТЧС»)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работ по капитальному ремонту Центра профилактики правонарушений (ул. Химиков,14) (структурное подразделение МКУ «ЦЗНТЧС»)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капитальному ремонту Центра профилактики правонарушений (ул. Химиков,14) (структурное подразделение МКУ «ЦЗНТЧС»). Объект сдан в эксплуатацию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AC015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Путепровод в створе ул. Архангельской над железной дорогой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путепровода в створе ул. Архангельской над железной дорогой.</w:t>
            </w:r>
          </w:p>
          <w:p w:rsidR="00965418" w:rsidRPr="00AC0157" w:rsidRDefault="00965418" w:rsidP="0096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 отремонтированных автомобильных дорог общего пользования местного значения 126,3 п.м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11450C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строительно-монтажны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ООО «Мостостроительный отряд № 61» в рамках заключенного муниципального контракта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(срок окончания работ по контракту 20.12.2021). Осуществляется авторский надзор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FFD" w:rsidRPr="00CF7F79" w:rsidTr="00077CFF">
        <w:trPr>
          <w:trHeight w:val="59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FD" w:rsidRPr="00AC0157" w:rsidRDefault="00EB0FFD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FFD" w:rsidRPr="00AC0157" w:rsidRDefault="00EB0FFD" w:rsidP="0096541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Внедрение интеллектуальных транспортных систем, предусматривающих автоматизацию процессов управления 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дорожным движением в городских агломерациях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FD" w:rsidRPr="00AC0157" w:rsidRDefault="00EB0FFD" w:rsidP="00E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КУИ</w:t>
            </w:r>
          </w:p>
          <w:p w:rsidR="00EB0FFD" w:rsidRPr="00AC0157" w:rsidRDefault="00EB0FFD" w:rsidP="00E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</w:p>
          <w:p w:rsidR="00EB0FFD" w:rsidRPr="00AC0157" w:rsidRDefault="00EB0FFD" w:rsidP="00E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D" w:rsidRPr="00AC0157" w:rsidRDefault="00EB0FFD" w:rsidP="00EB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 и осуществление технологического присоединения к электрическим сетям.</w:t>
            </w:r>
          </w:p>
          <w:p w:rsidR="00EB0FFD" w:rsidRPr="00AC0157" w:rsidRDefault="00EB0FFD" w:rsidP="00EB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Реализуется в рамках основного мероприятия 7 «Реализация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FB" w:rsidRPr="00AC0157" w:rsidRDefault="009844FB" w:rsidP="0098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Получение положительных заключений государственной экспертизы проектной документации в части проверки достоверности определения сметной стоимости и осуществлено технологическое присоединение к электрическим сетям</w:t>
            </w:r>
          </w:p>
          <w:p w:rsidR="00EB0FFD" w:rsidRPr="00AC0157" w:rsidRDefault="00EB0FFD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FD" w:rsidRPr="00AC0157" w:rsidRDefault="00EB0FFD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D" w:rsidRPr="00AC0157" w:rsidRDefault="00EB0FFD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CF7F79" w:rsidTr="00AB1F9A">
        <w:trPr>
          <w:trHeight w:val="3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 w:rsidR="00EB0FF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AC0157" w:rsidRDefault="00965418" w:rsidP="00965418">
            <w:pPr>
              <w:pStyle w:val="affb"/>
              <w:rPr>
                <w:rFonts w:ascii="Times New Roman" w:hAnsi="Times New Roman" w:cs="Times New Roman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 w:bidi="en-US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экспертизы проверки достоверности определения сметной стоимости, осуществление технологического присоединения работ</w:t>
            </w:r>
            <w:r w:rsidR="00AB1F9A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AB1F9A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т</w:t>
            </w:r>
            <w:r w:rsidR="00AB1F9A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ехнических условий</w:t>
            </w:r>
            <w:r w:rsidR="00AB1F9A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AB1F9A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существлен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технологическо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присоединения энергопринимающих устройств, получено положительное заключение государственной экспертизы проверки достоверности определения сметной стоимости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получены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ехнические условия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МУП «Электросеть»,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получено повторное положительное заключение государственной экспертизы проверки достоверности определения сметной стоимости</w:t>
            </w:r>
            <w:r w:rsidR="00ED0CB2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 учетом изменений)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CF7F79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B0FF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504781" w:rsidRDefault="00965418" w:rsidP="0096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7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Воссоздание </w:t>
            </w:r>
            <w:r w:rsidRPr="005047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(МКУ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Осуществление авторского надзора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603158" w:rsidP="0096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существлен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авторск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надзор</w:t>
            </w:r>
          </w:p>
          <w:p w:rsidR="00965418" w:rsidRPr="00AC0157" w:rsidRDefault="00603158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ООО «АПК «Проектстрой»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CF7F79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 w:rsidR="00EB0FF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AC0157" w:rsidRDefault="00965418" w:rsidP="00965418">
            <w:pPr>
              <w:pStyle w:val="affb"/>
              <w:rPr>
                <w:rFonts w:ascii="Times New Roman" w:eastAsiaTheme="minorEastAsia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МБУК «ЧерМО» (здание ул. Комунистов,42)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B82366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государственной экспертизы проектной документации капитального ремонта объекта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B82366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Получено положительное заключение государственной экспертизы проектной документации капитального ремонта объекта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CF7F79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B0FF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AC0157" w:rsidRDefault="00965418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Здание «Дом Высоцкого В.Д., 1860 год» (Советский пр., 19)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Оплата авторского надзора в 2020 году за выполненные строительно-монтажные работы в 2019 году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671162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Произведена оплата авторского надзора за выполненные строительно-монтажные работы в 2019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CF7F79" w:rsidTr="001F7E4B">
        <w:trPr>
          <w:trHeight w:val="8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EB0FF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территории у ТЦ «Галактика» по ул. К. Беляева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418" w:rsidRPr="00AC0157" w:rsidRDefault="0041120E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настоящее время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проектная документации в части проверки достоверности определения сметной стоимости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направлена в АУ ВО «Управление Госэкспертизы по Вологодской области» на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государственной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18" w:rsidRPr="00AC0157" w:rsidRDefault="00965418" w:rsidP="0096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B6A7E" w:rsidRPr="00AC0157" w:rsidTr="003E64CA">
        <w:trPr>
          <w:trHeight w:val="83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Основное </w:t>
            </w:r>
          </w:p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 3</w:t>
            </w:r>
          </w:p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:rsidR="00752604" w:rsidRPr="00AC0157" w:rsidRDefault="00FB6A7E" w:rsidP="0050478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достигнуто 100 % ввод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модернизации;</w:t>
            </w:r>
          </w:p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достигнето 100 % выполнение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Причины отклонений указаны в основном мероприятии 1 </w:t>
            </w:r>
          </w:p>
          <w:p w:rsidR="00FB6A7E" w:rsidRPr="00AC0157" w:rsidRDefault="00FB6A7E" w:rsidP="00FB6A7E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FB6A7E" w:rsidRPr="00AC015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7C6C0D">
        <w:trPr>
          <w:trHeight w:val="151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7526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5</w:t>
            </w:r>
          </w:p>
          <w:p w:rsidR="00FB6A7E" w:rsidRPr="00AC0157" w:rsidRDefault="007B24F5" w:rsidP="0015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Сдать в эксплуатацию к 2021 году</w:t>
            </w:r>
          </w:p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объекта;</w:t>
            </w:r>
          </w:p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052097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 в эксплуатацию в 2020 году не запланирован.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24F5" w:rsidRPr="007B24F5" w:rsidRDefault="007B24F5" w:rsidP="007B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24F5" w:rsidRPr="007B24F5" w:rsidRDefault="007B24F5" w:rsidP="007B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24F5" w:rsidRPr="007B24F5" w:rsidRDefault="007B24F5" w:rsidP="007B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2 и 4</w:t>
            </w:r>
          </w:p>
        </w:tc>
      </w:tr>
      <w:tr w:rsidR="00FB6A7E" w:rsidRPr="00CF7F79" w:rsidTr="007526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в 105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(МКУ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Ввод детского сада в эксплуатацию на 220 мест (строительство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детского сада в 10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мкр. выделено в 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052097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рамках заключенного муниципального контракта ООО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«СтройГрупп» ведутся работы по строительству детского сада.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CF134C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одрядной организацией 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строительство объекта ведется с отставанием от графика производства работ и нарушением сроков контракта; произведена оплата за фактически выполненные строительно-монтажные работы согласно заключенному муниципальному контракту; мэрией города прорабатывается вопрос с Правительством области о переносе на 2021 год неосвоенных в 2020 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году средств вышестоящих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B0E7F" w:rsidRPr="007B24F5" w:rsidTr="007526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7:</w:t>
            </w:r>
          </w:p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FB6A7E" w:rsidRPr="00AC0157" w:rsidRDefault="00FB6A7E" w:rsidP="00FB6A7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(МКУ</w:t>
            </w:r>
          </w:p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Завершить работы </w:t>
            </w:r>
            <w:r w:rsidR="00CF134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</w:t>
            </w:r>
            <w:r w:rsidR="00CF134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  <w:r w:rsidR="00CF134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</w:p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объект</w:t>
            </w:r>
            <w:r w:rsidR="00CF134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4C" w:rsidRPr="00AC0157" w:rsidRDefault="00CF134C" w:rsidP="00CF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Завершены работы 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2020 году</w:t>
            </w:r>
          </w:p>
          <w:p w:rsidR="00CF134C" w:rsidRPr="00AC0157" w:rsidRDefault="00CF134C" w:rsidP="00CF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объекта;</w:t>
            </w:r>
          </w:p>
          <w:p w:rsidR="00FB6A7E" w:rsidRPr="00AC0157" w:rsidRDefault="00CF134C" w:rsidP="00C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достигнуто 100 % выполнение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604" w:rsidRPr="00AC0157" w:rsidRDefault="00752604" w:rsidP="0075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:rsidR="00FB6A7E" w:rsidRPr="00AC0157" w:rsidRDefault="00752604" w:rsidP="0075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FB0E7F" w:rsidRPr="00CF7F79" w:rsidTr="0005209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предусматривающ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их автоматизацию процессов управления дорожным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FB6A7E" w:rsidRPr="00AC0157" w:rsidRDefault="00FB6A7E" w:rsidP="00FB6A7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(МКУ</w:t>
            </w:r>
          </w:p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в городских агломерациях, включающих города с населением свыше 300 тысяч человек. </w:t>
            </w:r>
          </w:p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A54DA7" w:rsidP="00A5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Произведен капитальный ремонт автомобильных дорог путем устройства недостающих светофорных объектов, а также средств организации и 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регулирования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31509" w:rsidRPr="00AC0157" w:rsidRDefault="0011605E" w:rsidP="0083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Par1106"/>
      <w:bookmarkEnd w:id="2"/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* в том числе объект, реализуемые в мероприятии 7.</w:t>
      </w:r>
      <w:r w:rsidR="00A31509" w:rsidRPr="00AC01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 w:type="page"/>
      </w:r>
    </w:p>
    <w:p w:rsidR="002B4F2F" w:rsidRPr="00AC0157" w:rsidRDefault="002B4F2F" w:rsidP="002B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3</w:t>
      </w:r>
    </w:p>
    <w:p w:rsidR="002B4F2F" w:rsidRPr="00AC0157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об использовании бюджетных ассигнований</w:t>
      </w:r>
    </w:p>
    <w:p w:rsidR="002B4F2F" w:rsidRPr="00AC0157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городского бюджета на реализацию муниципальной программы</w:t>
      </w:r>
    </w:p>
    <w:p w:rsidR="002B4F2F" w:rsidRPr="00AC0157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131"/>
        <w:gridCol w:w="2792"/>
        <w:gridCol w:w="1701"/>
        <w:gridCol w:w="1842"/>
        <w:gridCol w:w="1433"/>
      </w:tblGrid>
      <w:tr w:rsidR="002B4F2F" w:rsidRPr="00AC0157" w:rsidTr="002B4F2F">
        <w:trPr>
          <w:tblHeader/>
          <w:jc w:val="center"/>
        </w:trPr>
        <w:tc>
          <w:tcPr>
            <w:tcW w:w="725" w:type="dxa"/>
            <w:vMerge w:val="restart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976" w:type="dxa"/>
            <w:gridSpan w:val="3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(тыс.руб.)</w:t>
            </w:r>
          </w:p>
        </w:tc>
      </w:tr>
      <w:tr w:rsidR="002B4F2F" w:rsidRPr="00AC0157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:rsidR="002B4F2F" w:rsidRPr="00AC0157" w:rsidRDefault="00AB0BB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 год</w:t>
            </w:r>
          </w:p>
        </w:tc>
      </w:tr>
      <w:tr w:rsidR="002B4F2F" w:rsidRPr="00AC0157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сводная бюджетная роспись, план на</w:t>
            </w:r>
          </w:p>
          <w:p w:rsidR="002B4F2F" w:rsidRPr="00AC0157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января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AC0157" w:rsidRDefault="002B4F2F" w:rsidP="000638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сводная бюджетная роспись на </w:t>
            </w:r>
            <w:r w:rsidR="00AB0BBA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кассовое исполне-ние</w:t>
            </w:r>
            <w:r w:rsidR="00063889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2B4F2F" w:rsidRPr="00AC0157" w:rsidTr="002B4F2F">
        <w:trPr>
          <w:tblHeader/>
          <w:jc w:val="center"/>
        </w:trPr>
        <w:tc>
          <w:tcPr>
            <w:tcW w:w="725" w:type="dxa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23C1" w:rsidRPr="00AC0157" w:rsidTr="009537DC">
        <w:trPr>
          <w:trHeight w:val="469"/>
          <w:jc w:val="center"/>
        </w:trPr>
        <w:tc>
          <w:tcPr>
            <w:tcW w:w="725" w:type="dxa"/>
            <w:vMerge w:val="restart"/>
          </w:tcPr>
          <w:p w:rsidR="002623C1" w:rsidRPr="00AC0157" w:rsidRDefault="002623C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:rsidR="002623C1" w:rsidRPr="00AC0157" w:rsidRDefault="002623C1" w:rsidP="000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</w:t>
            </w:r>
            <w:r w:rsidR="00AC3BB0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города Череповца» на 2014 - 202</w:t>
            </w:r>
            <w:r w:rsidR="0072093C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623C1" w:rsidRPr="00AC0157" w:rsidRDefault="002623C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23C1" w:rsidRPr="00AC0157" w:rsidRDefault="00683F4A" w:rsidP="0095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705 4</w:t>
            </w:r>
            <w:r w:rsidR="00531B23"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23C1" w:rsidRPr="00AC0157" w:rsidRDefault="0070617D" w:rsidP="008E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718 392,8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623C1" w:rsidRPr="00AC0157" w:rsidRDefault="0070617D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303 932,8</w:t>
            </w:r>
          </w:p>
        </w:tc>
      </w:tr>
      <w:tr w:rsidR="0070617D" w:rsidRPr="00AC0157" w:rsidTr="00683F4A">
        <w:trPr>
          <w:trHeight w:val="377"/>
          <w:jc w:val="center"/>
        </w:trPr>
        <w:tc>
          <w:tcPr>
            <w:tcW w:w="725" w:type="dxa"/>
            <w:vMerge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исполнитель муниципальной программы: КУИ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705 491,2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bCs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718 392,8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303 932,8</w:t>
            </w:r>
          </w:p>
        </w:tc>
      </w:tr>
      <w:tr w:rsidR="0070617D" w:rsidRPr="00AC0157" w:rsidTr="00683F4A">
        <w:trPr>
          <w:trHeight w:val="443"/>
          <w:jc w:val="center"/>
        </w:trPr>
        <w:tc>
          <w:tcPr>
            <w:tcW w:w="725" w:type="dxa"/>
            <w:vMerge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соисполнитель: 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705 491,2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bCs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718 392,8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303 932,8</w:t>
            </w:r>
          </w:p>
        </w:tc>
      </w:tr>
      <w:tr w:rsidR="00B53571" w:rsidRPr="00AC0157" w:rsidTr="00223DAD">
        <w:trPr>
          <w:trHeight w:val="456"/>
          <w:jc w:val="center"/>
        </w:trPr>
        <w:tc>
          <w:tcPr>
            <w:tcW w:w="725" w:type="dxa"/>
          </w:tcPr>
          <w:p w:rsidR="00B53571" w:rsidRPr="00AC0157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53571" w:rsidRPr="00AC0157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B53571" w:rsidRPr="00AC0157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AC0157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B53571" w:rsidRPr="00AC0157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AC0157" w:rsidRDefault="000E324F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624 550,0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AC0157" w:rsidRDefault="00FA45B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608 018,0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AC0157" w:rsidRDefault="00FA45B1" w:rsidP="0010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198 901,5</w:t>
            </w:r>
          </w:p>
        </w:tc>
      </w:tr>
      <w:tr w:rsidR="00223DAD" w:rsidRPr="00AC0157" w:rsidTr="0041680A">
        <w:trPr>
          <w:trHeight w:val="321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3 701,7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3 687,7</w:t>
            </w:r>
          </w:p>
        </w:tc>
      </w:tr>
      <w:tr w:rsidR="00223DAD" w:rsidRPr="00AC0157" w:rsidTr="0041680A">
        <w:trPr>
          <w:trHeight w:val="237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Северная объездная дорога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915990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390 426,6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365 290,4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13,6</w:t>
            </w:r>
          </w:p>
        </w:tc>
      </w:tr>
      <w:tr w:rsidR="00223DAD" w:rsidRPr="00AC0157" w:rsidTr="0041680A">
        <w:trPr>
          <w:trHeight w:val="333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Шекснинский проспект на участке от Октябрьского проспекта до ул. Рыбинской 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1 945,2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1 916,1</w:t>
            </w:r>
          </w:p>
        </w:tc>
      </w:tr>
      <w:tr w:rsidR="00223DAD" w:rsidRPr="00AC0157" w:rsidTr="0041680A">
        <w:trPr>
          <w:trHeight w:val="250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1 924,6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671,6</w:t>
            </w:r>
          </w:p>
        </w:tc>
      </w:tr>
      <w:tr w:rsidR="00223DAD" w:rsidRPr="00AC0157" w:rsidTr="0041680A">
        <w:trPr>
          <w:trHeight w:val="239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Светофорный объект на перекрестке ул. Олимпийская - ул. К. Беляева 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915990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4 583,0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3 345,4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3 345,3</w:t>
            </w:r>
          </w:p>
        </w:tc>
      </w:tr>
      <w:tr w:rsidR="00223DAD" w:rsidRPr="00AC0157" w:rsidTr="0041680A">
        <w:trPr>
          <w:trHeight w:val="311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Подъездная дорога к кладбищу № 5 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1 504,9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1 202,1</w:t>
            </w:r>
          </w:p>
        </w:tc>
      </w:tr>
      <w:tr w:rsidR="00223DAD" w:rsidRPr="00AC0157" w:rsidTr="0041680A">
        <w:trPr>
          <w:trHeight w:val="363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Участки для многодетных семей. Внутриквартальные проезды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A27023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4 400,5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4 249,5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3 497,1</w:t>
            </w:r>
            <w:r w:rsidR="00223DAD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223DAD" w:rsidRPr="00AC0157" w:rsidTr="0041680A">
        <w:trPr>
          <w:trHeight w:val="602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Улица Ленинградская от ул. Рыбинской до Южного шоссе 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1 397,5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="00C5386D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1 272,0</w:t>
            </w:r>
          </w:p>
        </w:tc>
      </w:tr>
      <w:tr w:rsidR="00223DAD" w:rsidRPr="00AC0157" w:rsidTr="0041680A">
        <w:trPr>
          <w:trHeight w:val="291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2 291,4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2 261,0</w:t>
            </w:r>
            <w:r w:rsidR="00223DAD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223DAD" w:rsidRPr="00AC0157" w:rsidTr="0041680A">
        <w:trPr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Октябрьский проспект от границы города до Южного шоссе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2 141,9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1 298,2</w:t>
            </w:r>
          </w:p>
        </w:tc>
      </w:tr>
      <w:tr w:rsidR="00F47003" w:rsidRPr="00AC0157" w:rsidTr="003E64CA">
        <w:trPr>
          <w:trHeight w:val="420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7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Внутриквартальные проезды в 103 мкр.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863,2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862,9</w:t>
            </w:r>
          </w:p>
        </w:tc>
      </w:tr>
      <w:tr w:rsidR="00F47003" w:rsidRPr="00AC0157" w:rsidTr="003E64CA">
        <w:trPr>
          <w:trHeight w:val="420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7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Внутриквартальные проезды в 105 мкр.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728,2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629,2</w:t>
            </w:r>
          </w:p>
        </w:tc>
      </w:tr>
      <w:tr w:rsidR="00FA45B1" w:rsidRPr="00AC0157" w:rsidTr="003E64CA">
        <w:trPr>
          <w:trHeight w:val="420"/>
          <w:jc w:val="center"/>
        </w:trPr>
        <w:tc>
          <w:tcPr>
            <w:tcW w:w="725" w:type="dxa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B1" w:rsidRPr="00AC0157" w:rsidRDefault="00FA45B1" w:rsidP="00FA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Внутриквартальные проезды</w:t>
            </w:r>
          </w:p>
        </w:tc>
        <w:tc>
          <w:tcPr>
            <w:tcW w:w="2792" w:type="dxa"/>
            <w:shd w:val="clear" w:color="auto" w:fill="auto"/>
          </w:tcPr>
          <w:p w:rsidR="00FA45B1" w:rsidRPr="00AC0157" w:rsidRDefault="00FA45B1" w:rsidP="00FA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13 484,0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12 411,7</w:t>
            </w:r>
          </w:p>
        </w:tc>
      </w:tr>
      <w:tr w:rsidR="00FA45B1" w:rsidRPr="00AC0157" w:rsidTr="0041680A">
        <w:trPr>
          <w:trHeight w:val="420"/>
          <w:jc w:val="center"/>
        </w:trPr>
        <w:tc>
          <w:tcPr>
            <w:tcW w:w="725" w:type="dxa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B1" w:rsidRPr="00AC0157" w:rsidRDefault="00FA45B1" w:rsidP="00FA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Берегоукрепление р. Ягорбы на участке от Курсантского бульвара до автомобильного моста</w:t>
            </w:r>
          </w:p>
        </w:tc>
        <w:tc>
          <w:tcPr>
            <w:tcW w:w="2792" w:type="dxa"/>
            <w:shd w:val="clear" w:color="auto" w:fill="auto"/>
          </w:tcPr>
          <w:p w:rsidR="00FA45B1" w:rsidRPr="00AC0157" w:rsidRDefault="00FA45B1" w:rsidP="00FA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B1" w:rsidRPr="00AC0157" w:rsidRDefault="00FB0869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2 330,0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B1" w:rsidRPr="00AC0157" w:rsidRDefault="003E64CA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2 044,6</w:t>
            </w:r>
            <w:r w:rsidR="00FA45B1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F47003" w:rsidRPr="00AC0157" w:rsidTr="0041680A">
        <w:trPr>
          <w:trHeight w:val="283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Историко-этнографический музей «Усадьба Гальских». Берегоукрепление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452,8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19,0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Инженерная и транспортная инфраструктура в створе ул. М. Горького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9 956,7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11 868,6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11 868,6</w:t>
            </w:r>
          </w:p>
        </w:tc>
      </w:tr>
      <w:tr w:rsidR="00F47003" w:rsidRPr="00AC0157" w:rsidTr="0041680A">
        <w:trPr>
          <w:trHeight w:val="281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Набережная в районе Соборной горки. Берегоукрепление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162,5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Индустриальный парк «Череповец». Инженерная и транспортная инфраструктура территории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0,0 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Кладбище № 5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100 000,0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124 110,3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124 110,3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Парковка для МБОУ СОШ № 23 «Центр образования имени И.А.Милютина» (ул.Монтклер,12а)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10 203,0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0,0 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Парковка для детского сада № 20 в 112 мкр. 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10 745,0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0,0 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Сети наружного освещения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4 024,3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1 419,6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1 417,4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Сквер на территории у ТЦ «Галактика» по ул. К. Беляева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3 908,0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="00CC0574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Сквер по ул. Моченкова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5 356,3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Сквер по ул. Сталеваров у дома № 49б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320,6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у дома № 6 по ул. К. Беляева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1 651,4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по бульвару Доменщиков у дома № 48б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1 562,1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по ул. Вологодской у дома № 3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2 599,9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76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по ул. Годовикова (на участке от ул. Раахе до ул. Ленинградской)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10 733,5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5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Сквер по ул. Городецкой (на участке от ул. Любецкой до ул. Сазонова)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5 920,7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70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по пр. Победы у домов №№43, 45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3 030,0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593637" w:rsidRPr="00AC0157" w:rsidTr="0088333D">
        <w:trPr>
          <w:trHeight w:val="273"/>
          <w:jc w:val="center"/>
        </w:trPr>
        <w:tc>
          <w:tcPr>
            <w:tcW w:w="725" w:type="dxa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по ул. Ветеранов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3 667,5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Благоустройство территории у дома № 190 по пр. Победы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565,1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516,4</w:t>
            </w:r>
          </w:p>
        </w:tc>
      </w:tr>
      <w:tr w:rsidR="00CC0574" w:rsidRPr="00AC0157" w:rsidTr="0041680A">
        <w:trPr>
          <w:trHeight w:val="420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у домов №№ 49,49а по ул. К. Белова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593637" w:rsidRPr="00AC0157" w:rsidTr="0088333D">
        <w:trPr>
          <w:trHeight w:val="306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у домов №№ 43а,45,45а по ул. Юбилейной и №№27,25 по ул. К. Беляева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у домов №№ 11, 13, 13а, 13б по ул. Архангельской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Детская площадка за домом № 63 по ул. Краснодонцев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 площадка на территории между МАОУ «СОШ № 5 имени Е.А. Поромонова» (ул. Юбилейная, 9) и МАОУ «СОШ № 9 с углубленным изучением отдельных предметов» (ул. Юбилейная, 11)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Благоустройство территории у рынка «Сказка»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Зона отдыха вдоль домов №№ 21, 25, 29 по ул. Архангельской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Сквер между домами по ул. Красной № 3в, ул. Гоголя № 24, ул. Первомайской № 19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между домами № 2 по ул. Наседкина и № 43 по Октябрьскому пр.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1.43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Сети наружного освещения пришкольного стадиона МАОУ «СОШ № 1 имени Максима Горького» (Советский пр., 60а)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Благоустройство территории, примыкающей к МАУ «СШ «Центр боевых искусств» (ул. Труда, 33а)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у МБОУ «СОШ № 3 имени А.А. Потапова» (пр. Строителей, 11б)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у домов №№ 133а, 133б, 133в по ул. Ленина и № 32а по ул. Ломоносова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1 853,6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1 270,5 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700,8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700,7 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545,1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545,0 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 сад в 103 мкр.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1 366,4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878,7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сад в 105 мкр.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4646C2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934,2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4646C2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594,7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 сад № 20 в 112 мкр.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9 532,4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6 947,0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 сад на 420 мест в 144 мкр.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9 006,9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5 364,5</w:t>
            </w:r>
          </w:p>
        </w:tc>
      </w:tr>
      <w:tr w:rsidR="00593637" w:rsidRPr="00AC0157" w:rsidTr="0088333D">
        <w:trPr>
          <w:trHeight w:val="264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МАДОУ "Детский сад № 116" (пр. Победы, 124а)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="00CC0574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593637" w:rsidRPr="00AC0157" w:rsidTr="0088333D">
        <w:trPr>
          <w:trHeight w:val="264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1 500,0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  <w:r w:rsidR="00F47003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 площадка на территории МАОУ «СОШ № 17» (ул. К. Беляева,48)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="00CC0574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F47003" w:rsidRPr="00AC0157" w:rsidTr="00C13ABB">
        <w:trPr>
          <w:trHeight w:val="264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МАОУ «СОШ № 25» (ул. Набережная, 55)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951,7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951,7</w:t>
            </w:r>
          </w:p>
        </w:tc>
      </w:tr>
      <w:tr w:rsidR="00F47003" w:rsidRPr="00AC0157" w:rsidTr="00C13ABB">
        <w:trPr>
          <w:trHeight w:val="264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Средняя общеобразовательная школа в 106 мкр.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2 204,7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2 204,7</w:t>
            </w:r>
          </w:p>
        </w:tc>
      </w:tr>
      <w:tr w:rsidR="00593637" w:rsidRPr="00AC0157" w:rsidTr="0088333D">
        <w:trPr>
          <w:trHeight w:val="265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1.59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МБОУ «Женская гуманитарная гимназия» (ул. Металлургов, 40)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F47003" w:rsidRPr="00AC0157" w:rsidTr="00CB7CB7">
        <w:trPr>
          <w:trHeight w:val="265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МБУК «ЧерМО» структурное подразделение «Мемориальный дом-музей Верещагиных» (ул. Социалистическая, 28)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31 878,5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31 886,9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1 785,4 </w:t>
            </w:r>
          </w:p>
        </w:tc>
      </w:tr>
      <w:tr w:rsidR="00593637" w:rsidRPr="00AC0157" w:rsidTr="00CB7CB7">
        <w:trPr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 Победы. Благоустройство территории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3 044,0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593637" w:rsidRPr="00AC0157" w:rsidTr="0088333D">
        <w:trPr>
          <w:jc w:val="center"/>
        </w:trPr>
        <w:tc>
          <w:tcPr>
            <w:tcW w:w="725" w:type="dxa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Детский сад на 220 мест в 103 мкр.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1 324,5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1 185,5</w:t>
            </w:r>
          </w:p>
        </w:tc>
      </w:tr>
      <w:tr w:rsidR="00593637" w:rsidRPr="00AC0157" w:rsidTr="0088333D">
        <w:trPr>
          <w:jc w:val="center"/>
        </w:trPr>
        <w:tc>
          <w:tcPr>
            <w:tcW w:w="725" w:type="dxa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Детский сад в мкр. 5,5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1 326,5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1 282,6</w:t>
            </w:r>
          </w:p>
        </w:tc>
      </w:tr>
      <w:tr w:rsidR="00593637" w:rsidRPr="00AC0157" w:rsidTr="0088333D">
        <w:trPr>
          <w:jc w:val="center"/>
        </w:trPr>
        <w:tc>
          <w:tcPr>
            <w:tcW w:w="725" w:type="dxa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Детский сад в мкр. 108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1 768,9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1 212,5</w:t>
            </w:r>
          </w:p>
        </w:tc>
      </w:tr>
      <w:tr w:rsidR="00593637" w:rsidRPr="00AC0157" w:rsidTr="0088333D">
        <w:trPr>
          <w:jc w:val="center"/>
        </w:trPr>
        <w:tc>
          <w:tcPr>
            <w:tcW w:w="725" w:type="dxa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1.65</w:t>
            </w:r>
          </w:p>
        </w:tc>
        <w:tc>
          <w:tcPr>
            <w:tcW w:w="7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Скейт-парк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770,7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объек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19 508,0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3209A9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15 734,7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3209A9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12 983,0</w:t>
            </w:r>
          </w:p>
        </w:tc>
      </w:tr>
      <w:tr w:rsidR="000D1F24" w:rsidRPr="00AC0157" w:rsidTr="0041680A">
        <w:trPr>
          <w:jc w:val="center"/>
        </w:trPr>
        <w:tc>
          <w:tcPr>
            <w:tcW w:w="725" w:type="dxa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 профилактики правонарушений (ул. Химиков,14) (структурное подразделение МКУ «ЦЗНТЧС»)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1 123,0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CC057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991,3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Путепровод в створе ул. Архангельской над железной дорогой 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CC057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10 018,3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CC057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9 680,0</w:t>
            </w:r>
          </w:p>
        </w:tc>
      </w:tr>
      <w:tr w:rsidR="00593637" w:rsidRPr="00AC0157" w:rsidTr="0088333D">
        <w:trPr>
          <w:jc w:val="center"/>
        </w:trPr>
        <w:tc>
          <w:tcPr>
            <w:tcW w:w="725" w:type="dxa"/>
          </w:tcPr>
          <w:p w:rsidR="001241DB" w:rsidRPr="00AC0157" w:rsidRDefault="005D2C3E" w:rsidP="0012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DB" w:rsidRPr="00AC0157" w:rsidRDefault="001241DB" w:rsidP="0012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792" w:type="dxa"/>
            <w:shd w:val="clear" w:color="auto" w:fill="auto"/>
          </w:tcPr>
          <w:p w:rsidR="001241DB" w:rsidRPr="00AC0157" w:rsidRDefault="001241DB" w:rsidP="0012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41DB" w:rsidRPr="00AC0157" w:rsidRDefault="001241DB" w:rsidP="0012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DB" w:rsidRPr="00AC0157" w:rsidRDefault="005D2C3E" w:rsidP="0012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1 756,1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DB" w:rsidRPr="00AC0157" w:rsidRDefault="005D2C3E" w:rsidP="0012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151,3</w:t>
            </w:r>
          </w:p>
        </w:tc>
      </w:tr>
      <w:tr w:rsidR="005D2C3E" w:rsidRPr="00AC0157" w:rsidTr="0041680A">
        <w:trPr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Автовокзал (ул. М.Горького,44). Видеонаблюдение </w:t>
            </w:r>
          </w:p>
        </w:tc>
        <w:tc>
          <w:tcPr>
            <w:tcW w:w="2792" w:type="dxa"/>
            <w:shd w:val="clear" w:color="auto" w:fill="auto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 w:bidi="en-US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2792" w:type="dxa"/>
            <w:shd w:val="clear" w:color="auto" w:fill="auto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276,6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 w:bidi="en-US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2792" w:type="dxa"/>
            <w:shd w:val="clear" w:color="auto" w:fill="auto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1 607,6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1 607,6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МБУК «ЧерМО» (здание ул. Комунистов,42)</w:t>
            </w:r>
          </w:p>
        </w:tc>
        <w:tc>
          <w:tcPr>
            <w:tcW w:w="2792" w:type="dxa"/>
            <w:shd w:val="clear" w:color="auto" w:fill="auto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131,1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Здание «Дом Высоцкого В.Д., 1860 год»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(Советский пр., 19)</w:t>
            </w:r>
          </w:p>
        </w:tc>
        <w:tc>
          <w:tcPr>
            <w:tcW w:w="2792" w:type="dxa"/>
            <w:shd w:val="clear" w:color="auto" w:fill="auto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106,9</w:t>
            </w:r>
          </w:p>
        </w:tc>
      </w:tr>
      <w:tr w:rsidR="005D2C3E" w:rsidRPr="00AC0157" w:rsidTr="00223DAD">
        <w:trPr>
          <w:trHeight w:val="90"/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5D2C3E" w:rsidRPr="00AC0157" w:rsidRDefault="005D2C3E" w:rsidP="005D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B44518" w:rsidRPr="00AC0157" w:rsidTr="0088333D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2.10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518" w:rsidRPr="00AC0157" w:rsidRDefault="00B44518" w:rsidP="00B4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Сквер на территории у ТЦ «Галактика» по ул. К.Беляева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518" w:rsidRPr="00AC0157" w:rsidTr="00223DAD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44518" w:rsidRPr="00AC0157" w:rsidRDefault="00B44518" w:rsidP="00B4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3</w:t>
            </w:r>
          </w:p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60 895,1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93 482,6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91 081,7</w:t>
            </w:r>
          </w:p>
        </w:tc>
      </w:tr>
      <w:tr w:rsidR="00B44518" w:rsidRPr="00AC0157" w:rsidTr="00223DAD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44518" w:rsidRPr="00AC0157" w:rsidRDefault="00B44518" w:rsidP="00B4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5</w:t>
            </w:r>
          </w:p>
          <w:p w:rsidR="00B44518" w:rsidRPr="00AC0157" w:rsidRDefault="001559DC" w:rsidP="0015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538,1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538,1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347,2</w:t>
            </w:r>
          </w:p>
        </w:tc>
      </w:tr>
      <w:tr w:rsidR="00B44518" w:rsidRPr="00AC0157" w:rsidTr="0041680A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в 103 мкр.</w:t>
            </w:r>
          </w:p>
        </w:tc>
        <w:tc>
          <w:tcPr>
            <w:tcW w:w="2792" w:type="dxa"/>
            <w:shd w:val="clear" w:color="auto" w:fill="auto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518" w:rsidRPr="00AC0157" w:rsidTr="0041680A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в 105 мкр.</w:t>
            </w:r>
          </w:p>
        </w:tc>
        <w:tc>
          <w:tcPr>
            <w:tcW w:w="2792" w:type="dxa"/>
            <w:shd w:val="clear" w:color="auto" w:fill="auto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347,2</w:t>
            </w:r>
          </w:p>
        </w:tc>
      </w:tr>
      <w:tr w:rsidR="00B44518" w:rsidRPr="00AC0157" w:rsidTr="00DB74D9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8" w:rsidRPr="00AC0157" w:rsidRDefault="00B44518" w:rsidP="00B4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7:</w:t>
            </w:r>
          </w:p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619,4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619,4</w:t>
            </w:r>
          </w:p>
        </w:tc>
      </w:tr>
      <w:tr w:rsidR="00B44518" w:rsidRPr="00AC0157" w:rsidTr="00DB74D9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</w:t>
            </w:r>
            <w:r w:rsidR="004C6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2B4F2F" w:rsidRPr="00AC0157" w:rsidRDefault="002B4F2F" w:rsidP="00CC1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2B4F2F" w:rsidRPr="00AC0157" w:rsidRDefault="002B4F2F" w:rsidP="002B4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4</w:t>
      </w:r>
    </w:p>
    <w:p w:rsidR="002B4F2F" w:rsidRPr="00AC0157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</w:t>
      </w:r>
      <w:r w:rsidRPr="00AC0157">
        <w:rPr>
          <w:rFonts w:ascii="Times New Roman" w:hAnsi="Times New Roman" w:cs="Times New Roman"/>
          <w:sz w:val="24"/>
          <w:szCs w:val="24"/>
          <w:lang w:val="ru-RU"/>
        </w:rPr>
        <w:t xml:space="preserve">о расходах городского, </w:t>
      </w: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федерального, областного бюджетов, внебюджетных источников</w:t>
      </w:r>
    </w:p>
    <w:p w:rsidR="002B4F2F" w:rsidRPr="00AC0157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реализацию целей муниципальной программы города</w:t>
      </w:r>
    </w:p>
    <w:tbl>
      <w:tblPr>
        <w:tblW w:w="15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7372"/>
        <w:gridCol w:w="3252"/>
        <w:gridCol w:w="1538"/>
        <w:gridCol w:w="1689"/>
        <w:gridCol w:w="1194"/>
      </w:tblGrid>
      <w:tr w:rsidR="002B4F2F" w:rsidRPr="00CF7F79" w:rsidTr="00450DD0">
        <w:trPr>
          <w:cantSplit/>
          <w:trHeight w:val="406"/>
          <w:tblHeader/>
          <w:jc w:val="center"/>
        </w:trPr>
        <w:tc>
          <w:tcPr>
            <w:tcW w:w="587" w:type="dxa"/>
            <w:vMerge w:val="restart"/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Merge w:val="restart"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2B4F2F" w:rsidRPr="00AC0157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</w:t>
            </w:r>
          </w:p>
          <w:p w:rsidR="002B4F2F" w:rsidRPr="00AC0157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2B4F2F" w:rsidRPr="00AC0157" w:rsidRDefault="002B4F2F" w:rsidP="0006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Расходы за </w:t>
            </w:r>
            <w:r w:rsidR="00063889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год, (тыс. руб.)</w:t>
            </w:r>
          </w:p>
        </w:tc>
      </w:tr>
      <w:tr w:rsidR="002B4F2F" w:rsidRPr="00AC0157" w:rsidTr="00450DD0">
        <w:trPr>
          <w:cantSplit/>
          <w:trHeight w:val="837"/>
          <w:tblHeader/>
          <w:jc w:val="center"/>
        </w:trPr>
        <w:tc>
          <w:tcPr>
            <w:tcW w:w="587" w:type="dxa"/>
            <w:vMerge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</w:t>
            </w:r>
            <w:r w:rsidR="00063889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состоянию на </w:t>
            </w:r>
            <w:r w:rsidR="003B1E3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31.12.2020</w:t>
            </w:r>
          </w:p>
        </w:tc>
        <w:tc>
          <w:tcPr>
            <w:tcW w:w="1194" w:type="dxa"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2B4F2F" w:rsidRPr="00AC0157" w:rsidTr="00450DD0">
        <w:trPr>
          <w:cantSplit/>
          <w:trHeight w:val="324"/>
          <w:jc w:val="center"/>
        </w:trPr>
        <w:tc>
          <w:tcPr>
            <w:tcW w:w="587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3637" w:rsidRPr="00AC0157" w:rsidTr="00626341">
        <w:trPr>
          <w:cantSplit/>
          <w:trHeight w:val="379"/>
          <w:jc w:val="center"/>
        </w:trPr>
        <w:tc>
          <w:tcPr>
            <w:tcW w:w="587" w:type="dxa"/>
            <w:vMerge w:val="restart"/>
          </w:tcPr>
          <w:p w:rsidR="00BA0536" w:rsidRPr="00AC0157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:rsidR="00BA0536" w:rsidRPr="00AC0157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2014 - 20</w:t>
            </w:r>
            <w:r w:rsidR="0072093C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52" w:type="dxa"/>
            <w:vAlign w:val="center"/>
          </w:tcPr>
          <w:p w:rsidR="00BA0536" w:rsidRPr="00AC0157" w:rsidRDefault="00BA0536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1 168 152,3</w:t>
            </w:r>
            <w:r w:rsidR="00BA0536"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649 239,2</w:t>
            </w:r>
            <w:r w:rsidR="00BA0536"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94" w:type="dxa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55,6</w:t>
            </w:r>
          </w:p>
        </w:tc>
      </w:tr>
      <w:tr w:rsidR="00593637" w:rsidRPr="00AC0157" w:rsidTr="00626341">
        <w:trPr>
          <w:cantSplit/>
          <w:trHeight w:val="372"/>
          <w:jc w:val="center"/>
        </w:trPr>
        <w:tc>
          <w:tcPr>
            <w:tcW w:w="587" w:type="dxa"/>
            <w:vMerge/>
          </w:tcPr>
          <w:p w:rsidR="00BA0536" w:rsidRPr="00AC0157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BA0536" w:rsidRPr="00AC0157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BA0536" w:rsidRPr="00AC0157" w:rsidRDefault="00BA0536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718 392,8</w:t>
            </w:r>
            <w:r w:rsidR="00BA0536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303 932,8</w:t>
            </w:r>
            <w:r w:rsidR="00BA0536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94" w:type="dxa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42,3</w:t>
            </w:r>
          </w:p>
        </w:tc>
      </w:tr>
      <w:tr w:rsidR="00593637" w:rsidRPr="00AC0157" w:rsidTr="00626341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300 370,1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205 913,8  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68,6</w:t>
            </w:r>
          </w:p>
        </w:tc>
      </w:tr>
      <w:tr w:rsidR="00593637" w:rsidRPr="00AC0157" w:rsidTr="00626341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149 389,4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139 392,6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93,3</w:t>
            </w:r>
          </w:p>
        </w:tc>
      </w:tr>
      <w:tr w:rsidR="00593637" w:rsidRPr="00AC0157" w:rsidTr="0088333D">
        <w:trPr>
          <w:cantSplit/>
          <w:trHeight w:val="417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 w:val="restart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781 968,</w:t>
            </w:r>
            <w:r w:rsidR="007A1B05"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340 836,</w:t>
            </w:r>
            <w:r w:rsidR="007A1B05"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43,6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608 018,0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198 901,5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109 904,1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85 267,3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64 046,</w:t>
            </w:r>
            <w:r w:rsidR="007A1B05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56 667,8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88,5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96 234,7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93 483,0</w:t>
            </w:r>
          </w:p>
        </w:tc>
        <w:tc>
          <w:tcPr>
            <w:tcW w:w="1194" w:type="dxa"/>
            <w:vAlign w:val="center"/>
          </w:tcPr>
          <w:p w:rsidR="00626341" w:rsidRPr="00AC0157" w:rsidRDefault="00462DBB" w:rsidP="0046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97,1</w:t>
            </w:r>
          </w:p>
        </w:tc>
      </w:tr>
      <w:tr w:rsidR="00593637" w:rsidRPr="00AC0157" w:rsidTr="00626341">
        <w:trPr>
          <w:cantSplit/>
          <w:trHeight w:val="343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15 734,7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12 983,0</w:t>
            </w:r>
          </w:p>
        </w:tc>
        <w:tc>
          <w:tcPr>
            <w:tcW w:w="1194" w:type="dxa"/>
            <w:vAlign w:val="center"/>
          </w:tcPr>
          <w:p w:rsidR="00626341" w:rsidRPr="00AC0157" w:rsidRDefault="00462DBB" w:rsidP="0046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46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80 500,0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80 500,0</w:t>
            </w:r>
          </w:p>
        </w:tc>
        <w:tc>
          <w:tcPr>
            <w:tcW w:w="1194" w:type="dxa"/>
            <w:vAlign w:val="center"/>
          </w:tcPr>
          <w:p w:rsidR="00626341" w:rsidRPr="00AC0157" w:rsidRDefault="00462DBB" w:rsidP="0046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3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93 482,6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91 081,7</w:t>
            </w:r>
          </w:p>
        </w:tc>
        <w:tc>
          <w:tcPr>
            <w:tcW w:w="1194" w:type="dxa"/>
            <w:vAlign w:val="center"/>
          </w:tcPr>
          <w:p w:rsidR="00626341" w:rsidRPr="00AC0157" w:rsidRDefault="00462DBB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97,4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93482,6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91 081,7</w:t>
            </w:r>
          </w:p>
        </w:tc>
        <w:tc>
          <w:tcPr>
            <w:tcW w:w="1194" w:type="dxa"/>
            <w:vAlign w:val="center"/>
          </w:tcPr>
          <w:p w:rsidR="00626341" w:rsidRPr="00AC0157" w:rsidRDefault="00462DBB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97,4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1.4</w:t>
            </w:r>
          </w:p>
        </w:tc>
        <w:tc>
          <w:tcPr>
            <w:tcW w:w="7372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5</w:t>
            </w:r>
          </w:p>
          <w:p w:rsidR="00626341" w:rsidRPr="00AC0157" w:rsidRDefault="00897FF4" w:rsidP="0089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134 528,4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61 899,7</w:t>
            </w:r>
          </w:p>
        </w:tc>
        <w:tc>
          <w:tcPr>
            <w:tcW w:w="1194" w:type="dxa"/>
            <w:vAlign w:val="center"/>
          </w:tcPr>
          <w:p w:rsidR="00626341" w:rsidRPr="00AC0157" w:rsidRDefault="007A1B05" w:rsidP="007A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46,0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538,1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347,2</w:t>
            </w:r>
          </w:p>
        </w:tc>
        <w:tc>
          <w:tcPr>
            <w:tcW w:w="1194" w:type="dxa"/>
            <w:vAlign w:val="center"/>
          </w:tcPr>
          <w:p w:rsidR="00626341" w:rsidRPr="00AC0157" w:rsidRDefault="007A1B05" w:rsidP="007A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64,5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129 147,2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59 327,7</w:t>
            </w:r>
          </w:p>
        </w:tc>
        <w:tc>
          <w:tcPr>
            <w:tcW w:w="1194" w:type="dxa"/>
            <w:vAlign w:val="center"/>
          </w:tcPr>
          <w:p w:rsidR="00626341" w:rsidRPr="00AC0157" w:rsidRDefault="007A1B05" w:rsidP="007A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45,9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4 843,1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2 224,8</w:t>
            </w:r>
          </w:p>
        </w:tc>
        <w:tc>
          <w:tcPr>
            <w:tcW w:w="1194" w:type="dxa"/>
            <w:vAlign w:val="center"/>
          </w:tcPr>
          <w:p w:rsidR="00626341" w:rsidRPr="00AC0157" w:rsidRDefault="007A1B05" w:rsidP="007A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45,9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7372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7: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61 938,2</w:t>
            </w:r>
          </w:p>
        </w:tc>
        <w:tc>
          <w:tcPr>
            <w:tcW w:w="1689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61 938,2</w:t>
            </w:r>
          </w:p>
        </w:tc>
        <w:tc>
          <w:tcPr>
            <w:tcW w:w="1194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619,4</w:t>
            </w:r>
          </w:p>
        </w:tc>
        <w:tc>
          <w:tcPr>
            <w:tcW w:w="1689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619,4</w:t>
            </w:r>
          </w:p>
        </w:tc>
        <w:tc>
          <w:tcPr>
            <w:tcW w:w="1194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100,0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61 318,8</w:t>
            </w:r>
          </w:p>
        </w:tc>
        <w:tc>
          <w:tcPr>
            <w:tcW w:w="1689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  <w:r w:rsidR="00462DB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318,8</w:t>
            </w:r>
          </w:p>
        </w:tc>
        <w:tc>
          <w:tcPr>
            <w:tcW w:w="1194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100,0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63889" w:rsidRPr="00AC0157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9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Здесь и далее в таблице: городской бюджет указывается в соответствии с ресурсным обеспечением реализации муниципальной программы города за счет средств городского бюджета, утвержденных решением Череповецкой городской Думы на отчетную дату.</w:t>
      </w:r>
    </w:p>
    <w:p w:rsidR="00063889" w:rsidRPr="00AC0157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10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Здесь и далее в таблице: указываются все внебюджетные источники, в том числе средства муниципальных учреждений от приносящей доход деятельности согласно планам финансово-хозяйственной деятельности на отчетную дату, средства юридических и физических лиц, общественных и иных организаций..</w:t>
      </w:r>
    </w:p>
    <w:p w:rsidR="00063889" w:rsidRPr="00AC0157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63889" w:rsidRPr="00AC0157" w:rsidRDefault="00063889" w:rsidP="000638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92B45" w:rsidRPr="00AC0157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292B45" w:rsidRPr="00AC0157" w:rsidSect="006A15DC">
          <w:headerReference w:type="first" r:id="rId10"/>
          <w:pgSz w:w="16838" w:h="11906" w:orient="landscape" w:code="9"/>
          <w:pgMar w:top="1701" w:right="678" w:bottom="426" w:left="851" w:header="567" w:footer="397" w:gutter="0"/>
          <w:pgNumType w:start="1"/>
          <w:cols w:space="708"/>
          <w:titlePg/>
          <w:docGrid w:linePitch="360"/>
        </w:sectPr>
      </w:pPr>
    </w:p>
    <w:p w:rsidR="008233C1" w:rsidRPr="00AC0157" w:rsidRDefault="008233C1" w:rsidP="00887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C01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Информация о реализации муниципальных программ </w:t>
      </w:r>
    </w:p>
    <w:p w:rsidR="008233C1" w:rsidRPr="00AC0157" w:rsidRDefault="008233C1" w:rsidP="00887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C01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части достигнутых результатов за 2020 год</w:t>
      </w:r>
    </w:p>
    <w:p w:rsidR="008233C1" w:rsidRPr="00AC0157" w:rsidRDefault="008233C1" w:rsidP="008233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157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781" w:type="dxa"/>
        <w:tblInd w:w="-34" w:type="dxa"/>
        <w:tblLayout w:type="fixed"/>
        <w:tblLook w:val="04A0"/>
      </w:tblPr>
      <w:tblGrid>
        <w:gridCol w:w="1560"/>
        <w:gridCol w:w="2722"/>
        <w:gridCol w:w="2239"/>
        <w:gridCol w:w="1985"/>
        <w:gridCol w:w="1275"/>
      </w:tblGrid>
      <w:tr w:rsidR="00BF1012" w:rsidRPr="00BF1012" w:rsidTr="00A0101C">
        <w:trPr>
          <w:trHeight w:val="76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КЦСР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План на год,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Исполнено,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% испол-нения</w:t>
            </w:r>
          </w:p>
        </w:tc>
      </w:tr>
      <w:tr w:rsidR="00BF1012" w:rsidRPr="00BF1012" w:rsidTr="00A0101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Основное мероприятие 1: Осуществление бюджетных инвестиций в объекты муниципальной собственности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781 968 351,17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340 836 664,87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43,59</w:t>
            </w:r>
          </w:p>
        </w:tc>
      </w:tr>
      <w:tr w:rsidR="00BF1012" w:rsidRPr="00BF1012" w:rsidTr="00A0101C">
        <w:trPr>
          <w:trHeight w:val="4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608 017 998,81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198 901 536,88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32,71</w:t>
            </w:r>
          </w:p>
        </w:tc>
      </w:tr>
      <w:tr w:rsidR="00BF1012" w:rsidRPr="00BF1012" w:rsidTr="00A0101C">
        <w:trPr>
          <w:trHeight w:val="4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64 046 245,90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56 667 805,95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88,48</w:t>
            </w:r>
          </w:p>
        </w:tc>
      </w:tr>
      <w:tr w:rsidR="00BF1012" w:rsidRPr="00BF1012" w:rsidTr="00A0101C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109 904 106,46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85 267 322,04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77,58</w:t>
            </w:r>
          </w:p>
        </w:tc>
      </w:tr>
      <w:tr w:rsidR="00BF1012" w:rsidRPr="00BF1012" w:rsidTr="00A0101C">
        <w:trPr>
          <w:trHeight w:val="8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3 701 700,00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3 687 736,12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99,62</w:t>
            </w:r>
          </w:p>
        </w:tc>
      </w:tr>
      <w:tr w:rsidR="00BF1012" w:rsidRPr="00BF1012" w:rsidTr="00A0101C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Северная объездная дорога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365 290 369,19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13 629,00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0,00</w:t>
            </w:r>
          </w:p>
        </w:tc>
      </w:tr>
      <w:tr w:rsidR="00BF1012" w:rsidRPr="00BF1012" w:rsidTr="00A0101C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Шекснинский проспект на участке от Октябрьского проспекта до ул. Рыбинской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1 945 200,00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1 916 120,60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98,51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1 924 600,00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671 551,65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34,89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Светофорный объект на перекрестке ул.Олимпийская - ул. К.Беляева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3 345 440,00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3 345 317,84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Подъездная дорога к кладбищу № 5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1 504 900,00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1 202 147,60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79,88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Участки для многодетных семей. Внутриквартальные проезды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4 249 500,00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3 497 142,56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82,30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Улица Ленинградская от ул. Рыбинской до Южного шоссе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1 397 500,00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1 271 960,12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91,02</w:t>
            </w:r>
          </w:p>
        </w:tc>
      </w:tr>
      <w:tr w:rsidR="00BF1012" w:rsidRPr="00BF1012" w:rsidTr="00A0101C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Улица Рыбинская на участке от ул. Монтклер до Октябрьского пр.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2 291 400,00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2 261 009,86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98,67</w:t>
            </w:r>
          </w:p>
        </w:tc>
      </w:tr>
      <w:tr w:rsidR="00BF1012" w:rsidRPr="00BF1012" w:rsidTr="00A0101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Октябрьский проспект от границы города до Южного шоссе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2 141 900,00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1 298 165,93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60,61</w:t>
            </w:r>
          </w:p>
        </w:tc>
      </w:tr>
      <w:tr w:rsidR="00BF1012" w:rsidRPr="00BF1012" w:rsidTr="00A0101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Внутриквартальные проезды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13 484 000,00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12 411 736,92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92,05</w:t>
            </w:r>
          </w:p>
        </w:tc>
      </w:tr>
      <w:tr w:rsidR="00BF1012" w:rsidRPr="00BF1012" w:rsidTr="00A0101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Внутриквартальные проезды в 105 мкр.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728 200,00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629 225,00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86,41</w:t>
            </w:r>
          </w:p>
        </w:tc>
      </w:tr>
      <w:tr w:rsidR="00BF1012" w:rsidRPr="00BF1012" w:rsidTr="00A0101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Внутриквартальные проезды в 103 мкр.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863 200,00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862 860,00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99,96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20001L3840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Берегоукрепление р. Ягорбы на участке от Курсантского бульвара до автомобильного моста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10 946 641,84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8 885 312,65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81,17</w:t>
            </w:r>
          </w:p>
        </w:tc>
      </w:tr>
      <w:tr w:rsidR="00BF1012" w:rsidRPr="00BF1012" w:rsidTr="00A0101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20001L3840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Историко-этнографический музей «Усадьба Гальских». Берегоукрепление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30 672 639,86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18 996,09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0,06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20001L3840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Инженерная и транспортная инфраструктура в створе ул. М. Горького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115 764 715,44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115 764 670,50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Набережная в районе Соборной горки. Берегоукрепление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163 600,00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162 483,60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99,32</w:t>
            </w:r>
          </w:p>
        </w:tc>
      </w:tr>
      <w:tr w:rsidR="00BF1012" w:rsidRPr="00BF1012" w:rsidTr="00A0101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Индустриальный парк "Череповец". Инженерная и транспортная инфраструктура территории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0,00</w:t>
            </w:r>
          </w:p>
        </w:tc>
      </w:tr>
      <w:tr w:rsidR="00BF1012" w:rsidRPr="00BF1012" w:rsidTr="00A0101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Кладбище № 5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124 110 313,25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124 110 313,25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20001S3350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Сети наружного освещения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14 195 766,67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14 174 210,60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99,85</w:t>
            </w:r>
          </w:p>
        </w:tc>
      </w:tr>
      <w:tr w:rsidR="00BF1012" w:rsidRPr="00BF1012" w:rsidTr="00A0101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Благоустройство территории у дома № 190 по пр. Победы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565 100,00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516 402,00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91,38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1 853 600,00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1 270 546,20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68,54</w:t>
            </w:r>
          </w:p>
        </w:tc>
      </w:tr>
      <w:tr w:rsidR="00BF1012" w:rsidRPr="00BF1012" w:rsidTr="00A0101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700 800,00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700 724,84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99,99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545 100,00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545 022,92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99,99</w:t>
            </w:r>
          </w:p>
        </w:tc>
      </w:tr>
      <w:tr w:rsidR="00BF1012" w:rsidRPr="00BF1012" w:rsidTr="00A0101C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Детский сад в 103 мкр.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1 366 400,00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878 679,09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64,31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Детский сад в 105 мкр.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594 720,65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63,66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20001S3590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Детский сад № 20 в 112 мкр.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16 378 628,31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13 793 192,30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84,2</w:t>
            </w:r>
          </w:p>
        </w:tc>
      </w:tr>
      <w:tr w:rsidR="00BF1012" w:rsidRPr="00BF1012" w:rsidTr="00A0101C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20001S3590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Детский сад на 420 мест в 144 мкр.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20 602 228,26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16 959 840,15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82,32</w:t>
            </w:r>
          </w:p>
        </w:tc>
      </w:tr>
      <w:tr w:rsidR="00BF1012" w:rsidRPr="00BF1012" w:rsidTr="00A0101C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Детский сад на 220 мест в 103 мкр.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1 324 500,00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1 185 518,00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89,51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Детский сад в мкр. 5,5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1 326 500,00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1 282 561,00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96,69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Детский сад в мкр.108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1 768 900,00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1 212 497,00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68,55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Благоустройство территории МАОУ «СОШ № 25» (ул. Набережная, 55)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951 717,59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951 665,92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99,99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Средняя общеобразовательная школа в 106 мкр.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2 204 700,00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2 204 651,80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МБУК «ЧерМО» структурное подразделение «Мемориальный дом-музей Верещагиных» (ул. Социалистическая, 28)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31 886 890,76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1 785 364,96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5,60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Скейт-парк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800 100,00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770 688,15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96,32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Основное мероприятие 2: Капитальный ремонт объектов муниципальной собственности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96 234 745,00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93 482 994,52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97,14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15 734 745,00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12 982 994,52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82,51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80 500 000,00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80 500 000,00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Центр профилактики правонарушений (ул. Химиков,14) (структурное подразделение МКУ «ЦЗНТЧС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»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1 123 000,00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991 329,49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88,28</w:t>
            </w:r>
          </w:p>
        </w:tc>
      </w:tr>
      <w:tr w:rsidR="00BF1012" w:rsidRPr="00BF1012" w:rsidTr="00A0101C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20002S1350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Путепровод в створе ул. Архангельской над железной дорогой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90 518 300,00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90 180 000,00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99,63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1 756 100,00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151 343,26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8,62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953 400,00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276 593,52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29,01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1 607 600,00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1 607 598,29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Сквер на территории у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»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по ул. К.Беляева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38 345,00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38 217,60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99,67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ЧерМО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»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(здание ул. Комунистов,42)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131 047,20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99,96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Здание «Дом Высоцкого В.Д., 1860 год»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br/>
              <w:t>(Советский пр., 19)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106 865,16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99,97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Основное мероприятие 3: Обеспечение создания условий для реализации муниципальной программы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>93 482 600,00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>91 081 711,77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97,43</w:t>
            </w:r>
          </w:p>
        </w:tc>
      </w:tr>
      <w:tr w:rsidR="00BF1012" w:rsidRPr="00BF1012" w:rsidTr="00A0101C">
        <w:trPr>
          <w:trHeight w:val="4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2000300110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2000370030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93 482 600,00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91 081 711,77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97,43</w:t>
            </w:r>
          </w:p>
        </w:tc>
      </w:tr>
      <w:tr w:rsidR="00BF1012" w:rsidRPr="00BF1012" w:rsidTr="00A0101C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</w:tr>
      <w:tr w:rsidR="00BF1012" w:rsidRPr="00BF1012" w:rsidTr="00A0101C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Основное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Мероприятие 5: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Реализация регионального проекта «Содействие занятости женщин – 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lastRenderedPageBreak/>
              <w:t>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lastRenderedPageBreak/>
              <w:t>134 528 413,30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61 899 668,40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46,01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538 113,30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347 198,51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64,52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4 843 100,00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2 224 823,49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45,94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129 147 200,00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59 327 646,40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45,94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200P252320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Детский сад в 105 мкр.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134 528 413,30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61 899 668,40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46,01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Основное</w:t>
            </w:r>
          </w:p>
          <w:p w:rsidR="00BF1012" w:rsidRPr="00BF1012" w:rsidRDefault="00BF1012" w:rsidP="00BF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мероприятие 7:</w:t>
            </w:r>
          </w:p>
          <w:p w:rsidR="00BF1012" w:rsidRPr="00BF1012" w:rsidRDefault="00BF1012" w:rsidP="00BF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61 938 181,82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61 938 181,82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619 381,82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619 381,82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61 318 800,00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61 318 800,00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200R254180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61 938 181,82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61 938 181,82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1 168 152 291,29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649 239 221,38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55,58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718 392 838,93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303 932 823,50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42,31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149 389 345,90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139 392 629,44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93,31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300 370 106,46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205 913 768,44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68,55</w:t>
            </w:r>
          </w:p>
        </w:tc>
      </w:tr>
    </w:tbl>
    <w:p w:rsidR="004D17D8" w:rsidRPr="00AC0157" w:rsidRDefault="004D17D8" w:rsidP="004D17D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 w:type="page"/>
      </w:r>
    </w:p>
    <w:p w:rsidR="004D17D8" w:rsidRDefault="004D17D8" w:rsidP="004D17D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Таблица 6 </w:t>
      </w:r>
    </w:p>
    <w:tbl>
      <w:tblPr>
        <w:tblW w:w="971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2714"/>
        <w:gridCol w:w="776"/>
        <w:gridCol w:w="1112"/>
        <w:gridCol w:w="1063"/>
        <w:gridCol w:w="943"/>
        <w:gridCol w:w="2569"/>
      </w:tblGrid>
      <w:tr w:rsidR="00A0101C" w:rsidRPr="00A0101C" w:rsidTr="006668D8">
        <w:trPr>
          <w:cantSplit/>
          <w:trHeight w:val="155"/>
          <w:tblHeader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№ 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br/>
              <w:t>п/п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Показатель (индикатор)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br/>
              <w:t>(наименование)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Ед. изме-рения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Значение показателя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% выпол-нения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Причины отклонения</w:t>
            </w:r>
          </w:p>
        </w:tc>
      </w:tr>
      <w:tr w:rsidR="00A0101C" w:rsidRPr="00A0101C" w:rsidTr="006668D8">
        <w:trPr>
          <w:cantSplit/>
          <w:trHeight w:val="766"/>
          <w:tblHeader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2020 год план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2020 год факт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0101C" w:rsidRPr="00CF7F79" w:rsidTr="00A0101C">
        <w:trPr>
          <w:cantSplit/>
          <w:trHeight w:val="155"/>
          <w:jc w:val="center"/>
        </w:trPr>
        <w:tc>
          <w:tcPr>
            <w:tcW w:w="9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программа «</w:t>
            </w:r>
            <w:r w:rsidRPr="00A0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– 2023 годы</w:t>
            </w:r>
            <w:r w:rsidRPr="00A0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</w:tr>
      <w:tr w:rsidR="00A0101C" w:rsidRPr="00CF7F79" w:rsidTr="006668D8">
        <w:trPr>
          <w:trHeight w:val="90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в том числе: </w:t>
            </w: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реконструкция, модернизация;</w:t>
            </w: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капитальный ремонт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97,37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96,77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88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Причины </w:t>
            </w:r>
            <w:r w:rsidR="00887F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отклонения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объекту «Северная объездная дорога»</w:t>
            </w:r>
            <w:r w:rsidR="00887F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исполнены подрядчиком свои обязательства по выполнению проектных работ до установленного срока расторгнут муниципальный контракт с ООО «СтройКомплекс»; расторгнут муниципальный контракт на выполнение строительно-монтажных работ с ООО "Дорожное управление" по причине несвоевременного решения вопроса по передачи земель от администрации Череповецкого района в муниципальную собственность; реализация объекта перенесена на более поздний период</w:t>
            </w:r>
          </w:p>
        </w:tc>
      </w:tr>
      <w:tr w:rsidR="006668D8" w:rsidRPr="00CF7F79" w:rsidTr="00FA50D2">
        <w:trPr>
          <w:trHeight w:val="1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Причины отклонений п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объектам:</w:t>
            </w:r>
          </w:p>
          <w:p w:rsidR="006668D8" w:rsidRPr="00A0101C" w:rsidRDefault="006668D8" w:rsidP="00A0101C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«Историко-этнографический музей «Усадьба Гальских». Берегоукрепление» -   объект не сдан в эксплуатацию, из-за высокого уровня воды в р. Шексне 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строительно-монтажные работы на объекте не проводились, с подрядной организацией расторгнут контракт на выполнение строительно-монтажных работ;</w:t>
            </w:r>
          </w:p>
          <w:p w:rsidR="006668D8" w:rsidRPr="00A0101C" w:rsidRDefault="006668D8" w:rsidP="00A0101C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«Благоустройство территории у дома № 190 по пр. Победы» в связи с нарушением  сроков  выполнения работ подрядной организацией в 2019 году, выполнение работ по благоустройству выполнено в 2020 году (установка малых архитектурных форм, озеленение территории и устройство наливного резинового покрытия)</w:t>
            </w:r>
          </w:p>
        </w:tc>
      </w:tr>
      <w:tr w:rsidR="006668D8" w:rsidRPr="00A0101C" w:rsidTr="00FA50D2">
        <w:trPr>
          <w:trHeight w:val="1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8D8" w:rsidRPr="00A0101C" w:rsidTr="00FA50D2">
        <w:trPr>
          <w:trHeight w:val="155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  <w:tr w:rsidR="006668D8" w:rsidRPr="00F33E16" w:rsidTr="00FA50D2">
        <w:trPr>
          <w:trHeight w:val="20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другие вопросы в области национальной экономики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50,00</w:t>
            </w:r>
          </w:p>
        </w:tc>
        <w:tc>
          <w:tcPr>
            <w:tcW w:w="25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  <w:tr w:rsidR="006668D8" w:rsidRPr="00F33E16" w:rsidTr="00FA50D2">
        <w:trPr>
          <w:trHeight w:val="20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2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  <w:tr w:rsidR="006668D8" w:rsidRPr="00A0101C" w:rsidTr="00FA50D2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668D8" w:rsidRPr="00A0101C" w:rsidTr="00FA50D2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668D8" w:rsidRPr="00A0101C" w:rsidTr="00FA50D2">
        <w:trPr>
          <w:trHeight w:val="29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8D8" w:rsidRPr="00A0101C" w:rsidRDefault="006668D8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D8" w:rsidRPr="00A0101C" w:rsidRDefault="006668D8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0101C" w:rsidRPr="00A0101C" w:rsidTr="006668D8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числу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</w:p>
        </w:tc>
      </w:tr>
      <w:tr w:rsidR="00A0101C" w:rsidRPr="00A0101C" w:rsidTr="006668D8">
        <w:trPr>
          <w:trHeight w:val="20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6668D8" w:rsidRDefault="006668D8" w:rsidP="0094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45505" w:rsidRPr="00AC0157" w:rsidRDefault="00292B45" w:rsidP="0094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2. Информация о внесенных ответственным исполнителем в текуще</w:t>
      </w:r>
      <w:r w:rsidR="004D17D8" w:rsidRPr="00AC0157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финансово</w:t>
      </w:r>
      <w:r w:rsidR="004D17D8" w:rsidRPr="00AC0157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</w:t>
      </w:r>
      <w:r w:rsidR="004D17D8" w:rsidRPr="00AC0157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D17D8"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(2020 год) </w:t>
      </w: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изменениях в муниципальную программу с </w:t>
      </w:r>
    </w:p>
    <w:p w:rsidR="00292B45" w:rsidRPr="00AC0157" w:rsidRDefault="00292B45" w:rsidP="0094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указанием причин изменений</w:t>
      </w:r>
    </w:p>
    <w:p w:rsidR="00292B45" w:rsidRPr="00AC0157" w:rsidRDefault="00292B45" w:rsidP="00945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92B45" w:rsidRPr="00AC0157" w:rsidRDefault="00292B45" w:rsidP="00945505">
      <w:pPr>
        <w:pStyle w:val="af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0157">
        <w:rPr>
          <w:sz w:val="26"/>
          <w:szCs w:val="26"/>
        </w:rPr>
        <w:t xml:space="preserve"> В постановление мэрии города от 10.10.2013 № 4813 «Об утверждении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2014-202</w:t>
      </w:r>
      <w:r w:rsidR="0072093C" w:rsidRPr="00AC0157">
        <w:rPr>
          <w:sz w:val="26"/>
          <w:szCs w:val="26"/>
        </w:rPr>
        <w:t>3</w:t>
      </w:r>
      <w:r w:rsidRPr="00AC0157">
        <w:rPr>
          <w:sz w:val="26"/>
          <w:szCs w:val="26"/>
        </w:rPr>
        <w:t xml:space="preserve"> годы» в муниципальную программу на 20</w:t>
      </w:r>
      <w:r w:rsidR="0072093C" w:rsidRPr="00AC0157">
        <w:rPr>
          <w:sz w:val="26"/>
          <w:szCs w:val="26"/>
        </w:rPr>
        <w:t>20</w:t>
      </w:r>
      <w:r w:rsidRPr="00AC0157">
        <w:rPr>
          <w:sz w:val="26"/>
          <w:szCs w:val="26"/>
        </w:rPr>
        <w:t xml:space="preserve"> – 20</w:t>
      </w:r>
      <w:r w:rsidR="004A4DD6" w:rsidRPr="00AC0157">
        <w:rPr>
          <w:sz w:val="26"/>
          <w:szCs w:val="26"/>
        </w:rPr>
        <w:t>2</w:t>
      </w:r>
      <w:r w:rsidR="00801897" w:rsidRPr="00AC0157">
        <w:rPr>
          <w:sz w:val="26"/>
          <w:szCs w:val="26"/>
        </w:rPr>
        <w:t>3</w:t>
      </w:r>
      <w:r w:rsidR="0066119A" w:rsidRPr="00AC0157">
        <w:rPr>
          <w:sz w:val="26"/>
          <w:szCs w:val="26"/>
        </w:rPr>
        <w:t xml:space="preserve"> годы</w:t>
      </w:r>
      <w:r w:rsidR="00801897" w:rsidRPr="00AC0157">
        <w:rPr>
          <w:sz w:val="26"/>
          <w:szCs w:val="26"/>
        </w:rPr>
        <w:t>»</w:t>
      </w:r>
      <w:r w:rsidR="0066119A" w:rsidRPr="00AC0157">
        <w:rPr>
          <w:sz w:val="26"/>
          <w:szCs w:val="26"/>
        </w:rPr>
        <w:t xml:space="preserve"> по состоянию на 01.07.20</w:t>
      </w:r>
      <w:r w:rsidR="00801897" w:rsidRPr="00AC0157">
        <w:rPr>
          <w:sz w:val="26"/>
          <w:szCs w:val="26"/>
        </w:rPr>
        <w:t>20</w:t>
      </w:r>
      <w:r w:rsidRPr="00AC0157">
        <w:rPr>
          <w:sz w:val="26"/>
          <w:szCs w:val="26"/>
        </w:rPr>
        <w:t xml:space="preserve"> были внесены следующие изменения:</w:t>
      </w:r>
    </w:p>
    <w:p w:rsidR="00BC3B53" w:rsidRPr="00AC0157" w:rsidRDefault="00292B45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.1. По</w:t>
      </w:r>
      <w:r w:rsidR="000F1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становлением мэрии города от </w:t>
      </w:r>
      <w:r w:rsidR="00BC3B5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23</w:t>
      </w:r>
      <w:r w:rsidR="000453D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.1</w:t>
      </w:r>
      <w:r w:rsidR="00C57FD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.201</w:t>
      </w:r>
      <w:r w:rsidR="00BC3B5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9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BC3B5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6195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</w:t>
      </w:r>
      <w:r w:rsidR="000F1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внесены изменения </w:t>
      </w:r>
      <w:r w:rsidR="00BC3B5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основании протокола заседания экспертного совета по бюджету и экономической политике в городе от 27.11.2019 № 9 и письма финансового управления от 10.12.2019 № 2205/02-03-09 в части:</w:t>
      </w:r>
    </w:p>
    <w:p w:rsidR="00BC3B53" w:rsidRPr="00AC0157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показателей муниципальной программы на 2019 - 2022 годы;</w:t>
      </w:r>
    </w:p>
    <w:p w:rsidR="00BC3B53" w:rsidRPr="00AC0157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финансирования: городского бюджета на 2019-2022 годы по объектам капитального строительства и на 2019 год по объектам капитального ремонта, областного бюджета  на 2019, 2021 и 2022 годы по объектам капитального строительства, федерального бюджета на 2021 и 2022 годы по объектам капитального строительства;</w:t>
      </w:r>
    </w:p>
    <w:p w:rsidR="00BC3B53" w:rsidRPr="00AC0157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выделения объекта капитального строительства «Улица Маяковского (от пр. Победы до ул. Сталеваров)» в отдельное мероприятие «Основное мероприятие 6: Реализация регионального проекта «Дорожная сеть». </w:t>
      </w:r>
    </w:p>
    <w:p w:rsidR="00D42B02" w:rsidRPr="00AC0157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 учетом пункта 3.2 протокола заседания экспертного совета по бюджету и экономической политике в городе от 10.10.2019 № 7 увеличивается доля софинансирования в соответствии с областным порядком, в результате проработки данного вопроса с Департаментом финансов Вологодской области средства были перераспределены между объектами капитального строительства, что учтено данным проектом муниципальной программы.</w:t>
      </w:r>
    </w:p>
    <w:p w:rsidR="007D6361" w:rsidRPr="00AC0157" w:rsidRDefault="000F1361" w:rsidP="0094550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lastRenderedPageBreak/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.2. Постановлением мэрии города  от 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27.01.2020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242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7C24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внесены </w:t>
      </w:r>
      <w:r w:rsidR="00CF363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изменения </w:t>
      </w:r>
      <w:r w:rsidR="007D6361" w:rsidRPr="00AC015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 xml:space="preserve">в 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соответствии с письмами комитета по управлению имуществом города от 09.01.2020 № 08-01-35-1/1 и № 08-01-35-1/2 о перераспределении средств по объектам капитального строительства</w:t>
      </w:r>
      <w:r w:rsidR="00885D7D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="007D6361"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части финансирования: городского бюджета на 2020 год по объектам капитального строительства: </w:t>
      </w:r>
    </w:p>
    <w:p w:rsidR="007D6361" w:rsidRPr="00AC0157" w:rsidRDefault="007D6361" w:rsidP="0006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701"/>
        <w:gridCol w:w="1701"/>
        <w:gridCol w:w="2551"/>
      </w:tblGrid>
      <w:tr w:rsidR="00EB0C55" w:rsidRPr="00AC0157" w:rsidTr="00885D7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1" w:rsidRPr="00AC0157" w:rsidRDefault="007D6361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7D6361" w:rsidRPr="00AC0157" w:rsidRDefault="007D6361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После</w:t>
            </w:r>
          </w:p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EB0C55" w:rsidRPr="00AC0157" w:rsidTr="00885D7D">
        <w:trPr>
          <w:trHeight w:val="8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Шекснинский проспект на участке от Октябрьского проспекта до ул. Рыбинской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631,3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631,3</w:t>
            </w:r>
          </w:p>
        </w:tc>
      </w:tr>
      <w:tr w:rsidR="00EB0C55" w:rsidRPr="00AC0157" w:rsidTr="00885D7D">
        <w:trPr>
          <w:trHeight w:val="8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Светофорный объект на перекрестке ул. Олимпийская - ул. К. Беляева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4 583,0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-631,3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3 951,7</w:t>
            </w:r>
          </w:p>
        </w:tc>
      </w:tr>
      <w:tr w:rsidR="00EB0C55" w:rsidRPr="00AC0157" w:rsidTr="00885D7D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Детский сад </w:t>
            </w:r>
          </w:p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№ 20 в 112 мкр.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</w:tr>
      <w:tr w:rsidR="00EB0C55" w:rsidRPr="00AC0157" w:rsidTr="00885D7D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Детский сад на 420 мест в 144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</w:tr>
      <w:tr w:rsidR="00EB0C55" w:rsidRPr="00AC0157" w:rsidTr="00885D7D">
        <w:trPr>
          <w:trHeight w:val="10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-14,4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1 485,6</w:t>
            </w:r>
          </w:p>
        </w:tc>
      </w:tr>
      <w:tr w:rsidR="00EB0C55" w:rsidRPr="00AC0157" w:rsidTr="00885D7D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6 083,0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6 083,0</w:t>
            </w:r>
          </w:p>
        </w:tc>
      </w:tr>
    </w:tbl>
    <w:p w:rsidR="00885D7D" w:rsidRPr="00AC0157" w:rsidRDefault="007746C0" w:rsidP="0094550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2.3. Постановлением мэрии города  от </w:t>
      </w:r>
      <w:r w:rsidR="009E38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06</w:t>
      </w:r>
      <w:r w:rsidR="004A4DD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.02.20</w:t>
      </w:r>
      <w:r w:rsidR="009E38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9E38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477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E56F3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</w:t>
      </w:r>
      <w:r w:rsidR="00CF363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изменения </w:t>
      </w:r>
      <w:r w:rsidR="00E56F3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56F3C"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а основании</w:t>
      </w:r>
      <w:r w:rsidR="00E56F3C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885D7D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письма комитета по управлению имуществом города от 14.01.2020 № 08-01-35-1/11 о перераспределении средств по объектам капитального строительства, согласованного с мэром города В.Е. Германовым, в части финансирования: городского бюджета на 2020 год по объектам капитального строительства: </w:t>
      </w:r>
    </w:p>
    <w:p w:rsidR="00885D7D" w:rsidRPr="00AC0157" w:rsidRDefault="00885D7D" w:rsidP="00AF6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701"/>
        <w:gridCol w:w="1701"/>
        <w:gridCol w:w="2551"/>
      </w:tblGrid>
      <w:tr w:rsidR="00EB0C55" w:rsidRPr="00AC0157" w:rsidTr="00885D7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D" w:rsidRPr="00AC0157" w:rsidRDefault="00885D7D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885D7D" w:rsidRPr="00AC0157" w:rsidRDefault="00885D7D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После</w:t>
            </w:r>
          </w:p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EB0C55" w:rsidRPr="00AC0157" w:rsidTr="00885D7D">
        <w:trPr>
          <w:trHeight w:val="5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Средняя общеобразовательная школа в 106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1 703,1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1 703,1</w:t>
            </w:r>
          </w:p>
        </w:tc>
      </w:tr>
      <w:tr w:rsidR="00EB0C55" w:rsidRPr="00AC0157" w:rsidTr="00885D7D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Спортивная площадка на территории МАОУ «СОШ № 17» (ул. К. Беляева,48)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-740,0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10,0</w:t>
            </w:r>
          </w:p>
        </w:tc>
      </w:tr>
      <w:tr w:rsidR="00EB0C55" w:rsidRPr="00AC0157" w:rsidTr="00885D7D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Благоустройство территории МАОУ «СОШ № 25» (ул. Набережная,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-963,1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36,9</w:t>
            </w:r>
          </w:p>
        </w:tc>
      </w:tr>
      <w:tr w:rsidR="00EB0C55" w:rsidRPr="00AC0157" w:rsidTr="00885D7D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1 750,0</w:t>
            </w:r>
          </w:p>
        </w:tc>
      </w:tr>
    </w:tbl>
    <w:p w:rsidR="00945505" w:rsidRPr="00AC0157" w:rsidRDefault="00621F6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2.4. </w:t>
      </w:r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94550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17.02.2020</w:t>
      </w:r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94550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638</w:t>
      </w:r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внесены изменения </w:t>
      </w:r>
      <w:r w:rsidR="00A2451B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части </w:t>
      </w:r>
      <w:r w:rsidR="00A2451B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финансирования</w:t>
      </w:r>
      <w:r w:rsidR="0094550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: городского бюджета на 2020 год по объектам капитального строительства</w:t>
      </w:r>
      <w:r w:rsidR="004A41C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основании писем комитета по управлению имуществом города от 30.01.2020 № 08-01-35-1/47 и № 08-01-35-1/48 о перераспределении средств по объектам капитального строительства</w:t>
      </w:r>
      <w:r w:rsidR="0094550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: </w:t>
      </w:r>
    </w:p>
    <w:p w:rsidR="00945505" w:rsidRPr="00AC0157" w:rsidRDefault="00945505" w:rsidP="004A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701"/>
        <w:gridCol w:w="1701"/>
        <w:gridCol w:w="2551"/>
      </w:tblGrid>
      <w:tr w:rsidR="00EB0C55" w:rsidRPr="00AC0157" w:rsidTr="00945505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После</w:t>
            </w:r>
          </w:p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EB0C55" w:rsidRPr="00AC0157" w:rsidTr="00945505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Детский сад </w:t>
            </w:r>
          </w:p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№ 20 в 112 мкр.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55,5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62,7</w:t>
            </w:r>
          </w:p>
        </w:tc>
      </w:tr>
      <w:tr w:rsidR="00EB0C55" w:rsidRPr="00AC0157" w:rsidTr="00945505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Детский сад на 420 мест в 144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51,0</w:t>
            </w:r>
          </w:p>
        </w:tc>
      </w:tr>
      <w:tr w:rsidR="00EB0C55" w:rsidRPr="00AC0157" w:rsidTr="004A41C3">
        <w:trPr>
          <w:trHeight w:val="3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Детский сад 105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163,1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492,9</w:t>
            </w:r>
          </w:p>
        </w:tc>
      </w:tr>
      <w:tr w:rsidR="00EB0C55" w:rsidRPr="00AC0157" w:rsidTr="00945505">
        <w:trPr>
          <w:trHeight w:val="10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1 485,6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-262,4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1 223,2</w:t>
            </w:r>
          </w:p>
        </w:tc>
      </w:tr>
      <w:tr w:rsidR="00EB0C55" w:rsidRPr="00AC0157" w:rsidTr="00945505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1 829,8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1 829,8</w:t>
            </w:r>
          </w:p>
        </w:tc>
      </w:tr>
    </w:tbl>
    <w:p w:rsidR="00AF6685" w:rsidRPr="00AC0157" w:rsidRDefault="00292B45" w:rsidP="00AF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</w:t>
      </w:r>
      <w:r w:rsidR="009E03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Постановлением мэрии города  от </w:t>
      </w:r>
      <w:r w:rsidR="00AF668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21.02.2020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AF668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728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</w:t>
      </w:r>
      <w:r w:rsidR="009E03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4813» </w:t>
      </w:r>
      <w:r w:rsidR="009E03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682B4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объемов финансирования  городского бюджета </w:t>
      </w:r>
      <w:r w:rsidR="000663BD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2020 год по объектам капитального строительства в</w:t>
      </w:r>
      <w:r w:rsidR="00AF668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соответствии с письмом комитета по управлению имуществом города от 10.02.2020 № 08-01-35-1/79 о перераспределении средств по объектам капитального строительства: </w:t>
      </w:r>
    </w:p>
    <w:p w:rsidR="00AF6685" w:rsidRPr="00AC0157" w:rsidRDefault="00AF6685" w:rsidP="00AF6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701"/>
        <w:gridCol w:w="1701"/>
        <w:gridCol w:w="2551"/>
      </w:tblGrid>
      <w:tr w:rsidR="00EB0C55" w:rsidRPr="00AC0157" w:rsidTr="0029421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Наименование </w:t>
            </w:r>
          </w:p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Утверждено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После </w:t>
            </w:r>
          </w:p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EB0C55" w:rsidRPr="00AC0157" w:rsidTr="00294219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Детский сад </w:t>
            </w:r>
          </w:p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№ 20 в 112 мкр.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144,2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206,9</w:t>
            </w:r>
          </w:p>
        </w:tc>
      </w:tr>
      <w:tr w:rsidR="00EB0C55" w:rsidRPr="00AC0157" w:rsidTr="00294219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Детский сад на 420 мест в 144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144,2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195,2</w:t>
            </w:r>
          </w:p>
        </w:tc>
      </w:tr>
      <w:tr w:rsidR="00EB0C55" w:rsidRPr="00AC0157" w:rsidTr="00294219">
        <w:trPr>
          <w:trHeight w:val="10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1 223,2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-288,4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934,8</w:t>
            </w:r>
          </w:p>
        </w:tc>
      </w:tr>
      <w:tr w:rsidR="00EB0C55" w:rsidRPr="00AC0157" w:rsidTr="00294219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1 336,9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1 336,9</w:t>
            </w:r>
          </w:p>
        </w:tc>
      </w:tr>
    </w:tbl>
    <w:p w:rsidR="006E05DA" w:rsidRPr="00AC0157" w:rsidRDefault="00834484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2.6</w:t>
      </w:r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 Постановлением мэрии города  от 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28.02.2020</w:t>
      </w:r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858</w:t>
      </w:r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3F59D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соответствии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в части финансирования объекта капитального строительства  «Средняя общеобразовательная школа в 106 мкр.» для проведения государственной экспертизы проектной документации. </w:t>
      </w:r>
    </w:p>
    <w:p w:rsidR="004657AF" w:rsidRPr="00AC0157" w:rsidRDefault="00292B45" w:rsidP="0046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</w:t>
      </w:r>
      <w:r w:rsidR="0083448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7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Постановлением мэрии города от 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12.03.2020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1095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</w:t>
      </w:r>
      <w:r w:rsidR="003F59D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внесены изменения </w:t>
      </w:r>
      <w:r w:rsidR="00A8660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а основании решения Череповецкой городской Думы от 25.02.2020 № 17 «О внесении изменений в решение Череповецкой городской Думы от 19.12.2019 № 217 «О городском бюджете на 2020 год и плановый период 2021 и 2022 годов»,  протокола заседания экспертного 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совета по бюджету и экономической политике в городе от 05.02.2020 № 1, уведомления об изменении бюджетных ассигнований по расходам на 2020 год и плановый период 2021 и 2022 годов Департамента культуры и туризма Вологодской области от 19.02.2020 и уведомления об изменении бюджетных ассигнований по расходам на 2020 год и плановый период 2021 и 2022 годов Департамента строительства Вологодской области от 13.02.2020 вне</w:t>
      </w:r>
      <w:r w:rsidR="000940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сены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изменения в части:</w:t>
      </w:r>
    </w:p>
    <w:p w:rsidR="004657AF" w:rsidRPr="00AC0157" w:rsidRDefault="004657AF" w:rsidP="0046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городского, федерального и областного бюджетов на 2020 - 2022 годы по объектам капитального строительства;</w:t>
      </w:r>
    </w:p>
    <w:p w:rsidR="004657AF" w:rsidRPr="00AC0157" w:rsidRDefault="004657AF" w:rsidP="0046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финансирования из городского бюджета на 2020 год по объекту капитального ремонта «Воссоздание историко-культурной среды мемориального дома-музея Верещагиных и прилегающей территории»;</w:t>
      </w:r>
    </w:p>
    <w:p w:rsidR="00A86600" w:rsidRPr="00AC0157" w:rsidRDefault="004657AF" w:rsidP="0046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2020-2022 годы в части объектов капитального строительства.</w:t>
      </w:r>
    </w:p>
    <w:p w:rsidR="009B0A7A" w:rsidRPr="00AC0157" w:rsidRDefault="009B0A7A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2.8. Постановлением мэрии города  от 24.03.2020 № 1333 «О внесении изменений в постановление мэрии города от 10.10.2013 № 4813» внесены изменения в части финансирования городского бюджета на 2020 год по объектам капитального строительства в соответствии письмом комитета по управлению имуществом города от 17.03.2020 № 08-01-35-1/186 о перераспределении средств по объектам капитального строительства: </w:t>
      </w:r>
    </w:p>
    <w:p w:rsidR="000F5214" w:rsidRPr="00AC0157" w:rsidRDefault="000F5214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0F5214" w:rsidRPr="00AC0157" w:rsidRDefault="000F5214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9B0A7A" w:rsidRPr="00AC0157" w:rsidRDefault="009B0A7A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701"/>
        <w:gridCol w:w="1701"/>
        <w:gridCol w:w="2551"/>
      </w:tblGrid>
      <w:tr w:rsidR="00EB0C55" w:rsidRPr="00AC0157" w:rsidTr="009B0A7A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После</w:t>
            </w:r>
          </w:p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EB0C55" w:rsidRPr="00AC0157" w:rsidTr="009B0A7A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Набережная в районе Соборной горки. Берегоукрепление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163,6</w:t>
            </w:r>
          </w:p>
        </w:tc>
      </w:tr>
      <w:tr w:rsidR="00EB0C55" w:rsidRPr="00AC0157" w:rsidTr="009B0A7A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36,3</w:t>
            </w:r>
          </w:p>
        </w:tc>
      </w:tr>
      <w:tr w:rsidR="00EB0C55" w:rsidRPr="00AC0157" w:rsidTr="009B0A7A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199,9</w:t>
            </w:r>
          </w:p>
        </w:tc>
      </w:tr>
    </w:tbl>
    <w:p w:rsidR="002327B4" w:rsidRPr="00AC0157" w:rsidRDefault="00A86600" w:rsidP="0023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</w:t>
      </w:r>
      <w:r w:rsidR="000940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9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Постановлением мэрии города  от </w:t>
      </w:r>
      <w:r w:rsidR="002327B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09.04.2020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2327B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1493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</w:t>
      </w:r>
      <w:r w:rsidR="002327B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основании решения Череповецкой городской Думы от 27.03.2020 № 33 «О внесении изменений в решение Череповецкой городской Думы от 19.12.2019 № 217 «О городском бюджете на 2020 год и плановый период 2021 и 2022 годов»,  протокола заседания экспертного совета по бюджету и экономической политике в городе от 11.03.2020 № 2, письма комитета по управлению имуществом города от 19.03.2020 08-01-35-1/193 о перераспределении средств по объектам капитального строительства  внесены изменения в части:</w:t>
      </w:r>
    </w:p>
    <w:p w:rsidR="002327B4" w:rsidRPr="00AC0157" w:rsidRDefault="002327B4" w:rsidP="0023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городского и областного бюджетов на 2020 - 2021 годы по объектам капитального строительства;</w:t>
      </w:r>
    </w:p>
    <w:p w:rsidR="002327B4" w:rsidRPr="00AC0157" w:rsidRDefault="002327B4" w:rsidP="0023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федерального бюджета на 2021 год по объектам капитального строительства;</w:t>
      </w:r>
    </w:p>
    <w:p w:rsidR="002327B4" w:rsidRPr="00AC0157" w:rsidRDefault="002327B4" w:rsidP="0023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- финансирования из городского бюджета на 2020 год по объектам капитального ремонта и обеспечения условий для реализации муниципальной программы;</w:t>
      </w:r>
    </w:p>
    <w:p w:rsidR="00A86600" w:rsidRPr="00AC0157" w:rsidRDefault="002327B4" w:rsidP="0023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2020-2021 годы в части объектов капитального строительства.</w:t>
      </w:r>
    </w:p>
    <w:p w:rsidR="007776A3" w:rsidRPr="00AC0157" w:rsidRDefault="00DA39EE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2.</w:t>
      </w:r>
      <w:r w:rsidR="000940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Постановлением мэрии города  </w:t>
      </w:r>
      <w:r w:rsidR="00E341A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от 10.04.2020 № 1494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«О внесении изменений в постановление мэрии города от 10.10.2013 № 4813» </w:t>
      </w:r>
      <w:r w:rsidR="007776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соответствии уведомления о лимитах бюджетных обязательств на плановый период 2021 и 2022 годов от Департамента строительства Вологодской области, письмом мэрии города от 08.04.2020 № 11/01-02-21 о перераспределении финансирования городу Череповцу в 2021 году на строительство детских садов в 103 мкр. и 105 мкр. и письма комитета по управлению имуществом города от 09.04.2020 № 08-01-35-1/234 о пролонгации муниципальной программы на 2023 год внесены изменения в части:</w:t>
      </w:r>
    </w:p>
    <w:p w:rsidR="007776A3" w:rsidRPr="00AC0157" w:rsidRDefault="007776A3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(перераспределение) из городского и областного бюджетов на 2021 год по объектам капитального строительства «Детский сад в 103 мкр.» и «Детский сад в 105 мкр.»;</w:t>
      </w:r>
    </w:p>
    <w:p w:rsidR="007776A3" w:rsidRPr="00AC0157" w:rsidRDefault="007776A3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объекта капитального строительства на 2023 год «Набережная в районе Соборной горки. Берегоукрепление» для проведения государственной экспертизы проектной документации;</w:t>
      </w:r>
    </w:p>
    <w:p w:rsidR="007776A3" w:rsidRPr="00AC0157" w:rsidRDefault="007776A3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продления срока реализации данной программы до 2023 года.</w:t>
      </w:r>
    </w:p>
    <w:p w:rsidR="00C90E7E" w:rsidRPr="00AC0157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2.11. Постановлением мэрии города  от 29.04.2020 № 1761 «О внесении изменений в постановление мэрии города от 10.10.2013 № 4813» внесены изменения в соответствии с уведомлением о изменении лимитах бюджетных обязательств на 2020 год от Департамента культуры и туризма Вологодской области, соглашением о предоставлении муниципальному образованию «Город Череповец» субсидии на осуществление дорожной деятельности в отношении автомобильных дорог общего пользования местного значения за счет бюджетных ассигнований Дорожного фонда Вологодской области от 10.04.2020 № С-28/1, письмом заместителя Губернатора Вологодской области Стрижова А.Е. от 09.04.2020 № ИХ.01-5022/20 о ремонте мостовых сооружений  и письмом комитета по управлению имуществом города от 09.04.2020 № 08-01-35-1/234 о пролонгации муниципальной программы на 2023 год, в части:</w:t>
      </w:r>
    </w:p>
    <w:p w:rsidR="00C90E7E" w:rsidRPr="00AC0157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(перераспределение) из городского и областного бюджетов на 2020-2022 годов по объектам капитального ремонта «Путепровод в створе ул. Архангельской над железной дорогой» и «Капитальный ремонт Октябрьского моста через реку Шексну»;</w:t>
      </w:r>
    </w:p>
    <w:p w:rsidR="00C90E7E" w:rsidRPr="00AC0157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федерального и областного бюджетов на 2020 год по объектам капитального строительства «Историко-этнографический музей «Усадьба Гальских». Берегоукрепление» и «Берегоукрепление р. Ягорбы на участке от Курсантского бульвара до автомобильного моста»;</w:t>
      </w:r>
    </w:p>
    <w:p w:rsidR="00C90E7E" w:rsidRPr="00AC0157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объекта капитального строительства на 2023 год «Улица Краснодонцев на участке от ул. Олимпийской до ул. Каштановой» для проведения государственной экспертизы проектной документации.</w:t>
      </w:r>
    </w:p>
    <w:p w:rsidR="004C6E52" w:rsidRPr="00AC0157" w:rsidRDefault="000F5214" w:rsidP="004C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2.12. Постановлением мэрии города  от 29.04.2020 № 1761 «О внесении изменений в постановление мэрии города от 10.10.2013 № 4813» в соответствии 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решением Череповецкой городской Думы от 30.04.2020 № 46 «О внесении изменений в решение Череповецкой городской Думы от 19.12.2019 № 217 «О городском бюджете на 2020 год и плановый период 2021 и 2022 годов», протоколом заседания экспертного совета по бюджету и экономической политике в городе от 22.04.2020 № 3 и письмом комитета по управлению имуществом города от 08.05.2020 № 08-01-35-1/283 о перераспределении средств по объектам капитального строительства (СЭД «Летограф» № 1125/08-01-22/2020) внесены изменения в части:</w:t>
      </w:r>
    </w:p>
    <w:p w:rsidR="000F5214" w:rsidRPr="00AC0157" w:rsidRDefault="004C6E52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финансирования (перераспределения) городского бюджета на 2020 год по объектам капитального строительства «Историко-этнографический музей «Усадьба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Гальских». Берегоукрепление», «Инженерная и транспортная инфраструктура в створе ул. М. Горького городской бюджет» и «Северная объездная дорога».</w:t>
      </w:r>
    </w:p>
    <w:p w:rsidR="004C6E52" w:rsidRPr="00AC0157" w:rsidRDefault="005A361C" w:rsidP="004C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2.1</w:t>
      </w:r>
      <w:r w:rsidR="000F521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Постановлением мэрии города  от 10.06.2020 № 2285 «О внесении изменений в постановление мэрии города от 10.10.2013 № 4813» в соответствии 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письмом комитета по управлению имуществом города от 25.05.2020 № 08-01-35-1/309 о перераспределении средств по объектам капитального строительства (СЭД «Летограф» № 1244/08-01-22/2020) внесены изменения в объемы финансирования (перераспределения) городского бюджета на 2020 год по объектам капитального строительства «Историко-этнографический музей «Берегоукрепление р. Ягорбы на участке от Курсантского бульвара до автомобильного моста» и «Инженерная и транспортная инфраструктура в створе ул. М. Горького городской бюджет».</w:t>
      </w:r>
    </w:p>
    <w:p w:rsidR="00795C44" w:rsidRPr="00AC0157" w:rsidRDefault="00330710" w:rsidP="0079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2.14. Постановлением мэрии города от 26.06.2020 № 2496 «О внесении изменений в постановление мэрии города от 10.10.2013 № 4813» 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соответствии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внесены изменения в части финансирования объекта капитального строительства  «Магистральные сети для застройки восточной части Зашекснинского района (Теплосеть)» для проведения государственной экспертизы проектной документации и инженерных изысканий (включая сметы). </w:t>
      </w:r>
    </w:p>
    <w:p w:rsidR="005A361C" w:rsidRPr="00AC0157" w:rsidRDefault="00795C44" w:rsidP="0079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2.15. Постановлением мэрии города от 30.06.2020 № 2553 «О внесении изменений в постановление мэрии города от 10.10.2013 № 4813» внесены изменения на основании постановления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в части финансирования и изменения наименования объекта капитального строительства  «Магистральные сети для застройки восточной части Зашекснинского района (Теплосеть)» на «Тепловая сеть от УТ-7 (пр. Шекснинский) до 107, 108 мкр. г. Череповца» для проведения государственной экспертизы проектной документации и инженерных изысканий (включая сметы).</w:t>
      </w:r>
    </w:p>
    <w:p w:rsidR="004632C5" w:rsidRPr="00AC0157" w:rsidRDefault="00EB0C55" w:rsidP="0046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2.16. Постановлением мэрии города от 10.07.2020 № 2797 «О внесении изменений в постановление мэрии города от 10.10.2013 № 4813» внесены изменения на основании </w:t>
      </w:r>
      <w:r w:rsidR="004632C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решения Череповецкой городской Думы от 30.06.2020 № 73 «О внесении изменений в решение Череповецкой городской Думы от 19.12.2019 № 217 «О городском бюджете на 2020 год и плановый период 2021 и 2022 годов»,  протокола заседания экспертного совета по бюджету и экономической политике в городе от 10.06.2020 № 4, письма комитета по управлению имуществом города от 18.06.2020 08-01-35-1/366 о перераспределении средств по объектам капитального строительства  в части:</w:t>
      </w:r>
    </w:p>
    <w:p w:rsidR="004632C5" w:rsidRPr="00AC0157" w:rsidRDefault="004632C5" w:rsidP="0046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городского бюджета 2020 годы по объектам капитального строительства и обеспечения условий для реализации муниципальной программы;</w:t>
      </w:r>
    </w:p>
    <w:p w:rsidR="004632C5" w:rsidRPr="00AC0157" w:rsidRDefault="004632C5" w:rsidP="0046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федерального и городского бюджетов на 2020 - 2022 годы по объектам капитального ремонта;</w:t>
      </w:r>
    </w:p>
    <w:p w:rsidR="004632C5" w:rsidRPr="00AC0157" w:rsidRDefault="004632C5" w:rsidP="0046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- целевых показателей (индикаторов) Программы на 2020-2021 годы в части объектов капитального строительства;</w:t>
      </w:r>
    </w:p>
    <w:p w:rsidR="00EB0C55" w:rsidRPr="00AC0157" w:rsidRDefault="004632C5" w:rsidP="0046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2020-2022 годы в части объектов капитального ремонта.</w:t>
      </w:r>
    </w:p>
    <w:p w:rsidR="0045571B" w:rsidRPr="00AC0157" w:rsidRDefault="0045571B" w:rsidP="00455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2.17. Постановлением мэрии города от 05.08.2020 № 3165 «О внесении изменений в постановление мэрии города от 10.10.2013 № 4813» в соответствии с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внесены изменения финансирования объекта капитального строительства на 2023 год «Детский сад в 103 мкр.» для проведения государственной экспертизы проектной документации.</w:t>
      </w:r>
    </w:p>
    <w:p w:rsidR="00E579C4" w:rsidRPr="00AC0157" w:rsidRDefault="00E579C4" w:rsidP="00E57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2.18. Постановлением мэрии города от 21.08.2020 № 3384 «О внесении изменений в постановление мэрии города от 10.10.2013 № 4813» внесены изменения на основании постановления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 и письмом комитета по управлению имуществом города от 17.08.2020 № 08-01-35-1/514 о перераспределении средств по объектам капитального строительства</w:t>
      </w: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(СЭД «Летограф» № 1907/08-01-22/2020)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части финансирования: городского бюджета на 2020 год по объектам капитального строительства: </w:t>
      </w:r>
    </w:p>
    <w:p w:rsidR="00E579C4" w:rsidRPr="00AC0157" w:rsidRDefault="00E579C4" w:rsidP="00E57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1701"/>
        <w:gridCol w:w="1842"/>
        <w:gridCol w:w="2410"/>
      </w:tblGrid>
      <w:tr w:rsidR="00163A99" w:rsidRPr="00AC0157" w:rsidTr="00BF4F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После</w:t>
            </w:r>
          </w:p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163A99" w:rsidRPr="00AC0157" w:rsidTr="00BF4FC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Подъездная дорога к кладбищу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807,3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1 132,3</w:t>
            </w:r>
          </w:p>
        </w:tc>
      </w:tr>
      <w:tr w:rsidR="00163A99" w:rsidRPr="00AC0157" w:rsidTr="00BF4FCC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Светофорный объект на перекрестке ул. Олимпийская - ул. К. Беляева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3 760,4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- 325,0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3 435,4</w:t>
            </w:r>
          </w:p>
        </w:tc>
      </w:tr>
      <w:tr w:rsidR="00163A99" w:rsidRPr="00AC0157" w:rsidTr="00BF4FCC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4 567,7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4 567,7</w:t>
            </w:r>
          </w:p>
        </w:tc>
      </w:tr>
    </w:tbl>
    <w:p w:rsidR="00C07918" w:rsidRPr="00AC0157" w:rsidRDefault="00C07918" w:rsidP="00C0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2.19. Постановлением мэрии города от 02.09.2020 № 3583 «О внесении изменений в постановление мэрии города от 10.10.2013 № 4813» внесены изменения на основании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 в части финансирования (перераспределения):</w:t>
      </w:r>
    </w:p>
    <w:p w:rsidR="00C07918" w:rsidRPr="00AC0157" w:rsidRDefault="00C07918" w:rsidP="00C0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городского и областного бюджетов на 2020 -2021 годы с объекта капитального строительства «Северная объездная дорога» на объект капитального строительства «Шекснинский проспект на участке от Октябрьского проспекта до ул. Рыбинской»;</w:t>
      </w:r>
    </w:p>
    <w:p w:rsidR="00C07918" w:rsidRPr="00AC0157" w:rsidRDefault="00C07918" w:rsidP="00C0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городского и областного бюджетов в 2020 году с объекта капитального ремонта «Путепровод в створе ул. Архангельской над железной дорогой» на ремонт автомобильных дорог общего пользования местного значения в городе Череповце. II этап (ДЖКХ);</w:t>
      </w:r>
    </w:p>
    <w:p w:rsidR="00C07918" w:rsidRPr="00AC0157" w:rsidRDefault="00C07918" w:rsidP="00C0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областного бюджета в 2021 году с ремонта автомобильных дорог общего пользования местного значения в городе Череповце. II этап (ДЖКХ) на объект капитального ремонта «Путепровод в створе ул. Архангельской над железной дорогой».</w:t>
      </w:r>
    </w:p>
    <w:p w:rsidR="00606EA3" w:rsidRPr="00AC0157" w:rsidRDefault="00163A99" w:rsidP="0060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</w:t>
      </w:r>
      <w:r w:rsidR="000741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Постановлением мэрии города от 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14.09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.2020 № </w:t>
      </w:r>
      <w:r w:rsidR="000741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735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внесены изменения 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соответствии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 и письмом комитета по управлению имуществом города от 04.09.2020 № 08-01-35-1/557 о перераспределении средств по объектам капитального 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строительства</w:t>
      </w:r>
      <w:r w:rsidR="00606EA3"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(СЭД «Летограф» № 2092/08-01-22/2020) 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части финансирования: городского бюджета на 2020 год по объектам капитального строительства: </w:t>
      </w:r>
    </w:p>
    <w:p w:rsidR="00606EA3" w:rsidRPr="00AC0157" w:rsidRDefault="00606EA3" w:rsidP="00606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Layout w:type="fixed"/>
        <w:tblLook w:val="04A0"/>
      </w:tblPr>
      <w:tblGrid>
        <w:gridCol w:w="4395"/>
        <w:gridCol w:w="1701"/>
        <w:gridCol w:w="1559"/>
        <w:gridCol w:w="2126"/>
      </w:tblGrid>
      <w:tr w:rsidR="00606EA3" w:rsidRPr="00AC0157" w:rsidTr="00606E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После перераспределения</w:t>
            </w:r>
          </w:p>
        </w:tc>
      </w:tr>
      <w:tr w:rsidR="00606EA3" w:rsidRPr="00AC0157" w:rsidTr="00606EA3">
        <w:trPr>
          <w:trHeight w:val="4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Подъездная дорога к кладбищу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1 132,3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361,2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1 493,5</w:t>
            </w:r>
          </w:p>
        </w:tc>
      </w:tr>
      <w:tr w:rsidR="00606EA3" w:rsidRPr="00AC0157" w:rsidTr="00606EA3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3 277,3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3 699,3</w:t>
            </w:r>
          </w:p>
        </w:tc>
      </w:tr>
      <w:tr w:rsidR="00606EA3" w:rsidRPr="00AC0157" w:rsidTr="00606EA3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Внутриквартальные проезды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-783,2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19 216,8</w:t>
            </w:r>
          </w:p>
        </w:tc>
      </w:tr>
      <w:tr w:rsidR="00606EA3" w:rsidRPr="00AC0157" w:rsidTr="00606EA3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24 409,6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24 409,6</w:t>
            </w:r>
          </w:p>
        </w:tc>
      </w:tr>
    </w:tbl>
    <w:p w:rsidR="00A3718A" w:rsidRPr="00AC0157" w:rsidRDefault="00606EA3" w:rsidP="00A3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2.21.</w:t>
      </w:r>
      <w:r w:rsidR="009156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от 06.10.2020 № 4061 «О внесении изменений в постановление мэрии города от 10.10.2013 № 4813» внесены изменения </w:t>
      </w:r>
      <w:r w:rsidR="009156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во исполнении </w:t>
      </w:r>
      <w:r w:rsidR="00A3718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решения Череповецкой городской Думы от 29.09.2020 № 91 «О внесении изменений в решение Череповецкой городской Думы от 19.12.2019 № 217 «О городском бюджете на 2020 год и плановый период 2021 и 2022 годов»,  протокола заседания экспертного совета по бюджету и экономической политике в городе от 07.09.2020 № 5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="00A3718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в части:</w:t>
      </w:r>
    </w:p>
    <w:p w:rsidR="00A3718A" w:rsidRPr="00AC0157" w:rsidRDefault="00A3718A" w:rsidP="00A3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2020 и 2021 годы по объектам капитального строительства и капитального ремонта.</w:t>
      </w:r>
    </w:p>
    <w:p w:rsidR="00EB0C55" w:rsidRPr="00AC0157" w:rsidRDefault="00A3718A" w:rsidP="00A3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- целевых показателей (индикаторов) Программы на 2020 и 2021 годы в части объектов капитального строительства и капитального ремонта.</w:t>
      </w:r>
    </w:p>
    <w:p w:rsidR="00AE7024" w:rsidRPr="00AC0157" w:rsidRDefault="009156EE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2.22. Постановлением мэрии города от 29.10.2020 № 4413 «О внесении изменений в постановление мэрии города от 10.10.2013 № 4813» внесены изменения 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соответствии с принятыми решениями на заседании экспертного совета  по бюджету и экономической политике в городе, состоявшемся 06.10.2020, письмом финансового управления от 09.10.2020 № 1269а/02-03-06 и письмом комитета по управлению имуществом города от 13.10.2020 № 08-01-35-1/656 о перераспределении средств по объектам капитального строительства, в части:</w:t>
      </w:r>
    </w:p>
    <w:p w:rsidR="00AE7024" w:rsidRPr="00AC0157" w:rsidRDefault="00AE7024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федерального и областного бюджетов на 2020-2021 годы по объектам капитального строительства;</w:t>
      </w:r>
    </w:p>
    <w:p w:rsidR="00AE7024" w:rsidRPr="00AC0157" w:rsidRDefault="00AE7024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городского бюджетов на 2020 - 2023 годы по объектам капитального строительства;</w:t>
      </w:r>
    </w:p>
    <w:p w:rsidR="00AE7024" w:rsidRPr="00AC0157" w:rsidRDefault="00AE7024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городского бюджетов на 2021 - 2023 годы по объектам капитального ремонта;</w:t>
      </w:r>
    </w:p>
    <w:p w:rsidR="00AE7024" w:rsidRPr="00AC0157" w:rsidRDefault="00AE7024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- целевых показателей (индикаторов) Программы на 2020-2023 годы в части объектов капитального строительства и ремонта,</w:t>
      </w:r>
    </w:p>
    <w:p w:rsidR="00AE7024" w:rsidRPr="00AC0157" w:rsidRDefault="00AE7024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уточнения задач программы в разрезе по сферам.</w:t>
      </w:r>
    </w:p>
    <w:p w:rsidR="00936B17" w:rsidRPr="00AC0157" w:rsidRDefault="00364C79" w:rsidP="00936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2.23. Постановлением мэрии города от 20.11.2020 № 4746 «О внесении изменений в постановление мэрии города от 10.10.2013 № 4813» </w:t>
      </w:r>
      <w:r w:rsidR="00936B17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согласно доведенных финансовым управлением мэрии сведений об объемах средств вышестоящих бюджетов, предусмотренных в проекте областного бюджета на 2021 год и плановый период 2022 и 2023 годов внесены изменения в части финансирования городского бюджета на 2021-2023 годы:</w:t>
      </w:r>
    </w:p>
    <w:p w:rsidR="00936B17" w:rsidRPr="00AC0157" w:rsidRDefault="00936B17" w:rsidP="00936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финансирование городского и вышестоящих бюджетов на 2021-2023 годы по объектам капитального строительства;</w:t>
      </w:r>
    </w:p>
    <w:p w:rsidR="009156EE" w:rsidRPr="00AC0157" w:rsidRDefault="00936B17" w:rsidP="00936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финансирование городского и вышестоящих бюджетов на 2021-2023 годы по объектам капитального ремонта.</w:t>
      </w:r>
    </w:p>
    <w:p w:rsidR="005D64C0" w:rsidRPr="00AC0157" w:rsidRDefault="00FD7DA0" w:rsidP="005D6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2.24. Постановлением мэрии города от 14.12.2020 № 5168 «О внесении изменений в постановление мэрии города от 10.10.2013 № 4813»</w:t>
      </w:r>
      <w:r w:rsidR="005D64C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основании решения Череповецкой городской Думы от 05.11.2020 № 144 «О внесении изменений в решение Череповецкой городской Думы от 19.12.2019 № 217 «О городском бюджете на 2020 год и плановый период 2021 и 2022 годов»,  протокола заседания экспертного совета по бюджету и экономической политике в городе от 05.11.2020 № 7 и письма комитета по управлению имуществом города от 25.11.2020 08-01-35-1/785 о перераспределении средств по объектам капитального строительства внесены изменения в части:</w:t>
      </w:r>
    </w:p>
    <w:p w:rsidR="005D64C0" w:rsidRPr="00AC0157" w:rsidRDefault="005D64C0" w:rsidP="005D6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и областного бюджетов на 2020 год по объектам капитального строительства и капитального ремонта;</w:t>
      </w:r>
    </w:p>
    <w:p w:rsidR="00FD7DA0" w:rsidRPr="00AC0157" w:rsidRDefault="005D64C0" w:rsidP="005D6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2021 год по объектам капитального строительства и капитального ремонта.</w:t>
      </w:r>
    </w:p>
    <w:p w:rsidR="00FD7DA0" w:rsidRPr="00AC0157" w:rsidRDefault="002E386A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2.2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Постановлением мэрии города от 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22.12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.2020 № 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5380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внесены изменения в соответствии</w:t>
      </w:r>
      <w:r w:rsidR="00FD7DA0" w:rsidRPr="00AC0157">
        <w:rPr>
          <w:lang w:val="ru-RU"/>
        </w:rPr>
        <w:t xml:space="preserve"> 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 протоколом заседания экспертного совета по бюджету и экономической политике в городе от 07.12.2020 № 8, письмами финансового управления от 01.12.2020 № 2103/02-03-06 и от 09.12.2020 № 2134/02-03-06</w:t>
      </w:r>
      <w:r w:rsidR="000D2E0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в части:</w:t>
      </w:r>
    </w:p>
    <w:p w:rsidR="00FD7DA0" w:rsidRPr="00AC0157" w:rsidRDefault="00FD7DA0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и областного бюджетов на 2020 год по объектам капитального строительства;</w:t>
      </w:r>
    </w:p>
    <w:p w:rsidR="00FD7DA0" w:rsidRPr="00AC0157" w:rsidRDefault="00FD7DA0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2020 год по объектам капитального ремонта;</w:t>
      </w:r>
    </w:p>
    <w:p w:rsidR="00FD7DA0" w:rsidRPr="00AC0157" w:rsidRDefault="00FD7DA0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федерального, областного и городского бюджетов на 2021 и 2023 годы по объектам капитального строительства;</w:t>
      </w:r>
    </w:p>
    <w:p w:rsidR="00EB0C55" w:rsidRPr="00AC0157" w:rsidRDefault="00FD7DA0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2020-2023 годы в части объектов капитального строительства и ремонта.</w:t>
      </w:r>
    </w:p>
    <w:p w:rsidR="00FD7DA0" w:rsidRPr="00AC0157" w:rsidRDefault="00FD7DA0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2.26. Постановлением мэрии города от 26.12.2020 № 5506 «О внесении изменений в постановление мэрии города от 10.10.2013 № 4813» внесены изменения в соответствии с  протоколом заседания экспертного совета по бюджету и экономической политике в городе от 07.12.2020 № 8, письмами финансового управления от 01.12.2020 № 2103/02-03-06 и от 09.12.2020 № 2134/02-03-06 в таблицу № 5, в части финансирования по объекту капитального строительства «Набережная в районе Соборной горки. Берегоукрепление».</w:t>
      </w:r>
    </w:p>
    <w:p w:rsidR="00A86600" w:rsidRPr="00AC0157" w:rsidRDefault="00A86600" w:rsidP="00C90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3. Результаты оценки эффективности муниципальной программы за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отчетный финансовый 20</w:t>
      </w:r>
      <w:r w:rsidR="001F2982"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20</w:t>
      </w: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год.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Оценка эффективности рассчитана на основании данных таблицы 1 «Сведения о достижении значений показателей (индикаторов)».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3.1. Степень достижения значений количественных и качественных целевых показателей (индикаторов) Программы: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4D231E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показателю «Количество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ремонта»: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1F298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37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1F298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38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1F298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97,4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</w:p>
    <w:p w:rsidR="0040092A" w:rsidRPr="00AC0157" w:rsidRDefault="0040092A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0092A" w:rsidRPr="00AC0157" w:rsidRDefault="0040092A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том числе:</w:t>
      </w:r>
    </w:p>
    <w:p w:rsidR="00E8781C" w:rsidRPr="00AC0157" w:rsidRDefault="00E8781C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8781C" w:rsidRPr="00AC0157" w:rsidRDefault="00E8781C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-капитальное строительство, реконструкция, модернизация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Пi = 30/31х100% = 96,8 %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«Историко-этнографический музей «Усадьба Гальских». Берегоукрепление» - объект не сдан в эксплуатацию, из-за высокого уровня воды в р. Шексне строительно-монтажные работы на объекте не проводились, с подрядной организацией расторгнут контракт на выполнение строительно-монтажных работ;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по объекту «Благоустройство территории у дома № 190 по пр. Победы» в связи с нарушением  сроков  выполнения работ подрядной организацией в 2019 году, выполнение работ по благоустройству выполнено в 2020 году вместо 2019 года (установка малых архитектурных форм, озеленение территории и устройство наливного резинового покрытия);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«Северная объездная дорога» не исполнены подрядчиком свои обязательства по выполнению проектных работ до установленного срока, расторгнут муниципальный контракт с ООО «СтройКомплекс»; расторгнут муниципальный контракт на выполнение строительно-монтажных работ с ООО «Дорожное управление» по причине несвоевременного решения вопроса по передачи земель от администрации Череповецкого района в муниципальную собственность; реализация объекта перенесена на более поздний период.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капитальный ремонт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Пi = 7/7х100% = 100 %.</w:t>
      </w:r>
    </w:p>
    <w:p w:rsidR="00AA5CAE" w:rsidRPr="00AC0157" w:rsidRDefault="00AA5CAE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4D231E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показателю «Количество объектов муниципальной собственности, запланированных к сдаче в эксплуатацию по капитальному строительству, реконструкции и модернизации»: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61306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61306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61306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  <w:r w:rsidR="00AA5CA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</w:p>
    <w:p w:rsidR="00613061" w:rsidRPr="00AC0157" w:rsidRDefault="0061306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13061" w:rsidRPr="00AC0157" w:rsidRDefault="0061306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том числе по сферам:</w:t>
      </w:r>
    </w:p>
    <w:p w:rsidR="00613061" w:rsidRPr="00AC0157" w:rsidRDefault="0061306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13061" w:rsidRPr="00AC0157" w:rsidRDefault="0061306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-дорожное хозяйство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Пi = 3/3х100% = 100 %</w:t>
      </w:r>
      <w:r w:rsidR="00AA5CA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образование 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Пi = 1/1х100% = 100 %</w:t>
      </w:r>
      <w:r w:rsidR="00AA5CA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A5CAE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другие вопросы в области национальной экономики</w:t>
      </w:r>
    </w:p>
    <w:p w:rsidR="00AA5CAE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315C7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315C7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50 % </w:t>
      </w:r>
    </w:p>
    <w:p w:rsidR="00AA5CAE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«Историко-этнографический музей «Усадьба Гальских». Берегоукрепление» - объект не сдан в эксплуатацию, из-за высокого уровня воды в р. Шексне строительно-монтажные работы на объекте не проводились, с подрядной организацией расторгнут контракт на выполнение строительно-монтажных работ;</w:t>
      </w:r>
    </w:p>
    <w:p w:rsidR="00AA5CAE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13061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благоустройство</w:t>
      </w:r>
    </w:p>
    <w:p w:rsidR="00AA5CAE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315C7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315C7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4D231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  <w:r w:rsidR="00C86A3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</w:p>
    <w:p w:rsidR="00613061" w:rsidRPr="00AC0157" w:rsidRDefault="004D231E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«Благоустройство территории у дома № 190 по пр. Победы» в связи с нарушением  сроков  выполнения работ подрядной организацией в 2019 году, выполнение работ по благоустройству выполнено в 2020 году вместо 2019 года (установка малых архитектурных форм, озеленение территории и устройство наливного резинового покрытия).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4D231E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показателю «Количество объектов муниципальной собственности, запланированных к завершению капитального ремонта»: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5F3F7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5F3F7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5F3F7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  <w:r w:rsidR="001C4E7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</w:p>
    <w:p w:rsidR="001C4E76" w:rsidRPr="00AC0157" w:rsidRDefault="001C4E76" w:rsidP="001C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1C4E76" w:rsidRPr="00AC0157" w:rsidRDefault="001C4E76" w:rsidP="001C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том числе по сферам:</w:t>
      </w:r>
    </w:p>
    <w:p w:rsidR="00215751" w:rsidRPr="00AC0157" w:rsidRDefault="00215751" w:rsidP="0021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15751" w:rsidRPr="00AC0157" w:rsidRDefault="00215751" w:rsidP="0021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дорожное хозяйство</w:t>
      </w:r>
    </w:p>
    <w:p w:rsidR="00215751" w:rsidRPr="00AC0157" w:rsidRDefault="00215751" w:rsidP="0021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Пi = 1/1х100% = 100 %,</w:t>
      </w:r>
    </w:p>
    <w:p w:rsidR="00215751" w:rsidRPr="00AC0157" w:rsidRDefault="00215751" w:rsidP="0021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1C4E76" w:rsidRPr="00AC0157" w:rsidRDefault="00215751" w:rsidP="0021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национальная безопасность и правоохранительная деятельность</w:t>
      </w:r>
    </w:p>
    <w:p w:rsidR="00027411" w:rsidRPr="00AC0157" w:rsidRDefault="0021575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Пi = 1/1х100% = 100 %.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показателю «Удельный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модернизации»: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/100х100 =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показателю «Удельный вес объектов муниципальной собственности, на которых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завершен капитальный ремонт, к общему числу объектов, запланированных к завершению капитального ремонта)»: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Пi =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/100х100% =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Степень достижения плановых значений показателей оценивается, как неэффективное выполнение показателей Программы, так как составляет менее 95 %. 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3.2. Оценка достижения плановых значений целевых показателей и индикаторов реализации Программы: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Пэф =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97,4</w:t>
      </w:r>
      <w:r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+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100,0</w:t>
      </w:r>
      <w:r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+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100,0</w:t>
      </w:r>
      <w:r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+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100,0</w:t>
      </w:r>
      <w:r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+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100,0</w:t>
      </w:r>
      <w:r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=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99,5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5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Так как оценка достижения плановых значений целевых показателей и индикаторов реализации Программы составила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99,5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%, что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выше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95 % - за 20</w:t>
      </w:r>
      <w:r w:rsidR="005C175A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 выполнение муниципальной программы считается эффективным.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3.3. Оценка степени достижения запланированного уровня затрат: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Фактически произведенные затраты на реализацию основных мероприятий Программы сопоставляются с их плановым значением: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ЭБ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649 239,2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/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1 168 152,3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х 100%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55,6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том числе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ЭБ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303 932,8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718 392,8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х 100%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42,3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 (городской бюджет);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ЭБ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205 913,8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300 370,1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х 100%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68,6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 (федеральный бюджет);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ЭБ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139 392,6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149 389,4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х 100%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93,3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 (областной бюджет). 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где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ЭБ=БИ/БУ*100%, где: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ЭБ - значение индекса степени достижения запланированного уровня затрат;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БИ - кассовое исполнение бюджетных расходов по обеспечению реализации мероприятий Программы;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БУ - лимиты бюджетных обязательств.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Использование бюджетных средств на реализацию Программы при значении показателя ЭБ является неэффективным, т.к. ниже 95%.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E4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4. Анализ факторов, повлиявших на ход реализации муниципальной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программы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Анализ факторов, повлиявших на ход</w:t>
      </w:r>
      <w:r w:rsidR="00B05A05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реализации</w:t>
      </w:r>
      <w:r w:rsidR="00B05A05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муниципальной</w:t>
      </w:r>
      <w:r w:rsidR="00B05A05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программы</w:t>
      </w:r>
      <w:r w:rsidR="00B05A05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, 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показал выполнение по показателю городского бюджета менее 95%</w:t>
      </w:r>
      <w:r w:rsidR="00A337A7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, что составляет 42,3%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 проведении анализа муниципальной программы были выявлены основные факторы, повлиявшие на ход реализации муниципальной программы такие как:</w:t>
      </w:r>
    </w:p>
    <w:p w:rsidR="00823B4A" w:rsidRPr="00AC0157" w:rsidRDefault="00823B4A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 экономия по результатам аукционных процедур, подрядчиком нарушены сроки исполнения обязательств по контракту, контракт расторгнут по соглашению сторон, произведена оплата за фактически выполненные работы в рамках заключенного контракта за выполнение строительно-монтажных работ </w:t>
      </w:r>
      <w:r w:rsidR="00A24CE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«Центр профилактики правонарушений (ул. Химиков, 14) (структурное подразделение  МКУ «ЦЗНТЧС»)»;</w:t>
      </w:r>
    </w:p>
    <w:p w:rsidR="008370A7" w:rsidRPr="00AC0157" w:rsidRDefault="008370A7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не исполнены подрядчиком обязательства по выполнению проектных работ до установленного срока и как следствие расторжение муниципального контракта с ООО «СтройКомплекс»</w:t>
      </w:r>
      <w:r w:rsidR="00286FC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расторгнут муниципальный контракт на выполнение строительно-монтажных работ с ООО «Дорожное управление» по причине несвоевременного решения вопроса по передачи земель от администрации Череповецкого района в муниципальную собственность</w:t>
      </w:r>
      <w:r w:rsidR="00286FC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реализация объекта </w:t>
      </w:r>
      <w:r w:rsidR="00DB14F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капитального строительства «Северная объездная дорога»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перенесена на более поздний период</w:t>
      </w:r>
      <w:r w:rsidR="00286FC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86FCC" w:rsidRPr="00AC0157" w:rsidRDefault="00286FCC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F43B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связи с доработкой проектно-сметной документации на строительство объекта </w:t>
      </w:r>
      <w:r w:rsidR="0095565D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капитального строительства «Шекснинский проспект на участке от ул. Рыбинской до Южного шоссе» </w:t>
      </w:r>
      <w:r w:rsidR="00F43B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прохождение государственной экспертизы проектной документации и результатов инженерных изысканий перенесено на 2021 год</w:t>
      </w:r>
      <w:r w:rsidR="0095565D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; </w:t>
      </w:r>
    </w:p>
    <w:p w:rsidR="00D37C19" w:rsidRPr="00AC0157" w:rsidRDefault="00D37C19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экономия при заключении муниципальных контрактов в результате уточнения стоимости выполнения работ (услуг)</w:t>
      </w:r>
      <w:r w:rsidR="00A400F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 объект</w:t>
      </w:r>
      <w:r w:rsidR="00772F8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ам</w:t>
      </w:r>
      <w:r w:rsidR="00A400F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капитального строительства «Подъездная дорога к кладбищу № 5»</w:t>
      </w:r>
      <w:r w:rsidR="00271D7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="00772F8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«Улица Ленинградская от ул. Рыбинской до Южного шоссе»</w:t>
      </w:r>
      <w:r w:rsidR="00271D7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«Улица Рыбинская на участке от ул. Монтклер до Октябрьского пр.»</w:t>
      </w:r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«Магистральные сети для застройки восточной части Зашекснинского района (Теплосеть)»</w:t>
      </w:r>
      <w:r w:rsidR="00AE5A7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«Детский сад на 220 мест в 103 мкр.», «Детский сад в мкр. 5,5», «Детский сад в мкр. 108»</w:t>
      </w:r>
      <w:r w:rsidR="00A400F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A32FB9" w:rsidRPr="00AC0157" w:rsidRDefault="00A32FB9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экономия по результатам аукционных процедур</w:t>
      </w:r>
      <w:r w:rsidR="00CD6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муниципальный контракт на выполнение строительно-монтажных работ расторгнут по соглашению сторон</w:t>
      </w:r>
      <w:r w:rsidR="008D2614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CD6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оплата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произведена за фактически выполненные работы </w:t>
      </w:r>
      <w:r w:rsidR="00CD6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объекту капитального строительства </w:t>
      </w:r>
      <w:r w:rsidR="008D2614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="00CD6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Участки для многодетных семей. Внутриквартальные проезды»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71D73" w:rsidRPr="00AC0157" w:rsidRDefault="00271D73" w:rsidP="00AE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заключенным муниципальным контрактам на осуществление технологического присоединения к электрическим сетям с МУП «Электросеть оплата будет произведена после выполнения строительства объектов «Шекснинский проспект на участке от Октябрьского проспекта до ул. Рыбинской» и</w:t>
      </w:r>
      <w:r w:rsidRPr="00AC0157">
        <w:rPr>
          <w:rFonts w:ascii="Calibri" w:eastAsia="Times New Roman" w:hAnsi="Calibri" w:cs="Times New Roman"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«Улица Краснодонцев на участке от ул. Олимпийской до ул. Каштановой»;</w:t>
      </w:r>
    </w:p>
    <w:p w:rsidR="00333BE3" w:rsidRPr="00AC0157" w:rsidRDefault="00333BE3" w:rsidP="0033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экономия по результатам аукционных процедур, муниципальные контракты на выполнение строительно-монтажных работ расторгнут по соглашению сторон в связи с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уменьшением объемов работ, оплата произведена за фактически выполненные работы по объекту капитального строительства «Внутриквартальные проезды»;</w:t>
      </w:r>
    </w:p>
    <w:p w:rsidR="00C828CA" w:rsidRPr="00AC0157" w:rsidRDefault="00C828CA" w:rsidP="00C8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реализация объекта капитального строительства «Октябрьский проспект от границы города до Южного шоссе» перенесена на более поздний период; </w:t>
      </w:r>
    </w:p>
    <w:p w:rsidR="00375C79" w:rsidRPr="00AC0157" w:rsidRDefault="00375C79" w:rsidP="00E3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нарушение сроков выполнения работ по осуществлению технологического присоединения энергопринимающих устройств ПАО «МРСК Северо-запад» по объекту капитального строительства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«Индустриальный парк «Череповец». Инженерная и транспортная инфраструктура территории»;</w:t>
      </w:r>
    </w:p>
    <w:p w:rsidR="00E33B26" w:rsidRPr="00AC0157" w:rsidRDefault="00E33B26" w:rsidP="00E3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из-за высокого уровня воды в р. Шексне строительно-монтажные работы на объекте капитального ремонта «Историко-этнографический музей «Усадьба Гальских». Берегоукрепление» - не проводились, с подрядной организацией расторгнут муниципальный контракт на выполнение строительно-монтажных работ;</w:t>
      </w:r>
    </w:p>
    <w:p w:rsidR="00E51AD2" w:rsidRPr="00AC0157" w:rsidRDefault="00EA13FA" w:rsidP="00EA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в связи с неисполением ООО «ГЛАВПРОЕКТ» обязательств по муниципальному контракту 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выполнение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проектны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работ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(муниципальный контракт расторгнут), данные работы </w:t>
      </w:r>
      <w:r w:rsidR="0052464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были выполнены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силами МКУ «УКСиР»</w:t>
      </w:r>
      <w:r w:rsidR="0052464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невыполнением проектных работ ООО «ГЛАВПРОЕКТ» муниципальный контракт расторгнут, разработка проектно-сметной документации выполнена силами МКУ "УКСиР"; 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заключенному муниципальному контракту на осуществление технологического присоединения к электрическим сетям с МУП «Электросеть оплата будет произведена после выполнения строительства объекта «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Детский сад в 103 мкр.»;</w:t>
      </w:r>
    </w:p>
    <w:p w:rsidR="008815F0" w:rsidRPr="00AC0157" w:rsidRDefault="00E51AD2" w:rsidP="0088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</w:t>
      </w:r>
      <w:r w:rsidR="00881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объекту </w:t>
      </w:r>
      <w:r w:rsidR="005D09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капитального строительства </w:t>
      </w:r>
      <w:r w:rsidR="00881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«Детский сад в 105 мкр.» </w:t>
      </w:r>
      <w:r w:rsidR="005D09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подрядной организацией ООО «СтройГрупп» строительство объекта ведется с отставанием от графика производства работ и нарушением сроков контракта, произведена оплата за фактически выполненные строительно-монтажные работы по заключенному муниципальному контракту, мэрией города прорабатывается вопрос с Правительством области о переносе на 2021 год неосвоенных в 2020 году средств вышестоящих бюджетов и как следствие перенос средств городского бюджета;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заключенным муниципальным контрактам на осуществление технологического присоединения </w:t>
      </w:r>
      <w:r w:rsidR="00881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 централизованной системе водоотведения и водоснабжения с МУП «Водоканал» оплата будет произведена после завершения строительства объекта</w:t>
      </w:r>
      <w:r w:rsidR="005D09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5D0945" w:rsidRPr="00AC0157" w:rsidRDefault="00F82769" w:rsidP="005D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из-за нарушен</w:t>
      </w:r>
      <w:r w:rsidR="00607CF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ия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сроков выполнения работ к подрядным организациям применены штрафные санкции; произведена оплата за фактически выполненные строительно-монтажные работы, за приобретение и поставку оборудования согласно заключенным муниципальным контрактам; экономия по результатам аукционных процедур; при корректировке городского бюджета не внесены изменения по уменьшению доведенных средств по объектам </w:t>
      </w:r>
      <w:r w:rsidR="00607CF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Детский сад № 20 в 112 мкр.</w:t>
      </w:r>
      <w:r w:rsidR="00607CF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и «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Детский сад на 420 мест в 144 мкр.</w:t>
      </w:r>
      <w:r w:rsidR="00607CF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»;</w:t>
      </w:r>
    </w:p>
    <w:p w:rsidR="005E1737" w:rsidRPr="00AC0157" w:rsidRDefault="005E1737" w:rsidP="00B7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в связи с признанием объекта  «МБУК «ЧерМО» структурное подразделение «Мемориальный дом-музей Верещагиных» (ул. Социалистическая, 28)</w:t>
      </w:r>
      <w:r w:rsidR="00A0695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A0695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объектом культурного наследия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муниципальный контракт на выполнение проектных работ заключен в более поздние, чем планировалось сроки (июнь 2020 года), муниципальный контракт на выполнение ремонтно-реставрационных работ планируется заключить в 2021 году; средства ПАО «Северсталь» перенесены с 2020 года на 2021 го</w:t>
      </w:r>
      <w:r w:rsidR="00A0695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д;</w:t>
      </w:r>
    </w:p>
    <w:p w:rsidR="00281995" w:rsidRPr="00AC0157" w:rsidRDefault="00281995" w:rsidP="0028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оплата произведена за фактически выполненные работы в рамках заключенного муниципального контракта по объекту капитального строительства «Берегоукрепление р. Ягорбы на участке от Курсантского бульвара до автомобильного моста», строительно-монтажные работы, не предусмотренные контрактом, не проводились; </w:t>
      </w:r>
    </w:p>
    <w:p w:rsidR="004D342B" w:rsidRPr="00AC0157" w:rsidRDefault="004D342B" w:rsidP="004D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- произведена оплата за осуществление авторского надзора в размере 0,2% по объекту капитального ремонта «Путепровод в створе ул. Архангельской над железной дорогой» от стоимости выполненных строительно-монтажных работ, согласно заключенному муниципальному контракту неиспользованный остаток средств будет оплачен в 2021 году;</w:t>
      </w:r>
    </w:p>
    <w:p w:rsidR="004D342B" w:rsidRPr="00AC0157" w:rsidRDefault="004D342B" w:rsidP="004D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экономия при заключении муниципальных контрактов в результате уточнения стоимости выполнения работ (услуг)</w:t>
      </w:r>
      <w:r w:rsidR="00C17AAF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объекту капитального ремонта «Внедрение интеллектуальных транспортных систем, предусматривающих автоматизацию процессов управления дорожным движением в городских агломерациях»</w:t>
      </w:r>
      <w:r w:rsidR="00C17AAF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а так же по заключенным муниципальным контрактам на осуществление временного технологического присоединения к электрическим сетям с МУП «Электросеть оплата будет произведена после выполнения строительно-монтажных работ;</w:t>
      </w:r>
    </w:p>
    <w:p w:rsidR="00EC2032" w:rsidRPr="00AC0157" w:rsidRDefault="00C162D4" w:rsidP="00EC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</w:t>
      </w:r>
      <w:r w:rsidR="00EC20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 объекту капитального ремонта «Благоустройство набережной от ул. Университетской до Октябрьского моста» строительно-монтажные работы, не предусмотренные контрактом, не проводились.</w:t>
      </w:r>
    </w:p>
    <w:p w:rsidR="007E2BAD" w:rsidRPr="00AC0157" w:rsidRDefault="00A337A7" w:rsidP="007E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Анализ факторов, повлиявших на ход реализации муниципальной программы, показал выполнение по показателю</w:t>
      </w:r>
      <w:r w:rsidR="007E2BAD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:</w:t>
      </w:r>
    </w:p>
    <w:p w:rsidR="007E2BAD" w:rsidRPr="00AC0157" w:rsidRDefault="007E2BAD" w:rsidP="007E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- </w:t>
      </w:r>
      <w:r w:rsidR="00A337A7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федерального бюджета менее 95%, что составляет 68,6%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,</w:t>
      </w:r>
    </w:p>
    <w:p w:rsidR="007E2BAD" w:rsidRPr="00AC0157" w:rsidRDefault="007E2BAD" w:rsidP="007E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- областного бюджета менее 95%, что составляет 93,3%.</w:t>
      </w:r>
    </w:p>
    <w:p w:rsidR="00A337A7" w:rsidRPr="00AC0157" w:rsidRDefault="007E2BAD" w:rsidP="00A33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 проведении анализа муниципальной программы были выявлены основные факторы, повлиявшие на ход реализации муниципальной программы такие как:</w:t>
      </w:r>
    </w:p>
    <w:p w:rsidR="007E2BAD" w:rsidRPr="00AC0157" w:rsidRDefault="007E2BAD" w:rsidP="007E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капитального строительства «Детский сад в 105 мкр.» подрядной организацией ООО «СтройГрупп» строительство объекта ведется с отставанием от графика производства работ и нарушением сроков контракта; произведена оплата за фактически выполненные строительно-монтажные работы согласно заключенному муниципальному контракту; мэрией города прорабатывается вопрос с Правительством области о переносе на 2021 год неосвоенных в 2020 году средств вышестоящих бюджетов;</w:t>
      </w:r>
    </w:p>
    <w:p w:rsidR="005E1737" w:rsidRPr="00AC0157" w:rsidRDefault="005E1737" w:rsidP="00B7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D342B" w:rsidRPr="00AC0157" w:rsidRDefault="004D342B" w:rsidP="00B7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D342B" w:rsidRPr="00AC0157" w:rsidRDefault="004D342B" w:rsidP="00B7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5E1737" w:rsidRPr="00AC0157" w:rsidRDefault="005E1737" w:rsidP="005D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5E1737" w:rsidRPr="00AC0157" w:rsidRDefault="005E1737" w:rsidP="005D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5D0945" w:rsidRPr="00AC0157" w:rsidRDefault="005D0945" w:rsidP="005D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D0945" w:rsidRPr="00AC0157" w:rsidRDefault="005D0945" w:rsidP="005D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75C79" w:rsidRPr="00AC0157" w:rsidRDefault="007E2BAD" w:rsidP="00C8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0D4F3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«Берегоукрепление р. Ягорбы на участке от Курсантского бульвара до автомобильного моста» подрядной организацией нарушены сроки выполнения строительно-монтажных работ и иные условия муниципального контракта, предъявленные ООО «Интелстрой» штрафные санкции в добровольном порядке в установленный срок не уплачены, оплата неустойки за поставщика в доход местного бюджета произведена за счет средств городского бюджета.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5. 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Предложения об изменении форм и методов управления реализацией муниципальной программы отсутствуют.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6.  Иная необходимая информация для мониторинга и контроля реализации муниципальной программы (при наличии)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415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Иная необходимая информация для мониторинга и контроля реализации муниципальной программы отсутствует.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0F4E23" w:rsidRPr="00AC015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0F4E23" w:rsidRPr="00AC0157" w:rsidSect="00BA24CE">
          <w:pgSz w:w="11906" w:h="16838" w:code="9"/>
          <w:pgMar w:top="680" w:right="425" w:bottom="851" w:left="1701" w:header="567" w:footer="397" w:gutter="0"/>
          <w:pgNumType w:start="1"/>
          <w:cols w:space="708"/>
          <w:titlePg/>
          <w:docGrid w:linePitch="360"/>
        </w:sectPr>
      </w:pPr>
    </w:p>
    <w:p w:rsidR="000F4E23" w:rsidRPr="00AC015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C015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0F4E23" w:rsidRPr="00AC015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769A" w:rsidRPr="00AC015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157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об участии в 20</w:t>
      </w:r>
      <w:r w:rsidR="003D188D" w:rsidRPr="00AC015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AC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 в федеральных целевых программах, государственных программах Российской Федерации, Вологодской области, грантовых конкурсах в сфере реализации муниципальной программы субъекта бюджетного планирования</w:t>
      </w:r>
    </w:p>
    <w:p w:rsidR="000F4E23" w:rsidRPr="00AC015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A769A" w:rsidRPr="00AC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(по состоянию на </w:t>
      </w:r>
      <w:r w:rsidR="00027411" w:rsidRPr="00AC0157">
        <w:rPr>
          <w:rFonts w:ascii="Times New Roman" w:hAnsi="Times New Roman" w:cs="Times New Roman"/>
          <w:b/>
          <w:sz w:val="24"/>
          <w:szCs w:val="24"/>
          <w:lang w:val="ru-RU"/>
        </w:rPr>
        <w:t>31.12</w:t>
      </w:r>
      <w:r w:rsidR="002A769A" w:rsidRPr="00AC0157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3D188D" w:rsidRPr="00AC015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A769A" w:rsidRPr="00AC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года)</w:t>
      </w:r>
    </w:p>
    <w:p w:rsidR="000F4E23" w:rsidRPr="00AC0157" w:rsidRDefault="000F4E23" w:rsidP="000F4E2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157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61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410"/>
        <w:gridCol w:w="1418"/>
        <w:gridCol w:w="1275"/>
        <w:gridCol w:w="1276"/>
        <w:gridCol w:w="1276"/>
        <w:gridCol w:w="1276"/>
        <w:gridCol w:w="1417"/>
        <w:gridCol w:w="709"/>
        <w:gridCol w:w="1937"/>
      </w:tblGrid>
      <w:tr w:rsidR="00E07A3E" w:rsidRPr="00CF7F79" w:rsidTr="00E07A3E">
        <w:trPr>
          <w:trHeight w:val="5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23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ГП РФ (подпрограммы), ФЦП, ГП ВО (подпрограммы) с реквизитами НПА, грантового конкурса в 20</w:t>
            </w:r>
            <w:r w:rsidR="00E704B0" w:rsidRPr="00AC0157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субсидии (иного межбюджетного трансферта) на реализацию мероприятия, объекта, гранта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Субъект бюджетного планирования (орган мэрии, учреждение)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Срок реализации мероприятия, объекта (год начала и окончания)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0F4E23" w:rsidRPr="00AC0157" w:rsidRDefault="000F4E23" w:rsidP="0023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Утверждено в городском бюджете на 20</w:t>
            </w:r>
            <w:r w:rsidR="00E704B0" w:rsidRPr="00AC0157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год, 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тыс. руб.</w:t>
            </w:r>
          </w:p>
        </w:tc>
        <w:tc>
          <w:tcPr>
            <w:tcW w:w="709" w:type="dxa"/>
            <w:vMerge w:val="restart"/>
            <w:vAlign w:val="center"/>
          </w:tcPr>
          <w:p w:rsidR="00D53E58" w:rsidRPr="00AC0157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</w:t>
            </w:r>
          </w:p>
          <w:p w:rsidR="000F4E23" w:rsidRPr="00AC0157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Ожидаемый эффект к концу реализации мероприятия, объекта, получения гранта для города, населения, учреждений</w:t>
            </w:r>
          </w:p>
        </w:tc>
      </w:tr>
      <w:tr w:rsidR="00E07A3E" w:rsidRPr="00AC0157" w:rsidTr="00E07A3E">
        <w:trPr>
          <w:trHeight w:val="345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09" w:type="dxa"/>
            <w:vMerge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A3E" w:rsidRPr="00AC0157" w:rsidTr="00E07A3E">
        <w:trPr>
          <w:trHeight w:val="1192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9" w:type="dxa"/>
            <w:vMerge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A3E" w:rsidRPr="00AC0157" w:rsidTr="00E07A3E">
        <w:trPr>
          <w:trHeight w:val="31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AC0157" w:rsidRDefault="00AA68A0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="000F4E23" w:rsidRPr="00AC01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07A3E" w:rsidRPr="00CF7F79" w:rsidTr="00FA47B3">
        <w:trPr>
          <w:trHeight w:val="97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0F4E23" w:rsidRPr="00AC0157" w:rsidRDefault="000F4E23" w:rsidP="004544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СУБЪЕКТ БЮДЖЕТНОГО ПЛАНИРОВАНИЯ </w:t>
            </w:r>
            <w:r w:rsidRPr="00AC01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 по управлению имуществом города</w:t>
            </w: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 w:rsidRPr="00AC01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МКУ «Управление капитального строительства и ремонтов»</w:t>
            </w: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E07A3E" w:rsidRPr="00CF7F79" w:rsidTr="00FA47B3">
        <w:trPr>
          <w:trHeight w:val="97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E07A3E" w:rsidRPr="00E07A3E" w:rsidRDefault="000F4E23" w:rsidP="00E07A3E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0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МУНИЦИПАЛЬНАЯ ПРОГРАММА 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07A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– 20</w:t>
            </w:r>
            <w:r w:rsidR="00EF1497" w:rsidRPr="00E07A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68617C" w:rsidRPr="00E07A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E07A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годы»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утвержденная постановление мэрии г.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Череповца от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10.10.2013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4813</w:t>
            </w:r>
          </w:p>
        </w:tc>
      </w:tr>
      <w:tr w:rsidR="00E07A3E" w:rsidRPr="00AC0157" w:rsidTr="00E07A3E">
        <w:trPr>
          <w:trHeight w:val="341"/>
        </w:trPr>
        <w:tc>
          <w:tcPr>
            <w:tcW w:w="567" w:type="dxa"/>
            <w:shd w:val="clear" w:color="auto" w:fill="auto"/>
          </w:tcPr>
          <w:p w:rsidR="000F4E23" w:rsidRPr="00AC0157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0F4E23" w:rsidRPr="00AC0157" w:rsidRDefault="0019690F" w:rsidP="0007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программа Российской Федерации </w:t>
            </w:r>
            <w:r w:rsidR="000F4E23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 и туризма» на 2013-2020 годы»</w:t>
            </w:r>
            <w:r w:rsidR="000F4E23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утвержденная </w:t>
            </w:r>
            <w:hyperlink w:anchor="sub_0" w:history="1">
              <w:r w:rsidR="000F4E23" w:rsidRPr="00AC0157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постановлением</w:t>
              </w:r>
            </w:hyperlink>
            <w:r w:rsidR="000F4E23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Правительства РФ от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30.01.2019</w:t>
            </w:r>
          </w:p>
          <w:p w:rsidR="00DF3FDD" w:rsidRPr="00AC0157" w:rsidRDefault="000F4E23" w:rsidP="0007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 6</w:t>
            </w:r>
            <w:r w:rsidR="0019690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25546" w:rsidRPr="00AC0157" w:rsidRDefault="00FF5537" w:rsidP="00E07A3E">
            <w:pPr>
              <w:spacing w:after="0" w:line="240" w:lineRule="auto"/>
              <w:rPr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программа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Вологодской области «Сохранение и развитие культурного потенциала, развитие туристского кластера и архивного дела Вологодской области на 2015 - 2020 годы», утвержденная постановлением Правительства Волого</w:t>
            </w:r>
            <w:r w:rsidR="00AE41B2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</w:t>
            </w:r>
            <w:r w:rsidR="00E07A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от 27.10.2014 № 961</w:t>
            </w:r>
          </w:p>
        </w:tc>
        <w:tc>
          <w:tcPr>
            <w:tcW w:w="2410" w:type="dxa"/>
            <w:shd w:val="clear" w:color="auto" w:fill="auto"/>
          </w:tcPr>
          <w:p w:rsidR="00E8104A" w:rsidRPr="00AC0157" w:rsidRDefault="00E8104A" w:rsidP="00E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из областного бюджета бюджетам</w:t>
            </w:r>
          </w:p>
          <w:p w:rsidR="00E8104A" w:rsidRPr="00AC0157" w:rsidRDefault="00E8104A" w:rsidP="00E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образований области на строительство (реконструкцию) объектов</w:t>
            </w:r>
          </w:p>
          <w:p w:rsidR="000F4E23" w:rsidRPr="00AC0157" w:rsidRDefault="00E8104A" w:rsidP="00E8104A">
            <w:pPr>
              <w:pStyle w:val="210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  <w:r w:rsidRPr="00AC0157">
              <w:rPr>
                <w:sz w:val="24"/>
                <w:szCs w:val="24"/>
                <w:lang w:eastAsia="en-US" w:bidi="en-US"/>
              </w:rPr>
              <w:t>обеспечивающей инфраструктуры с длительным сроком окупаемости</w:t>
            </w:r>
          </w:p>
        </w:tc>
        <w:tc>
          <w:tcPr>
            <w:tcW w:w="1418" w:type="dxa"/>
            <w:shd w:val="clear" w:color="auto" w:fill="auto"/>
          </w:tcPr>
          <w:p w:rsidR="00A6787D" w:rsidRPr="00AC0157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КУИ </w:t>
            </w:r>
          </w:p>
          <w:p w:rsidR="000F4E23" w:rsidRPr="00AC0157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191A4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2019-2020</w:t>
            </w: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191A4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2019-2020</w:t>
            </w: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3C86" w:rsidRPr="00AC0157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3C86" w:rsidRPr="00AC0157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2D39" w:rsidRPr="00AC0157" w:rsidRDefault="00332D39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0673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25B1" w:rsidRPr="00AC0157" w:rsidRDefault="00AA68A0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6 634,8</w:t>
            </w: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23 269,3</w:t>
            </w: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0673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AA68A0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1 981,8</w:t>
            </w: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6 950,6</w:t>
            </w: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3C86" w:rsidRPr="00AC0157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0673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DA44EF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2 330,0</w:t>
            </w: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AE41B2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452,8</w:t>
            </w: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0673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DA44EF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10 946,6</w:t>
            </w: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AE41B2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30 672,7</w:t>
            </w: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23448" w:rsidRPr="00AC0157" w:rsidRDefault="00B23448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F4E23" w:rsidRPr="00AC0157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0F4E23" w:rsidRPr="00AC0157" w:rsidRDefault="00892B0A" w:rsidP="0007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 с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троительств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объектов: </w:t>
            </w:r>
          </w:p>
          <w:p w:rsidR="00A35EE4" w:rsidRPr="00AC0157" w:rsidRDefault="00623CD4" w:rsidP="0007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«Берегоукрепление р. Ягорбы на участке от Курсантского бульвара до автомобильного моста»;</w:t>
            </w:r>
          </w:p>
          <w:p w:rsidR="000753F5" w:rsidRPr="00AC0157" w:rsidRDefault="00623CD4" w:rsidP="00FF55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«Историко-этнографи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й музей "Усадьба Гальских"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Берегоукрепление»</w:t>
            </w:r>
          </w:p>
        </w:tc>
      </w:tr>
      <w:tr w:rsidR="00E07A3E" w:rsidRPr="00AC0157" w:rsidTr="00E07A3E">
        <w:trPr>
          <w:trHeight w:val="910"/>
        </w:trPr>
        <w:tc>
          <w:tcPr>
            <w:tcW w:w="567" w:type="dxa"/>
            <w:shd w:val="clear" w:color="auto" w:fill="auto"/>
          </w:tcPr>
          <w:p w:rsidR="008F126D" w:rsidRPr="00AC0157" w:rsidRDefault="00960DC0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1.2</w:t>
            </w:r>
          </w:p>
        </w:tc>
        <w:tc>
          <w:tcPr>
            <w:tcW w:w="2552" w:type="dxa"/>
            <w:shd w:val="clear" w:color="auto" w:fill="auto"/>
          </w:tcPr>
          <w:p w:rsidR="00BE045B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«Туризм»</w:t>
            </w:r>
            <w:r w:rsidR="00E07A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«Экономическое развитие и инновационная экономика», утвержденн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постановлением 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Правительства Российской Федерации от 15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.04.2014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316 </w:t>
            </w:r>
          </w:p>
          <w:p w:rsidR="00972D73" w:rsidRPr="00AC0157" w:rsidRDefault="00FF5537" w:rsidP="00FF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Вологодской области "Сохранение и</w:t>
            </w:r>
            <w:r w:rsidR="006D5E1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культурного потенциала, развитие туристского кластера и архивного дела Вологодской области на 2015 - 2020 годы», утвержденная постановлением Правительства</w:t>
            </w:r>
            <w:r w:rsidR="00E3708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</w:t>
            </w:r>
            <w:r w:rsidR="00E3708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3708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 </w:t>
            </w:r>
            <w:r w:rsidR="00E07A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бласти</w:t>
            </w:r>
            <w:r w:rsidR="00E3708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 27.10.2014 </w:t>
            </w:r>
          </w:p>
          <w:p w:rsidR="00FF5537" w:rsidRPr="00AC0157" w:rsidRDefault="00FF5537" w:rsidP="00FF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961</w:t>
            </w:r>
            <w:r w:rsidR="006D5E1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F126D" w:rsidRPr="00AC0157" w:rsidRDefault="006D5E1D" w:rsidP="001F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программы Вологодской области «Развитие культуры,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туризма и архивного дела Вологодской области на 2021-2025 годы», утвержденная постановлением Правительства Вологодской области от 27.05.2019 № 495 </w:t>
            </w:r>
          </w:p>
        </w:tc>
        <w:tc>
          <w:tcPr>
            <w:tcW w:w="2410" w:type="dxa"/>
            <w:shd w:val="clear" w:color="auto" w:fill="auto"/>
          </w:tcPr>
          <w:p w:rsidR="001C1822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из областного бюджета</w:t>
            </w:r>
          </w:p>
          <w:p w:rsidR="001C1822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бюджетам муниципальных образований области на строительство (реконструкцию)</w:t>
            </w:r>
          </w:p>
          <w:p w:rsidR="001C1822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объектов обеспечивающей инфраструктуры с длительным сроком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окупаемости, входящих</w:t>
            </w:r>
          </w:p>
          <w:p w:rsidR="001C1822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состав инвестиционных проектов по созданию в субъектах Российской Федерации</w:t>
            </w:r>
          </w:p>
          <w:p w:rsidR="008F126D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туристских кластеров</w:t>
            </w:r>
          </w:p>
        </w:tc>
        <w:tc>
          <w:tcPr>
            <w:tcW w:w="1418" w:type="dxa"/>
            <w:shd w:val="clear" w:color="auto" w:fill="auto"/>
          </w:tcPr>
          <w:p w:rsidR="00FF5537" w:rsidRPr="00AC015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КУИ </w:t>
            </w:r>
          </w:p>
          <w:p w:rsidR="008F126D" w:rsidRPr="00AC015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E8104A" w:rsidRPr="00AC0157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2020-2021 </w:t>
            </w:r>
          </w:p>
        </w:tc>
        <w:tc>
          <w:tcPr>
            <w:tcW w:w="1276" w:type="dxa"/>
            <w:shd w:val="clear" w:color="auto" w:fill="auto"/>
            <w:noWrap/>
          </w:tcPr>
          <w:p w:rsidR="00E8104A" w:rsidRPr="00AC0157" w:rsidRDefault="004E792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80 000,0</w:t>
            </w:r>
          </w:p>
          <w:p w:rsidR="00E8104A" w:rsidRPr="00AC0157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104A" w:rsidRPr="00AC0157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F126D" w:rsidRPr="00AC0157" w:rsidRDefault="004E7926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23 896,1</w:t>
            </w:r>
          </w:p>
        </w:tc>
        <w:tc>
          <w:tcPr>
            <w:tcW w:w="1276" w:type="dxa"/>
            <w:shd w:val="clear" w:color="auto" w:fill="auto"/>
            <w:noWrap/>
          </w:tcPr>
          <w:p w:rsidR="00097285" w:rsidRPr="00AC0157" w:rsidRDefault="004608CF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11 868,6</w:t>
            </w:r>
          </w:p>
          <w:p w:rsidR="00097285" w:rsidRPr="00AC0157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AC015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6D" w:rsidRPr="00AC0157" w:rsidRDefault="008F126D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97285" w:rsidRPr="00AC0157" w:rsidRDefault="004E7926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</w:t>
            </w:r>
            <w:r w:rsidR="004608C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764,7</w:t>
            </w:r>
          </w:p>
          <w:p w:rsidR="00097285" w:rsidRPr="00AC0157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AC015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6D" w:rsidRPr="00AC0157" w:rsidRDefault="008F126D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8F126D" w:rsidRPr="00AC0157" w:rsidRDefault="008F126D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FF5537" w:rsidRPr="00AC0157" w:rsidRDefault="00E8104A" w:rsidP="00FF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Строительстро (реконструкция):</w:t>
            </w:r>
          </w:p>
          <w:p w:rsidR="008F126D" w:rsidRPr="00AC0157" w:rsidRDefault="00FF5537" w:rsidP="00FF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«Инженерная и транспортная инфраструктура в створе ул. М. Горького</w:t>
            </w:r>
            <w:r w:rsidRPr="00AC0157">
              <w:rPr>
                <w:sz w:val="24"/>
                <w:szCs w:val="24"/>
                <w:lang w:val="ru-RU"/>
              </w:rPr>
              <w:t>»</w:t>
            </w:r>
          </w:p>
        </w:tc>
      </w:tr>
      <w:tr w:rsidR="00E07A3E" w:rsidRPr="00CF7F79" w:rsidTr="00E07A3E">
        <w:trPr>
          <w:trHeight w:val="909"/>
        </w:trPr>
        <w:tc>
          <w:tcPr>
            <w:tcW w:w="567" w:type="dxa"/>
            <w:shd w:val="clear" w:color="auto" w:fill="auto"/>
          </w:tcPr>
          <w:p w:rsidR="00ED30DC" w:rsidRPr="00AC0157" w:rsidRDefault="00ED30DC" w:rsidP="0096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60DC0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17EAD" w:rsidRPr="00AC0157" w:rsidRDefault="00C45B33" w:rsidP="00A34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Подпрограмма 3 «Бюджетные инвестиции в развитие социальной и коммунальной инфраструктур» 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Вологодской области «Обеспечение населения Вологодской области доступным жильем и формирование комфортной среды проживания на 2014 - 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2020 годы», утвержденная постановлением </w:t>
            </w:r>
            <w:r w:rsidR="00825F66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Вологодской области </w:t>
            </w:r>
            <w:r w:rsidR="00AA7FF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 28.10.2013 </w:t>
            </w:r>
          </w:p>
          <w:p w:rsidR="00B17EAD" w:rsidRPr="00AC0157" w:rsidRDefault="00ED30DC" w:rsidP="00A34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1105</w:t>
            </w:r>
          </w:p>
        </w:tc>
        <w:tc>
          <w:tcPr>
            <w:tcW w:w="2410" w:type="dxa"/>
            <w:shd w:val="clear" w:color="auto" w:fill="auto"/>
          </w:tcPr>
          <w:p w:rsidR="00C45B33" w:rsidRPr="00AC0157" w:rsidRDefault="00C45B33" w:rsidP="00C45B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Субсидии из бюджета Вологодской области </w:t>
            </w:r>
          </w:p>
          <w:p w:rsidR="00ED30DC" w:rsidRPr="00AC0157" w:rsidRDefault="00C45B33" w:rsidP="00C4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местному бюджету на реализацию мероприятий по созданию дополнительных мест для детей в возрасте от двух месяцев до трех лет в образовательных организациях, осуществляющих образовательную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ED30DC" w:rsidRPr="00AC0157" w:rsidRDefault="00ED30DC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 (МКУ «УКСиР»)</w:t>
            </w:r>
          </w:p>
        </w:tc>
        <w:tc>
          <w:tcPr>
            <w:tcW w:w="1275" w:type="dxa"/>
            <w:shd w:val="clear" w:color="auto" w:fill="auto"/>
          </w:tcPr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  <w:r w:rsidR="00277444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  <w:r w:rsidR="00E51C55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C45B33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B2325" w:rsidRPr="00AC0157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52998" w:rsidRPr="00AC0157" w:rsidRDefault="00952998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AC0157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6F5A" w:rsidRPr="00AC0157" w:rsidRDefault="004608C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6 846,2</w:t>
            </w:r>
          </w:p>
          <w:p w:rsidR="00636F5A" w:rsidRPr="00AC0157" w:rsidRDefault="00636F5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AC0157" w:rsidRDefault="004608C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11 595,4</w:t>
            </w:r>
          </w:p>
        </w:tc>
        <w:tc>
          <w:tcPr>
            <w:tcW w:w="1276" w:type="dxa"/>
            <w:shd w:val="clear" w:color="auto" w:fill="auto"/>
            <w:noWrap/>
          </w:tcPr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6F5A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9 532,4</w:t>
            </w: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32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9 006,9</w:t>
            </w:r>
          </w:p>
        </w:tc>
        <w:tc>
          <w:tcPr>
            <w:tcW w:w="1417" w:type="dxa"/>
            <w:shd w:val="clear" w:color="auto" w:fill="auto"/>
            <w:noWrap/>
          </w:tcPr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6F5A" w:rsidRPr="00AC0157" w:rsidRDefault="004608C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16 378,6</w:t>
            </w: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325" w:rsidRPr="00AC0157" w:rsidRDefault="004608C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20 602,3</w:t>
            </w:r>
          </w:p>
        </w:tc>
        <w:tc>
          <w:tcPr>
            <w:tcW w:w="709" w:type="dxa"/>
          </w:tcPr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ED30DC" w:rsidRPr="00AC0157" w:rsidRDefault="00E51C55" w:rsidP="0045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Окончательная оплата за выполненные работы и закупку оборудования 2019 года и закупка оборудования в 2020 году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D30DC" w:rsidRPr="00AC0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(2 детских сада </w:t>
            </w:r>
            <w:r w:rsidR="007570CD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по 420</w:t>
            </w:r>
            <w:r w:rsidR="00ED30DC" w:rsidRPr="00AC0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мест)</w:t>
            </w:r>
            <w:r w:rsidR="00B211AD" w:rsidRPr="00AC0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объекты:</w:t>
            </w:r>
          </w:p>
          <w:p w:rsidR="00B211AD" w:rsidRPr="00AC0157" w:rsidRDefault="007570CD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«Детский сад № 20 в 112 мкр.»</w:t>
            </w:r>
            <w:r w:rsidR="00B211A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«Детский сад </w:t>
            </w:r>
            <w:r w:rsidR="00B211AD" w:rsidRPr="00AC0157">
              <w:rPr>
                <w:rFonts w:ascii="Times New Roman" w:eastAsia="Times New Roman" w:hAnsi="Times New Roman"/>
                <w:lang w:val="ru-RU" w:eastAsia="ru-RU"/>
              </w:rPr>
              <w:t xml:space="preserve">  на 420 мест в 144 </w:t>
            </w:r>
            <w:r w:rsidR="00B211AD" w:rsidRPr="00AC0157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мкр.»  </w:t>
            </w:r>
          </w:p>
        </w:tc>
      </w:tr>
      <w:tr w:rsidR="00E07A3E" w:rsidRPr="00CF7F79" w:rsidTr="00E07A3E">
        <w:trPr>
          <w:trHeight w:val="1335"/>
        </w:trPr>
        <w:tc>
          <w:tcPr>
            <w:tcW w:w="567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2552" w:type="dxa"/>
            <w:shd w:val="clear" w:color="auto" w:fill="auto"/>
          </w:tcPr>
          <w:p w:rsidR="00510DEF" w:rsidRPr="00AC0157" w:rsidRDefault="00510DEF" w:rsidP="00510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программа РФ «Развитие образования», утвержденная постановлением Правительства РФ от 26.12.2017 </w:t>
            </w:r>
          </w:p>
          <w:p w:rsidR="00510DEF" w:rsidRPr="00AC0157" w:rsidRDefault="00510DEF" w:rsidP="00510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1642;</w:t>
            </w: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A3E" w:rsidRDefault="00E07A3E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A3E" w:rsidRDefault="00E07A3E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A3E" w:rsidRDefault="00E07A3E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A3E" w:rsidRDefault="00E07A3E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A3E" w:rsidRDefault="00E07A3E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B44" w:rsidRPr="00AC0157" w:rsidRDefault="008A2B44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3 «Бюджетные инвестиции в развитие социальной и коммунальной инфраструктур» Государственной программы «Обеспечение населения Вологодской области доступным жильем и формирование</w:t>
            </w:r>
          </w:p>
          <w:p w:rsidR="008A2B44" w:rsidRPr="00AC0157" w:rsidRDefault="008A2B44" w:rsidP="00A00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комфортной среды проживания на 2014 - 2020 годы», утвержденная постановлением Правительства Вологодской области от 28.10.2013 </w:t>
            </w:r>
          </w:p>
          <w:p w:rsidR="008A2B44" w:rsidRPr="00AC0157" w:rsidRDefault="008A2B44" w:rsidP="00A00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1105</w:t>
            </w:r>
            <w:r w:rsidR="0017561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7561B" w:rsidRPr="00AC0157" w:rsidRDefault="0017561B" w:rsidP="00A00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программы Вологодской области «Развитие образования</w:t>
            </w:r>
            <w:r w:rsidR="00A008C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Вологодской области на 2021-2025 годы», утвержденная постановлением Правительства</w:t>
            </w:r>
            <w:r w:rsidR="00A008C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Вологодской области от 28.01.2019 а № 74 </w:t>
            </w:r>
          </w:p>
        </w:tc>
        <w:tc>
          <w:tcPr>
            <w:tcW w:w="2410" w:type="dxa"/>
            <w:shd w:val="clear" w:color="auto" w:fill="auto"/>
          </w:tcPr>
          <w:p w:rsidR="00510DEF" w:rsidRDefault="00510DEF" w:rsidP="00510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Субсидии из федерального бюджета бюджету Вологодской области на софинансирование расходных обязательств субъекту РФ, возникших при реализации государственных  программ субъектов РФ, связанных с реализацией мероприятий по созданию в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субъектах РФ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</w:r>
          </w:p>
          <w:p w:rsidR="008A2B44" w:rsidRPr="00AC0157" w:rsidRDefault="008A2B44" w:rsidP="008A2B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Субсидии из бюджета Вологодской области местному бюджету на реализацию мероприятий по созданию дополнительных мест для детей в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возрасте от 1,5 до 3 лет в образовательных организациях, осуществляющих</w:t>
            </w:r>
          </w:p>
          <w:p w:rsidR="008A2B44" w:rsidRPr="00AC0157" w:rsidRDefault="008A2B44" w:rsidP="008A2B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образовательную деятельность по образовательным программам дошкольного образования </w:t>
            </w:r>
          </w:p>
          <w:p w:rsidR="008A2B44" w:rsidRPr="00AC0157" w:rsidRDefault="008A2B44" w:rsidP="008A2B4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КУИ (МКУ «УКСиР»)</w:t>
            </w:r>
          </w:p>
        </w:tc>
        <w:tc>
          <w:tcPr>
            <w:tcW w:w="1275" w:type="dxa"/>
            <w:shd w:val="clear" w:color="auto" w:fill="auto"/>
          </w:tcPr>
          <w:p w:rsidR="00510DEF" w:rsidRPr="00AC0157" w:rsidRDefault="008A2B44" w:rsidP="00510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(Федеральный проект «Содействие занятости женщин – создание условий дошкольного образования для детей в возрасте до трех 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лет»)</w:t>
            </w:r>
          </w:p>
          <w:p w:rsidR="00510DEF" w:rsidRPr="00AC0157" w:rsidRDefault="00510DEF" w:rsidP="00510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410A3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 w:rsidR="00AF2021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9 147,2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410A3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4 843,1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410A3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1 472,3</w:t>
            </w:r>
          </w:p>
        </w:tc>
        <w:tc>
          <w:tcPr>
            <w:tcW w:w="1417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410A3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135 462,6</w:t>
            </w:r>
          </w:p>
        </w:tc>
        <w:tc>
          <w:tcPr>
            <w:tcW w:w="709" w:type="dxa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2770D" w:rsidRPr="00AC0157" w:rsidRDefault="0052770D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Строительство </w:t>
            </w:r>
          </w:p>
          <w:p w:rsidR="008A2B44" w:rsidRPr="00AC0157" w:rsidRDefault="0052770D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новых садов:</w:t>
            </w:r>
          </w:p>
          <w:p w:rsidR="0052770D" w:rsidRPr="00AC0157" w:rsidRDefault="00410A3B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770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«Детский сад в 105 мкр.» на 420 мест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10A3B" w:rsidRPr="00AC0157" w:rsidRDefault="00410A3B" w:rsidP="004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«Детский сад в 103 мкр.» на 220 мест (2021 год)</w:t>
            </w:r>
          </w:p>
          <w:p w:rsidR="00410A3B" w:rsidRPr="00AC0157" w:rsidRDefault="00410A3B" w:rsidP="008A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7A3E" w:rsidRPr="00CF7F79" w:rsidTr="00E07A3E">
        <w:trPr>
          <w:trHeight w:val="625"/>
        </w:trPr>
        <w:tc>
          <w:tcPr>
            <w:tcW w:w="567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1.5</w:t>
            </w:r>
          </w:p>
        </w:tc>
        <w:tc>
          <w:tcPr>
            <w:tcW w:w="2552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программа Вологодской области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«Развитие транспортной системы», утвержденная постановлением Правительства </w:t>
            </w:r>
          </w:p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Вологодской </w:t>
            </w:r>
          </w:p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области от 28.10.2013 № 1100 </w:t>
            </w:r>
          </w:p>
        </w:tc>
        <w:tc>
          <w:tcPr>
            <w:tcW w:w="2410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Субсидии на осуществление дорожной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деятельности за счет бюджетных ассигнований Дородного фонда Вологодской области</w:t>
            </w:r>
          </w:p>
        </w:tc>
        <w:tc>
          <w:tcPr>
            <w:tcW w:w="1418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2020-202</w:t>
            </w:r>
            <w:r w:rsidR="0015733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80 500,0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10 018,3</w:t>
            </w:r>
          </w:p>
        </w:tc>
        <w:tc>
          <w:tcPr>
            <w:tcW w:w="1417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90 518,3</w:t>
            </w:r>
          </w:p>
        </w:tc>
        <w:tc>
          <w:tcPr>
            <w:tcW w:w="709" w:type="dxa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8A2B44" w:rsidRPr="00AC0157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работ по капитальному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ремонту:</w:t>
            </w:r>
          </w:p>
          <w:p w:rsidR="008A2B44" w:rsidRPr="00AC0157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Путепровод в створе ул. Архангельской над железной дорогой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</w:tr>
      <w:tr w:rsidR="00E07A3E" w:rsidRPr="00CF7F79" w:rsidTr="00E07A3E">
        <w:trPr>
          <w:trHeight w:val="2186"/>
        </w:trPr>
        <w:tc>
          <w:tcPr>
            <w:tcW w:w="567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1.6</w:t>
            </w:r>
          </w:p>
        </w:tc>
        <w:tc>
          <w:tcPr>
            <w:tcW w:w="2552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 «Энергосбережение и повышение энергетической энергоэффективности на территории Вологодской области на 2014-2020 годы» государственной программы «Энергоэффективность и развитие газификации на территории Вологодской области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 2014 – 2020 годы», утвержденные постановлением Правительства Вологодской области от 28.10.2013 № 1107</w:t>
            </w:r>
          </w:p>
        </w:tc>
        <w:tc>
          <w:tcPr>
            <w:tcW w:w="2410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Субсидии на обеспечение обустройства систем уличного освещения  </w:t>
            </w:r>
          </w:p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12 776,2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1 419,6</w:t>
            </w:r>
          </w:p>
        </w:tc>
        <w:tc>
          <w:tcPr>
            <w:tcW w:w="1417" w:type="dxa"/>
            <w:shd w:val="clear" w:color="auto" w:fill="auto"/>
            <w:noWrap/>
          </w:tcPr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14 195,8</w:t>
            </w:r>
          </w:p>
        </w:tc>
        <w:tc>
          <w:tcPr>
            <w:tcW w:w="709" w:type="dxa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8A2B44" w:rsidRPr="00AC0157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капитального строительства по объекту «Сети наружного освещения»</w:t>
            </w:r>
          </w:p>
        </w:tc>
      </w:tr>
      <w:tr w:rsidR="00E07A3E" w:rsidRPr="00CF7F79" w:rsidTr="00E07A3E">
        <w:trPr>
          <w:trHeight w:val="483"/>
        </w:trPr>
        <w:tc>
          <w:tcPr>
            <w:tcW w:w="56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50BAE" w:rsidRPr="00AC0157" w:rsidRDefault="00F50BAE" w:rsidP="00F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Подпрограмма «Развитие сети автомобильных дорог общего пользования» государственной программы «Развитие транспортной системы Вологодской области на 2014-2020 годы», утвержденной постановлением Правительства  Вологодской области от </w:t>
            </w:r>
          </w:p>
          <w:p w:rsidR="00F50BAE" w:rsidRPr="00AC0157" w:rsidRDefault="00FD1B55" w:rsidP="00F5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28.10.2013 № 1100 </w:t>
            </w:r>
          </w:p>
          <w:p w:rsidR="00195FC5" w:rsidRPr="00AC0157" w:rsidRDefault="00195FC5" w:rsidP="00FD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5FC5" w:rsidRPr="00AC0157" w:rsidRDefault="00FD1B5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Субсидия на реализацию мероприятий, направленных на обеспечение безопасности дорожного движения  и организации дорожного движения в отношении автомобильных дорог местного значения в границах городского округа в части внедрения автоматизированных и роботизированных 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технологий организации дорожного движения и контроля за соблюдением правил дорожного движения (внедрения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в рамках реализации федерального проекта 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«Общесистемные меры развития дорожного хозяйства национального проекта «Безопасные и качественные автомобильные дороги»)</w:t>
            </w:r>
          </w:p>
        </w:tc>
        <w:tc>
          <w:tcPr>
            <w:tcW w:w="1418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КУИ</w:t>
            </w: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61 318,8</w:t>
            </w: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2 375,5</w:t>
            </w:r>
          </w:p>
        </w:tc>
        <w:tc>
          <w:tcPr>
            <w:tcW w:w="1417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63 694,3</w:t>
            </w:r>
          </w:p>
        </w:tc>
        <w:tc>
          <w:tcPr>
            <w:tcW w:w="709" w:type="dxa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7A76C9" w:rsidRPr="00AC0157" w:rsidRDefault="007A76C9" w:rsidP="007A76C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капитальному ремонту:</w:t>
            </w:r>
          </w:p>
          <w:p w:rsidR="00195FC5" w:rsidRPr="00AC0157" w:rsidRDefault="007A76C9" w:rsidP="00195FC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«Внедрение интеллектуальных транспортных систем, предусматривающих автоматизацию процессов управления дорожным движением в городских 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агломерациях»</w:t>
            </w:r>
          </w:p>
        </w:tc>
      </w:tr>
      <w:tr w:rsidR="00E07A3E" w:rsidRPr="00AC0157" w:rsidTr="00E07A3E">
        <w:trPr>
          <w:trHeight w:val="335"/>
        </w:trPr>
        <w:tc>
          <w:tcPr>
            <w:tcW w:w="56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300 370,1</w:t>
            </w: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149 389,4</w:t>
            </w: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8627C1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48 476,4</w:t>
            </w:r>
          </w:p>
        </w:tc>
        <w:tc>
          <w:tcPr>
            <w:tcW w:w="1417" w:type="dxa"/>
            <w:shd w:val="clear" w:color="auto" w:fill="auto"/>
            <w:noWrap/>
          </w:tcPr>
          <w:p w:rsidR="00195FC5" w:rsidRPr="00AC0157" w:rsidRDefault="008627C1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498 235,9</w:t>
            </w:r>
          </w:p>
        </w:tc>
        <w:tc>
          <w:tcPr>
            <w:tcW w:w="709" w:type="dxa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195FC5" w:rsidRPr="00AC0157" w:rsidRDefault="00195FC5" w:rsidP="00195FC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95FC5" w:rsidRPr="00CF7F79" w:rsidTr="00FA47B3">
        <w:trPr>
          <w:trHeight w:val="81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195FC5" w:rsidRPr="00AC0157" w:rsidRDefault="00195FC5" w:rsidP="00195FC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3. МУНИЦИПАЛЬНАЯ ПРОГРАММА: </w:t>
            </w:r>
            <w:r w:rsidRPr="00AC015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«Формирование современной городской среды муниципального образования «Город Череповец» на 2018-2024 годы», утвержденной постановлением мэрии города от 19.10.2017 № 5027</w:t>
            </w:r>
          </w:p>
        </w:tc>
      </w:tr>
      <w:tr w:rsidR="00E07A3E" w:rsidRPr="00CF7F79" w:rsidTr="00E07A3E">
        <w:trPr>
          <w:trHeight w:val="81"/>
        </w:trPr>
        <w:tc>
          <w:tcPr>
            <w:tcW w:w="567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программа Вологодской области «Формирование комфортной городской среды на 2018-2024 годы», утвержденная постановлением Правительства Вологодской области от 22.09.2017 № 851</w:t>
            </w:r>
          </w:p>
        </w:tc>
        <w:tc>
          <w:tcPr>
            <w:tcW w:w="2410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поддержку муниципальных программ формирования современной городской среды.</w:t>
            </w:r>
          </w:p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Реализация мероприятий по формированию комфортной городской среды, направленных на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благоустройство общественных территорий </w:t>
            </w:r>
          </w:p>
          <w:p w:rsidR="0042729B" w:rsidRPr="00AC0157" w:rsidRDefault="0042729B" w:rsidP="0019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Иной межбюджетный трансферт из областного бюджета</w:t>
            </w:r>
          </w:p>
          <w:p w:rsidR="0042729B" w:rsidRPr="00AC0157" w:rsidRDefault="0042729B" w:rsidP="0019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бюджету муниципального образования области на реализацию проекта муниципального</w:t>
            </w:r>
          </w:p>
          <w:p w:rsidR="0042729B" w:rsidRPr="00AC0157" w:rsidRDefault="0042729B" w:rsidP="0019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2019-2020</w:t>
            </w:r>
          </w:p>
        </w:tc>
        <w:tc>
          <w:tcPr>
            <w:tcW w:w="1276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36 386,</w:t>
            </w:r>
            <w:r w:rsidR="000B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46 820,</w:t>
            </w:r>
            <w:r w:rsidR="000B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18 135,</w:t>
            </w:r>
            <w:r w:rsidR="00924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10 904,</w:t>
            </w:r>
            <w:r w:rsidR="000B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7 189,7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65 426,</w:t>
            </w:r>
            <w:r w:rsidR="00924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B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54 010,</w:t>
            </w:r>
            <w:r w:rsidR="000B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="00E23A21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капитального ремонта:</w:t>
            </w:r>
          </w:p>
          <w:p w:rsidR="0042729B" w:rsidRPr="00AC0157" w:rsidRDefault="0042729B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«Благоустройство набережной от ул. Университетской до Октябрьского моста»</w:t>
            </w:r>
          </w:p>
          <w:p w:rsidR="0042729B" w:rsidRPr="00AC0157" w:rsidRDefault="0042729B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«Воссоздание историко-культурной среды мемориального дома-музея Верещагиных и прилегающей территории»</w:t>
            </w:r>
          </w:p>
        </w:tc>
      </w:tr>
      <w:tr w:rsidR="00E07A3E" w:rsidRPr="00AC0157" w:rsidTr="00E07A3E">
        <w:trPr>
          <w:trHeight w:val="81"/>
        </w:trPr>
        <w:tc>
          <w:tcPr>
            <w:tcW w:w="567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2729B" w:rsidRPr="00AC0157" w:rsidRDefault="0042729B" w:rsidP="00427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Субсидия на реализацию мероприятий по ц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ифровизации 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городского хозяйства</w:t>
            </w:r>
          </w:p>
        </w:tc>
        <w:tc>
          <w:tcPr>
            <w:tcW w:w="1418" w:type="dxa"/>
            <w:vMerge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729B" w:rsidRPr="00AC0157" w:rsidRDefault="002E2CCE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9 506,</w:t>
            </w:r>
            <w:r w:rsidR="00AD3D5A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92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2729B" w:rsidRPr="00AC0157" w:rsidRDefault="002E2CCE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1 901,3</w:t>
            </w:r>
            <w:r w:rsidR="0092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  <w:r w:rsidR="0092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  <w:r w:rsidR="0092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42729B" w:rsidRPr="00AC0157" w:rsidRDefault="00E23A21" w:rsidP="00195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«Сети наружного освещения (Благоустройств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о)»</w:t>
            </w:r>
          </w:p>
        </w:tc>
      </w:tr>
      <w:tr w:rsidR="00E07A3E" w:rsidRPr="00AC0157" w:rsidTr="00E07A3E">
        <w:trPr>
          <w:trHeight w:val="81"/>
        </w:trPr>
        <w:tc>
          <w:tcPr>
            <w:tcW w:w="56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2410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6FE2" w:rsidRPr="00AC0157" w:rsidRDefault="008C6FE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83 207,</w:t>
            </w:r>
            <w:r w:rsidR="000B6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195FC5" w:rsidRPr="00AC0157" w:rsidRDefault="008C6FE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27 641,7</w:t>
            </w:r>
            <w:r w:rsidR="0092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95FC5" w:rsidRPr="00AC0157" w:rsidRDefault="008C6FE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19 995,4</w:t>
            </w:r>
            <w:r w:rsidR="000B6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95FC5" w:rsidRPr="00AC0157" w:rsidRDefault="008C6FE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130 844,4</w:t>
            </w:r>
            <w:r w:rsidR="000B6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FC5" w:rsidRPr="00CF7F79" w:rsidTr="001F0D83">
        <w:trPr>
          <w:trHeight w:val="81"/>
        </w:trPr>
        <w:tc>
          <w:tcPr>
            <w:tcW w:w="56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5546" w:type="dxa"/>
            <w:gridSpan w:val="10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МУНИЦИПАЛЬНАЯ ПРОГРАММА: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«Создание условий для развития физической культуры и спорта в городе Череповце» на 2013-2022 годы», утвержденной постановлением мэрии города от 10.10.2012 № 5368</w:t>
            </w:r>
          </w:p>
        </w:tc>
      </w:tr>
      <w:tr w:rsidR="00AC0157" w:rsidRPr="00CF7F79" w:rsidTr="00E07A3E">
        <w:trPr>
          <w:trHeight w:val="81"/>
        </w:trPr>
        <w:tc>
          <w:tcPr>
            <w:tcW w:w="56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программа «Развитие физической культуры и спорта в Вологодской области на 2014 - 2020 годы», утвержденная постановлением Правительства Вологодской области от 28.10.2013 № 1103 </w:t>
            </w:r>
          </w:p>
        </w:tc>
        <w:tc>
          <w:tcPr>
            <w:tcW w:w="2410" w:type="dxa"/>
            <w:shd w:val="clear" w:color="auto" w:fill="auto"/>
          </w:tcPr>
          <w:p w:rsidR="00195FC5" w:rsidRPr="00AC0157" w:rsidRDefault="00195FC5" w:rsidP="00195FC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строительство и реконструкцию объектов физической культуры и спорта муниципальной собственности </w:t>
            </w:r>
          </w:p>
        </w:tc>
        <w:tc>
          <w:tcPr>
            <w:tcW w:w="1418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2019-2020</w:t>
            </w:r>
          </w:p>
        </w:tc>
        <w:tc>
          <w:tcPr>
            <w:tcW w:w="1276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100 000,0</w:t>
            </w: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EA24B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27 875,0</w:t>
            </w: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EA24B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127 875,0</w:t>
            </w: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КС: - «Физкультурно- оздоровительный комплекс в Зашекснинском районе»</w:t>
            </w:r>
          </w:p>
          <w:p w:rsidR="00195FC5" w:rsidRPr="00AC0157" w:rsidRDefault="00195FC5" w:rsidP="00EA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7A3E" w:rsidRPr="00AC0157" w:rsidTr="00E07A3E">
        <w:trPr>
          <w:trHeight w:val="81"/>
        </w:trPr>
        <w:tc>
          <w:tcPr>
            <w:tcW w:w="567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100 000,0</w:t>
            </w:r>
          </w:p>
        </w:tc>
        <w:tc>
          <w:tcPr>
            <w:tcW w:w="1276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27 875,0</w:t>
            </w:r>
          </w:p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127 875,0</w:t>
            </w:r>
          </w:p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F3C86" w:rsidRPr="00AC0157" w:rsidRDefault="003F3C86" w:rsidP="000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7C07" w:rsidRPr="00AC0157" w:rsidRDefault="00AE7C07" w:rsidP="000F4E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0F4E23" w:rsidRPr="00AC0157" w:rsidRDefault="004E5EBA" w:rsidP="000F4E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F4E23" w:rsidRPr="00AC0157">
        <w:rPr>
          <w:rFonts w:ascii="Times New Roman" w:hAnsi="Times New Roman" w:cs="Times New Roman"/>
          <w:sz w:val="26"/>
          <w:szCs w:val="26"/>
          <w:lang w:val="ru-RU"/>
        </w:rPr>
        <w:t>редседател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0F4E23"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комитета </w:t>
      </w:r>
    </w:p>
    <w:p w:rsidR="000F4E23" w:rsidRPr="00AC0157" w:rsidRDefault="000F4E23" w:rsidP="000F4E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по управлению имуществом города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____________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</w:t>
      </w:r>
      <w:r w:rsidR="004E5EBA" w:rsidRPr="00AC0157">
        <w:rPr>
          <w:rFonts w:ascii="Times New Roman" w:hAnsi="Times New Roman" w:cs="Times New Roman"/>
          <w:sz w:val="26"/>
          <w:szCs w:val="26"/>
          <w:lang w:val="ru-RU"/>
        </w:rPr>
        <w:t>В.С. Дмитриев</w:t>
      </w:r>
    </w:p>
    <w:p w:rsidR="000F4E23" w:rsidRPr="00AC0157" w:rsidRDefault="000F4E23" w:rsidP="000F4E2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AC015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AC015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0F4E23" w:rsidRPr="00AC0157" w:rsidRDefault="000F4E23" w:rsidP="000F4E2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A35D1" w:rsidRPr="00AC0157" w:rsidRDefault="000F4E23" w:rsidP="00BA24CE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C015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Непосредственный исполнитель:  </w:t>
      </w:r>
      <w:r w:rsidRPr="00AC015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Т.П. Аксенова </w:t>
      </w:r>
      <w:r w:rsidRPr="00AC0157">
        <w:rPr>
          <w:rFonts w:ascii="Times New Roman" w:hAnsi="Times New Roman" w:cs="Times New Roman"/>
          <w:sz w:val="24"/>
          <w:szCs w:val="24"/>
          <w:lang w:val="ru-RU"/>
        </w:rPr>
        <w:t xml:space="preserve"> тел. </w:t>
      </w:r>
      <w:r w:rsidRPr="00AC015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30- 17-46 </w:t>
      </w:r>
    </w:p>
    <w:p w:rsidR="006A35D1" w:rsidRPr="00AC0157" w:rsidRDefault="006A35D1" w:rsidP="00BA24C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A35D1" w:rsidRPr="00AC0157" w:rsidSect="000F4E23">
      <w:pgSz w:w="16838" w:h="11906" w:orient="landscape" w:code="9"/>
      <w:pgMar w:top="1701" w:right="680" w:bottom="425" w:left="851" w:header="567" w:footer="39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752E09" w15:done="0"/>
  <w15:commentEx w15:paraId="0F73DACD" w15:paraIdParent="29752E09" w15:done="0"/>
  <w15:commentEx w15:paraId="6A9DA18B" w15:done="0"/>
  <w15:commentEx w15:paraId="3C4B3EBE" w15:done="0"/>
  <w15:commentEx w15:paraId="2DB2D2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5B0" w16cex:dateUtc="2021-04-23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752E09" w16cid:durableId="242D305B"/>
  <w16cid:commentId w16cid:paraId="0F73DACD" w16cid:durableId="242D35B0"/>
  <w16cid:commentId w16cid:paraId="6A9DA18B" w16cid:durableId="242D305C"/>
  <w16cid:commentId w16cid:paraId="3C4B3EBE" w16cid:durableId="242D305D"/>
  <w16cid:commentId w16cid:paraId="2DB2D26C" w16cid:durableId="242D30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FD" w:rsidRDefault="005224FD" w:rsidP="002F68CB">
      <w:pPr>
        <w:spacing w:after="0" w:line="240" w:lineRule="auto"/>
      </w:pPr>
      <w:r>
        <w:separator/>
      </w:r>
    </w:p>
  </w:endnote>
  <w:endnote w:type="continuationSeparator" w:id="0">
    <w:p w:rsidR="005224FD" w:rsidRDefault="005224FD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FD" w:rsidRDefault="005224FD" w:rsidP="002F68CB">
      <w:pPr>
        <w:spacing w:after="0" w:line="240" w:lineRule="auto"/>
      </w:pPr>
      <w:r>
        <w:separator/>
      </w:r>
    </w:p>
  </w:footnote>
  <w:footnote w:type="continuationSeparator" w:id="0">
    <w:p w:rsidR="005224FD" w:rsidRDefault="005224FD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0D2" w:rsidRPr="009B1CBE" w:rsidRDefault="00941D3C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50D2"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F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50D2" w:rsidRPr="009B1CBE" w:rsidRDefault="00FA50D2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D2" w:rsidRDefault="00FA50D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78"/>
    <w:multiLevelType w:val="hybridMultilevel"/>
    <w:tmpl w:val="CA802258"/>
    <w:lvl w:ilvl="0" w:tplc="04190001">
      <w:start w:val="8"/>
      <w:numFmt w:val="bullet"/>
      <w:lvlText w:val=""/>
      <w:lvlJc w:val="left"/>
      <w:pPr>
        <w:ind w:left="58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50" w:hanging="360"/>
      </w:pPr>
      <w:rPr>
        <w:rFonts w:ascii="Wingdings" w:hAnsi="Wingdings" w:hint="default"/>
      </w:rPr>
    </w:lvl>
  </w:abstractNum>
  <w:abstractNum w:abstractNumId="1">
    <w:nsid w:val="16946D32"/>
    <w:multiLevelType w:val="hybridMultilevel"/>
    <w:tmpl w:val="B9A0D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70ACC"/>
    <w:multiLevelType w:val="hybridMultilevel"/>
    <w:tmpl w:val="D0E0E12C"/>
    <w:lvl w:ilvl="0" w:tplc="0A14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A6630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75110"/>
    <w:multiLevelType w:val="hybridMultilevel"/>
    <w:tmpl w:val="41223604"/>
    <w:lvl w:ilvl="0" w:tplc="1536FD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78BA"/>
    <w:multiLevelType w:val="hybridMultilevel"/>
    <w:tmpl w:val="AF5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A371B1B"/>
    <w:multiLevelType w:val="multilevel"/>
    <w:tmpl w:val="18B4EF22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59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uhNew">
    <w15:presenceInfo w15:providerId="None" w15:userId="BuhNe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11A3"/>
    <w:rsid w:val="00002662"/>
    <w:rsid w:val="00002A30"/>
    <w:rsid w:val="0000410C"/>
    <w:rsid w:val="000055C3"/>
    <w:rsid w:val="00006AD4"/>
    <w:rsid w:val="0000788B"/>
    <w:rsid w:val="000104AA"/>
    <w:rsid w:val="0001088A"/>
    <w:rsid w:val="000110F0"/>
    <w:rsid w:val="0001148D"/>
    <w:rsid w:val="00012DA0"/>
    <w:rsid w:val="0001358F"/>
    <w:rsid w:val="00013854"/>
    <w:rsid w:val="00014864"/>
    <w:rsid w:val="000167F0"/>
    <w:rsid w:val="00017491"/>
    <w:rsid w:val="00020041"/>
    <w:rsid w:val="00024018"/>
    <w:rsid w:val="000255A3"/>
    <w:rsid w:val="00027259"/>
    <w:rsid w:val="00027411"/>
    <w:rsid w:val="00027DBF"/>
    <w:rsid w:val="000312F8"/>
    <w:rsid w:val="000315EF"/>
    <w:rsid w:val="000338F0"/>
    <w:rsid w:val="0003404E"/>
    <w:rsid w:val="00035C5D"/>
    <w:rsid w:val="00036014"/>
    <w:rsid w:val="00036345"/>
    <w:rsid w:val="000371A9"/>
    <w:rsid w:val="00037527"/>
    <w:rsid w:val="00037A5C"/>
    <w:rsid w:val="00037D51"/>
    <w:rsid w:val="00037E6D"/>
    <w:rsid w:val="000407ED"/>
    <w:rsid w:val="00041869"/>
    <w:rsid w:val="0004285F"/>
    <w:rsid w:val="00042E39"/>
    <w:rsid w:val="000433B1"/>
    <w:rsid w:val="00043466"/>
    <w:rsid w:val="00044013"/>
    <w:rsid w:val="0004477E"/>
    <w:rsid w:val="00044A2B"/>
    <w:rsid w:val="000453D4"/>
    <w:rsid w:val="0004580A"/>
    <w:rsid w:val="00047065"/>
    <w:rsid w:val="0005065C"/>
    <w:rsid w:val="00050E9E"/>
    <w:rsid w:val="00051957"/>
    <w:rsid w:val="00052097"/>
    <w:rsid w:val="000520D5"/>
    <w:rsid w:val="000524F2"/>
    <w:rsid w:val="00052A79"/>
    <w:rsid w:val="00053866"/>
    <w:rsid w:val="00053F49"/>
    <w:rsid w:val="00054E50"/>
    <w:rsid w:val="000551DE"/>
    <w:rsid w:val="0005612C"/>
    <w:rsid w:val="0005756E"/>
    <w:rsid w:val="00057704"/>
    <w:rsid w:val="0005777B"/>
    <w:rsid w:val="0005782B"/>
    <w:rsid w:val="0006036C"/>
    <w:rsid w:val="000605CF"/>
    <w:rsid w:val="00060866"/>
    <w:rsid w:val="00063889"/>
    <w:rsid w:val="0006402A"/>
    <w:rsid w:val="000640E7"/>
    <w:rsid w:val="00064B45"/>
    <w:rsid w:val="00065475"/>
    <w:rsid w:val="00065F90"/>
    <w:rsid w:val="000663BD"/>
    <w:rsid w:val="00066FE5"/>
    <w:rsid w:val="00067337"/>
    <w:rsid w:val="00070465"/>
    <w:rsid w:val="000709FB"/>
    <w:rsid w:val="00072261"/>
    <w:rsid w:val="00072586"/>
    <w:rsid w:val="000725B1"/>
    <w:rsid w:val="00073C74"/>
    <w:rsid w:val="00074124"/>
    <w:rsid w:val="000744DB"/>
    <w:rsid w:val="000746E7"/>
    <w:rsid w:val="00074C47"/>
    <w:rsid w:val="000753F5"/>
    <w:rsid w:val="00075AB9"/>
    <w:rsid w:val="000762C0"/>
    <w:rsid w:val="0007782E"/>
    <w:rsid w:val="00077849"/>
    <w:rsid w:val="00077CFF"/>
    <w:rsid w:val="00077E66"/>
    <w:rsid w:val="00080E47"/>
    <w:rsid w:val="000821CB"/>
    <w:rsid w:val="00082B4B"/>
    <w:rsid w:val="0008332E"/>
    <w:rsid w:val="000849F1"/>
    <w:rsid w:val="00086DBF"/>
    <w:rsid w:val="00086E69"/>
    <w:rsid w:val="00086E93"/>
    <w:rsid w:val="00087179"/>
    <w:rsid w:val="00090169"/>
    <w:rsid w:val="00090635"/>
    <w:rsid w:val="00091A58"/>
    <w:rsid w:val="00092561"/>
    <w:rsid w:val="00092579"/>
    <w:rsid w:val="000925CE"/>
    <w:rsid w:val="000940EE"/>
    <w:rsid w:val="00094176"/>
    <w:rsid w:val="00096F2F"/>
    <w:rsid w:val="00097285"/>
    <w:rsid w:val="00097644"/>
    <w:rsid w:val="000976AB"/>
    <w:rsid w:val="00097776"/>
    <w:rsid w:val="000979BF"/>
    <w:rsid w:val="00097C51"/>
    <w:rsid w:val="00097CC6"/>
    <w:rsid w:val="00097EBC"/>
    <w:rsid w:val="000A425A"/>
    <w:rsid w:val="000A5667"/>
    <w:rsid w:val="000A5F7F"/>
    <w:rsid w:val="000A5FF6"/>
    <w:rsid w:val="000A6EDF"/>
    <w:rsid w:val="000B0069"/>
    <w:rsid w:val="000B013D"/>
    <w:rsid w:val="000B0747"/>
    <w:rsid w:val="000B1795"/>
    <w:rsid w:val="000B1F55"/>
    <w:rsid w:val="000B29DB"/>
    <w:rsid w:val="000B40EC"/>
    <w:rsid w:val="000B461B"/>
    <w:rsid w:val="000B4A42"/>
    <w:rsid w:val="000B53FB"/>
    <w:rsid w:val="000B67CE"/>
    <w:rsid w:val="000B6ABE"/>
    <w:rsid w:val="000B709B"/>
    <w:rsid w:val="000B7588"/>
    <w:rsid w:val="000B76F9"/>
    <w:rsid w:val="000C077B"/>
    <w:rsid w:val="000C23C9"/>
    <w:rsid w:val="000C2B8E"/>
    <w:rsid w:val="000C2E09"/>
    <w:rsid w:val="000C4059"/>
    <w:rsid w:val="000C47FB"/>
    <w:rsid w:val="000C4C04"/>
    <w:rsid w:val="000C60DC"/>
    <w:rsid w:val="000C789E"/>
    <w:rsid w:val="000C7B23"/>
    <w:rsid w:val="000C7EA3"/>
    <w:rsid w:val="000C7F8F"/>
    <w:rsid w:val="000D03C2"/>
    <w:rsid w:val="000D09E5"/>
    <w:rsid w:val="000D0C64"/>
    <w:rsid w:val="000D0E55"/>
    <w:rsid w:val="000D1F24"/>
    <w:rsid w:val="000D1F89"/>
    <w:rsid w:val="000D22F0"/>
    <w:rsid w:val="000D2E0A"/>
    <w:rsid w:val="000D30CF"/>
    <w:rsid w:val="000D34FA"/>
    <w:rsid w:val="000D3AAD"/>
    <w:rsid w:val="000D3BAC"/>
    <w:rsid w:val="000D3EBD"/>
    <w:rsid w:val="000D4A8D"/>
    <w:rsid w:val="000D4F36"/>
    <w:rsid w:val="000D5A17"/>
    <w:rsid w:val="000D600E"/>
    <w:rsid w:val="000D62E0"/>
    <w:rsid w:val="000D6414"/>
    <w:rsid w:val="000D66C7"/>
    <w:rsid w:val="000D743C"/>
    <w:rsid w:val="000E02F6"/>
    <w:rsid w:val="000E1665"/>
    <w:rsid w:val="000E1870"/>
    <w:rsid w:val="000E18B5"/>
    <w:rsid w:val="000E18EF"/>
    <w:rsid w:val="000E2E19"/>
    <w:rsid w:val="000E324F"/>
    <w:rsid w:val="000E329D"/>
    <w:rsid w:val="000E3360"/>
    <w:rsid w:val="000E3A5F"/>
    <w:rsid w:val="000E465B"/>
    <w:rsid w:val="000E48F5"/>
    <w:rsid w:val="000E672A"/>
    <w:rsid w:val="000E6A63"/>
    <w:rsid w:val="000E7054"/>
    <w:rsid w:val="000E779E"/>
    <w:rsid w:val="000E7D01"/>
    <w:rsid w:val="000E7F5D"/>
    <w:rsid w:val="000F006C"/>
    <w:rsid w:val="000F0546"/>
    <w:rsid w:val="000F0D84"/>
    <w:rsid w:val="000F0E4F"/>
    <w:rsid w:val="000F0FD8"/>
    <w:rsid w:val="000F1361"/>
    <w:rsid w:val="000F3413"/>
    <w:rsid w:val="000F345E"/>
    <w:rsid w:val="000F34A6"/>
    <w:rsid w:val="000F35AD"/>
    <w:rsid w:val="000F4B57"/>
    <w:rsid w:val="000F4E23"/>
    <w:rsid w:val="000F5214"/>
    <w:rsid w:val="000F70A1"/>
    <w:rsid w:val="000F73BE"/>
    <w:rsid w:val="000F76D3"/>
    <w:rsid w:val="000F7D60"/>
    <w:rsid w:val="00100E42"/>
    <w:rsid w:val="00101438"/>
    <w:rsid w:val="001015C6"/>
    <w:rsid w:val="00101EFB"/>
    <w:rsid w:val="0010230E"/>
    <w:rsid w:val="0010387C"/>
    <w:rsid w:val="001045A9"/>
    <w:rsid w:val="00105D09"/>
    <w:rsid w:val="00106952"/>
    <w:rsid w:val="00106EEA"/>
    <w:rsid w:val="00107019"/>
    <w:rsid w:val="001076D3"/>
    <w:rsid w:val="00107FAC"/>
    <w:rsid w:val="00110495"/>
    <w:rsid w:val="001106CE"/>
    <w:rsid w:val="001109B7"/>
    <w:rsid w:val="00110EC5"/>
    <w:rsid w:val="00112CE4"/>
    <w:rsid w:val="001141A1"/>
    <w:rsid w:val="0011450C"/>
    <w:rsid w:val="00114E5A"/>
    <w:rsid w:val="0011596E"/>
    <w:rsid w:val="0011605E"/>
    <w:rsid w:val="0011609C"/>
    <w:rsid w:val="00116144"/>
    <w:rsid w:val="001163D0"/>
    <w:rsid w:val="00116A91"/>
    <w:rsid w:val="00121030"/>
    <w:rsid w:val="00121601"/>
    <w:rsid w:val="00121820"/>
    <w:rsid w:val="00121DDB"/>
    <w:rsid w:val="00123A3A"/>
    <w:rsid w:val="00124112"/>
    <w:rsid w:val="001241DB"/>
    <w:rsid w:val="0012520B"/>
    <w:rsid w:val="0012548D"/>
    <w:rsid w:val="00126208"/>
    <w:rsid w:val="00126293"/>
    <w:rsid w:val="00126ABB"/>
    <w:rsid w:val="00127249"/>
    <w:rsid w:val="001309C2"/>
    <w:rsid w:val="001311D2"/>
    <w:rsid w:val="00131606"/>
    <w:rsid w:val="0013181B"/>
    <w:rsid w:val="0013321B"/>
    <w:rsid w:val="00133817"/>
    <w:rsid w:val="00136859"/>
    <w:rsid w:val="00140011"/>
    <w:rsid w:val="001402BA"/>
    <w:rsid w:val="00142EE4"/>
    <w:rsid w:val="00142F3A"/>
    <w:rsid w:val="00143F45"/>
    <w:rsid w:val="00144006"/>
    <w:rsid w:val="00144834"/>
    <w:rsid w:val="001448DF"/>
    <w:rsid w:val="0014503F"/>
    <w:rsid w:val="001460F0"/>
    <w:rsid w:val="00146E06"/>
    <w:rsid w:val="0014717E"/>
    <w:rsid w:val="001472A4"/>
    <w:rsid w:val="001477D6"/>
    <w:rsid w:val="00151E4B"/>
    <w:rsid w:val="00152324"/>
    <w:rsid w:val="001525C6"/>
    <w:rsid w:val="00152EA3"/>
    <w:rsid w:val="0015386F"/>
    <w:rsid w:val="0015476A"/>
    <w:rsid w:val="00154956"/>
    <w:rsid w:val="001559DC"/>
    <w:rsid w:val="00155F61"/>
    <w:rsid w:val="00157337"/>
    <w:rsid w:val="001603BF"/>
    <w:rsid w:val="001608E3"/>
    <w:rsid w:val="00160ADE"/>
    <w:rsid w:val="001619C5"/>
    <w:rsid w:val="001622C9"/>
    <w:rsid w:val="00162520"/>
    <w:rsid w:val="00163944"/>
    <w:rsid w:val="00163A99"/>
    <w:rsid w:val="00163E74"/>
    <w:rsid w:val="00163EF8"/>
    <w:rsid w:val="001642FC"/>
    <w:rsid w:val="0016488D"/>
    <w:rsid w:val="00164CD7"/>
    <w:rsid w:val="0016583B"/>
    <w:rsid w:val="00167872"/>
    <w:rsid w:val="00167E05"/>
    <w:rsid w:val="00170D4A"/>
    <w:rsid w:val="00172707"/>
    <w:rsid w:val="001735B5"/>
    <w:rsid w:val="001753FF"/>
    <w:rsid w:val="0017554B"/>
    <w:rsid w:val="0017561B"/>
    <w:rsid w:val="00175E78"/>
    <w:rsid w:val="00176766"/>
    <w:rsid w:val="00177023"/>
    <w:rsid w:val="00177E5A"/>
    <w:rsid w:val="0018018F"/>
    <w:rsid w:val="00182718"/>
    <w:rsid w:val="00182CB6"/>
    <w:rsid w:val="001830FE"/>
    <w:rsid w:val="00184AE5"/>
    <w:rsid w:val="001854F6"/>
    <w:rsid w:val="001865B4"/>
    <w:rsid w:val="00187E46"/>
    <w:rsid w:val="00190794"/>
    <w:rsid w:val="00191A43"/>
    <w:rsid w:val="00191DBE"/>
    <w:rsid w:val="00191E0B"/>
    <w:rsid w:val="00192931"/>
    <w:rsid w:val="00192937"/>
    <w:rsid w:val="001938BB"/>
    <w:rsid w:val="0019394C"/>
    <w:rsid w:val="00193A00"/>
    <w:rsid w:val="00193E2D"/>
    <w:rsid w:val="00194A99"/>
    <w:rsid w:val="00194E78"/>
    <w:rsid w:val="00195FC5"/>
    <w:rsid w:val="001965B4"/>
    <w:rsid w:val="001966FD"/>
    <w:rsid w:val="0019690F"/>
    <w:rsid w:val="00196E5B"/>
    <w:rsid w:val="00197D57"/>
    <w:rsid w:val="001A05D9"/>
    <w:rsid w:val="001A07AB"/>
    <w:rsid w:val="001A1AD7"/>
    <w:rsid w:val="001A21B5"/>
    <w:rsid w:val="001A28FA"/>
    <w:rsid w:val="001A46C7"/>
    <w:rsid w:val="001A4EF7"/>
    <w:rsid w:val="001A62B5"/>
    <w:rsid w:val="001A6913"/>
    <w:rsid w:val="001A69F9"/>
    <w:rsid w:val="001A768C"/>
    <w:rsid w:val="001A7D3A"/>
    <w:rsid w:val="001B0D73"/>
    <w:rsid w:val="001B107C"/>
    <w:rsid w:val="001B2E2B"/>
    <w:rsid w:val="001B3636"/>
    <w:rsid w:val="001B4566"/>
    <w:rsid w:val="001B4D4B"/>
    <w:rsid w:val="001B5585"/>
    <w:rsid w:val="001B571E"/>
    <w:rsid w:val="001B59CF"/>
    <w:rsid w:val="001B5A76"/>
    <w:rsid w:val="001B6D99"/>
    <w:rsid w:val="001C13DC"/>
    <w:rsid w:val="001C1822"/>
    <w:rsid w:val="001C1A64"/>
    <w:rsid w:val="001C2570"/>
    <w:rsid w:val="001C374A"/>
    <w:rsid w:val="001C4A6E"/>
    <w:rsid w:val="001C4E76"/>
    <w:rsid w:val="001C54E7"/>
    <w:rsid w:val="001C5B96"/>
    <w:rsid w:val="001C6416"/>
    <w:rsid w:val="001C6D8F"/>
    <w:rsid w:val="001C7C0B"/>
    <w:rsid w:val="001D0677"/>
    <w:rsid w:val="001D0CA2"/>
    <w:rsid w:val="001D1D8A"/>
    <w:rsid w:val="001D325F"/>
    <w:rsid w:val="001D35CC"/>
    <w:rsid w:val="001D5F3C"/>
    <w:rsid w:val="001D6418"/>
    <w:rsid w:val="001D6D38"/>
    <w:rsid w:val="001D6D7C"/>
    <w:rsid w:val="001E0AA8"/>
    <w:rsid w:val="001E1645"/>
    <w:rsid w:val="001E1A1A"/>
    <w:rsid w:val="001E1D90"/>
    <w:rsid w:val="001E3DBB"/>
    <w:rsid w:val="001E471D"/>
    <w:rsid w:val="001E47BA"/>
    <w:rsid w:val="001E56F8"/>
    <w:rsid w:val="001E5700"/>
    <w:rsid w:val="001E583B"/>
    <w:rsid w:val="001E68C5"/>
    <w:rsid w:val="001E6A93"/>
    <w:rsid w:val="001E7A54"/>
    <w:rsid w:val="001F0414"/>
    <w:rsid w:val="001F0CF0"/>
    <w:rsid w:val="001F0D83"/>
    <w:rsid w:val="001F0F13"/>
    <w:rsid w:val="001F1601"/>
    <w:rsid w:val="001F2170"/>
    <w:rsid w:val="001F2818"/>
    <w:rsid w:val="001F2982"/>
    <w:rsid w:val="001F4BCD"/>
    <w:rsid w:val="001F4E01"/>
    <w:rsid w:val="001F70CF"/>
    <w:rsid w:val="001F7D54"/>
    <w:rsid w:val="001F7E4B"/>
    <w:rsid w:val="001F7F07"/>
    <w:rsid w:val="0020000B"/>
    <w:rsid w:val="00200715"/>
    <w:rsid w:val="00200BC1"/>
    <w:rsid w:val="00201C1C"/>
    <w:rsid w:val="00202200"/>
    <w:rsid w:val="00202E51"/>
    <w:rsid w:val="00203839"/>
    <w:rsid w:val="00204790"/>
    <w:rsid w:val="00204CD8"/>
    <w:rsid w:val="00204DED"/>
    <w:rsid w:val="00204E0B"/>
    <w:rsid w:val="00205E7A"/>
    <w:rsid w:val="002103FC"/>
    <w:rsid w:val="00210A7B"/>
    <w:rsid w:val="00212330"/>
    <w:rsid w:val="00212E23"/>
    <w:rsid w:val="00213807"/>
    <w:rsid w:val="00215231"/>
    <w:rsid w:val="00215751"/>
    <w:rsid w:val="00215C97"/>
    <w:rsid w:val="00216027"/>
    <w:rsid w:val="00216B60"/>
    <w:rsid w:val="002175BC"/>
    <w:rsid w:val="00220293"/>
    <w:rsid w:val="0022199D"/>
    <w:rsid w:val="00221D60"/>
    <w:rsid w:val="002228D2"/>
    <w:rsid w:val="0022348F"/>
    <w:rsid w:val="00223B4C"/>
    <w:rsid w:val="00223C16"/>
    <w:rsid w:val="00223DAD"/>
    <w:rsid w:val="00224222"/>
    <w:rsid w:val="00224440"/>
    <w:rsid w:val="00224FCA"/>
    <w:rsid w:val="00225546"/>
    <w:rsid w:val="00226983"/>
    <w:rsid w:val="00227F0C"/>
    <w:rsid w:val="002303F4"/>
    <w:rsid w:val="00231539"/>
    <w:rsid w:val="00231CC1"/>
    <w:rsid w:val="00232392"/>
    <w:rsid w:val="002327B4"/>
    <w:rsid w:val="00232911"/>
    <w:rsid w:val="00233552"/>
    <w:rsid w:val="0023446C"/>
    <w:rsid w:val="002349F3"/>
    <w:rsid w:val="00236479"/>
    <w:rsid w:val="00236D8A"/>
    <w:rsid w:val="0023724F"/>
    <w:rsid w:val="00237A89"/>
    <w:rsid w:val="00241112"/>
    <w:rsid w:val="00241442"/>
    <w:rsid w:val="002415EC"/>
    <w:rsid w:val="00242A82"/>
    <w:rsid w:val="00242D9E"/>
    <w:rsid w:val="00243339"/>
    <w:rsid w:val="0024412F"/>
    <w:rsid w:val="00245372"/>
    <w:rsid w:val="00246E4B"/>
    <w:rsid w:val="00247708"/>
    <w:rsid w:val="0025056F"/>
    <w:rsid w:val="002515B5"/>
    <w:rsid w:val="0025245A"/>
    <w:rsid w:val="00252514"/>
    <w:rsid w:val="002532E5"/>
    <w:rsid w:val="00253723"/>
    <w:rsid w:val="00253DD5"/>
    <w:rsid w:val="002542B2"/>
    <w:rsid w:val="002547EB"/>
    <w:rsid w:val="00255C14"/>
    <w:rsid w:val="00261316"/>
    <w:rsid w:val="002623C1"/>
    <w:rsid w:val="0026242B"/>
    <w:rsid w:val="002626AC"/>
    <w:rsid w:val="00263162"/>
    <w:rsid w:val="00263449"/>
    <w:rsid w:val="0026376D"/>
    <w:rsid w:val="00263A05"/>
    <w:rsid w:val="00263A9D"/>
    <w:rsid w:val="00263C70"/>
    <w:rsid w:val="00264381"/>
    <w:rsid w:val="00264567"/>
    <w:rsid w:val="00264C99"/>
    <w:rsid w:val="00264F08"/>
    <w:rsid w:val="002650F2"/>
    <w:rsid w:val="0026579F"/>
    <w:rsid w:val="0026721E"/>
    <w:rsid w:val="00267F1F"/>
    <w:rsid w:val="00271D73"/>
    <w:rsid w:val="00273138"/>
    <w:rsid w:val="0027346B"/>
    <w:rsid w:val="00273A6A"/>
    <w:rsid w:val="00274A4A"/>
    <w:rsid w:val="00274DB0"/>
    <w:rsid w:val="0027715A"/>
    <w:rsid w:val="00277444"/>
    <w:rsid w:val="00277C47"/>
    <w:rsid w:val="00281995"/>
    <w:rsid w:val="00281D97"/>
    <w:rsid w:val="00282063"/>
    <w:rsid w:val="002826F1"/>
    <w:rsid w:val="00283E45"/>
    <w:rsid w:val="00284F2D"/>
    <w:rsid w:val="00285129"/>
    <w:rsid w:val="00285486"/>
    <w:rsid w:val="00286380"/>
    <w:rsid w:val="002863F6"/>
    <w:rsid w:val="00286FCC"/>
    <w:rsid w:val="002872EA"/>
    <w:rsid w:val="00290B27"/>
    <w:rsid w:val="00291450"/>
    <w:rsid w:val="00292360"/>
    <w:rsid w:val="0029277D"/>
    <w:rsid w:val="002928CF"/>
    <w:rsid w:val="00292B45"/>
    <w:rsid w:val="00292D11"/>
    <w:rsid w:val="0029300F"/>
    <w:rsid w:val="0029339A"/>
    <w:rsid w:val="002935AB"/>
    <w:rsid w:val="00294219"/>
    <w:rsid w:val="00294322"/>
    <w:rsid w:val="00294B22"/>
    <w:rsid w:val="00295C57"/>
    <w:rsid w:val="00295C7E"/>
    <w:rsid w:val="00296F96"/>
    <w:rsid w:val="002971F6"/>
    <w:rsid w:val="002974AC"/>
    <w:rsid w:val="002978F0"/>
    <w:rsid w:val="002A039D"/>
    <w:rsid w:val="002A0C22"/>
    <w:rsid w:val="002A0CFD"/>
    <w:rsid w:val="002A13F8"/>
    <w:rsid w:val="002A217C"/>
    <w:rsid w:val="002A2782"/>
    <w:rsid w:val="002A2F83"/>
    <w:rsid w:val="002A32A7"/>
    <w:rsid w:val="002A35E3"/>
    <w:rsid w:val="002A3D92"/>
    <w:rsid w:val="002A49C1"/>
    <w:rsid w:val="002A4E27"/>
    <w:rsid w:val="002A573B"/>
    <w:rsid w:val="002A6A3C"/>
    <w:rsid w:val="002A6A59"/>
    <w:rsid w:val="002A6B3F"/>
    <w:rsid w:val="002A6E1F"/>
    <w:rsid w:val="002A71C0"/>
    <w:rsid w:val="002A769A"/>
    <w:rsid w:val="002B1365"/>
    <w:rsid w:val="002B1C5B"/>
    <w:rsid w:val="002B258C"/>
    <w:rsid w:val="002B2606"/>
    <w:rsid w:val="002B39BD"/>
    <w:rsid w:val="002B4F2F"/>
    <w:rsid w:val="002B5768"/>
    <w:rsid w:val="002B5E14"/>
    <w:rsid w:val="002B602A"/>
    <w:rsid w:val="002B6E39"/>
    <w:rsid w:val="002B7241"/>
    <w:rsid w:val="002C02B4"/>
    <w:rsid w:val="002C0350"/>
    <w:rsid w:val="002C0AC0"/>
    <w:rsid w:val="002C1DB4"/>
    <w:rsid w:val="002C20D7"/>
    <w:rsid w:val="002C23BF"/>
    <w:rsid w:val="002C29B1"/>
    <w:rsid w:val="002C307A"/>
    <w:rsid w:val="002C3303"/>
    <w:rsid w:val="002C33FA"/>
    <w:rsid w:val="002C398A"/>
    <w:rsid w:val="002C3CF7"/>
    <w:rsid w:val="002C44E6"/>
    <w:rsid w:val="002C4AA6"/>
    <w:rsid w:val="002C4BCA"/>
    <w:rsid w:val="002C60BA"/>
    <w:rsid w:val="002C7F00"/>
    <w:rsid w:val="002D0D6F"/>
    <w:rsid w:val="002D115C"/>
    <w:rsid w:val="002D1C80"/>
    <w:rsid w:val="002D1CC7"/>
    <w:rsid w:val="002D2116"/>
    <w:rsid w:val="002D214D"/>
    <w:rsid w:val="002D2182"/>
    <w:rsid w:val="002D27DA"/>
    <w:rsid w:val="002D28B0"/>
    <w:rsid w:val="002D301A"/>
    <w:rsid w:val="002D384C"/>
    <w:rsid w:val="002D4172"/>
    <w:rsid w:val="002D64E4"/>
    <w:rsid w:val="002D684E"/>
    <w:rsid w:val="002E1144"/>
    <w:rsid w:val="002E273C"/>
    <w:rsid w:val="002E2A0C"/>
    <w:rsid w:val="002E2CCE"/>
    <w:rsid w:val="002E386A"/>
    <w:rsid w:val="002E44E9"/>
    <w:rsid w:val="002E4E67"/>
    <w:rsid w:val="002E5AAC"/>
    <w:rsid w:val="002E7DCD"/>
    <w:rsid w:val="002F1DF8"/>
    <w:rsid w:val="002F2642"/>
    <w:rsid w:val="002F591E"/>
    <w:rsid w:val="002F665D"/>
    <w:rsid w:val="002F68CB"/>
    <w:rsid w:val="002F6904"/>
    <w:rsid w:val="00300FE0"/>
    <w:rsid w:val="00302E90"/>
    <w:rsid w:val="003044EE"/>
    <w:rsid w:val="003050C0"/>
    <w:rsid w:val="00306131"/>
    <w:rsid w:val="00306155"/>
    <w:rsid w:val="00306414"/>
    <w:rsid w:val="00306CC5"/>
    <w:rsid w:val="00310238"/>
    <w:rsid w:val="003110F3"/>
    <w:rsid w:val="00311317"/>
    <w:rsid w:val="003122B7"/>
    <w:rsid w:val="003124BD"/>
    <w:rsid w:val="00312AEF"/>
    <w:rsid w:val="00312D56"/>
    <w:rsid w:val="00314077"/>
    <w:rsid w:val="00315C76"/>
    <w:rsid w:val="00320063"/>
    <w:rsid w:val="00320213"/>
    <w:rsid w:val="003204CD"/>
    <w:rsid w:val="003207CD"/>
    <w:rsid w:val="003209A9"/>
    <w:rsid w:val="0032269D"/>
    <w:rsid w:val="003227AB"/>
    <w:rsid w:val="003228F3"/>
    <w:rsid w:val="0032336A"/>
    <w:rsid w:val="0032338F"/>
    <w:rsid w:val="0032406D"/>
    <w:rsid w:val="00324B2D"/>
    <w:rsid w:val="003263B2"/>
    <w:rsid w:val="0032656B"/>
    <w:rsid w:val="00326704"/>
    <w:rsid w:val="003303C0"/>
    <w:rsid w:val="00330710"/>
    <w:rsid w:val="0033174B"/>
    <w:rsid w:val="00331E6B"/>
    <w:rsid w:val="00331F68"/>
    <w:rsid w:val="00332B12"/>
    <w:rsid w:val="00332BFD"/>
    <w:rsid w:val="00332D39"/>
    <w:rsid w:val="00333745"/>
    <w:rsid w:val="00333BE3"/>
    <w:rsid w:val="003346E6"/>
    <w:rsid w:val="00334D16"/>
    <w:rsid w:val="00335187"/>
    <w:rsid w:val="003358B6"/>
    <w:rsid w:val="00335CDD"/>
    <w:rsid w:val="003364B5"/>
    <w:rsid w:val="00336948"/>
    <w:rsid w:val="00340149"/>
    <w:rsid w:val="0034169B"/>
    <w:rsid w:val="003423D0"/>
    <w:rsid w:val="00342701"/>
    <w:rsid w:val="0034354E"/>
    <w:rsid w:val="003445EC"/>
    <w:rsid w:val="00344E8C"/>
    <w:rsid w:val="00345A78"/>
    <w:rsid w:val="003500C2"/>
    <w:rsid w:val="0035104A"/>
    <w:rsid w:val="00351AFB"/>
    <w:rsid w:val="00351CB1"/>
    <w:rsid w:val="003521C0"/>
    <w:rsid w:val="00355903"/>
    <w:rsid w:val="003560CA"/>
    <w:rsid w:val="0035655E"/>
    <w:rsid w:val="00356BBC"/>
    <w:rsid w:val="0035734D"/>
    <w:rsid w:val="00357461"/>
    <w:rsid w:val="00357839"/>
    <w:rsid w:val="00357BCA"/>
    <w:rsid w:val="00360830"/>
    <w:rsid w:val="003619C6"/>
    <w:rsid w:val="00362A23"/>
    <w:rsid w:val="00364547"/>
    <w:rsid w:val="00364C79"/>
    <w:rsid w:val="00365FB6"/>
    <w:rsid w:val="0036643E"/>
    <w:rsid w:val="00366764"/>
    <w:rsid w:val="00367998"/>
    <w:rsid w:val="00370FA0"/>
    <w:rsid w:val="00371E66"/>
    <w:rsid w:val="0037306E"/>
    <w:rsid w:val="00373CD7"/>
    <w:rsid w:val="00373F65"/>
    <w:rsid w:val="0037435B"/>
    <w:rsid w:val="003745C0"/>
    <w:rsid w:val="00374AF7"/>
    <w:rsid w:val="00375C79"/>
    <w:rsid w:val="003765AF"/>
    <w:rsid w:val="00376F5A"/>
    <w:rsid w:val="00376FA8"/>
    <w:rsid w:val="00380577"/>
    <w:rsid w:val="00380878"/>
    <w:rsid w:val="003815A2"/>
    <w:rsid w:val="003824DE"/>
    <w:rsid w:val="003826E0"/>
    <w:rsid w:val="00382E45"/>
    <w:rsid w:val="0038358C"/>
    <w:rsid w:val="00384107"/>
    <w:rsid w:val="00385354"/>
    <w:rsid w:val="0038565B"/>
    <w:rsid w:val="00385771"/>
    <w:rsid w:val="00385BB8"/>
    <w:rsid w:val="00386DAA"/>
    <w:rsid w:val="00387819"/>
    <w:rsid w:val="003919A4"/>
    <w:rsid w:val="00391DA9"/>
    <w:rsid w:val="003921D0"/>
    <w:rsid w:val="003924B4"/>
    <w:rsid w:val="00392EE6"/>
    <w:rsid w:val="00392F2D"/>
    <w:rsid w:val="00394CCD"/>
    <w:rsid w:val="00396060"/>
    <w:rsid w:val="003964D7"/>
    <w:rsid w:val="00397EEF"/>
    <w:rsid w:val="003A01EB"/>
    <w:rsid w:val="003A0B5B"/>
    <w:rsid w:val="003A1484"/>
    <w:rsid w:val="003A2A4A"/>
    <w:rsid w:val="003A2F22"/>
    <w:rsid w:val="003A3A9C"/>
    <w:rsid w:val="003A6259"/>
    <w:rsid w:val="003A6C67"/>
    <w:rsid w:val="003A7BDB"/>
    <w:rsid w:val="003A7D8E"/>
    <w:rsid w:val="003A7F1C"/>
    <w:rsid w:val="003A7FC1"/>
    <w:rsid w:val="003B0C62"/>
    <w:rsid w:val="003B0EDF"/>
    <w:rsid w:val="003B10E1"/>
    <w:rsid w:val="003B1E3D"/>
    <w:rsid w:val="003B2054"/>
    <w:rsid w:val="003B3CDA"/>
    <w:rsid w:val="003B483B"/>
    <w:rsid w:val="003B532E"/>
    <w:rsid w:val="003B5F81"/>
    <w:rsid w:val="003B61A8"/>
    <w:rsid w:val="003B6348"/>
    <w:rsid w:val="003B7E5B"/>
    <w:rsid w:val="003C04EA"/>
    <w:rsid w:val="003C128B"/>
    <w:rsid w:val="003C171B"/>
    <w:rsid w:val="003C1D37"/>
    <w:rsid w:val="003C26C6"/>
    <w:rsid w:val="003C2871"/>
    <w:rsid w:val="003C5885"/>
    <w:rsid w:val="003C5BB7"/>
    <w:rsid w:val="003D03CF"/>
    <w:rsid w:val="003D0684"/>
    <w:rsid w:val="003D0DD5"/>
    <w:rsid w:val="003D188D"/>
    <w:rsid w:val="003D28DF"/>
    <w:rsid w:val="003D2FF7"/>
    <w:rsid w:val="003D3428"/>
    <w:rsid w:val="003D3BCA"/>
    <w:rsid w:val="003D40F9"/>
    <w:rsid w:val="003D525E"/>
    <w:rsid w:val="003D5E58"/>
    <w:rsid w:val="003D72F1"/>
    <w:rsid w:val="003D74A4"/>
    <w:rsid w:val="003E1275"/>
    <w:rsid w:val="003E1B2C"/>
    <w:rsid w:val="003E1BB5"/>
    <w:rsid w:val="003E1D28"/>
    <w:rsid w:val="003E2253"/>
    <w:rsid w:val="003E280F"/>
    <w:rsid w:val="003E3891"/>
    <w:rsid w:val="003E3D21"/>
    <w:rsid w:val="003E3E82"/>
    <w:rsid w:val="003E440E"/>
    <w:rsid w:val="003E4888"/>
    <w:rsid w:val="003E4FCF"/>
    <w:rsid w:val="003E599B"/>
    <w:rsid w:val="003E5E50"/>
    <w:rsid w:val="003E5EFC"/>
    <w:rsid w:val="003E64CA"/>
    <w:rsid w:val="003E6A3B"/>
    <w:rsid w:val="003E744A"/>
    <w:rsid w:val="003F0536"/>
    <w:rsid w:val="003F0586"/>
    <w:rsid w:val="003F08AA"/>
    <w:rsid w:val="003F0D0A"/>
    <w:rsid w:val="003F1065"/>
    <w:rsid w:val="003F1CCD"/>
    <w:rsid w:val="003F20C5"/>
    <w:rsid w:val="003F211B"/>
    <w:rsid w:val="003F3814"/>
    <w:rsid w:val="003F3C86"/>
    <w:rsid w:val="003F3C90"/>
    <w:rsid w:val="003F3CE9"/>
    <w:rsid w:val="003F593D"/>
    <w:rsid w:val="003F59D0"/>
    <w:rsid w:val="003F5D35"/>
    <w:rsid w:val="003F5E32"/>
    <w:rsid w:val="003F65BD"/>
    <w:rsid w:val="003F65F3"/>
    <w:rsid w:val="003F66E3"/>
    <w:rsid w:val="003F6AE8"/>
    <w:rsid w:val="003F70E6"/>
    <w:rsid w:val="003F79A4"/>
    <w:rsid w:val="0040092A"/>
    <w:rsid w:val="004011AD"/>
    <w:rsid w:val="00404B10"/>
    <w:rsid w:val="004069C3"/>
    <w:rsid w:val="0040712A"/>
    <w:rsid w:val="00407907"/>
    <w:rsid w:val="00407978"/>
    <w:rsid w:val="00407A3D"/>
    <w:rsid w:val="00410A3B"/>
    <w:rsid w:val="0041120E"/>
    <w:rsid w:val="00411448"/>
    <w:rsid w:val="004116A3"/>
    <w:rsid w:val="00411D96"/>
    <w:rsid w:val="0041260B"/>
    <w:rsid w:val="00413DD5"/>
    <w:rsid w:val="00414A26"/>
    <w:rsid w:val="00415794"/>
    <w:rsid w:val="00415C36"/>
    <w:rsid w:val="0041680A"/>
    <w:rsid w:val="00416ADB"/>
    <w:rsid w:val="00416E76"/>
    <w:rsid w:val="004205AA"/>
    <w:rsid w:val="0042090B"/>
    <w:rsid w:val="00420BE9"/>
    <w:rsid w:val="004229B8"/>
    <w:rsid w:val="00422CBA"/>
    <w:rsid w:val="00423327"/>
    <w:rsid w:val="00423911"/>
    <w:rsid w:val="004251E7"/>
    <w:rsid w:val="00425C46"/>
    <w:rsid w:val="00426A91"/>
    <w:rsid w:val="00426B65"/>
    <w:rsid w:val="00427132"/>
    <w:rsid w:val="0042729B"/>
    <w:rsid w:val="00427E99"/>
    <w:rsid w:val="00430678"/>
    <w:rsid w:val="0043068E"/>
    <w:rsid w:val="004306BB"/>
    <w:rsid w:val="004315A7"/>
    <w:rsid w:val="004333B8"/>
    <w:rsid w:val="00433D8B"/>
    <w:rsid w:val="00434665"/>
    <w:rsid w:val="00435E49"/>
    <w:rsid w:val="004367DC"/>
    <w:rsid w:val="004378D1"/>
    <w:rsid w:val="00440475"/>
    <w:rsid w:val="004406F2"/>
    <w:rsid w:val="00441573"/>
    <w:rsid w:val="00442531"/>
    <w:rsid w:val="00443646"/>
    <w:rsid w:val="00443EFE"/>
    <w:rsid w:val="0044603F"/>
    <w:rsid w:val="00446828"/>
    <w:rsid w:val="00446847"/>
    <w:rsid w:val="004472D8"/>
    <w:rsid w:val="00447CFE"/>
    <w:rsid w:val="00447DED"/>
    <w:rsid w:val="00450DAB"/>
    <w:rsid w:val="00450DD0"/>
    <w:rsid w:val="00450FDF"/>
    <w:rsid w:val="0045118D"/>
    <w:rsid w:val="0045129E"/>
    <w:rsid w:val="00451D67"/>
    <w:rsid w:val="00453A16"/>
    <w:rsid w:val="00454416"/>
    <w:rsid w:val="0045460E"/>
    <w:rsid w:val="00455094"/>
    <w:rsid w:val="0045571B"/>
    <w:rsid w:val="0045645E"/>
    <w:rsid w:val="0046049D"/>
    <w:rsid w:val="004608CF"/>
    <w:rsid w:val="004617C5"/>
    <w:rsid w:val="0046187E"/>
    <w:rsid w:val="00462B19"/>
    <w:rsid w:val="00462DBB"/>
    <w:rsid w:val="004632C5"/>
    <w:rsid w:val="004646C2"/>
    <w:rsid w:val="004657AF"/>
    <w:rsid w:val="00465826"/>
    <w:rsid w:val="004658B2"/>
    <w:rsid w:val="00466966"/>
    <w:rsid w:val="004717EF"/>
    <w:rsid w:val="00472652"/>
    <w:rsid w:val="00472753"/>
    <w:rsid w:val="00472B44"/>
    <w:rsid w:val="00473521"/>
    <w:rsid w:val="00473D35"/>
    <w:rsid w:val="00474CB6"/>
    <w:rsid w:val="00474FA3"/>
    <w:rsid w:val="00474FC2"/>
    <w:rsid w:val="00475FEF"/>
    <w:rsid w:val="004761FE"/>
    <w:rsid w:val="00481862"/>
    <w:rsid w:val="00481AEE"/>
    <w:rsid w:val="00481F2A"/>
    <w:rsid w:val="00482B6F"/>
    <w:rsid w:val="00484843"/>
    <w:rsid w:val="00484ED2"/>
    <w:rsid w:val="0048540A"/>
    <w:rsid w:val="0048555C"/>
    <w:rsid w:val="0048571F"/>
    <w:rsid w:val="00486405"/>
    <w:rsid w:val="004866AC"/>
    <w:rsid w:val="0048680A"/>
    <w:rsid w:val="004918D7"/>
    <w:rsid w:val="00493DA1"/>
    <w:rsid w:val="00493E3F"/>
    <w:rsid w:val="004948BD"/>
    <w:rsid w:val="00494BFC"/>
    <w:rsid w:val="00494D88"/>
    <w:rsid w:val="00495720"/>
    <w:rsid w:val="00496732"/>
    <w:rsid w:val="00497763"/>
    <w:rsid w:val="004A016E"/>
    <w:rsid w:val="004A044D"/>
    <w:rsid w:val="004A0476"/>
    <w:rsid w:val="004A2A96"/>
    <w:rsid w:val="004A2EB8"/>
    <w:rsid w:val="004A3AE4"/>
    <w:rsid w:val="004A3E97"/>
    <w:rsid w:val="004A41C3"/>
    <w:rsid w:val="004A4DD6"/>
    <w:rsid w:val="004A5876"/>
    <w:rsid w:val="004A5EE2"/>
    <w:rsid w:val="004A6614"/>
    <w:rsid w:val="004A6899"/>
    <w:rsid w:val="004A7562"/>
    <w:rsid w:val="004A7AC0"/>
    <w:rsid w:val="004A7CFC"/>
    <w:rsid w:val="004B0199"/>
    <w:rsid w:val="004B0CE2"/>
    <w:rsid w:val="004B2885"/>
    <w:rsid w:val="004B2DB5"/>
    <w:rsid w:val="004B308F"/>
    <w:rsid w:val="004B374F"/>
    <w:rsid w:val="004B3BAA"/>
    <w:rsid w:val="004B420F"/>
    <w:rsid w:val="004B4250"/>
    <w:rsid w:val="004B4E93"/>
    <w:rsid w:val="004B56AD"/>
    <w:rsid w:val="004B59D9"/>
    <w:rsid w:val="004B5A2E"/>
    <w:rsid w:val="004B5AC5"/>
    <w:rsid w:val="004B6011"/>
    <w:rsid w:val="004B6DFA"/>
    <w:rsid w:val="004B79D2"/>
    <w:rsid w:val="004C0D25"/>
    <w:rsid w:val="004C14B3"/>
    <w:rsid w:val="004C1939"/>
    <w:rsid w:val="004C234A"/>
    <w:rsid w:val="004C3F07"/>
    <w:rsid w:val="004C40A4"/>
    <w:rsid w:val="004C43AF"/>
    <w:rsid w:val="004C5666"/>
    <w:rsid w:val="004C566C"/>
    <w:rsid w:val="004C5D67"/>
    <w:rsid w:val="004C616F"/>
    <w:rsid w:val="004C629E"/>
    <w:rsid w:val="004C6E52"/>
    <w:rsid w:val="004C6E7E"/>
    <w:rsid w:val="004C7514"/>
    <w:rsid w:val="004C7713"/>
    <w:rsid w:val="004C7E34"/>
    <w:rsid w:val="004D087A"/>
    <w:rsid w:val="004D0898"/>
    <w:rsid w:val="004D17D8"/>
    <w:rsid w:val="004D231E"/>
    <w:rsid w:val="004D342B"/>
    <w:rsid w:val="004D3680"/>
    <w:rsid w:val="004D369B"/>
    <w:rsid w:val="004D4934"/>
    <w:rsid w:val="004D4950"/>
    <w:rsid w:val="004D58D8"/>
    <w:rsid w:val="004D5CF4"/>
    <w:rsid w:val="004D6002"/>
    <w:rsid w:val="004D6551"/>
    <w:rsid w:val="004D6DD4"/>
    <w:rsid w:val="004D6F0B"/>
    <w:rsid w:val="004D729B"/>
    <w:rsid w:val="004E288A"/>
    <w:rsid w:val="004E2F20"/>
    <w:rsid w:val="004E3050"/>
    <w:rsid w:val="004E3856"/>
    <w:rsid w:val="004E401F"/>
    <w:rsid w:val="004E4144"/>
    <w:rsid w:val="004E5044"/>
    <w:rsid w:val="004E5EBA"/>
    <w:rsid w:val="004E619E"/>
    <w:rsid w:val="004E6560"/>
    <w:rsid w:val="004E72F5"/>
    <w:rsid w:val="004E7926"/>
    <w:rsid w:val="004F243F"/>
    <w:rsid w:val="004F39B5"/>
    <w:rsid w:val="004F4186"/>
    <w:rsid w:val="004F4A87"/>
    <w:rsid w:val="004F5B48"/>
    <w:rsid w:val="004F61F2"/>
    <w:rsid w:val="004F63B1"/>
    <w:rsid w:val="004F694C"/>
    <w:rsid w:val="004F6CAB"/>
    <w:rsid w:val="004F70C7"/>
    <w:rsid w:val="00500935"/>
    <w:rsid w:val="00500E76"/>
    <w:rsid w:val="00501D40"/>
    <w:rsid w:val="00502708"/>
    <w:rsid w:val="00504781"/>
    <w:rsid w:val="005054DE"/>
    <w:rsid w:val="00506089"/>
    <w:rsid w:val="00506417"/>
    <w:rsid w:val="00506AD9"/>
    <w:rsid w:val="005078C6"/>
    <w:rsid w:val="00507969"/>
    <w:rsid w:val="00510788"/>
    <w:rsid w:val="00510820"/>
    <w:rsid w:val="00510DEF"/>
    <w:rsid w:val="00511005"/>
    <w:rsid w:val="005123F5"/>
    <w:rsid w:val="00512E6B"/>
    <w:rsid w:val="00514034"/>
    <w:rsid w:val="0051474E"/>
    <w:rsid w:val="00516509"/>
    <w:rsid w:val="005170A1"/>
    <w:rsid w:val="005170AB"/>
    <w:rsid w:val="00517AF6"/>
    <w:rsid w:val="005209AD"/>
    <w:rsid w:val="00521054"/>
    <w:rsid w:val="005224FD"/>
    <w:rsid w:val="00523402"/>
    <w:rsid w:val="00523EE9"/>
    <w:rsid w:val="00523F60"/>
    <w:rsid w:val="00524643"/>
    <w:rsid w:val="00524D99"/>
    <w:rsid w:val="00526919"/>
    <w:rsid w:val="0052770D"/>
    <w:rsid w:val="005303FE"/>
    <w:rsid w:val="00530567"/>
    <w:rsid w:val="00531B23"/>
    <w:rsid w:val="00533A1C"/>
    <w:rsid w:val="00534B18"/>
    <w:rsid w:val="0053511A"/>
    <w:rsid w:val="005353FE"/>
    <w:rsid w:val="0053564F"/>
    <w:rsid w:val="005366A2"/>
    <w:rsid w:val="00537934"/>
    <w:rsid w:val="00537B57"/>
    <w:rsid w:val="00537F05"/>
    <w:rsid w:val="00540A91"/>
    <w:rsid w:val="00540B59"/>
    <w:rsid w:val="00540CFF"/>
    <w:rsid w:val="005410DE"/>
    <w:rsid w:val="0054126E"/>
    <w:rsid w:val="005412FE"/>
    <w:rsid w:val="00541325"/>
    <w:rsid w:val="00541D7B"/>
    <w:rsid w:val="005420A6"/>
    <w:rsid w:val="00542577"/>
    <w:rsid w:val="0054280A"/>
    <w:rsid w:val="00543AF6"/>
    <w:rsid w:val="005450E6"/>
    <w:rsid w:val="00545AA8"/>
    <w:rsid w:val="00545C20"/>
    <w:rsid w:val="00546499"/>
    <w:rsid w:val="005465ED"/>
    <w:rsid w:val="0054670B"/>
    <w:rsid w:val="00547051"/>
    <w:rsid w:val="00547BC1"/>
    <w:rsid w:val="005502E1"/>
    <w:rsid w:val="00550C7D"/>
    <w:rsid w:val="00550E57"/>
    <w:rsid w:val="00551C3F"/>
    <w:rsid w:val="005530CB"/>
    <w:rsid w:val="005537BE"/>
    <w:rsid w:val="00553D68"/>
    <w:rsid w:val="00553DCE"/>
    <w:rsid w:val="0055416D"/>
    <w:rsid w:val="00555124"/>
    <w:rsid w:val="00555714"/>
    <w:rsid w:val="00555AC5"/>
    <w:rsid w:val="00555C50"/>
    <w:rsid w:val="00556304"/>
    <w:rsid w:val="005563AD"/>
    <w:rsid w:val="00556CF7"/>
    <w:rsid w:val="005571E4"/>
    <w:rsid w:val="0055742D"/>
    <w:rsid w:val="00562F80"/>
    <w:rsid w:val="00563ACE"/>
    <w:rsid w:val="00563E84"/>
    <w:rsid w:val="0056461E"/>
    <w:rsid w:val="00566021"/>
    <w:rsid w:val="00567337"/>
    <w:rsid w:val="00567ECE"/>
    <w:rsid w:val="00571240"/>
    <w:rsid w:val="005717B5"/>
    <w:rsid w:val="00572A06"/>
    <w:rsid w:val="00572E92"/>
    <w:rsid w:val="00573594"/>
    <w:rsid w:val="00573A52"/>
    <w:rsid w:val="00573F41"/>
    <w:rsid w:val="00576CC5"/>
    <w:rsid w:val="00576DCA"/>
    <w:rsid w:val="005808BA"/>
    <w:rsid w:val="00580A50"/>
    <w:rsid w:val="00580D34"/>
    <w:rsid w:val="00581494"/>
    <w:rsid w:val="005826BD"/>
    <w:rsid w:val="00582F32"/>
    <w:rsid w:val="00583396"/>
    <w:rsid w:val="0058354F"/>
    <w:rsid w:val="0058362F"/>
    <w:rsid w:val="005837F5"/>
    <w:rsid w:val="00584A29"/>
    <w:rsid w:val="00584B6F"/>
    <w:rsid w:val="00584C55"/>
    <w:rsid w:val="00585F78"/>
    <w:rsid w:val="00586ADA"/>
    <w:rsid w:val="00587B49"/>
    <w:rsid w:val="005902A0"/>
    <w:rsid w:val="005916C1"/>
    <w:rsid w:val="00591AD3"/>
    <w:rsid w:val="00591E20"/>
    <w:rsid w:val="00591F9B"/>
    <w:rsid w:val="00592B9B"/>
    <w:rsid w:val="00592E69"/>
    <w:rsid w:val="00593637"/>
    <w:rsid w:val="00593CC0"/>
    <w:rsid w:val="0059514E"/>
    <w:rsid w:val="0059632A"/>
    <w:rsid w:val="005A02D0"/>
    <w:rsid w:val="005A12D7"/>
    <w:rsid w:val="005A1975"/>
    <w:rsid w:val="005A2367"/>
    <w:rsid w:val="005A2B21"/>
    <w:rsid w:val="005A2DC3"/>
    <w:rsid w:val="005A2DF9"/>
    <w:rsid w:val="005A361C"/>
    <w:rsid w:val="005A425A"/>
    <w:rsid w:val="005A5C2B"/>
    <w:rsid w:val="005A5EA2"/>
    <w:rsid w:val="005A64BF"/>
    <w:rsid w:val="005A69CB"/>
    <w:rsid w:val="005A7EDA"/>
    <w:rsid w:val="005B047E"/>
    <w:rsid w:val="005B13EE"/>
    <w:rsid w:val="005B174E"/>
    <w:rsid w:val="005B18E8"/>
    <w:rsid w:val="005B1E9E"/>
    <w:rsid w:val="005B20F3"/>
    <w:rsid w:val="005B2DE2"/>
    <w:rsid w:val="005B2EBF"/>
    <w:rsid w:val="005B3755"/>
    <w:rsid w:val="005B3AF5"/>
    <w:rsid w:val="005B3B09"/>
    <w:rsid w:val="005B5B78"/>
    <w:rsid w:val="005B654F"/>
    <w:rsid w:val="005B6CC6"/>
    <w:rsid w:val="005C175A"/>
    <w:rsid w:val="005C321E"/>
    <w:rsid w:val="005C3804"/>
    <w:rsid w:val="005C45E6"/>
    <w:rsid w:val="005C516B"/>
    <w:rsid w:val="005C55F8"/>
    <w:rsid w:val="005C6DDA"/>
    <w:rsid w:val="005C749F"/>
    <w:rsid w:val="005D003A"/>
    <w:rsid w:val="005D0945"/>
    <w:rsid w:val="005D0E3F"/>
    <w:rsid w:val="005D2183"/>
    <w:rsid w:val="005D27EC"/>
    <w:rsid w:val="005D29E9"/>
    <w:rsid w:val="005D2C3E"/>
    <w:rsid w:val="005D356C"/>
    <w:rsid w:val="005D53AC"/>
    <w:rsid w:val="005D5960"/>
    <w:rsid w:val="005D5A81"/>
    <w:rsid w:val="005D5AF8"/>
    <w:rsid w:val="005D64C0"/>
    <w:rsid w:val="005D668F"/>
    <w:rsid w:val="005D69E6"/>
    <w:rsid w:val="005D7694"/>
    <w:rsid w:val="005D7CA4"/>
    <w:rsid w:val="005E0B77"/>
    <w:rsid w:val="005E0E75"/>
    <w:rsid w:val="005E1737"/>
    <w:rsid w:val="005E1B20"/>
    <w:rsid w:val="005E2296"/>
    <w:rsid w:val="005E2FBE"/>
    <w:rsid w:val="005E3344"/>
    <w:rsid w:val="005E3B65"/>
    <w:rsid w:val="005E4411"/>
    <w:rsid w:val="005E49AB"/>
    <w:rsid w:val="005E53FC"/>
    <w:rsid w:val="005E5AE8"/>
    <w:rsid w:val="005E5F70"/>
    <w:rsid w:val="005E754E"/>
    <w:rsid w:val="005F0FA5"/>
    <w:rsid w:val="005F24D7"/>
    <w:rsid w:val="005F35B6"/>
    <w:rsid w:val="005F3747"/>
    <w:rsid w:val="005F3F7E"/>
    <w:rsid w:val="005F4967"/>
    <w:rsid w:val="005F53D8"/>
    <w:rsid w:val="005F56EC"/>
    <w:rsid w:val="005F58A0"/>
    <w:rsid w:val="005F7DC0"/>
    <w:rsid w:val="00600E93"/>
    <w:rsid w:val="00601920"/>
    <w:rsid w:val="00603158"/>
    <w:rsid w:val="006034CC"/>
    <w:rsid w:val="00604368"/>
    <w:rsid w:val="006049D5"/>
    <w:rsid w:val="006050CA"/>
    <w:rsid w:val="00605182"/>
    <w:rsid w:val="006054A1"/>
    <w:rsid w:val="0060568F"/>
    <w:rsid w:val="00605A45"/>
    <w:rsid w:val="00605D8D"/>
    <w:rsid w:val="006061D7"/>
    <w:rsid w:val="00606421"/>
    <w:rsid w:val="006065AA"/>
    <w:rsid w:val="00606866"/>
    <w:rsid w:val="00606B2C"/>
    <w:rsid w:val="00606EA3"/>
    <w:rsid w:val="00607C72"/>
    <w:rsid w:val="00607CF4"/>
    <w:rsid w:val="00610290"/>
    <w:rsid w:val="006104F2"/>
    <w:rsid w:val="00611611"/>
    <w:rsid w:val="0061220A"/>
    <w:rsid w:val="00612627"/>
    <w:rsid w:val="006126FC"/>
    <w:rsid w:val="006128E0"/>
    <w:rsid w:val="00612DD6"/>
    <w:rsid w:val="00613061"/>
    <w:rsid w:val="00614155"/>
    <w:rsid w:val="00614294"/>
    <w:rsid w:val="006144EA"/>
    <w:rsid w:val="00615288"/>
    <w:rsid w:val="0061666A"/>
    <w:rsid w:val="00616B50"/>
    <w:rsid w:val="00617014"/>
    <w:rsid w:val="0062010A"/>
    <w:rsid w:val="00620E18"/>
    <w:rsid w:val="00621108"/>
    <w:rsid w:val="00621F63"/>
    <w:rsid w:val="00622D5C"/>
    <w:rsid w:val="00623584"/>
    <w:rsid w:val="006238C2"/>
    <w:rsid w:val="00623AD9"/>
    <w:rsid w:val="00623CD4"/>
    <w:rsid w:val="00623EB2"/>
    <w:rsid w:val="006240A3"/>
    <w:rsid w:val="00624256"/>
    <w:rsid w:val="0062524F"/>
    <w:rsid w:val="00625596"/>
    <w:rsid w:val="00625599"/>
    <w:rsid w:val="00625EDA"/>
    <w:rsid w:val="00626341"/>
    <w:rsid w:val="00626896"/>
    <w:rsid w:val="006271F0"/>
    <w:rsid w:val="006278D4"/>
    <w:rsid w:val="00630875"/>
    <w:rsid w:val="00632AE1"/>
    <w:rsid w:val="006336C1"/>
    <w:rsid w:val="00633AFC"/>
    <w:rsid w:val="00633E8D"/>
    <w:rsid w:val="00635C79"/>
    <w:rsid w:val="00635D66"/>
    <w:rsid w:val="00636E63"/>
    <w:rsid w:val="00636F5A"/>
    <w:rsid w:val="00640310"/>
    <w:rsid w:val="0064103A"/>
    <w:rsid w:val="00642C32"/>
    <w:rsid w:val="0064337D"/>
    <w:rsid w:val="00643F51"/>
    <w:rsid w:val="00644604"/>
    <w:rsid w:val="0064470E"/>
    <w:rsid w:val="00645BA3"/>
    <w:rsid w:val="00646862"/>
    <w:rsid w:val="00646F06"/>
    <w:rsid w:val="006521CA"/>
    <w:rsid w:val="0065406B"/>
    <w:rsid w:val="0065761C"/>
    <w:rsid w:val="00657630"/>
    <w:rsid w:val="0066119A"/>
    <w:rsid w:val="0066184F"/>
    <w:rsid w:val="006631F5"/>
    <w:rsid w:val="00665368"/>
    <w:rsid w:val="00665686"/>
    <w:rsid w:val="006668D8"/>
    <w:rsid w:val="00666B69"/>
    <w:rsid w:val="00666DD4"/>
    <w:rsid w:val="00671162"/>
    <w:rsid w:val="00671CC5"/>
    <w:rsid w:val="006727CA"/>
    <w:rsid w:val="00672CB5"/>
    <w:rsid w:val="00673604"/>
    <w:rsid w:val="006763BC"/>
    <w:rsid w:val="00676FB8"/>
    <w:rsid w:val="006803FC"/>
    <w:rsid w:val="0068071E"/>
    <w:rsid w:val="0068088C"/>
    <w:rsid w:val="00681E14"/>
    <w:rsid w:val="00682292"/>
    <w:rsid w:val="00682B42"/>
    <w:rsid w:val="00682FC1"/>
    <w:rsid w:val="00683F4A"/>
    <w:rsid w:val="00684271"/>
    <w:rsid w:val="00685B0B"/>
    <w:rsid w:val="0068617C"/>
    <w:rsid w:val="00687AB1"/>
    <w:rsid w:val="00687BDA"/>
    <w:rsid w:val="00690D60"/>
    <w:rsid w:val="00691AEA"/>
    <w:rsid w:val="00692091"/>
    <w:rsid w:val="00692389"/>
    <w:rsid w:val="00693C8E"/>
    <w:rsid w:val="00693E74"/>
    <w:rsid w:val="00693FEA"/>
    <w:rsid w:val="0069454A"/>
    <w:rsid w:val="0069533E"/>
    <w:rsid w:val="006975D1"/>
    <w:rsid w:val="006A04CF"/>
    <w:rsid w:val="006A0868"/>
    <w:rsid w:val="006A0A5B"/>
    <w:rsid w:val="006A0FEE"/>
    <w:rsid w:val="006A147B"/>
    <w:rsid w:val="006A15DC"/>
    <w:rsid w:val="006A1D92"/>
    <w:rsid w:val="006A2538"/>
    <w:rsid w:val="006A3128"/>
    <w:rsid w:val="006A35D1"/>
    <w:rsid w:val="006A3CED"/>
    <w:rsid w:val="006A3DFE"/>
    <w:rsid w:val="006A43D4"/>
    <w:rsid w:val="006A531C"/>
    <w:rsid w:val="006A5C48"/>
    <w:rsid w:val="006A62A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C022C"/>
    <w:rsid w:val="006C1AA8"/>
    <w:rsid w:val="006C21A0"/>
    <w:rsid w:val="006C2B10"/>
    <w:rsid w:val="006C3638"/>
    <w:rsid w:val="006C5F63"/>
    <w:rsid w:val="006C60CA"/>
    <w:rsid w:val="006C6B99"/>
    <w:rsid w:val="006C70EB"/>
    <w:rsid w:val="006D0138"/>
    <w:rsid w:val="006D1093"/>
    <w:rsid w:val="006D1CB0"/>
    <w:rsid w:val="006D1E64"/>
    <w:rsid w:val="006D2081"/>
    <w:rsid w:val="006D4015"/>
    <w:rsid w:val="006D57A4"/>
    <w:rsid w:val="006D5E1D"/>
    <w:rsid w:val="006D5ECD"/>
    <w:rsid w:val="006D6DA0"/>
    <w:rsid w:val="006D70FC"/>
    <w:rsid w:val="006D765B"/>
    <w:rsid w:val="006D7A91"/>
    <w:rsid w:val="006E05DA"/>
    <w:rsid w:val="006E0D48"/>
    <w:rsid w:val="006E15D7"/>
    <w:rsid w:val="006E17C7"/>
    <w:rsid w:val="006E1822"/>
    <w:rsid w:val="006E27A6"/>
    <w:rsid w:val="006E2CA8"/>
    <w:rsid w:val="006E36E8"/>
    <w:rsid w:val="006E3CE7"/>
    <w:rsid w:val="006E4C65"/>
    <w:rsid w:val="006E515E"/>
    <w:rsid w:val="006E55BF"/>
    <w:rsid w:val="006E77D4"/>
    <w:rsid w:val="006E7816"/>
    <w:rsid w:val="006F00E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174"/>
    <w:rsid w:val="006F719C"/>
    <w:rsid w:val="006F79B4"/>
    <w:rsid w:val="006F7EE7"/>
    <w:rsid w:val="007001B1"/>
    <w:rsid w:val="00702F0F"/>
    <w:rsid w:val="007031C9"/>
    <w:rsid w:val="0070418E"/>
    <w:rsid w:val="007053EE"/>
    <w:rsid w:val="00705728"/>
    <w:rsid w:val="0070617D"/>
    <w:rsid w:val="007067BF"/>
    <w:rsid w:val="00706A8A"/>
    <w:rsid w:val="00706B56"/>
    <w:rsid w:val="007074EF"/>
    <w:rsid w:val="007101BB"/>
    <w:rsid w:val="0071134D"/>
    <w:rsid w:val="00711CB3"/>
    <w:rsid w:val="00713EA0"/>
    <w:rsid w:val="00715E58"/>
    <w:rsid w:val="007167F1"/>
    <w:rsid w:val="00716D35"/>
    <w:rsid w:val="00717F6D"/>
    <w:rsid w:val="0072093C"/>
    <w:rsid w:val="00720E73"/>
    <w:rsid w:val="0072169F"/>
    <w:rsid w:val="00721DF7"/>
    <w:rsid w:val="0072201B"/>
    <w:rsid w:val="0072292B"/>
    <w:rsid w:val="00723191"/>
    <w:rsid w:val="0072376E"/>
    <w:rsid w:val="00723845"/>
    <w:rsid w:val="007247D3"/>
    <w:rsid w:val="00724A8C"/>
    <w:rsid w:val="00724BD5"/>
    <w:rsid w:val="00725092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45B"/>
    <w:rsid w:val="00732BF0"/>
    <w:rsid w:val="00732CA1"/>
    <w:rsid w:val="00733379"/>
    <w:rsid w:val="007338E4"/>
    <w:rsid w:val="00735E84"/>
    <w:rsid w:val="00735FA6"/>
    <w:rsid w:val="007361E3"/>
    <w:rsid w:val="00737BC3"/>
    <w:rsid w:val="00737C5B"/>
    <w:rsid w:val="00737CD5"/>
    <w:rsid w:val="00740600"/>
    <w:rsid w:val="007409DC"/>
    <w:rsid w:val="00741E70"/>
    <w:rsid w:val="00742140"/>
    <w:rsid w:val="0074328D"/>
    <w:rsid w:val="00743C28"/>
    <w:rsid w:val="00743E0F"/>
    <w:rsid w:val="00744A5A"/>
    <w:rsid w:val="007451BD"/>
    <w:rsid w:val="007456BD"/>
    <w:rsid w:val="00745CA2"/>
    <w:rsid w:val="00746762"/>
    <w:rsid w:val="0074703E"/>
    <w:rsid w:val="007477B4"/>
    <w:rsid w:val="00747EB3"/>
    <w:rsid w:val="00750E6E"/>
    <w:rsid w:val="00751AEA"/>
    <w:rsid w:val="007524B5"/>
    <w:rsid w:val="00752604"/>
    <w:rsid w:val="00752ABB"/>
    <w:rsid w:val="00752BF4"/>
    <w:rsid w:val="00752C63"/>
    <w:rsid w:val="007535DB"/>
    <w:rsid w:val="00753A9C"/>
    <w:rsid w:val="00754157"/>
    <w:rsid w:val="0075450F"/>
    <w:rsid w:val="00756219"/>
    <w:rsid w:val="007570CD"/>
    <w:rsid w:val="007577E5"/>
    <w:rsid w:val="007615EA"/>
    <w:rsid w:val="00761A6B"/>
    <w:rsid w:val="00762085"/>
    <w:rsid w:val="0076229E"/>
    <w:rsid w:val="0076283D"/>
    <w:rsid w:val="00762B79"/>
    <w:rsid w:val="0076377E"/>
    <w:rsid w:val="00764ECF"/>
    <w:rsid w:val="00764F1E"/>
    <w:rsid w:val="0076588C"/>
    <w:rsid w:val="007677ED"/>
    <w:rsid w:val="00770C43"/>
    <w:rsid w:val="00771297"/>
    <w:rsid w:val="00771997"/>
    <w:rsid w:val="00772F8C"/>
    <w:rsid w:val="00773049"/>
    <w:rsid w:val="0077379A"/>
    <w:rsid w:val="00773A0B"/>
    <w:rsid w:val="00773EEF"/>
    <w:rsid w:val="00774105"/>
    <w:rsid w:val="00774617"/>
    <w:rsid w:val="007746C0"/>
    <w:rsid w:val="007756B8"/>
    <w:rsid w:val="00776942"/>
    <w:rsid w:val="0077744C"/>
    <w:rsid w:val="007776A3"/>
    <w:rsid w:val="007802DF"/>
    <w:rsid w:val="007802F9"/>
    <w:rsid w:val="00780372"/>
    <w:rsid w:val="00780379"/>
    <w:rsid w:val="00781127"/>
    <w:rsid w:val="0078128B"/>
    <w:rsid w:val="00781A0D"/>
    <w:rsid w:val="00782B5E"/>
    <w:rsid w:val="00782F34"/>
    <w:rsid w:val="007832E9"/>
    <w:rsid w:val="00783ABA"/>
    <w:rsid w:val="00784242"/>
    <w:rsid w:val="00784CD1"/>
    <w:rsid w:val="007854A7"/>
    <w:rsid w:val="00785DBF"/>
    <w:rsid w:val="00786180"/>
    <w:rsid w:val="0078635C"/>
    <w:rsid w:val="007863AF"/>
    <w:rsid w:val="0078663B"/>
    <w:rsid w:val="00786B56"/>
    <w:rsid w:val="00787BA8"/>
    <w:rsid w:val="0079040B"/>
    <w:rsid w:val="00790E5F"/>
    <w:rsid w:val="00790F75"/>
    <w:rsid w:val="00791BD8"/>
    <w:rsid w:val="00791C0E"/>
    <w:rsid w:val="00791E67"/>
    <w:rsid w:val="00792298"/>
    <w:rsid w:val="007941D8"/>
    <w:rsid w:val="00795C44"/>
    <w:rsid w:val="0079667F"/>
    <w:rsid w:val="00796EB7"/>
    <w:rsid w:val="007972AB"/>
    <w:rsid w:val="007A0418"/>
    <w:rsid w:val="007A0C57"/>
    <w:rsid w:val="007A0CEE"/>
    <w:rsid w:val="007A11CE"/>
    <w:rsid w:val="007A163F"/>
    <w:rsid w:val="007A1AB5"/>
    <w:rsid w:val="007A1B05"/>
    <w:rsid w:val="007A20BA"/>
    <w:rsid w:val="007A36D3"/>
    <w:rsid w:val="007A415F"/>
    <w:rsid w:val="007A5526"/>
    <w:rsid w:val="007A649C"/>
    <w:rsid w:val="007A70EF"/>
    <w:rsid w:val="007A713B"/>
    <w:rsid w:val="007A76C9"/>
    <w:rsid w:val="007A7F90"/>
    <w:rsid w:val="007B0BBE"/>
    <w:rsid w:val="007B1959"/>
    <w:rsid w:val="007B21E1"/>
    <w:rsid w:val="007B24F5"/>
    <w:rsid w:val="007B289E"/>
    <w:rsid w:val="007B29F2"/>
    <w:rsid w:val="007B4EC3"/>
    <w:rsid w:val="007B4FFB"/>
    <w:rsid w:val="007B5A34"/>
    <w:rsid w:val="007B6176"/>
    <w:rsid w:val="007B7DDC"/>
    <w:rsid w:val="007C0006"/>
    <w:rsid w:val="007C07F3"/>
    <w:rsid w:val="007C12FD"/>
    <w:rsid w:val="007C17F8"/>
    <w:rsid w:val="007C2445"/>
    <w:rsid w:val="007C27A2"/>
    <w:rsid w:val="007C3101"/>
    <w:rsid w:val="007C4995"/>
    <w:rsid w:val="007C4CCE"/>
    <w:rsid w:val="007C5319"/>
    <w:rsid w:val="007C56FE"/>
    <w:rsid w:val="007C68BB"/>
    <w:rsid w:val="007C6990"/>
    <w:rsid w:val="007C6AAC"/>
    <w:rsid w:val="007C6C0D"/>
    <w:rsid w:val="007C714B"/>
    <w:rsid w:val="007C71B1"/>
    <w:rsid w:val="007C7959"/>
    <w:rsid w:val="007D2829"/>
    <w:rsid w:val="007D28BB"/>
    <w:rsid w:val="007D2E3F"/>
    <w:rsid w:val="007D3586"/>
    <w:rsid w:val="007D44F0"/>
    <w:rsid w:val="007D4D94"/>
    <w:rsid w:val="007D50B9"/>
    <w:rsid w:val="007D5962"/>
    <w:rsid w:val="007D5E1F"/>
    <w:rsid w:val="007D6361"/>
    <w:rsid w:val="007D6503"/>
    <w:rsid w:val="007D795F"/>
    <w:rsid w:val="007D7A95"/>
    <w:rsid w:val="007E02D8"/>
    <w:rsid w:val="007E0673"/>
    <w:rsid w:val="007E0D38"/>
    <w:rsid w:val="007E1F9C"/>
    <w:rsid w:val="007E2BAD"/>
    <w:rsid w:val="007E49C3"/>
    <w:rsid w:val="007E5113"/>
    <w:rsid w:val="007E6728"/>
    <w:rsid w:val="007E6732"/>
    <w:rsid w:val="007E6CF3"/>
    <w:rsid w:val="007E6F3D"/>
    <w:rsid w:val="007E79C5"/>
    <w:rsid w:val="007F050D"/>
    <w:rsid w:val="007F091F"/>
    <w:rsid w:val="007F11FD"/>
    <w:rsid w:val="007F26AA"/>
    <w:rsid w:val="007F29BB"/>
    <w:rsid w:val="007F3CB8"/>
    <w:rsid w:val="007F3EC2"/>
    <w:rsid w:val="007F49D4"/>
    <w:rsid w:val="007F5C5B"/>
    <w:rsid w:val="007F5FC5"/>
    <w:rsid w:val="007F612C"/>
    <w:rsid w:val="007F630D"/>
    <w:rsid w:val="007F6B8E"/>
    <w:rsid w:val="00800114"/>
    <w:rsid w:val="0080092B"/>
    <w:rsid w:val="00801432"/>
    <w:rsid w:val="00801897"/>
    <w:rsid w:val="00801BBC"/>
    <w:rsid w:val="00803B63"/>
    <w:rsid w:val="008043D3"/>
    <w:rsid w:val="00804CAA"/>
    <w:rsid w:val="00804DB0"/>
    <w:rsid w:val="00805E0E"/>
    <w:rsid w:val="00806125"/>
    <w:rsid w:val="00806AED"/>
    <w:rsid w:val="00806D12"/>
    <w:rsid w:val="008078B5"/>
    <w:rsid w:val="008107E7"/>
    <w:rsid w:val="008111E6"/>
    <w:rsid w:val="008117F8"/>
    <w:rsid w:val="008121ED"/>
    <w:rsid w:val="00812836"/>
    <w:rsid w:val="008156C7"/>
    <w:rsid w:val="00816019"/>
    <w:rsid w:val="008167B1"/>
    <w:rsid w:val="008167F2"/>
    <w:rsid w:val="00816A11"/>
    <w:rsid w:val="00817997"/>
    <w:rsid w:val="00817C9F"/>
    <w:rsid w:val="008208F4"/>
    <w:rsid w:val="008214A4"/>
    <w:rsid w:val="00822F89"/>
    <w:rsid w:val="008231E2"/>
    <w:rsid w:val="00823290"/>
    <w:rsid w:val="008233C1"/>
    <w:rsid w:val="00823A3F"/>
    <w:rsid w:val="00823B4A"/>
    <w:rsid w:val="008242BF"/>
    <w:rsid w:val="00824977"/>
    <w:rsid w:val="00824A66"/>
    <w:rsid w:val="00824CCE"/>
    <w:rsid w:val="00825F66"/>
    <w:rsid w:val="00827F15"/>
    <w:rsid w:val="008315C2"/>
    <w:rsid w:val="00831B79"/>
    <w:rsid w:val="008325C4"/>
    <w:rsid w:val="008328E8"/>
    <w:rsid w:val="00832AE2"/>
    <w:rsid w:val="00833A52"/>
    <w:rsid w:val="00833EF2"/>
    <w:rsid w:val="00834484"/>
    <w:rsid w:val="0083483B"/>
    <w:rsid w:val="00834A81"/>
    <w:rsid w:val="008356D5"/>
    <w:rsid w:val="008356E7"/>
    <w:rsid w:val="00835876"/>
    <w:rsid w:val="00835B4E"/>
    <w:rsid w:val="0083670D"/>
    <w:rsid w:val="008368AA"/>
    <w:rsid w:val="008369B2"/>
    <w:rsid w:val="008370A7"/>
    <w:rsid w:val="00837488"/>
    <w:rsid w:val="00842845"/>
    <w:rsid w:val="00842B48"/>
    <w:rsid w:val="00846185"/>
    <w:rsid w:val="00846422"/>
    <w:rsid w:val="00846CE3"/>
    <w:rsid w:val="00847775"/>
    <w:rsid w:val="008479D2"/>
    <w:rsid w:val="00847ACA"/>
    <w:rsid w:val="00850181"/>
    <w:rsid w:val="00851008"/>
    <w:rsid w:val="00851A17"/>
    <w:rsid w:val="00854400"/>
    <w:rsid w:val="00854AFE"/>
    <w:rsid w:val="0085690C"/>
    <w:rsid w:val="00856CAD"/>
    <w:rsid w:val="00856F47"/>
    <w:rsid w:val="00857B7E"/>
    <w:rsid w:val="00857B7F"/>
    <w:rsid w:val="0086056D"/>
    <w:rsid w:val="00860B8F"/>
    <w:rsid w:val="008627C1"/>
    <w:rsid w:val="0086297B"/>
    <w:rsid w:val="00862E77"/>
    <w:rsid w:val="00862FDA"/>
    <w:rsid w:val="0086353C"/>
    <w:rsid w:val="00863688"/>
    <w:rsid w:val="00863A65"/>
    <w:rsid w:val="008652F7"/>
    <w:rsid w:val="0086531A"/>
    <w:rsid w:val="008656E1"/>
    <w:rsid w:val="00865A44"/>
    <w:rsid w:val="0086684E"/>
    <w:rsid w:val="0086762D"/>
    <w:rsid w:val="00871258"/>
    <w:rsid w:val="00871573"/>
    <w:rsid w:val="008716B4"/>
    <w:rsid w:val="00872010"/>
    <w:rsid w:val="0087222D"/>
    <w:rsid w:val="00873382"/>
    <w:rsid w:val="008735A4"/>
    <w:rsid w:val="00873EEB"/>
    <w:rsid w:val="008740E1"/>
    <w:rsid w:val="008741E5"/>
    <w:rsid w:val="00874993"/>
    <w:rsid w:val="00875082"/>
    <w:rsid w:val="008752B2"/>
    <w:rsid w:val="008755AA"/>
    <w:rsid w:val="00876565"/>
    <w:rsid w:val="00880308"/>
    <w:rsid w:val="0088104D"/>
    <w:rsid w:val="008815F0"/>
    <w:rsid w:val="0088223D"/>
    <w:rsid w:val="0088233B"/>
    <w:rsid w:val="008828CD"/>
    <w:rsid w:val="00882930"/>
    <w:rsid w:val="00882BA0"/>
    <w:rsid w:val="00882D54"/>
    <w:rsid w:val="00882FA5"/>
    <w:rsid w:val="008830BC"/>
    <w:rsid w:val="0088333D"/>
    <w:rsid w:val="00883E64"/>
    <w:rsid w:val="0088437F"/>
    <w:rsid w:val="0088444F"/>
    <w:rsid w:val="00885020"/>
    <w:rsid w:val="00885D7D"/>
    <w:rsid w:val="008861F9"/>
    <w:rsid w:val="00886687"/>
    <w:rsid w:val="008866DF"/>
    <w:rsid w:val="00886B06"/>
    <w:rsid w:val="00886EB5"/>
    <w:rsid w:val="008878A2"/>
    <w:rsid w:val="00887FEF"/>
    <w:rsid w:val="008900DA"/>
    <w:rsid w:val="008901EA"/>
    <w:rsid w:val="0089040A"/>
    <w:rsid w:val="00890CB8"/>
    <w:rsid w:val="008915C1"/>
    <w:rsid w:val="00891B2A"/>
    <w:rsid w:val="00892040"/>
    <w:rsid w:val="00892B0A"/>
    <w:rsid w:val="00893B3E"/>
    <w:rsid w:val="00894400"/>
    <w:rsid w:val="00894F3A"/>
    <w:rsid w:val="0089569F"/>
    <w:rsid w:val="0089578B"/>
    <w:rsid w:val="00895FEB"/>
    <w:rsid w:val="00896EF3"/>
    <w:rsid w:val="00897EDB"/>
    <w:rsid w:val="00897FF4"/>
    <w:rsid w:val="008A11B5"/>
    <w:rsid w:val="008A1855"/>
    <w:rsid w:val="008A1FE7"/>
    <w:rsid w:val="008A2849"/>
    <w:rsid w:val="008A293E"/>
    <w:rsid w:val="008A2B44"/>
    <w:rsid w:val="008A3362"/>
    <w:rsid w:val="008A38EF"/>
    <w:rsid w:val="008A409C"/>
    <w:rsid w:val="008A4147"/>
    <w:rsid w:val="008A4233"/>
    <w:rsid w:val="008A5497"/>
    <w:rsid w:val="008A555B"/>
    <w:rsid w:val="008A61D3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2FFA"/>
    <w:rsid w:val="008B3383"/>
    <w:rsid w:val="008B4734"/>
    <w:rsid w:val="008B47F5"/>
    <w:rsid w:val="008B57BC"/>
    <w:rsid w:val="008B79BF"/>
    <w:rsid w:val="008B7D32"/>
    <w:rsid w:val="008C0613"/>
    <w:rsid w:val="008C06CE"/>
    <w:rsid w:val="008C1EEE"/>
    <w:rsid w:val="008C316F"/>
    <w:rsid w:val="008C3553"/>
    <w:rsid w:val="008C4DBE"/>
    <w:rsid w:val="008C4DC8"/>
    <w:rsid w:val="008C5200"/>
    <w:rsid w:val="008C61F9"/>
    <w:rsid w:val="008C6FE2"/>
    <w:rsid w:val="008C758D"/>
    <w:rsid w:val="008D01DF"/>
    <w:rsid w:val="008D09F1"/>
    <w:rsid w:val="008D1CD9"/>
    <w:rsid w:val="008D2089"/>
    <w:rsid w:val="008D20B4"/>
    <w:rsid w:val="008D258E"/>
    <w:rsid w:val="008D2614"/>
    <w:rsid w:val="008D3C89"/>
    <w:rsid w:val="008D52F9"/>
    <w:rsid w:val="008D63B7"/>
    <w:rsid w:val="008D6C99"/>
    <w:rsid w:val="008D7580"/>
    <w:rsid w:val="008D7944"/>
    <w:rsid w:val="008E013B"/>
    <w:rsid w:val="008E0A9C"/>
    <w:rsid w:val="008E1036"/>
    <w:rsid w:val="008E115B"/>
    <w:rsid w:val="008E1665"/>
    <w:rsid w:val="008E2430"/>
    <w:rsid w:val="008E31D4"/>
    <w:rsid w:val="008E35FF"/>
    <w:rsid w:val="008E3680"/>
    <w:rsid w:val="008E3AF1"/>
    <w:rsid w:val="008E3F24"/>
    <w:rsid w:val="008E4288"/>
    <w:rsid w:val="008E481F"/>
    <w:rsid w:val="008E498D"/>
    <w:rsid w:val="008E56CE"/>
    <w:rsid w:val="008E600A"/>
    <w:rsid w:val="008E7B0A"/>
    <w:rsid w:val="008E7BF8"/>
    <w:rsid w:val="008F0A64"/>
    <w:rsid w:val="008F0DB8"/>
    <w:rsid w:val="008F1050"/>
    <w:rsid w:val="008F1104"/>
    <w:rsid w:val="008F126D"/>
    <w:rsid w:val="008F23F7"/>
    <w:rsid w:val="008F3232"/>
    <w:rsid w:val="008F3A4F"/>
    <w:rsid w:val="008F4FB5"/>
    <w:rsid w:val="008F558D"/>
    <w:rsid w:val="008F5738"/>
    <w:rsid w:val="008F5994"/>
    <w:rsid w:val="008F638F"/>
    <w:rsid w:val="008F63E2"/>
    <w:rsid w:val="00900AA3"/>
    <w:rsid w:val="00900C8F"/>
    <w:rsid w:val="00903344"/>
    <w:rsid w:val="00903A54"/>
    <w:rsid w:val="00903FAA"/>
    <w:rsid w:val="00904C16"/>
    <w:rsid w:val="00906799"/>
    <w:rsid w:val="00906E9C"/>
    <w:rsid w:val="0090766E"/>
    <w:rsid w:val="00907788"/>
    <w:rsid w:val="009107BA"/>
    <w:rsid w:val="0091134E"/>
    <w:rsid w:val="0091249C"/>
    <w:rsid w:val="00913AC8"/>
    <w:rsid w:val="009140F6"/>
    <w:rsid w:val="00914169"/>
    <w:rsid w:val="00914778"/>
    <w:rsid w:val="00914896"/>
    <w:rsid w:val="009149D6"/>
    <w:rsid w:val="00914DC7"/>
    <w:rsid w:val="009156EE"/>
    <w:rsid w:val="00915990"/>
    <w:rsid w:val="00916070"/>
    <w:rsid w:val="009168F2"/>
    <w:rsid w:val="00916C09"/>
    <w:rsid w:val="00916D26"/>
    <w:rsid w:val="0091761B"/>
    <w:rsid w:val="00917B2E"/>
    <w:rsid w:val="00917CC7"/>
    <w:rsid w:val="00917EAD"/>
    <w:rsid w:val="00920256"/>
    <w:rsid w:val="0092111B"/>
    <w:rsid w:val="00921237"/>
    <w:rsid w:val="00921E5D"/>
    <w:rsid w:val="00923747"/>
    <w:rsid w:val="00923C53"/>
    <w:rsid w:val="00924545"/>
    <w:rsid w:val="009248CB"/>
    <w:rsid w:val="0092491D"/>
    <w:rsid w:val="009252F7"/>
    <w:rsid w:val="0092542E"/>
    <w:rsid w:val="00925D8C"/>
    <w:rsid w:val="00926085"/>
    <w:rsid w:val="009265F0"/>
    <w:rsid w:val="009267E2"/>
    <w:rsid w:val="00926E04"/>
    <w:rsid w:val="0092745B"/>
    <w:rsid w:val="0093086C"/>
    <w:rsid w:val="00930E02"/>
    <w:rsid w:val="00930EA9"/>
    <w:rsid w:val="00931F54"/>
    <w:rsid w:val="0093245F"/>
    <w:rsid w:val="0093341A"/>
    <w:rsid w:val="00934180"/>
    <w:rsid w:val="009344EA"/>
    <w:rsid w:val="00934558"/>
    <w:rsid w:val="009351B7"/>
    <w:rsid w:val="00935ECD"/>
    <w:rsid w:val="00936185"/>
    <w:rsid w:val="00936B17"/>
    <w:rsid w:val="009377EA"/>
    <w:rsid w:val="009377ED"/>
    <w:rsid w:val="00940BDE"/>
    <w:rsid w:val="00941A50"/>
    <w:rsid w:val="00941B4E"/>
    <w:rsid w:val="00941D3C"/>
    <w:rsid w:val="00942018"/>
    <w:rsid w:val="009421CF"/>
    <w:rsid w:val="00943BF3"/>
    <w:rsid w:val="00943E0A"/>
    <w:rsid w:val="00945505"/>
    <w:rsid w:val="00945B7F"/>
    <w:rsid w:val="00945D78"/>
    <w:rsid w:val="00945F45"/>
    <w:rsid w:val="009461BD"/>
    <w:rsid w:val="00946411"/>
    <w:rsid w:val="009473E4"/>
    <w:rsid w:val="00947463"/>
    <w:rsid w:val="00951232"/>
    <w:rsid w:val="009517C6"/>
    <w:rsid w:val="00951C10"/>
    <w:rsid w:val="00952998"/>
    <w:rsid w:val="00953185"/>
    <w:rsid w:val="009531F9"/>
    <w:rsid w:val="009537DC"/>
    <w:rsid w:val="00953877"/>
    <w:rsid w:val="00954448"/>
    <w:rsid w:val="00954DAF"/>
    <w:rsid w:val="00955269"/>
    <w:rsid w:val="0095537E"/>
    <w:rsid w:val="0095565D"/>
    <w:rsid w:val="00955695"/>
    <w:rsid w:val="00956EC7"/>
    <w:rsid w:val="0096024C"/>
    <w:rsid w:val="009609BB"/>
    <w:rsid w:val="00960DC0"/>
    <w:rsid w:val="0096127B"/>
    <w:rsid w:val="00961374"/>
    <w:rsid w:val="00961959"/>
    <w:rsid w:val="0096357C"/>
    <w:rsid w:val="00963811"/>
    <w:rsid w:val="00963FC4"/>
    <w:rsid w:val="009641CB"/>
    <w:rsid w:val="00964672"/>
    <w:rsid w:val="00965246"/>
    <w:rsid w:val="009652E0"/>
    <w:rsid w:val="00965418"/>
    <w:rsid w:val="0096631B"/>
    <w:rsid w:val="00966F0E"/>
    <w:rsid w:val="00967F3C"/>
    <w:rsid w:val="009701D6"/>
    <w:rsid w:val="00971BFD"/>
    <w:rsid w:val="00972845"/>
    <w:rsid w:val="00972D73"/>
    <w:rsid w:val="00973D79"/>
    <w:rsid w:val="00974BF6"/>
    <w:rsid w:val="00975BD9"/>
    <w:rsid w:val="009765C2"/>
    <w:rsid w:val="00976E07"/>
    <w:rsid w:val="009770F3"/>
    <w:rsid w:val="009771DE"/>
    <w:rsid w:val="00977A2B"/>
    <w:rsid w:val="00980141"/>
    <w:rsid w:val="00982168"/>
    <w:rsid w:val="009821E7"/>
    <w:rsid w:val="00982543"/>
    <w:rsid w:val="00982583"/>
    <w:rsid w:val="009828C4"/>
    <w:rsid w:val="0098295D"/>
    <w:rsid w:val="009829EE"/>
    <w:rsid w:val="00982A99"/>
    <w:rsid w:val="00982E63"/>
    <w:rsid w:val="009836E7"/>
    <w:rsid w:val="00984387"/>
    <w:rsid w:val="009844FB"/>
    <w:rsid w:val="00986346"/>
    <w:rsid w:val="00990CBD"/>
    <w:rsid w:val="00990E4B"/>
    <w:rsid w:val="00991511"/>
    <w:rsid w:val="009916B0"/>
    <w:rsid w:val="00991C32"/>
    <w:rsid w:val="00992E4C"/>
    <w:rsid w:val="0099323E"/>
    <w:rsid w:val="009939B3"/>
    <w:rsid w:val="00993FAD"/>
    <w:rsid w:val="00994254"/>
    <w:rsid w:val="009950E1"/>
    <w:rsid w:val="00996039"/>
    <w:rsid w:val="0099629A"/>
    <w:rsid w:val="00996B9B"/>
    <w:rsid w:val="00996CF7"/>
    <w:rsid w:val="009A130E"/>
    <w:rsid w:val="009A1977"/>
    <w:rsid w:val="009A2173"/>
    <w:rsid w:val="009A2C17"/>
    <w:rsid w:val="009A2C6A"/>
    <w:rsid w:val="009A33EB"/>
    <w:rsid w:val="009A39C9"/>
    <w:rsid w:val="009A3E4A"/>
    <w:rsid w:val="009A5199"/>
    <w:rsid w:val="009A6258"/>
    <w:rsid w:val="009A63B2"/>
    <w:rsid w:val="009A69B5"/>
    <w:rsid w:val="009A6DC4"/>
    <w:rsid w:val="009A6EDE"/>
    <w:rsid w:val="009A778D"/>
    <w:rsid w:val="009B0184"/>
    <w:rsid w:val="009B0A7A"/>
    <w:rsid w:val="009B1AB6"/>
    <w:rsid w:val="009B1CBE"/>
    <w:rsid w:val="009B354E"/>
    <w:rsid w:val="009B39FD"/>
    <w:rsid w:val="009B41C0"/>
    <w:rsid w:val="009B4FEA"/>
    <w:rsid w:val="009B505D"/>
    <w:rsid w:val="009B58D4"/>
    <w:rsid w:val="009B6C2C"/>
    <w:rsid w:val="009B7A04"/>
    <w:rsid w:val="009B7BD4"/>
    <w:rsid w:val="009C0732"/>
    <w:rsid w:val="009C1128"/>
    <w:rsid w:val="009C4905"/>
    <w:rsid w:val="009C4EE3"/>
    <w:rsid w:val="009C5353"/>
    <w:rsid w:val="009C6062"/>
    <w:rsid w:val="009C614A"/>
    <w:rsid w:val="009C6C34"/>
    <w:rsid w:val="009C78E6"/>
    <w:rsid w:val="009C7918"/>
    <w:rsid w:val="009C7F06"/>
    <w:rsid w:val="009C7FB7"/>
    <w:rsid w:val="009D00A5"/>
    <w:rsid w:val="009D0936"/>
    <w:rsid w:val="009D1621"/>
    <w:rsid w:val="009D26D3"/>
    <w:rsid w:val="009D2AC7"/>
    <w:rsid w:val="009D2BE7"/>
    <w:rsid w:val="009D3145"/>
    <w:rsid w:val="009D40D8"/>
    <w:rsid w:val="009D5983"/>
    <w:rsid w:val="009D5C15"/>
    <w:rsid w:val="009D707C"/>
    <w:rsid w:val="009D733C"/>
    <w:rsid w:val="009E0311"/>
    <w:rsid w:val="009E0B06"/>
    <w:rsid w:val="009E0E19"/>
    <w:rsid w:val="009E1001"/>
    <w:rsid w:val="009E1F65"/>
    <w:rsid w:val="009E29B0"/>
    <w:rsid w:val="009E2CD1"/>
    <w:rsid w:val="009E316D"/>
    <w:rsid w:val="009E38B0"/>
    <w:rsid w:val="009E45DB"/>
    <w:rsid w:val="009E46FC"/>
    <w:rsid w:val="009E4D62"/>
    <w:rsid w:val="009E50CD"/>
    <w:rsid w:val="009E5B7C"/>
    <w:rsid w:val="009E6628"/>
    <w:rsid w:val="009E6737"/>
    <w:rsid w:val="009E6A48"/>
    <w:rsid w:val="009E7807"/>
    <w:rsid w:val="009F004E"/>
    <w:rsid w:val="009F1181"/>
    <w:rsid w:val="009F2E64"/>
    <w:rsid w:val="009F40D2"/>
    <w:rsid w:val="009F46D1"/>
    <w:rsid w:val="009F534E"/>
    <w:rsid w:val="009F5F06"/>
    <w:rsid w:val="009F60BB"/>
    <w:rsid w:val="00A005B4"/>
    <w:rsid w:val="00A008CD"/>
    <w:rsid w:val="00A00CC9"/>
    <w:rsid w:val="00A0101C"/>
    <w:rsid w:val="00A015DE"/>
    <w:rsid w:val="00A01B50"/>
    <w:rsid w:val="00A0352F"/>
    <w:rsid w:val="00A03DDA"/>
    <w:rsid w:val="00A03E80"/>
    <w:rsid w:val="00A047B6"/>
    <w:rsid w:val="00A04D78"/>
    <w:rsid w:val="00A05CBB"/>
    <w:rsid w:val="00A05D8F"/>
    <w:rsid w:val="00A06955"/>
    <w:rsid w:val="00A07577"/>
    <w:rsid w:val="00A111F0"/>
    <w:rsid w:val="00A1150F"/>
    <w:rsid w:val="00A1238D"/>
    <w:rsid w:val="00A128F4"/>
    <w:rsid w:val="00A12F4E"/>
    <w:rsid w:val="00A13079"/>
    <w:rsid w:val="00A13347"/>
    <w:rsid w:val="00A13A96"/>
    <w:rsid w:val="00A13FAB"/>
    <w:rsid w:val="00A13FD5"/>
    <w:rsid w:val="00A15DF1"/>
    <w:rsid w:val="00A164F3"/>
    <w:rsid w:val="00A235A8"/>
    <w:rsid w:val="00A23924"/>
    <w:rsid w:val="00A23A0F"/>
    <w:rsid w:val="00A242E1"/>
    <w:rsid w:val="00A244C0"/>
    <w:rsid w:val="00A2451B"/>
    <w:rsid w:val="00A245DE"/>
    <w:rsid w:val="00A24916"/>
    <w:rsid w:val="00A24CE3"/>
    <w:rsid w:val="00A25CC7"/>
    <w:rsid w:val="00A268FC"/>
    <w:rsid w:val="00A26BD3"/>
    <w:rsid w:val="00A27023"/>
    <w:rsid w:val="00A27372"/>
    <w:rsid w:val="00A3000E"/>
    <w:rsid w:val="00A305A6"/>
    <w:rsid w:val="00A30B4D"/>
    <w:rsid w:val="00A31509"/>
    <w:rsid w:val="00A321B4"/>
    <w:rsid w:val="00A32FB9"/>
    <w:rsid w:val="00A33717"/>
    <w:rsid w:val="00A337A7"/>
    <w:rsid w:val="00A34415"/>
    <w:rsid w:val="00A344E6"/>
    <w:rsid w:val="00A34F86"/>
    <w:rsid w:val="00A3532D"/>
    <w:rsid w:val="00A35957"/>
    <w:rsid w:val="00A35A71"/>
    <w:rsid w:val="00A35EE4"/>
    <w:rsid w:val="00A36107"/>
    <w:rsid w:val="00A36755"/>
    <w:rsid w:val="00A36CE8"/>
    <w:rsid w:val="00A3718A"/>
    <w:rsid w:val="00A377C3"/>
    <w:rsid w:val="00A37D0A"/>
    <w:rsid w:val="00A400F5"/>
    <w:rsid w:val="00A409AC"/>
    <w:rsid w:val="00A41D67"/>
    <w:rsid w:val="00A41EF5"/>
    <w:rsid w:val="00A42092"/>
    <w:rsid w:val="00A43AE9"/>
    <w:rsid w:val="00A43D39"/>
    <w:rsid w:val="00A44DF2"/>
    <w:rsid w:val="00A4552F"/>
    <w:rsid w:val="00A5001C"/>
    <w:rsid w:val="00A50B9D"/>
    <w:rsid w:val="00A50DE7"/>
    <w:rsid w:val="00A514E0"/>
    <w:rsid w:val="00A51AB9"/>
    <w:rsid w:val="00A51E49"/>
    <w:rsid w:val="00A52C29"/>
    <w:rsid w:val="00A52F46"/>
    <w:rsid w:val="00A539F8"/>
    <w:rsid w:val="00A54185"/>
    <w:rsid w:val="00A54ABE"/>
    <w:rsid w:val="00A54C3A"/>
    <w:rsid w:val="00A54DA7"/>
    <w:rsid w:val="00A6057C"/>
    <w:rsid w:val="00A6278C"/>
    <w:rsid w:val="00A62EC9"/>
    <w:rsid w:val="00A63F1F"/>
    <w:rsid w:val="00A657D4"/>
    <w:rsid w:val="00A65B4A"/>
    <w:rsid w:val="00A6787D"/>
    <w:rsid w:val="00A70137"/>
    <w:rsid w:val="00A70783"/>
    <w:rsid w:val="00A70A51"/>
    <w:rsid w:val="00A71AD7"/>
    <w:rsid w:val="00A72BCE"/>
    <w:rsid w:val="00A74A21"/>
    <w:rsid w:val="00A752C0"/>
    <w:rsid w:val="00A75C6A"/>
    <w:rsid w:val="00A77738"/>
    <w:rsid w:val="00A80375"/>
    <w:rsid w:val="00A80C89"/>
    <w:rsid w:val="00A81197"/>
    <w:rsid w:val="00A81F31"/>
    <w:rsid w:val="00A831A6"/>
    <w:rsid w:val="00A84BDD"/>
    <w:rsid w:val="00A84D78"/>
    <w:rsid w:val="00A85143"/>
    <w:rsid w:val="00A85AA4"/>
    <w:rsid w:val="00A8641C"/>
    <w:rsid w:val="00A86600"/>
    <w:rsid w:val="00A868D1"/>
    <w:rsid w:val="00A87318"/>
    <w:rsid w:val="00A87AD3"/>
    <w:rsid w:val="00A90940"/>
    <w:rsid w:val="00A910B3"/>
    <w:rsid w:val="00A93395"/>
    <w:rsid w:val="00A9358A"/>
    <w:rsid w:val="00A93B03"/>
    <w:rsid w:val="00A94611"/>
    <w:rsid w:val="00A94700"/>
    <w:rsid w:val="00A957CF"/>
    <w:rsid w:val="00A958F9"/>
    <w:rsid w:val="00A96440"/>
    <w:rsid w:val="00A96D61"/>
    <w:rsid w:val="00A97382"/>
    <w:rsid w:val="00A97E53"/>
    <w:rsid w:val="00AA0622"/>
    <w:rsid w:val="00AA0A97"/>
    <w:rsid w:val="00AA195E"/>
    <w:rsid w:val="00AA29D3"/>
    <w:rsid w:val="00AA3BB9"/>
    <w:rsid w:val="00AA3C7E"/>
    <w:rsid w:val="00AA4855"/>
    <w:rsid w:val="00AA4974"/>
    <w:rsid w:val="00AA5320"/>
    <w:rsid w:val="00AA548C"/>
    <w:rsid w:val="00AA5876"/>
    <w:rsid w:val="00AA5CAE"/>
    <w:rsid w:val="00AA63A0"/>
    <w:rsid w:val="00AA68A0"/>
    <w:rsid w:val="00AA6F57"/>
    <w:rsid w:val="00AA79D3"/>
    <w:rsid w:val="00AA7FFC"/>
    <w:rsid w:val="00AB0BBA"/>
    <w:rsid w:val="00AB0E43"/>
    <w:rsid w:val="00AB1F9A"/>
    <w:rsid w:val="00AB319C"/>
    <w:rsid w:val="00AB3580"/>
    <w:rsid w:val="00AB374D"/>
    <w:rsid w:val="00AB3F3B"/>
    <w:rsid w:val="00AB5682"/>
    <w:rsid w:val="00AB7A1E"/>
    <w:rsid w:val="00AC0157"/>
    <w:rsid w:val="00AC0F96"/>
    <w:rsid w:val="00AC17AD"/>
    <w:rsid w:val="00AC27BD"/>
    <w:rsid w:val="00AC3142"/>
    <w:rsid w:val="00AC3A1E"/>
    <w:rsid w:val="00AC3BB0"/>
    <w:rsid w:val="00AC71CF"/>
    <w:rsid w:val="00AC791A"/>
    <w:rsid w:val="00AC7DB5"/>
    <w:rsid w:val="00AC7ED2"/>
    <w:rsid w:val="00AD0304"/>
    <w:rsid w:val="00AD11F6"/>
    <w:rsid w:val="00AD3609"/>
    <w:rsid w:val="00AD39B6"/>
    <w:rsid w:val="00AD3B06"/>
    <w:rsid w:val="00AD3D5A"/>
    <w:rsid w:val="00AD4A14"/>
    <w:rsid w:val="00AD6B37"/>
    <w:rsid w:val="00AD6E87"/>
    <w:rsid w:val="00AE0372"/>
    <w:rsid w:val="00AE181F"/>
    <w:rsid w:val="00AE1DA8"/>
    <w:rsid w:val="00AE3702"/>
    <w:rsid w:val="00AE3AF6"/>
    <w:rsid w:val="00AE41B2"/>
    <w:rsid w:val="00AE486B"/>
    <w:rsid w:val="00AE5A77"/>
    <w:rsid w:val="00AE7024"/>
    <w:rsid w:val="00AE7C07"/>
    <w:rsid w:val="00AF06B7"/>
    <w:rsid w:val="00AF2021"/>
    <w:rsid w:val="00AF333A"/>
    <w:rsid w:val="00AF34BF"/>
    <w:rsid w:val="00AF461E"/>
    <w:rsid w:val="00AF509A"/>
    <w:rsid w:val="00AF5294"/>
    <w:rsid w:val="00AF5839"/>
    <w:rsid w:val="00AF6685"/>
    <w:rsid w:val="00AF7458"/>
    <w:rsid w:val="00AF7627"/>
    <w:rsid w:val="00AF7F28"/>
    <w:rsid w:val="00B0074F"/>
    <w:rsid w:val="00B01856"/>
    <w:rsid w:val="00B02047"/>
    <w:rsid w:val="00B02793"/>
    <w:rsid w:val="00B045CE"/>
    <w:rsid w:val="00B047D0"/>
    <w:rsid w:val="00B0590A"/>
    <w:rsid w:val="00B05A05"/>
    <w:rsid w:val="00B05A71"/>
    <w:rsid w:val="00B06363"/>
    <w:rsid w:val="00B07F72"/>
    <w:rsid w:val="00B10A07"/>
    <w:rsid w:val="00B1293E"/>
    <w:rsid w:val="00B13423"/>
    <w:rsid w:val="00B138A2"/>
    <w:rsid w:val="00B13C35"/>
    <w:rsid w:val="00B13C8E"/>
    <w:rsid w:val="00B14330"/>
    <w:rsid w:val="00B1521C"/>
    <w:rsid w:val="00B16801"/>
    <w:rsid w:val="00B1732F"/>
    <w:rsid w:val="00B17556"/>
    <w:rsid w:val="00B17581"/>
    <w:rsid w:val="00B17D25"/>
    <w:rsid w:val="00B17EAD"/>
    <w:rsid w:val="00B17F56"/>
    <w:rsid w:val="00B211AD"/>
    <w:rsid w:val="00B22503"/>
    <w:rsid w:val="00B23448"/>
    <w:rsid w:val="00B23A70"/>
    <w:rsid w:val="00B24DAB"/>
    <w:rsid w:val="00B25AE2"/>
    <w:rsid w:val="00B276B4"/>
    <w:rsid w:val="00B27BEE"/>
    <w:rsid w:val="00B27CF1"/>
    <w:rsid w:val="00B305B4"/>
    <w:rsid w:val="00B314A4"/>
    <w:rsid w:val="00B31649"/>
    <w:rsid w:val="00B32066"/>
    <w:rsid w:val="00B32099"/>
    <w:rsid w:val="00B322E2"/>
    <w:rsid w:val="00B33E3E"/>
    <w:rsid w:val="00B341BF"/>
    <w:rsid w:val="00B34947"/>
    <w:rsid w:val="00B34985"/>
    <w:rsid w:val="00B35927"/>
    <w:rsid w:val="00B375B4"/>
    <w:rsid w:val="00B3764A"/>
    <w:rsid w:val="00B37CF8"/>
    <w:rsid w:val="00B4210A"/>
    <w:rsid w:val="00B44518"/>
    <w:rsid w:val="00B46056"/>
    <w:rsid w:val="00B46C4E"/>
    <w:rsid w:val="00B47482"/>
    <w:rsid w:val="00B50272"/>
    <w:rsid w:val="00B5099E"/>
    <w:rsid w:val="00B51674"/>
    <w:rsid w:val="00B52472"/>
    <w:rsid w:val="00B526E6"/>
    <w:rsid w:val="00B53571"/>
    <w:rsid w:val="00B539B4"/>
    <w:rsid w:val="00B5439B"/>
    <w:rsid w:val="00B54D63"/>
    <w:rsid w:val="00B56923"/>
    <w:rsid w:val="00B56A35"/>
    <w:rsid w:val="00B56A73"/>
    <w:rsid w:val="00B5710B"/>
    <w:rsid w:val="00B574B4"/>
    <w:rsid w:val="00B574B6"/>
    <w:rsid w:val="00B57727"/>
    <w:rsid w:val="00B60FB3"/>
    <w:rsid w:val="00B634D0"/>
    <w:rsid w:val="00B63BC9"/>
    <w:rsid w:val="00B6460D"/>
    <w:rsid w:val="00B661DB"/>
    <w:rsid w:val="00B665D1"/>
    <w:rsid w:val="00B670CB"/>
    <w:rsid w:val="00B6719D"/>
    <w:rsid w:val="00B67650"/>
    <w:rsid w:val="00B67690"/>
    <w:rsid w:val="00B679DB"/>
    <w:rsid w:val="00B700FB"/>
    <w:rsid w:val="00B70445"/>
    <w:rsid w:val="00B705C2"/>
    <w:rsid w:val="00B711B1"/>
    <w:rsid w:val="00B719AA"/>
    <w:rsid w:val="00B71A56"/>
    <w:rsid w:val="00B71A73"/>
    <w:rsid w:val="00B73A9C"/>
    <w:rsid w:val="00B74D32"/>
    <w:rsid w:val="00B7637C"/>
    <w:rsid w:val="00B77F7D"/>
    <w:rsid w:val="00B804A6"/>
    <w:rsid w:val="00B8108D"/>
    <w:rsid w:val="00B81974"/>
    <w:rsid w:val="00B8216A"/>
    <w:rsid w:val="00B82366"/>
    <w:rsid w:val="00B82D9B"/>
    <w:rsid w:val="00B83116"/>
    <w:rsid w:val="00B8516F"/>
    <w:rsid w:val="00B85FD6"/>
    <w:rsid w:val="00B86469"/>
    <w:rsid w:val="00B872CE"/>
    <w:rsid w:val="00B87D33"/>
    <w:rsid w:val="00B87EA3"/>
    <w:rsid w:val="00B927CB"/>
    <w:rsid w:val="00B92CCA"/>
    <w:rsid w:val="00B93889"/>
    <w:rsid w:val="00B94B38"/>
    <w:rsid w:val="00B96AAE"/>
    <w:rsid w:val="00B97305"/>
    <w:rsid w:val="00BA02E5"/>
    <w:rsid w:val="00BA0536"/>
    <w:rsid w:val="00BA24CE"/>
    <w:rsid w:val="00BA2B38"/>
    <w:rsid w:val="00BA3023"/>
    <w:rsid w:val="00BA4479"/>
    <w:rsid w:val="00BA4C3C"/>
    <w:rsid w:val="00BA4E45"/>
    <w:rsid w:val="00BA4EED"/>
    <w:rsid w:val="00BA5D30"/>
    <w:rsid w:val="00BA6A43"/>
    <w:rsid w:val="00BA710A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27E"/>
    <w:rsid w:val="00BB55F7"/>
    <w:rsid w:val="00BB60D5"/>
    <w:rsid w:val="00BB6337"/>
    <w:rsid w:val="00BB69A8"/>
    <w:rsid w:val="00BB6E73"/>
    <w:rsid w:val="00BB72B9"/>
    <w:rsid w:val="00BB7446"/>
    <w:rsid w:val="00BC014C"/>
    <w:rsid w:val="00BC0D62"/>
    <w:rsid w:val="00BC128B"/>
    <w:rsid w:val="00BC15AD"/>
    <w:rsid w:val="00BC1B0D"/>
    <w:rsid w:val="00BC1B82"/>
    <w:rsid w:val="00BC1CD4"/>
    <w:rsid w:val="00BC2D45"/>
    <w:rsid w:val="00BC3B53"/>
    <w:rsid w:val="00BC6249"/>
    <w:rsid w:val="00BC6B14"/>
    <w:rsid w:val="00BC7344"/>
    <w:rsid w:val="00BC7631"/>
    <w:rsid w:val="00BD0934"/>
    <w:rsid w:val="00BD0ACC"/>
    <w:rsid w:val="00BD0AD0"/>
    <w:rsid w:val="00BD1507"/>
    <w:rsid w:val="00BD2721"/>
    <w:rsid w:val="00BD3B82"/>
    <w:rsid w:val="00BD3C61"/>
    <w:rsid w:val="00BD4E44"/>
    <w:rsid w:val="00BD5166"/>
    <w:rsid w:val="00BD5835"/>
    <w:rsid w:val="00BD5972"/>
    <w:rsid w:val="00BD6505"/>
    <w:rsid w:val="00BD7488"/>
    <w:rsid w:val="00BE025D"/>
    <w:rsid w:val="00BE045B"/>
    <w:rsid w:val="00BE04F5"/>
    <w:rsid w:val="00BE06C5"/>
    <w:rsid w:val="00BE15A6"/>
    <w:rsid w:val="00BE15F4"/>
    <w:rsid w:val="00BE2574"/>
    <w:rsid w:val="00BE25BE"/>
    <w:rsid w:val="00BE313B"/>
    <w:rsid w:val="00BE3865"/>
    <w:rsid w:val="00BE4A08"/>
    <w:rsid w:val="00BE4A2E"/>
    <w:rsid w:val="00BE4FCB"/>
    <w:rsid w:val="00BE55C0"/>
    <w:rsid w:val="00BE5F9B"/>
    <w:rsid w:val="00BE6CD5"/>
    <w:rsid w:val="00BF1012"/>
    <w:rsid w:val="00BF1395"/>
    <w:rsid w:val="00BF21DC"/>
    <w:rsid w:val="00BF2688"/>
    <w:rsid w:val="00BF2B8F"/>
    <w:rsid w:val="00BF2C60"/>
    <w:rsid w:val="00BF4FCC"/>
    <w:rsid w:val="00BF509F"/>
    <w:rsid w:val="00BF5153"/>
    <w:rsid w:val="00BF6ADC"/>
    <w:rsid w:val="00BF6B77"/>
    <w:rsid w:val="00BF73C0"/>
    <w:rsid w:val="00BF7B84"/>
    <w:rsid w:val="00C00149"/>
    <w:rsid w:val="00C016EB"/>
    <w:rsid w:val="00C02BBA"/>
    <w:rsid w:val="00C03C3B"/>
    <w:rsid w:val="00C0462B"/>
    <w:rsid w:val="00C05281"/>
    <w:rsid w:val="00C05E57"/>
    <w:rsid w:val="00C06EDA"/>
    <w:rsid w:val="00C07918"/>
    <w:rsid w:val="00C103D3"/>
    <w:rsid w:val="00C11BBB"/>
    <w:rsid w:val="00C1224A"/>
    <w:rsid w:val="00C1245F"/>
    <w:rsid w:val="00C13ABB"/>
    <w:rsid w:val="00C149E3"/>
    <w:rsid w:val="00C14E6A"/>
    <w:rsid w:val="00C14F35"/>
    <w:rsid w:val="00C15F4D"/>
    <w:rsid w:val="00C162D4"/>
    <w:rsid w:val="00C1654B"/>
    <w:rsid w:val="00C16A96"/>
    <w:rsid w:val="00C16D10"/>
    <w:rsid w:val="00C17AAF"/>
    <w:rsid w:val="00C17B45"/>
    <w:rsid w:val="00C17F8D"/>
    <w:rsid w:val="00C207B3"/>
    <w:rsid w:val="00C21038"/>
    <w:rsid w:val="00C2199E"/>
    <w:rsid w:val="00C2289F"/>
    <w:rsid w:val="00C23037"/>
    <w:rsid w:val="00C24E6A"/>
    <w:rsid w:val="00C25195"/>
    <w:rsid w:val="00C2547C"/>
    <w:rsid w:val="00C25AF8"/>
    <w:rsid w:val="00C260A6"/>
    <w:rsid w:val="00C274DB"/>
    <w:rsid w:val="00C305DB"/>
    <w:rsid w:val="00C315E6"/>
    <w:rsid w:val="00C318F1"/>
    <w:rsid w:val="00C31903"/>
    <w:rsid w:val="00C31B7B"/>
    <w:rsid w:val="00C31FBA"/>
    <w:rsid w:val="00C33DC2"/>
    <w:rsid w:val="00C347AE"/>
    <w:rsid w:val="00C34DF2"/>
    <w:rsid w:val="00C35A83"/>
    <w:rsid w:val="00C365E0"/>
    <w:rsid w:val="00C373C1"/>
    <w:rsid w:val="00C37454"/>
    <w:rsid w:val="00C42266"/>
    <w:rsid w:val="00C4247D"/>
    <w:rsid w:val="00C4258E"/>
    <w:rsid w:val="00C42744"/>
    <w:rsid w:val="00C427A4"/>
    <w:rsid w:val="00C43A90"/>
    <w:rsid w:val="00C44290"/>
    <w:rsid w:val="00C4584B"/>
    <w:rsid w:val="00C45B33"/>
    <w:rsid w:val="00C461F6"/>
    <w:rsid w:val="00C46FDE"/>
    <w:rsid w:val="00C470C5"/>
    <w:rsid w:val="00C471C7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386D"/>
    <w:rsid w:val="00C545E1"/>
    <w:rsid w:val="00C5542D"/>
    <w:rsid w:val="00C55583"/>
    <w:rsid w:val="00C55BBF"/>
    <w:rsid w:val="00C55DFA"/>
    <w:rsid w:val="00C56731"/>
    <w:rsid w:val="00C5681C"/>
    <w:rsid w:val="00C56E58"/>
    <w:rsid w:val="00C57FD2"/>
    <w:rsid w:val="00C6024D"/>
    <w:rsid w:val="00C607A5"/>
    <w:rsid w:val="00C60DDB"/>
    <w:rsid w:val="00C615A7"/>
    <w:rsid w:val="00C616B3"/>
    <w:rsid w:val="00C62148"/>
    <w:rsid w:val="00C635E6"/>
    <w:rsid w:val="00C645C4"/>
    <w:rsid w:val="00C6477C"/>
    <w:rsid w:val="00C64E18"/>
    <w:rsid w:val="00C6528F"/>
    <w:rsid w:val="00C6569D"/>
    <w:rsid w:val="00C656A9"/>
    <w:rsid w:val="00C6654F"/>
    <w:rsid w:val="00C66AD2"/>
    <w:rsid w:val="00C70477"/>
    <w:rsid w:val="00C707E7"/>
    <w:rsid w:val="00C70AC3"/>
    <w:rsid w:val="00C73F2C"/>
    <w:rsid w:val="00C7621B"/>
    <w:rsid w:val="00C7671F"/>
    <w:rsid w:val="00C777B6"/>
    <w:rsid w:val="00C778B1"/>
    <w:rsid w:val="00C801E9"/>
    <w:rsid w:val="00C80C3D"/>
    <w:rsid w:val="00C810B8"/>
    <w:rsid w:val="00C81219"/>
    <w:rsid w:val="00C81F21"/>
    <w:rsid w:val="00C82725"/>
    <w:rsid w:val="00C828CA"/>
    <w:rsid w:val="00C83A7D"/>
    <w:rsid w:val="00C849BF"/>
    <w:rsid w:val="00C85578"/>
    <w:rsid w:val="00C85F4B"/>
    <w:rsid w:val="00C86803"/>
    <w:rsid w:val="00C86A33"/>
    <w:rsid w:val="00C90051"/>
    <w:rsid w:val="00C90492"/>
    <w:rsid w:val="00C90E7E"/>
    <w:rsid w:val="00C90EFA"/>
    <w:rsid w:val="00C921A1"/>
    <w:rsid w:val="00C92470"/>
    <w:rsid w:val="00C92563"/>
    <w:rsid w:val="00C93797"/>
    <w:rsid w:val="00C93907"/>
    <w:rsid w:val="00C93C9F"/>
    <w:rsid w:val="00C944ED"/>
    <w:rsid w:val="00C94532"/>
    <w:rsid w:val="00C9469B"/>
    <w:rsid w:val="00C95AE3"/>
    <w:rsid w:val="00C95FB1"/>
    <w:rsid w:val="00C96281"/>
    <w:rsid w:val="00C96B48"/>
    <w:rsid w:val="00C97B60"/>
    <w:rsid w:val="00C97F7D"/>
    <w:rsid w:val="00CA09FD"/>
    <w:rsid w:val="00CA1B44"/>
    <w:rsid w:val="00CA396A"/>
    <w:rsid w:val="00CA4F18"/>
    <w:rsid w:val="00CA597A"/>
    <w:rsid w:val="00CA7100"/>
    <w:rsid w:val="00CA785C"/>
    <w:rsid w:val="00CA7B98"/>
    <w:rsid w:val="00CA7C88"/>
    <w:rsid w:val="00CA7ED4"/>
    <w:rsid w:val="00CB022D"/>
    <w:rsid w:val="00CB09F2"/>
    <w:rsid w:val="00CB1450"/>
    <w:rsid w:val="00CB3846"/>
    <w:rsid w:val="00CB3CE8"/>
    <w:rsid w:val="00CB455E"/>
    <w:rsid w:val="00CB4B7B"/>
    <w:rsid w:val="00CB5DFC"/>
    <w:rsid w:val="00CB5FA9"/>
    <w:rsid w:val="00CB6808"/>
    <w:rsid w:val="00CB7CB7"/>
    <w:rsid w:val="00CC0574"/>
    <w:rsid w:val="00CC09C6"/>
    <w:rsid w:val="00CC188B"/>
    <w:rsid w:val="00CC1DD7"/>
    <w:rsid w:val="00CC1FA0"/>
    <w:rsid w:val="00CC2884"/>
    <w:rsid w:val="00CC28D4"/>
    <w:rsid w:val="00CC407A"/>
    <w:rsid w:val="00CC5D2D"/>
    <w:rsid w:val="00CC6980"/>
    <w:rsid w:val="00CC6B6B"/>
    <w:rsid w:val="00CD30C9"/>
    <w:rsid w:val="00CD384B"/>
    <w:rsid w:val="00CD48B9"/>
    <w:rsid w:val="00CD4C67"/>
    <w:rsid w:val="00CD5741"/>
    <w:rsid w:val="00CD5B56"/>
    <w:rsid w:val="00CD62E2"/>
    <w:rsid w:val="00CD65F0"/>
    <w:rsid w:val="00CD79FF"/>
    <w:rsid w:val="00CE0B61"/>
    <w:rsid w:val="00CE1269"/>
    <w:rsid w:val="00CE15D1"/>
    <w:rsid w:val="00CE1BC9"/>
    <w:rsid w:val="00CE23CA"/>
    <w:rsid w:val="00CE2641"/>
    <w:rsid w:val="00CE334B"/>
    <w:rsid w:val="00CE3BC6"/>
    <w:rsid w:val="00CE3F0E"/>
    <w:rsid w:val="00CE445C"/>
    <w:rsid w:val="00CE5689"/>
    <w:rsid w:val="00CE7EEF"/>
    <w:rsid w:val="00CF07DA"/>
    <w:rsid w:val="00CF0850"/>
    <w:rsid w:val="00CF134C"/>
    <w:rsid w:val="00CF1C36"/>
    <w:rsid w:val="00CF2208"/>
    <w:rsid w:val="00CF243B"/>
    <w:rsid w:val="00CF2CD1"/>
    <w:rsid w:val="00CF32D4"/>
    <w:rsid w:val="00CF3637"/>
    <w:rsid w:val="00CF3A08"/>
    <w:rsid w:val="00CF47E4"/>
    <w:rsid w:val="00CF5968"/>
    <w:rsid w:val="00CF65ED"/>
    <w:rsid w:val="00CF7531"/>
    <w:rsid w:val="00CF75A8"/>
    <w:rsid w:val="00CF7C55"/>
    <w:rsid w:val="00CF7F79"/>
    <w:rsid w:val="00D004C4"/>
    <w:rsid w:val="00D00676"/>
    <w:rsid w:val="00D00862"/>
    <w:rsid w:val="00D00BF7"/>
    <w:rsid w:val="00D014AD"/>
    <w:rsid w:val="00D01691"/>
    <w:rsid w:val="00D01C49"/>
    <w:rsid w:val="00D03272"/>
    <w:rsid w:val="00D0329D"/>
    <w:rsid w:val="00D05B55"/>
    <w:rsid w:val="00D065F2"/>
    <w:rsid w:val="00D07731"/>
    <w:rsid w:val="00D10FAB"/>
    <w:rsid w:val="00D123B2"/>
    <w:rsid w:val="00D12D71"/>
    <w:rsid w:val="00D12DD5"/>
    <w:rsid w:val="00D1393D"/>
    <w:rsid w:val="00D13E0B"/>
    <w:rsid w:val="00D13EFD"/>
    <w:rsid w:val="00D14492"/>
    <w:rsid w:val="00D1482D"/>
    <w:rsid w:val="00D14FEB"/>
    <w:rsid w:val="00D15134"/>
    <w:rsid w:val="00D15426"/>
    <w:rsid w:val="00D15F92"/>
    <w:rsid w:val="00D17D5B"/>
    <w:rsid w:val="00D2082C"/>
    <w:rsid w:val="00D20B30"/>
    <w:rsid w:val="00D2179B"/>
    <w:rsid w:val="00D22B0B"/>
    <w:rsid w:val="00D22E5D"/>
    <w:rsid w:val="00D23069"/>
    <w:rsid w:val="00D2459A"/>
    <w:rsid w:val="00D24955"/>
    <w:rsid w:val="00D265F0"/>
    <w:rsid w:val="00D271A4"/>
    <w:rsid w:val="00D27B3C"/>
    <w:rsid w:val="00D27D2C"/>
    <w:rsid w:val="00D3067A"/>
    <w:rsid w:val="00D30C6B"/>
    <w:rsid w:val="00D311D7"/>
    <w:rsid w:val="00D31B44"/>
    <w:rsid w:val="00D320AD"/>
    <w:rsid w:val="00D32A5C"/>
    <w:rsid w:val="00D330C2"/>
    <w:rsid w:val="00D334A3"/>
    <w:rsid w:val="00D336E4"/>
    <w:rsid w:val="00D3384A"/>
    <w:rsid w:val="00D33E15"/>
    <w:rsid w:val="00D343F2"/>
    <w:rsid w:val="00D34DA0"/>
    <w:rsid w:val="00D3591B"/>
    <w:rsid w:val="00D362F8"/>
    <w:rsid w:val="00D36568"/>
    <w:rsid w:val="00D371B8"/>
    <w:rsid w:val="00D37B84"/>
    <w:rsid w:val="00D37C19"/>
    <w:rsid w:val="00D40EC7"/>
    <w:rsid w:val="00D42445"/>
    <w:rsid w:val="00D426F2"/>
    <w:rsid w:val="00D42B02"/>
    <w:rsid w:val="00D437D7"/>
    <w:rsid w:val="00D45470"/>
    <w:rsid w:val="00D45818"/>
    <w:rsid w:val="00D459F1"/>
    <w:rsid w:val="00D46382"/>
    <w:rsid w:val="00D46D7B"/>
    <w:rsid w:val="00D46EA5"/>
    <w:rsid w:val="00D47F5C"/>
    <w:rsid w:val="00D502C3"/>
    <w:rsid w:val="00D50DC8"/>
    <w:rsid w:val="00D515D1"/>
    <w:rsid w:val="00D519FA"/>
    <w:rsid w:val="00D51AF3"/>
    <w:rsid w:val="00D52594"/>
    <w:rsid w:val="00D53273"/>
    <w:rsid w:val="00D53751"/>
    <w:rsid w:val="00D53E58"/>
    <w:rsid w:val="00D5404F"/>
    <w:rsid w:val="00D55257"/>
    <w:rsid w:val="00D55BF9"/>
    <w:rsid w:val="00D560A3"/>
    <w:rsid w:val="00D56294"/>
    <w:rsid w:val="00D5703F"/>
    <w:rsid w:val="00D570C7"/>
    <w:rsid w:val="00D600D3"/>
    <w:rsid w:val="00D6069B"/>
    <w:rsid w:val="00D606B5"/>
    <w:rsid w:val="00D61638"/>
    <w:rsid w:val="00D618CD"/>
    <w:rsid w:val="00D64DA0"/>
    <w:rsid w:val="00D65042"/>
    <w:rsid w:val="00D65963"/>
    <w:rsid w:val="00D6618F"/>
    <w:rsid w:val="00D67511"/>
    <w:rsid w:val="00D67A2D"/>
    <w:rsid w:val="00D67D0F"/>
    <w:rsid w:val="00D7239A"/>
    <w:rsid w:val="00D72483"/>
    <w:rsid w:val="00D727EC"/>
    <w:rsid w:val="00D7380A"/>
    <w:rsid w:val="00D740A7"/>
    <w:rsid w:val="00D7563E"/>
    <w:rsid w:val="00D76D70"/>
    <w:rsid w:val="00D76E30"/>
    <w:rsid w:val="00D77BB8"/>
    <w:rsid w:val="00D8166E"/>
    <w:rsid w:val="00D83254"/>
    <w:rsid w:val="00D83F42"/>
    <w:rsid w:val="00D85879"/>
    <w:rsid w:val="00D85BD8"/>
    <w:rsid w:val="00D86B4C"/>
    <w:rsid w:val="00D87AC8"/>
    <w:rsid w:val="00D9195C"/>
    <w:rsid w:val="00D91E71"/>
    <w:rsid w:val="00D91FE8"/>
    <w:rsid w:val="00D9423E"/>
    <w:rsid w:val="00D9521E"/>
    <w:rsid w:val="00D9619B"/>
    <w:rsid w:val="00D9689F"/>
    <w:rsid w:val="00D9690B"/>
    <w:rsid w:val="00D971E2"/>
    <w:rsid w:val="00D97D53"/>
    <w:rsid w:val="00DA0022"/>
    <w:rsid w:val="00DA135E"/>
    <w:rsid w:val="00DA164A"/>
    <w:rsid w:val="00DA1A6B"/>
    <w:rsid w:val="00DA2672"/>
    <w:rsid w:val="00DA28A0"/>
    <w:rsid w:val="00DA2AB2"/>
    <w:rsid w:val="00DA32D0"/>
    <w:rsid w:val="00DA39EE"/>
    <w:rsid w:val="00DA44EF"/>
    <w:rsid w:val="00DA5738"/>
    <w:rsid w:val="00DA693F"/>
    <w:rsid w:val="00DA7B6E"/>
    <w:rsid w:val="00DA7BBE"/>
    <w:rsid w:val="00DB0A05"/>
    <w:rsid w:val="00DB14F7"/>
    <w:rsid w:val="00DB1CFA"/>
    <w:rsid w:val="00DB2659"/>
    <w:rsid w:val="00DB288B"/>
    <w:rsid w:val="00DB294C"/>
    <w:rsid w:val="00DB2CE6"/>
    <w:rsid w:val="00DB3AF5"/>
    <w:rsid w:val="00DB74D9"/>
    <w:rsid w:val="00DB7BBE"/>
    <w:rsid w:val="00DB7CF8"/>
    <w:rsid w:val="00DB7D66"/>
    <w:rsid w:val="00DC0A80"/>
    <w:rsid w:val="00DC0FF2"/>
    <w:rsid w:val="00DC174B"/>
    <w:rsid w:val="00DC1A19"/>
    <w:rsid w:val="00DC1D80"/>
    <w:rsid w:val="00DC1DB3"/>
    <w:rsid w:val="00DC36D8"/>
    <w:rsid w:val="00DC5644"/>
    <w:rsid w:val="00DC6ABD"/>
    <w:rsid w:val="00DC7FC5"/>
    <w:rsid w:val="00DD0784"/>
    <w:rsid w:val="00DD07EE"/>
    <w:rsid w:val="00DD0892"/>
    <w:rsid w:val="00DD1385"/>
    <w:rsid w:val="00DD16C4"/>
    <w:rsid w:val="00DD21A6"/>
    <w:rsid w:val="00DD23AC"/>
    <w:rsid w:val="00DD2903"/>
    <w:rsid w:val="00DD2F52"/>
    <w:rsid w:val="00DD35E5"/>
    <w:rsid w:val="00DD3C0E"/>
    <w:rsid w:val="00DD3FCF"/>
    <w:rsid w:val="00DD40D4"/>
    <w:rsid w:val="00DD5710"/>
    <w:rsid w:val="00DD71B3"/>
    <w:rsid w:val="00DD7763"/>
    <w:rsid w:val="00DE0FAC"/>
    <w:rsid w:val="00DE1EDD"/>
    <w:rsid w:val="00DE228C"/>
    <w:rsid w:val="00DE2DDB"/>
    <w:rsid w:val="00DE38D6"/>
    <w:rsid w:val="00DE391B"/>
    <w:rsid w:val="00DE61C6"/>
    <w:rsid w:val="00DE63F6"/>
    <w:rsid w:val="00DE66B5"/>
    <w:rsid w:val="00DE71C6"/>
    <w:rsid w:val="00DE7B3D"/>
    <w:rsid w:val="00DF007B"/>
    <w:rsid w:val="00DF03AA"/>
    <w:rsid w:val="00DF06DD"/>
    <w:rsid w:val="00DF1BE5"/>
    <w:rsid w:val="00DF1C49"/>
    <w:rsid w:val="00DF26AF"/>
    <w:rsid w:val="00DF2B11"/>
    <w:rsid w:val="00DF2F36"/>
    <w:rsid w:val="00DF3FDD"/>
    <w:rsid w:val="00DF4292"/>
    <w:rsid w:val="00DF46C3"/>
    <w:rsid w:val="00DF5076"/>
    <w:rsid w:val="00DF51E9"/>
    <w:rsid w:val="00DF57B8"/>
    <w:rsid w:val="00DF62B4"/>
    <w:rsid w:val="00DF6477"/>
    <w:rsid w:val="00DF6946"/>
    <w:rsid w:val="00DF6FD7"/>
    <w:rsid w:val="00DF76C7"/>
    <w:rsid w:val="00E00DAF"/>
    <w:rsid w:val="00E00F35"/>
    <w:rsid w:val="00E022C7"/>
    <w:rsid w:val="00E041A6"/>
    <w:rsid w:val="00E04416"/>
    <w:rsid w:val="00E050CD"/>
    <w:rsid w:val="00E05464"/>
    <w:rsid w:val="00E06A66"/>
    <w:rsid w:val="00E06FCF"/>
    <w:rsid w:val="00E07A3E"/>
    <w:rsid w:val="00E07AF4"/>
    <w:rsid w:val="00E07C42"/>
    <w:rsid w:val="00E07FCE"/>
    <w:rsid w:val="00E10FA6"/>
    <w:rsid w:val="00E117E0"/>
    <w:rsid w:val="00E13C2A"/>
    <w:rsid w:val="00E14586"/>
    <w:rsid w:val="00E1465B"/>
    <w:rsid w:val="00E14810"/>
    <w:rsid w:val="00E14C0A"/>
    <w:rsid w:val="00E152DC"/>
    <w:rsid w:val="00E15E85"/>
    <w:rsid w:val="00E17874"/>
    <w:rsid w:val="00E22F94"/>
    <w:rsid w:val="00E23A21"/>
    <w:rsid w:val="00E23BA0"/>
    <w:rsid w:val="00E25417"/>
    <w:rsid w:val="00E26844"/>
    <w:rsid w:val="00E27813"/>
    <w:rsid w:val="00E30093"/>
    <w:rsid w:val="00E30D28"/>
    <w:rsid w:val="00E31F51"/>
    <w:rsid w:val="00E331D4"/>
    <w:rsid w:val="00E3323F"/>
    <w:rsid w:val="00E33882"/>
    <w:rsid w:val="00E33B26"/>
    <w:rsid w:val="00E33ECF"/>
    <w:rsid w:val="00E341AE"/>
    <w:rsid w:val="00E34BCA"/>
    <w:rsid w:val="00E355C1"/>
    <w:rsid w:val="00E35948"/>
    <w:rsid w:val="00E36B74"/>
    <w:rsid w:val="00E37087"/>
    <w:rsid w:val="00E37C2C"/>
    <w:rsid w:val="00E43D17"/>
    <w:rsid w:val="00E45B1B"/>
    <w:rsid w:val="00E47591"/>
    <w:rsid w:val="00E5059E"/>
    <w:rsid w:val="00E50A51"/>
    <w:rsid w:val="00E50CCF"/>
    <w:rsid w:val="00E50FF5"/>
    <w:rsid w:val="00E51AD2"/>
    <w:rsid w:val="00E51C55"/>
    <w:rsid w:val="00E5320E"/>
    <w:rsid w:val="00E53324"/>
    <w:rsid w:val="00E540E5"/>
    <w:rsid w:val="00E54627"/>
    <w:rsid w:val="00E54D57"/>
    <w:rsid w:val="00E561A2"/>
    <w:rsid w:val="00E56792"/>
    <w:rsid w:val="00E567E7"/>
    <w:rsid w:val="00E56866"/>
    <w:rsid w:val="00E56969"/>
    <w:rsid w:val="00E56F3C"/>
    <w:rsid w:val="00E579C4"/>
    <w:rsid w:val="00E60099"/>
    <w:rsid w:val="00E60DE8"/>
    <w:rsid w:val="00E61738"/>
    <w:rsid w:val="00E63B10"/>
    <w:rsid w:val="00E64797"/>
    <w:rsid w:val="00E648E6"/>
    <w:rsid w:val="00E64A97"/>
    <w:rsid w:val="00E667C9"/>
    <w:rsid w:val="00E66963"/>
    <w:rsid w:val="00E704B0"/>
    <w:rsid w:val="00E7108F"/>
    <w:rsid w:val="00E71277"/>
    <w:rsid w:val="00E730CB"/>
    <w:rsid w:val="00E73E17"/>
    <w:rsid w:val="00E73E24"/>
    <w:rsid w:val="00E7499E"/>
    <w:rsid w:val="00E74D6E"/>
    <w:rsid w:val="00E75753"/>
    <w:rsid w:val="00E759CC"/>
    <w:rsid w:val="00E75D00"/>
    <w:rsid w:val="00E75D3D"/>
    <w:rsid w:val="00E76452"/>
    <w:rsid w:val="00E76ADF"/>
    <w:rsid w:val="00E76D7D"/>
    <w:rsid w:val="00E8104A"/>
    <w:rsid w:val="00E81135"/>
    <w:rsid w:val="00E81B62"/>
    <w:rsid w:val="00E81BB3"/>
    <w:rsid w:val="00E825CF"/>
    <w:rsid w:val="00E8314D"/>
    <w:rsid w:val="00E83536"/>
    <w:rsid w:val="00E83790"/>
    <w:rsid w:val="00E84118"/>
    <w:rsid w:val="00E84F1A"/>
    <w:rsid w:val="00E8781C"/>
    <w:rsid w:val="00E879BF"/>
    <w:rsid w:val="00E9045F"/>
    <w:rsid w:val="00E920B4"/>
    <w:rsid w:val="00E92320"/>
    <w:rsid w:val="00E92EF9"/>
    <w:rsid w:val="00E931AA"/>
    <w:rsid w:val="00E94363"/>
    <w:rsid w:val="00E94DF1"/>
    <w:rsid w:val="00E94F8B"/>
    <w:rsid w:val="00E95813"/>
    <w:rsid w:val="00E95CB1"/>
    <w:rsid w:val="00E973DE"/>
    <w:rsid w:val="00E976CA"/>
    <w:rsid w:val="00EA01F7"/>
    <w:rsid w:val="00EA025F"/>
    <w:rsid w:val="00EA0968"/>
    <w:rsid w:val="00EA13FA"/>
    <w:rsid w:val="00EA1D64"/>
    <w:rsid w:val="00EA21E0"/>
    <w:rsid w:val="00EA24B2"/>
    <w:rsid w:val="00EA409E"/>
    <w:rsid w:val="00EA54EF"/>
    <w:rsid w:val="00EA5EED"/>
    <w:rsid w:val="00EA651B"/>
    <w:rsid w:val="00EA6D9D"/>
    <w:rsid w:val="00EA7780"/>
    <w:rsid w:val="00EB072A"/>
    <w:rsid w:val="00EB0C55"/>
    <w:rsid w:val="00EB0FFD"/>
    <w:rsid w:val="00EB1B11"/>
    <w:rsid w:val="00EB2325"/>
    <w:rsid w:val="00EB2500"/>
    <w:rsid w:val="00EB33CF"/>
    <w:rsid w:val="00EB439D"/>
    <w:rsid w:val="00EB4AD8"/>
    <w:rsid w:val="00EB6383"/>
    <w:rsid w:val="00EB72D2"/>
    <w:rsid w:val="00EC03E0"/>
    <w:rsid w:val="00EC06AE"/>
    <w:rsid w:val="00EC1930"/>
    <w:rsid w:val="00EC1E87"/>
    <w:rsid w:val="00EC2032"/>
    <w:rsid w:val="00EC2CA7"/>
    <w:rsid w:val="00EC3DFB"/>
    <w:rsid w:val="00EC46F1"/>
    <w:rsid w:val="00EC48DA"/>
    <w:rsid w:val="00EC5412"/>
    <w:rsid w:val="00EC545A"/>
    <w:rsid w:val="00EC6C6F"/>
    <w:rsid w:val="00EC7618"/>
    <w:rsid w:val="00EC7EBC"/>
    <w:rsid w:val="00ED0285"/>
    <w:rsid w:val="00ED065E"/>
    <w:rsid w:val="00ED0C53"/>
    <w:rsid w:val="00ED0CB2"/>
    <w:rsid w:val="00ED0D8B"/>
    <w:rsid w:val="00ED2012"/>
    <w:rsid w:val="00ED2570"/>
    <w:rsid w:val="00ED30DC"/>
    <w:rsid w:val="00ED422C"/>
    <w:rsid w:val="00ED4605"/>
    <w:rsid w:val="00ED466A"/>
    <w:rsid w:val="00ED474C"/>
    <w:rsid w:val="00ED4EDD"/>
    <w:rsid w:val="00ED5043"/>
    <w:rsid w:val="00ED6CFF"/>
    <w:rsid w:val="00EE08DD"/>
    <w:rsid w:val="00EE0EFD"/>
    <w:rsid w:val="00EE3369"/>
    <w:rsid w:val="00EE3CB4"/>
    <w:rsid w:val="00EE4043"/>
    <w:rsid w:val="00EE491C"/>
    <w:rsid w:val="00EE5EED"/>
    <w:rsid w:val="00EE5FDC"/>
    <w:rsid w:val="00EE62F4"/>
    <w:rsid w:val="00EE6681"/>
    <w:rsid w:val="00EE6745"/>
    <w:rsid w:val="00EE6D74"/>
    <w:rsid w:val="00EE765B"/>
    <w:rsid w:val="00EE7AA0"/>
    <w:rsid w:val="00EE7FB2"/>
    <w:rsid w:val="00EF10EF"/>
    <w:rsid w:val="00EF1497"/>
    <w:rsid w:val="00EF1C9B"/>
    <w:rsid w:val="00EF2119"/>
    <w:rsid w:val="00EF35F1"/>
    <w:rsid w:val="00EF496C"/>
    <w:rsid w:val="00EF49B3"/>
    <w:rsid w:val="00EF6144"/>
    <w:rsid w:val="00EF70C5"/>
    <w:rsid w:val="00EF7771"/>
    <w:rsid w:val="00F01860"/>
    <w:rsid w:val="00F021F0"/>
    <w:rsid w:val="00F0238B"/>
    <w:rsid w:val="00F0319A"/>
    <w:rsid w:val="00F03552"/>
    <w:rsid w:val="00F0429F"/>
    <w:rsid w:val="00F0459A"/>
    <w:rsid w:val="00F04945"/>
    <w:rsid w:val="00F06599"/>
    <w:rsid w:val="00F07D4C"/>
    <w:rsid w:val="00F10731"/>
    <w:rsid w:val="00F10760"/>
    <w:rsid w:val="00F115D6"/>
    <w:rsid w:val="00F126D3"/>
    <w:rsid w:val="00F13695"/>
    <w:rsid w:val="00F140A5"/>
    <w:rsid w:val="00F15BA8"/>
    <w:rsid w:val="00F166D0"/>
    <w:rsid w:val="00F228E3"/>
    <w:rsid w:val="00F232A0"/>
    <w:rsid w:val="00F238EE"/>
    <w:rsid w:val="00F2444E"/>
    <w:rsid w:val="00F24B0E"/>
    <w:rsid w:val="00F25345"/>
    <w:rsid w:val="00F27992"/>
    <w:rsid w:val="00F30D9E"/>
    <w:rsid w:val="00F31A4B"/>
    <w:rsid w:val="00F32449"/>
    <w:rsid w:val="00F33D68"/>
    <w:rsid w:val="00F33E16"/>
    <w:rsid w:val="00F344CB"/>
    <w:rsid w:val="00F355A8"/>
    <w:rsid w:val="00F355F4"/>
    <w:rsid w:val="00F35BC5"/>
    <w:rsid w:val="00F37484"/>
    <w:rsid w:val="00F37ABA"/>
    <w:rsid w:val="00F411C2"/>
    <w:rsid w:val="00F417C0"/>
    <w:rsid w:val="00F42568"/>
    <w:rsid w:val="00F43BB0"/>
    <w:rsid w:val="00F4401F"/>
    <w:rsid w:val="00F4442A"/>
    <w:rsid w:val="00F44634"/>
    <w:rsid w:val="00F45278"/>
    <w:rsid w:val="00F45423"/>
    <w:rsid w:val="00F45583"/>
    <w:rsid w:val="00F460D7"/>
    <w:rsid w:val="00F4625B"/>
    <w:rsid w:val="00F46302"/>
    <w:rsid w:val="00F46737"/>
    <w:rsid w:val="00F4694B"/>
    <w:rsid w:val="00F46DDB"/>
    <w:rsid w:val="00F47003"/>
    <w:rsid w:val="00F47991"/>
    <w:rsid w:val="00F47CBB"/>
    <w:rsid w:val="00F50275"/>
    <w:rsid w:val="00F50BAE"/>
    <w:rsid w:val="00F51032"/>
    <w:rsid w:val="00F518C8"/>
    <w:rsid w:val="00F51AC1"/>
    <w:rsid w:val="00F52A33"/>
    <w:rsid w:val="00F52D86"/>
    <w:rsid w:val="00F53EC2"/>
    <w:rsid w:val="00F5440E"/>
    <w:rsid w:val="00F547C6"/>
    <w:rsid w:val="00F55757"/>
    <w:rsid w:val="00F559DD"/>
    <w:rsid w:val="00F55CA9"/>
    <w:rsid w:val="00F55CB9"/>
    <w:rsid w:val="00F55EB7"/>
    <w:rsid w:val="00F56144"/>
    <w:rsid w:val="00F57098"/>
    <w:rsid w:val="00F5784E"/>
    <w:rsid w:val="00F57DDD"/>
    <w:rsid w:val="00F57E8B"/>
    <w:rsid w:val="00F60281"/>
    <w:rsid w:val="00F603C4"/>
    <w:rsid w:val="00F61424"/>
    <w:rsid w:val="00F6241D"/>
    <w:rsid w:val="00F639DA"/>
    <w:rsid w:val="00F63D38"/>
    <w:rsid w:val="00F64049"/>
    <w:rsid w:val="00F6446A"/>
    <w:rsid w:val="00F64FC0"/>
    <w:rsid w:val="00F66135"/>
    <w:rsid w:val="00F66A01"/>
    <w:rsid w:val="00F70445"/>
    <w:rsid w:val="00F70E72"/>
    <w:rsid w:val="00F716ED"/>
    <w:rsid w:val="00F72139"/>
    <w:rsid w:val="00F723A4"/>
    <w:rsid w:val="00F72713"/>
    <w:rsid w:val="00F72ABD"/>
    <w:rsid w:val="00F73EA6"/>
    <w:rsid w:val="00F7425F"/>
    <w:rsid w:val="00F75A38"/>
    <w:rsid w:val="00F75D77"/>
    <w:rsid w:val="00F76C42"/>
    <w:rsid w:val="00F77A13"/>
    <w:rsid w:val="00F77C11"/>
    <w:rsid w:val="00F82769"/>
    <w:rsid w:val="00F82D6D"/>
    <w:rsid w:val="00F8469E"/>
    <w:rsid w:val="00F85820"/>
    <w:rsid w:val="00F860E1"/>
    <w:rsid w:val="00F86E2D"/>
    <w:rsid w:val="00F87523"/>
    <w:rsid w:val="00F8768E"/>
    <w:rsid w:val="00F90CE5"/>
    <w:rsid w:val="00F91130"/>
    <w:rsid w:val="00F92A01"/>
    <w:rsid w:val="00F92A6F"/>
    <w:rsid w:val="00F92E9B"/>
    <w:rsid w:val="00F9343D"/>
    <w:rsid w:val="00F93481"/>
    <w:rsid w:val="00F939E5"/>
    <w:rsid w:val="00F94BC4"/>
    <w:rsid w:val="00F95809"/>
    <w:rsid w:val="00F95922"/>
    <w:rsid w:val="00F972D4"/>
    <w:rsid w:val="00F97A98"/>
    <w:rsid w:val="00FA0876"/>
    <w:rsid w:val="00FA0B6B"/>
    <w:rsid w:val="00FA289F"/>
    <w:rsid w:val="00FA2BDB"/>
    <w:rsid w:val="00FA45B1"/>
    <w:rsid w:val="00FA47B3"/>
    <w:rsid w:val="00FA48EF"/>
    <w:rsid w:val="00FA50D2"/>
    <w:rsid w:val="00FA779A"/>
    <w:rsid w:val="00FA78FF"/>
    <w:rsid w:val="00FA7957"/>
    <w:rsid w:val="00FB05E7"/>
    <w:rsid w:val="00FB0869"/>
    <w:rsid w:val="00FB08BF"/>
    <w:rsid w:val="00FB09B5"/>
    <w:rsid w:val="00FB0B63"/>
    <w:rsid w:val="00FB0E7F"/>
    <w:rsid w:val="00FB12D3"/>
    <w:rsid w:val="00FB3551"/>
    <w:rsid w:val="00FB36D6"/>
    <w:rsid w:val="00FB4663"/>
    <w:rsid w:val="00FB51FB"/>
    <w:rsid w:val="00FB580D"/>
    <w:rsid w:val="00FB5A58"/>
    <w:rsid w:val="00FB6A7E"/>
    <w:rsid w:val="00FB6B54"/>
    <w:rsid w:val="00FC1942"/>
    <w:rsid w:val="00FC2A64"/>
    <w:rsid w:val="00FC4145"/>
    <w:rsid w:val="00FC58D4"/>
    <w:rsid w:val="00FC5912"/>
    <w:rsid w:val="00FC5F6E"/>
    <w:rsid w:val="00FC6A13"/>
    <w:rsid w:val="00FC6A39"/>
    <w:rsid w:val="00FD000B"/>
    <w:rsid w:val="00FD1B55"/>
    <w:rsid w:val="00FD1D2B"/>
    <w:rsid w:val="00FD2089"/>
    <w:rsid w:val="00FD2250"/>
    <w:rsid w:val="00FD2550"/>
    <w:rsid w:val="00FD2989"/>
    <w:rsid w:val="00FD2A90"/>
    <w:rsid w:val="00FD4BB0"/>
    <w:rsid w:val="00FD572C"/>
    <w:rsid w:val="00FD6572"/>
    <w:rsid w:val="00FD6AE0"/>
    <w:rsid w:val="00FD7D3B"/>
    <w:rsid w:val="00FD7DA0"/>
    <w:rsid w:val="00FE0C06"/>
    <w:rsid w:val="00FE16BB"/>
    <w:rsid w:val="00FE3774"/>
    <w:rsid w:val="00FE3B77"/>
    <w:rsid w:val="00FE4210"/>
    <w:rsid w:val="00FE46C2"/>
    <w:rsid w:val="00FE4EB4"/>
    <w:rsid w:val="00FE588E"/>
    <w:rsid w:val="00FE61CA"/>
    <w:rsid w:val="00FE712B"/>
    <w:rsid w:val="00FE7852"/>
    <w:rsid w:val="00FE7869"/>
    <w:rsid w:val="00FF0444"/>
    <w:rsid w:val="00FF0A3A"/>
    <w:rsid w:val="00FF129D"/>
    <w:rsid w:val="00FF12B1"/>
    <w:rsid w:val="00FF2B89"/>
    <w:rsid w:val="00FF3099"/>
    <w:rsid w:val="00FF38E7"/>
    <w:rsid w:val="00FF40A9"/>
    <w:rsid w:val="00FF41CC"/>
    <w:rsid w:val="00FF47CB"/>
    <w:rsid w:val="00FF49DB"/>
    <w:rsid w:val="00FF5537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E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uiPriority w:val="99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9F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link w:val="ConsPlusCell0"/>
    <w:rsid w:val="0089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894F3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a">
    <w:name w:val="Normal (Web)"/>
    <w:basedOn w:val="a"/>
    <w:unhideWhenUsed/>
    <w:rsid w:val="002B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2B4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paragraph" w:customStyle="1" w:styleId="Default">
    <w:name w:val="Default"/>
    <w:uiPriority w:val="99"/>
    <w:rsid w:val="002B4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customStyle="1" w:styleId="affb">
    <w:name w:val="Прижатый влево"/>
    <w:basedOn w:val="a"/>
    <w:next w:val="a"/>
    <w:uiPriority w:val="99"/>
    <w:rsid w:val="00C43A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ru-RU" w:bidi="ar-SA"/>
    </w:rPr>
  </w:style>
  <w:style w:type="paragraph" w:customStyle="1" w:styleId="affc">
    <w:name w:val="Нормальный (таблица)"/>
    <w:basedOn w:val="a"/>
    <w:next w:val="a"/>
    <w:uiPriority w:val="99"/>
    <w:rsid w:val="008F0A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22554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fd">
    <w:name w:val="Revision"/>
    <w:hidden/>
    <w:uiPriority w:val="99"/>
    <w:semiHidden/>
    <w:rsid w:val="00F33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A0024-8FE6-4354-9748-0DA8EBE0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17352</Words>
  <Characters>98911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116031</CharactersWithSpaces>
  <SharedDoc>false</SharedDoc>
  <HLinks>
    <vt:vector size="24" baseType="variant"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http://mobileonline.garant.ru/document?id=71748426&amp;sub=0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http://mobileonline.garant.ru/document?id=71748426&amp;sub=1000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79211</cp:lastModifiedBy>
  <cp:revision>2</cp:revision>
  <cp:lastPrinted>2021-02-15T06:04:00Z</cp:lastPrinted>
  <dcterms:created xsi:type="dcterms:W3CDTF">2021-04-26T06:00:00Z</dcterms:created>
  <dcterms:modified xsi:type="dcterms:W3CDTF">2021-04-26T06:00:00Z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