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7" w:rsidRDefault="003F0D37" w:rsidP="003F0D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56E8" w:rsidRDefault="00A256E8" w:rsidP="003F0D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0D37" w:rsidRPr="009B6C50" w:rsidRDefault="00E05DEB" w:rsidP="00E05DE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3F0D37" w:rsidRPr="009B6C50" w:rsidSect="009C363C">
          <w:headerReference w:type="default" r:id="rId7"/>
          <w:footerReference w:type="default" r:id="rId8"/>
          <w:pgSz w:w="11906" w:h="16838"/>
          <w:pgMar w:top="709" w:right="566" w:bottom="567" w:left="1701" w:header="709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804111" cy="7467600"/>
            <wp:effectExtent l="19050" t="0" r="6139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905" t="14602" r="31363" b="1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81" cy="747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8" w:rsidRDefault="00A256E8" w:rsidP="00303E9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017" w:rsidRPr="00E11E1F" w:rsidRDefault="00585017" w:rsidP="00303E9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 w:rsidR="00EC68F1" w:rsidRPr="00E11E1F">
        <w:rPr>
          <w:rFonts w:ascii="Times New Roman" w:hAnsi="Times New Roman" w:cs="Times New Roman"/>
          <w:b/>
          <w:sz w:val="26"/>
          <w:szCs w:val="26"/>
        </w:rPr>
        <w:t xml:space="preserve"> муниципал</w:t>
      </w:r>
      <w:r w:rsidRPr="00E11E1F">
        <w:rPr>
          <w:rFonts w:ascii="Times New Roman" w:hAnsi="Times New Roman" w:cs="Times New Roman"/>
          <w:b/>
          <w:sz w:val="26"/>
          <w:szCs w:val="26"/>
        </w:rPr>
        <w:t>ьной программы</w:t>
      </w:r>
    </w:p>
    <w:p w:rsidR="00EC68F1" w:rsidRPr="00E11E1F" w:rsidRDefault="00EC68F1" w:rsidP="00303E92">
      <w:pPr>
        <w:tabs>
          <w:tab w:val="left" w:pos="41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F1" w:rsidRPr="00E11E1F" w:rsidRDefault="00EC68F1" w:rsidP="00E11E1F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812B46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действ</w:t>
      </w:r>
      <w:r w:rsidR="00EC50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овала</w:t>
      </w:r>
      <w:r w:rsidR="00812B46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ниципальная программа </w:t>
      </w:r>
      <w:r w:rsidR="00812B46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и развитие малого и среднего предпринимательства, повышение инвестиционной привлекательности города Череповца на 2020 - 2024 годы»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утвержденная Постановлением мэрии от </w:t>
      </w:r>
      <w:r w:rsidR="00156CAA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14.10.2019 № 4879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</w:t>
      </w:r>
      <w:r w:rsidR="00B73B4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4421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26.12.2020 № 5503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1603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47D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8F1" w:rsidRPr="00E11E1F" w:rsidRDefault="00EC68F1" w:rsidP="00E11E1F">
      <w:pPr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является одним из инструментов реализации стратегии города по н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правлению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экономики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68F1" w:rsidRPr="00E11E1F" w:rsidRDefault="00EC68F1" w:rsidP="00E11E1F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 исполнитель Программы</w:t>
      </w:r>
      <w:r w:rsidR="00812B46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экономической политики мэрии.</w:t>
      </w:r>
    </w:p>
    <w:p w:rsidR="00EC68F1" w:rsidRPr="00E11E1F" w:rsidRDefault="00EC68F1" w:rsidP="00E11E1F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Соисполнители Программы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МКУ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Информационно-мониторинговое агентство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12B46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 по управлению имуществом города.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68F1" w:rsidRPr="00E11E1F" w:rsidRDefault="00EC68F1" w:rsidP="00E11E1F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Программы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D1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D1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Агентство Городского Развития</w:t>
      </w:r>
      <w:r w:rsidR="00275F35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C202D1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АГР</w:t>
      </w:r>
      <w:r w:rsidR="00275F35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E663B" w:rsidRPr="00E11E1F" w:rsidRDefault="00EC68F1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991603" w:rsidRPr="00E11E1F">
        <w:rPr>
          <w:rFonts w:ascii="Times New Roman" w:hAnsi="Times New Roman" w:cs="Times New Roman"/>
          <w:b/>
          <w:sz w:val="26"/>
          <w:szCs w:val="26"/>
        </w:rPr>
        <w:t>п</w:t>
      </w:r>
      <w:r w:rsidRPr="00E11E1F">
        <w:rPr>
          <w:rFonts w:ascii="Times New Roman" w:hAnsi="Times New Roman" w:cs="Times New Roman"/>
          <w:b/>
          <w:sz w:val="26"/>
          <w:szCs w:val="26"/>
        </w:rPr>
        <w:t xml:space="preserve">рограммы: </w:t>
      </w:r>
      <w:r w:rsidR="00812B46" w:rsidRPr="00E11E1F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субъектов малого и среднего предпринимательства, повышение инвестиционной привлекательности города.</w:t>
      </w:r>
    </w:p>
    <w:p w:rsidR="00EC68F1" w:rsidRPr="00E11E1F" w:rsidRDefault="00EC6EFB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направлена на решение следующих задач</w:t>
      </w:r>
      <w:r w:rsidR="00EC68F1" w:rsidRPr="00E11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1. Обеспечение доступности инфраструктуры поддержки малого и среднего пре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принимательства.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2. Содействие развитию действующих субъектов малого и среднего предприним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тельства и появлению новых субъектов малого и среднего предпринимательства.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3. Популяризация предпринимательской деятельности.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4. Стимулирование к расширению рынков сбыта, повышению конкурентоспособн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сти субъектов малого и среднего предпринимательства.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5. Привлечение инвестиций в экономику города.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6. Стимулирование экономического роста.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7. Содействие в реализации инвестиционных проектов.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8. Формирование положительного инвестиционного имиджа города.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9. Снижение административных барьеров, повышение качества муниципального р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гулирования в сфере малого и среднего предпринимательства.</w:t>
      </w:r>
    </w:p>
    <w:p w:rsidR="00607831" w:rsidRPr="00E11E1F" w:rsidRDefault="00607831" w:rsidP="00E11E1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Информация о ходе реализации муниципальной программы за 2020 год:</w:t>
      </w:r>
    </w:p>
    <w:p w:rsidR="0079529A" w:rsidRPr="00E11E1F" w:rsidRDefault="006D02BC" w:rsidP="00E11E1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1</w:t>
      </w:r>
      <w:r w:rsidR="0079529A" w:rsidRPr="00E11E1F">
        <w:rPr>
          <w:rFonts w:ascii="Times New Roman" w:hAnsi="Times New Roman" w:cs="Times New Roman"/>
          <w:b/>
          <w:sz w:val="26"/>
          <w:szCs w:val="26"/>
        </w:rPr>
        <w:t xml:space="preserve">. Сведения об основных результатах реализации программы </w:t>
      </w:r>
      <w:r w:rsidR="00303E92" w:rsidRPr="00E11E1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12B46" w:rsidRPr="00E11E1F">
        <w:rPr>
          <w:rFonts w:ascii="Times New Roman" w:hAnsi="Times New Roman" w:cs="Times New Roman"/>
          <w:b/>
          <w:sz w:val="26"/>
          <w:szCs w:val="26"/>
        </w:rPr>
        <w:t>2020</w:t>
      </w:r>
      <w:r w:rsidR="0079529A" w:rsidRPr="00E11E1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F0FA8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 рамках решения задачи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доступности инфраструктуры поддер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>малого и среднего предпринимательства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 xml:space="preserve"> проведены </w:t>
      </w:r>
      <w:r w:rsidR="00EF0FA8" w:rsidRPr="00E11E1F">
        <w:rPr>
          <w:rFonts w:ascii="Times New Roman" w:eastAsia="Times New Roman" w:hAnsi="Times New Roman" w:cs="Times New Roman"/>
          <w:sz w:val="26"/>
          <w:szCs w:val="26"/>
        </w:rPr>
        <w:t>консультации по вопросам созд</w:t>
      </w:r>
      <w:r w:rsidR="00EF0FA8" w:rsidRPr="00E11E1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F0FA8" w:rsidRPr="00E11E1F">
        <w:rPr>
          <w:rFonts w:ascii="Times New Roman" w:eastAsia="Times New Roman" w:hAnsi="Times New Roman" w:cs="Times New Roman"/>
          <w:sz w:val="26"/>
          <w:szCs w:val="26"/>
        </w:rPr>
        <w:t>ния и ведения предпринимательской деятельности, формам и программам поддержки МСП, оказаны услуги финансового консалтинга, бухгалтерского и кадрового аутсорсинга, маркетинго</w:t>
      </w:r>
      <w:r w:rsidR="00535646" w:rsidRPr="00E11E1F">
        <w:rPr>
          <w:rFonts w:ascii="Times New Roman" w:eastAsia="Times New Roman" w:hAnsi="Times New Roman" w:cs="Times New Roman"/>
          <w:sz w:val="26"/>
          <w:szCs w:val="26"/>
        </w:rPr>
        <w:t xml:space="preserve">вых услуги и др. Всего оказано 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</w:rPr>
        <w:t>8972</w:t>
      </w:r>
      <w:r w:rsidR="00535646" w:rsidRPr="00E11E1F">
        <w:rPr>
          <w:rFonts w:ascii="Times New Roman" w:eastAsia="Times New Roman" w:hAnsi="Times New Roman" w:cs="Times New Roman"/>
          <w:sz w:val="26"/>
          <w:szCs w:val="26"/>
        </w:rPr>
        <w:t xml:space="preserve"> услуг и консультаций</w:t>
      </w:r>
      <w:r w:rsidR="00BA2E0E" w:rsidRPr="00E11E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6).</w:t>
      </w:r>
    </w:p>
    <w:p w:rsidR="00EC6EFB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>1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решения задачи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действующих субъектов мал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 среднего предпринимательства и появлению новых субъектов малого и среднего предпринимательства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 xml:space="preserve"> проведены мероприятия:</w:t>
      </w:r>
    </w:p>
    <w:p w:rsidR="005C069F" w:rsidRPr="00E11E1F" w:rsidRDefault="005C069F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Организованы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</w:rPr>
        <w:t xml:space="preserve">и проведены 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</w:rPr>
        <w:t xml:space="preserve">, направленные на создание и развитие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МСП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33AE" w:rsidRPr="00E11E1F" w:rsidRDefault="006733AE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деловые – 7, обучение – 41, информационно-консультационные – 26; по содействию в расширении рынков сбыта и развитию делового партнерства – 16; по содействию вза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модействию бизнеса и власти – 32; мониторинг в сфере МСП – 6.</w:t>
      </w:r>
    </w:p>
    <w:p w:rsidR="00EC6EFB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В рамках решения задачи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предпринимательской деятельности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>проведены мероприятия:</w:t>
      </w:r>
    </w:p>
    <w:p w:rsidR="008E53B7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информационной поддержке МСП и пропаганде предпринимательской деятел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ности, а именно:</w:t>
      </w:r>
    </w:p>
    <w:p w:rsidR="00D312A2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</w:t>
      </w:r>
      <w:r w:rsidR="00FE4EFD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информационные рассылки – 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649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</w:t>
      </w:r>
      <w:r w:rsidR="00FE4EFD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 размещены пресс-релизы – 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208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изована поддержка работы сайта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АГР</w:t>
      </w:r>
      <w:r w:rsidR="00FE4EFD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12A2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Организованы выезды на предпри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ятия с администрацией, АНО АГР</w:t>
      </w:r>
      <w:r w:rsidR="00FE4EFD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СМИ – 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6EFB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участие в мероприятиях – 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312A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3B7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Размещено </w:t>
      </w:r>
      <w:r w:rsidR="006733AE" w:rsidRPr="00E11E1F">
        <w:rPr>
          <w:rFonts w:ascii="Times New Roman" w:eastAsia="Times New Roman" w:hAnsi="Times New Roman" w:cs="Times New Roman"/>
          <w:sz w:val="26"/>
          <w:szCs w:val="26"/>
        </w:rPr>
        <w:t>1346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дио), городских, региональных и федеральных СМИ. Информирование велось в печатных и электронных СМИ.</w:t>
      </w:r>
    </w:p>
    <w:p w:rsidR="00EC6EFB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 рамках решения задачи 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к расширению рынков сбыта, п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вышению конкурентоспособности субъектов 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>МСП</w:t>
      </w:r>
      <w:r w:rsidR="008E53B7" w:rsidRPr="00E11E1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C6EFB" w:rsidRPr="00E11E1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53B7" w:rsidRPr="00E11E1F" w:rsidRDefault="008E53B7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>Использование нежилых помещений, предоставленных органами местного сам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управления организациям инфраструктуры поддержки МСП:</w:t>
      </w:r>
    </w:p>
    <w:p w:rsidR="006733AE" w:rsidRPr="00E11E1F" w:rsidRDefault="006733AE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АНО АГР - б. Доменщиков, 32 – 401,4 кв. м.,</w:t>
      </w:r>
    </w:p>
    <w:p w:rsidR="006733AE" w:rsidRPr="00E11E1F" w:rsidRDefault="006733AE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АНО АГР - Клубный проезд, 17А- 326,1 кв. м.,</w:t>
      </w:r>
    </w:p>
    <w:p w:rsidR="006733AE" w:rsidRPr="00E11E1F" w:rsidRDefault="006733AE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АНО АГР - ул. Пионерская, 19А - 300,8 кв. м,</w:t>
      </w:r>
    </w:p>
    <w:p w:rsidR="006733AE" w:rsidRPr="00E11E1F" w:rsidRDefault="006733AE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  <w:lang w:eastAsia="en-US"/>
        </w:rPr>
        <w:t>Торгово-промышленная палата г. Череповца - ул. Ленина, 74 - 444,7 кв. м.</w:t>
      </w:r>
    </w:p>
    <w:p w:rsidR="00812B46" w:rsidRPr="00E11E1F" w:rsidRDefault="00812B46" w:rsidP="00E11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1E1F">
        <w:rPr>
          <w:rFonts w:ascii="Times New Roman" w:hAnsi="Times New Roman" w:cs="Times New Roman"/>
          <w:sz w:val="26"/>
          <w:szCs w:val="26"/>
        </w:rPr>
        <w:t>1.5. В рамках решения задачи «</w:t>
      </w:r>
      <w:r w:rsidRPr="00E11E1F">
        <w:rPr>
          <w:rFonts w:ascii="Times New Roman" w:hAnsi="Times New Roman" w:cs="Times New Roman"/>
          <w:sz w:val="26"/>
          <w:szCs w:val="26"/>
          <w:lang w:eastAsia="en-US"/>
        </w:rPr>
        <w:t>Привлечение инвестиций в экономику города»</w:t>
      </w:r>
    </w:p>
    <w:p w:rsidR="0061772E" w:rsidRPr="00E11E1F" w:rsidRDefault="0061772E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На постоянной основе АНО АГР проводится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объектов, находящихся в муниципальной собственности города Череповца. По с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стоянию на 01.0</w:t>
      </w:r>
      <w:r w:rsidR="006733AE" w:rsidRPr="00E11E1F">
        <w:rPr>
          <w:rFonts w:ascii="Times New Roman" w:hAnsi="Times New Roman" w:cs="Times New Roman"/>
          <w:sz w:val="26"/>
          <w:szCs w:val="26"/>
        </w:rPr>
        <w:t>1</w:t>
      </w:r>
      <w:r w:rsidRPr="00E11E1F">
        <w:rPr>
          <w:rFonts w:ascii="Times New Roman" w:hAnsi="Times New Roman" w:cs="Times New Roman"/>
          <w:sz w:val="26"/>
          <w:szCs w:val="26"/>
        </w:rPr>
        <w:t>.202</w:t>
      </w:r>
      <w:r w:rsidR="006733AE" w:rsidRPr="00E11E1F">
        <w:rPr>
          <w:rFonts w:ascii="Times New Roman" w:hAnsi="Times New Roman" w:cs="Times New Roman"/>
          <w:sz w:val="26"/>
          <w:szCs w:val="26"/>
        </w:rPr>
        <w:t>1</w:t>
      </w:r>
      <w:r w:rsidRPr="00E11E1F">
        <w:rPr>
          <w:rFonts w:ascii="Times New Roman" w:hAnsi="Times New Roman" w:cs="Times New Roman"/>
          <w:sz w:val="26"/>
          <w:szCs w:val="26"/>
        </w:rPr>
        <w:t xml:space="preserve"> на инвестиционной карте размещено 50 инвестиционных площадок.</w:t>
      </w:r>
    </w:p>
    <w:p w:rsidR="0061772E" w:rsidRPr="00E11E1F" w:rsidRDefault="0061772E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Объем инвестиций по инвестиционным проектам, принятым к реализации на инв</w:t>
      </w:r>
      <w:r w:rsidRPr="00E11E1F">
        <w:rPr>
          <w:rFonts w:ascii="Times New Roman" w:hAnsi="Times New Roman" w:cs="Times New Roman"/>
          <w:sz w:val="26"/>
          <w:szCs w:val="26"/>
        </w:rPr>
        <w:t>е</w:t>
      </w:r>
      <w:r w:rsidRPr="00E11E1F">
        <w:rPr>
          <w:rFonts w:ascii="Times New Roman" w:hAnsi="Times New Roman" w:cs="Times New Roman"/>
          <w:sz w:val="26"/>
          <w:szCs w:val="26"/>
        </w:rPr>
        <w:t xml:space="preserve">стиционном совете мэрии города Череповца за </w:t>
      </w:r>
      <w:r w:rsidR="005D34C4" w:rsidRPr="00E11E1F">
        <w:rPr>
          <w:rFonts w:ascii="Times New Roman" w:hAnsi="Times New Roman" w:cs="Times New Roman"/>
          <w:sz w:val="26"/>
          <w:szCs w:val="26"/>
        </w:rPr>
        <w:t>2020 год</w:t>
      </w:r>
      <w:r w:rsidRPr="00E11E1F">
        <w:rPr>
          <w:rFonts w:ascii="Times New Roman" w:hAnsi="Times New Roman" w:cs="Times New Roman"/>
          <w:sz w:val="26"/>
          <w:szCs w:val="26"/>
        </w:rPr>
        <w:t xml:space="preserve">, составил </w:t>
      </w:r>
      <w:r w:rsidR="005D34C4" w:rsidRPr="00E11E1F">
        <w:rPr>
          <w:rFonts w:ascii="Times New Roman" w:hAnsi="Times New Roman" w:cs="Times New Roman"/>
          <w:sz w:val="26"/>
          <w:szCs w:val="26"/>
        </w:rPr>
        <w:t>3496,07</w:t>
      </w:r>
      <w:r w:rsidRPr="00E11E1F">
        <w:rPr>
          <w:rFonts w:ascii="Times New Roman" w:hAnsi="Times New Roman" w:cs="Times New Roman"/>
          <w:sz w:val="26"/>
          <w:szCs w:val="26"/>
        </w:rPr>
        <w:t xml:space="preserve"> млн рублей.</w:t>
      </w:r>
    </w:p>
    <w:p w:rsidR="00812B46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E11E1F">
        <w:rPr>
          <w:rFonts w:ascii="Times New Roman" w:hAnsi="Times New Roman" w:cs="Times New Roman"/>
          <w:sz w:val="26"/>
          <w:szCs w:val="26"/>
        </w:rPr>
        <w:t>Стимулирование экономического роста»</w:t>
      </w:r>
    </w:p>
    <w:p w:rsidR="0061772E" w:rsidRPr="00E11E1F" w:rsidRDefault="005D34C4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АНО АГР</w:t>
      </w:r>
      <w:r w:rsidR="0061772E" w:rsidRPr="00E11E1F">
        <w:rPr>
          <w:rFonts w:ascii="Times New Roman" w:hAnsi="Times New Roman" w:cs="Times New Roman"/>
          <w:sz w:val="26"/>
          <w:szCs w:val="26"/>
        </w:rPr>
        <w:t xml:space="preserve"> проведен мониторинг существующих финансовых, нефинансовых мех</w:t>
      </w:r>
      <w:r w:rsidR="0061772E" w:rsidRPr="00E11E1F">
        <w:rPr>
          <w:rFonts w:ascii="Times New Roman" w:hAnsi="Times New Roman" w:cs="Times New Roman"/>
          <w:sz w:val="26"/>
          <w:szCs w:val="26"/>
        </w:rPr>
        <w:t>а</w:t>
      </w:r>
      <w:r w:rsidR="0061772E" w:rsidRPr="00E11E1F">
        <w:rPr>
          <w:rFonts w:ascii="Times New Roman" w:hAnsi="Times New Roman" w:cs="Times New Roman"/>
          <w:sz w:val="26"/>
          <w:szCs w:val="26"/>
        </w:rPr>
        <w:t xml:space="preserve">низмов поддержки инвесторов на муниципальном, региональном, федеральном уровнях. </w:t>
      </w:r>
    </w:p>
    <w:p w:rsidR="005D34C4" w:rsidRPr="00E11E1F" w:rsidRDefault="0061772E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Оказаны консультации инвесторам в вопросах получения инвесторами финансовых и нефинансовых форм поддержки на муниципальном, региональном, федеральном уро</w:t>
      </w:r>
      <w:r w:rsidRPr="00E11E1F">
        <w:rPr>
          <w:rFonts w:ascii="Times New Roman" w:hAnsi="Times New Roman" w:cs="Times New Roman"/>
          <w:sz w:val="26"/>
          <w:szCs w:val="26"/>
        </w:rPr>
        <w:t>в</w:t>
      </w:r>
      <w:r w:rsidRPr="00E11E1F">
        <w:rPr>
          <w:rFonts w:ascii="Times New Roman" w:hAnsi="Times New Roman" w:cs="Times New Roman"/>
          <w:sz w:val="26"/>
          <w:szCs w:val="26"/>
        </w:rPr>
        <w:t>нях: НО «Фонд развития моногородов», Фонд развития промышленности, присвоение ст</w:t>
      </w:r>
      <w:r w:rsidRPr="00E11E1F">
        <w:rPr>
          <w:rFonts w:ascii="Times New Roman" w:hAnsi="Times New Roman" w:cs="Times New Roman"/>
          <w:sz w:val="26"/>
          <w:szCs w:val="26"/>
        </w:rPr>
        <w:t>а</w:t>
      </w:r>
      <w:r w:rsidRPr="00E11E1F">
        <w:rPr>
          <w:rFonts w:ascii="Times New Roman" w:hAnsi="Times New Roman" w:cs="Times New Roman"/>
          <w:sz w:val="26"/>
          <w:szCs w:val="26"/>
        </w:rPr>
        <w:t>туса масштабного инвестиционного проекта с целью получения земельного участка в аренду без проведения торгов, организован</w:t>
      </w:r>
      <w:r w:rsidR="005D34C4"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5D34C4" w:rsidRPr="00E11E1F">
        <w:rPr>
          <w:rFonts w:ascii="Times New Roman" w:hAnsi="Times New Roman" w:cs="Times New Roman"/>
          <w:sz w:val="26"/>
          <w:szCs w:val="26"/>
        </w:rPr>
        <w:t>взаимодействие</w:t>
      </w:r>
      <w:r w:rsidRPr="00E11E1F">
        <w:rPr>
          <w:rFonts w:ascii="Times New Roman" w:hAnsi="Times New Roman" w:cs="Times New Roman"/>
          <w:sz w:val="26"/>
          <w:szCs w:val="26"/>
        </w:rPr>
        <w:t xml:space="preserve"> инвесторов с представител</w:t>
      </w:r>
      <w:r w:rsidRPr="00E11E1F">
        <w:rPr>
          <w:rFonts w:ascii="Times New Roman" w:hAnsi="Times New Roman" w:cs="Times New Roman"/>
          <w:sz w:val="26"/>
          <w:szCs w:val="26"/>
        </w:rPr>
        <w:t>я</w:t>
      </w:r>
      <w:r w:rsidRPr="00E11E1F">
        <w:rPr>
          <w:rFonts w:ascii="Times New Roman" w:hAnsi="Times New Roman" w:cs="Times New Roman"/>
          <w:sz w:val="26"/>
          <w:szCs w:val="26"/>
        </w:rPr>
        <w:t xml:space="preserve">ми кредитных организаций (банков) по вопросам получения финансирования. </w:t>
      </w:r>
    </w:p>
    <w:p w:rsidR="0061772E" w:rsidRPr="00E11E1F" w:rsidRDefault="0061772E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Проведено изучение кредитных продуктов для малого и среднего предпринимател</w:t>
      </w:r>
      <w:r w:rsidRPr="00E11E1F">
        <w:rPr>
          <w:rFonts w:ascii="Times New Roman" w:hAnsi="Times New Roman" w:cs="Times New Roman"/>
          <w:sz w:val="26"/>
          <w:szCs w:val="26"/>
        </w:rPr>
        <w:t>ь</w:t>
      </w:r>
      <w:r w:rsidRPr="00E11E1F">
        <w:rPr>
          <w:rFonts w:ascii="Times New Roman" w:hAnsi="Times New Roman" w:cs="Times New Roman"/>
          <w:sz w:val="26"/>
          <w:szCs w:val="26"/>
        </w:rPr>
        <w:t>ства.</w:t>
      </w:r>
    </w:p>
    <w:p w:rsidR="0061772E" w:rsidRPr="00E11E1F" w:rsidRDefault="0061772E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Проведены консультации с инвесторами по условиям вхождения в ТОСЭР, по ко</w:t>
      </w:r>
      <w:r w:rsidRPr="00E11E1F">
        <w:rPr>
          <w:rFonts w:ascii="Times New Roman" w:hAnsi="Times New Roman" w:cs="Times New Roman"/>
          <w:sz w:val="26"/>
          <w:szCs w:val="26"/>
        </w:rPr>
        <w:t>м</w:t>
      </w:r>
      <w:r w:rsidRPr="00E11E1F">
        <w:rPr>
          <w:rFonts w:ascii="Times New Roman" w:hAnsi="Times New Roman" w:cs="Times New Roman"/>
          <w:sz w:val="26"/>
          <w:szCs w:val="26"/>
        </w:rPr>
        <w:t>плекту документов, предоставляемых инвестором с целью получения статуса резидента ТОСЭР.</w:t>
      </w:r>
    </w:p>
    <w:p w:rsidR="0061772E" w:rsidRPr="00E11E1F" w:rsidRDefault="0061772E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Количество проектов, принятых к реализации на инвестиционном совете мэрии г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рода Череповца и находящихся в стадии реализации по состоянию на 01.0</w:t>
      </w:r>
      <w:r w:rsidR="005D34C4" w:rsidRPr="00E11E1F">
        <w:rPr>
          <w:rFonts w:ascii="Times New Roman" w:hAnsi="Times New Roman" w:cs="Times New Roman"/>
          <w:sz w:val="26"/>
          <w:szCs w:val="26"/>
        </w:rPr>
        <w:t>1</w:t>
      </w:r>
      <w:r w:rsidRPr="00E11E1F">
        <w:rPr>
          <w:rFonts w:ascii="Times New Roman" w:hAnsi="Times New Roman" w:cs="Times New Roman"/>
          <w:sz w:val="26"/>
          <w:szCs w:val="26"/>
        </w:rPr>
        <w:t>.202</w:t>
      </w:r>
      <w:r w:rsidR="005D34C4" w:rsidRPr="00E11E1F">
        <w:rPr>
          <w:rFonts w:ascii="Times New Roman" w:hAnsi="Times New Roman" w:cs="Times New Roman"/>
          <w:sz w:val="26"/>
          <w:szCs w:val="26"/>
        </w:rPr>
        <w:t>1</w:t>
      </w:r>
      <w:r w:rsidRPr="00E11E1F">
        <w:rPr>
          <w:rFonts w:ascii="Times New Roman" w:hAnsi="Times New Roman" w:cs="Times New Roman"/>
          <w:sz w:val="26"/>
          <w:szCs w:val="26"/>
        </w:rPr>
        <w:t xml:space="preserve"> – 4</w:t>
      </w:r>
      <w:r w:rsidR="005D34C4" w:rsidRPr="00E11E1F">
        <w:rPr>
          <w:rFonts w:ascii="Times New Roman" w:hAnsi="Times New Roman" w:cs="Times New Roman"/>
          <w:sz w:val="26"/>
          <w:szCs w:val="26"/>
        </w:rPr>
        <w:t>9</w:t>
      </w:r>
      <w:r w:rsidRPr="00E11E1F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812B46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E11E1F">
        <w:rPr>
          <w:rFonts w:ascii="Times New Roman" w:hAnsi="Times New Roman" w:cs="Times New Roman"/>
          <w:sz w:val="26"/>
          <w:szCs w:val="26"/>
        </w:rPr>
        <w:t>Содействие в реализации инвестиционных проектов»</w:t>
      </w:r>
    </w:p>
    <w:p w:rsidR="004F1E24" w:rsidRPr="00E11E1F" w:rsidRDefault="004F1E24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В городе Череповце организована деятельность инвестиционного совета мэрии г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</w:t>
      </w:r>
      <w:r w:rsidRPr="00E11E1F">
        <w:rPr>
          <w:rFonts w:ascii="Times New Roman" w:hAnsi="Times New Roman" w:cs="Times New Roman"/>
          <w:sz w:val="26"/>
          <w:szCs w:val="26"/>
        </w:rPr>
        <w:t>н</w:t>
      </w:r>
      <w:r w:rsidRPr="00E11E1F">
        <w:rPr>
          <w:rFonts w:ascii="Times New Roman" w:hAnsi="Times New Roman" w:cs="Times New Roman"/>
          <w:sz w:val="26"/>
          <w:szCs w:val="26"/>
        </w:rPr>
        <w:lastRenderedPageBreak/>
        <w:t>ной политике города (положение об инвестиционном совете мэрии города Череповца у</w:t>
      </w:r>
      <w:r w:rsidRPr="00E11E1F">
        <w:rPr>
          <w:rFonts w:ascii="Times New Roman" w:hAnsi="Times New Roman" w:cs="Times New Roman"/>
          <w:sz w:val="26"/>
          <w:szCs w:val="26"/>
        </w:rPr>
        <w:t>т</w:t>
      </w:r>
      <w:r w:rsidRPr="00E11E1F">
        <w:rPr>
          <w:rFonts w:ascii="Times New Roman" w:hAnsi="Times New Roman" w:cs="Times New Roman"/>
          <w:sz w:val="26"/>
          <w:szCs w:val="26"/>
        </w:rPr>
        <w:t>верждено Постановление мэрии г. Череповца Вологодской области от 26.02.2013 № 815 «О Положении об инвестиционной деятельности на территории муниципального образования «Город Череповец», Положении о рабочей группе по реализации инвестиционных прое</w:t>
      </w:r>
      <w:r w:rsidRPr="00E11E1F">
        <w:rPr>
          <w:rFonts w:ascii="Times New Roman" w:hAnsi="Times New Roman" w:cs="Times New Roman"/>
          <w:sz w:val="26"/>
          <w:szCs w:val="26"/>
        </w:rPr>
        <w:t>к</w:t>
      </w:r>
      <w:r w:rsidRPr="00E11E1F">
        <w:rPr>
          <w:rFonts w:ascii="Times New Roman" w:hAnsi="Times New Roman" w:cs="Times New Roman"/>
          <w:sz w:val="26"/>
          <w:szCs w:val="26"/>
        </w:rPr>
        <w:t>тов на территории муниципального образования «Город Череповец», Положении об инв</w:t>
      </w:r>
      <w:r w:rsidRPr="00E11E1F">
        <w:rPr>
          <w:rFonts w:ascii="Times New Roman" w:hAnsi="Times New Roman" w:cs="Times New Roman"/>
          <w:sz w:val="26"/>
          <w:szCs w:val="26"/>
        </w:rPr>
        <w:t>е</w:t>
      </w:r>
      <w:r w:rsidRPr="00E11E1F">
        <w:rPr>
          <w:rFonts w:ascii="Times New Roman" w:hAnsi="Times New Roman" w:cs="Times New Roman"/>
          <w:sz w:val="26"/>
          <w:szCs w:val="26"/>
        </w:rPr>
        <w:t>стиционном совете мэрии города Череповца»).</w:t>
      </w:r>
    </w:p>
    <w:p w:rsidR="004F1E24" w:rsidRPr="00E11E1F" w:rsidRDefault="004F1E24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1E1F">
        <w:rPr>
          <w:rFonts w:ascii="Times New Roman" w:hAnsi="Times New Roman" w:cs="Times New Roman"/>
          <w:sz w:val="26"/>
          <w:szCs w:val="26"/>
        </w:rPr>
        <w:t>На регулярной основе проводился мониторинг информационных площадок, посв</w:t>
      </w:r>
      <w:r w:rsidRPr="00E11E1F">
        <w:rPr>
          <w:rFonts w:ascii="Times New Roman" w:hAnsi="Times New Roman" w:cs="Times New Roman"/>
          <w:sz w:val="26"/>
          <w:szCs w:val="26"/>
        </w:rPr>
        <w:t>я</w:t>
      </w:r>
      <w:r w:rsidRPr="00E11E1F">
        <w:rPr>
          <w:rFonts w:ascii="Times New Roman" w:hAnsi="Times New Roman" w:cs="Times New Roman"/>
          <w:sz w:val="26"/>
          <w:szCs w:val="26"/>
        </w:rPr>
        <w:t>щенных инвестиционной деятельности (сайты НО «Фонд развития моногородов», Торг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во-промышленной палаты РФ, Вологодской Торгово-промышленной палаты, АО «Корп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рация развития Вологодской области, сайт Ростуризма, Фонда развития промышленности, федеральный ресурс «Индустриальные парки и технопарки России», Геоинформационная система «Индустриальные парки.</w:t>
      </w:r>
      <w:proofErr w:type="gramEnd"/>
      <w:r w:rsidRPr="00E11E1F">
        <w:rPr>
          <w:rFonts w:ascii="Times New Roman" w:hAnsi="Times New Roman" w:cs="Times New Roman"/>
          <w:sz w:val="26"/>
          <w:szCs w:val="26"/>
        </w:rPr>
        <w:t xml:space="preserve"> Технопарки и кластеры»).</w:t>
      </w:r>
    </w:p>
    <w:p w:rsidR="004F1E24" w:rsidRPr="00E11E1F" w:rsidRDefault="004F1E24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Актуальная информация по существующим формам поддержки инвесторов пре</w:t>
      </w:r>
      <w:r w:rsidRPr="00E11E1F">
        <w:rPr>
          <w:rFonts w:ascii="Times New Roman" w:hAnsi="Times New Roman" w:cs="Times New Roman"/>
          <w:sz w:val="26"/>
          <w:szCs w:val="26"/>
        </w:rPr>
        <w:t>д</w:t>
      </w:r>
      <w:r w:rsidRPr="00E11E1F">
        <w:rPr>
          <w:rFonts w:ascii="Times New Roman" w:hAnsi="Times New Roman" w:cs="Times New Roman"/>
          <w:sz w:val="26"/>
          <w:szCs w:val="26"/>
        </w:rPr>
        <w:t>ставлена в виде интерактивного классификатора на портале https://agr-city.ru/.</w:t>
      </w:r>
    </w:p>
    <w:p w:rsidR="004F1E24" w:rsidRPr="00E11E1F" w:rsidRDefault="004F1E24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На постоянной основе актуализир</w:t>
      </w:r>
      <w:r w:rsidR="00E122A9">
        <w:rPr>
          <w:rFonts w:ascii="Times New Roman" w:hAnsi="Times New Roman" w:cs="Times New Roman"/>
          <w:sz w:val="26"/>
          <w:szCs w:val="26"/>
        </w:rPr>
        <w:t>уется</w:t>
      </w:r>
      <w:r w:rsidRPr="00E11E1F">
        <w:rPr>
          <w:rFonts w:ascii="Times New Roman" w:hAnsi="Times New Roman" w:cs="Times New Roman"/>
          <w:sz w:val="26"/>
          <w:szCs w:val="26"/>
        </w:rPr>
        <w:t xml:space="preserve"> информация на инвестиционной карте на сайте АНО АГР.</w:t>
      </w:r>
    </w:p>
    <w:p w:rsidR="00812B46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>1.8.</w:t>
      </w:r>
      <w:r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E11E1F">
        <w:rPr>
          <w:rFonts w:ascii="Times New Roman" w:hAnsi="Times New Roman" w:cs="Times New Roman"/>
          <w:sz w:val="26"/>
          <w:szCs w:val="26"/>
        </w:rPr>
        <w:t>Формирование положительного инвестиционного имиджа города»</w:t>
      </w:r>
    </w:p>
    <w:p w:rsidR="004F1E24" w:rsidRPr="00E11E1F" w:rsidRDefault="004F1E24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Содействие в реализации инвестиционных п</w:t>
      </w:r>
      <w:r w:rsidR="005D34C4" w:rsidRPr="00E11E1F">
        <w:rPr>
          <w:rFonts w:ascii="Times New Roman" w:hAnsi="Times New Roman" w:cs="Times New Roman"/>
          <w:sz w:val="26"/>
          <w:szCs w:val="26"/>
        </w:rPr>
        <w:t>роектов, инициируемых городом</w:t>
      </w:r>
      <w:r w:rsidRPr="00E11E1F">
        <w:rPr>
          <w:rFonts w:ascii="Times New Roman" w:hAnsi="Times New Roman" w:cs="Times New Roman"/>
          <w:sz w:val="26"/>
          <w:szCs w:val="26"/>
        </w:rPr>
        <w:t>.</w:t>
      </w:r>
    </w:p>
    <w:p w:rsidR="004F1E24" w:rsidRPr="00E11E1F" w:rsidRDefault="004F1E24" w:rsidP="00E11E1F">
      <w:pPr>
        <w:tabs>
          <w:tab w:val="left" w:pos="1020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Обеспечение освещения инвестиционной деятельности муниципального образов</w:t>
      </w:r>
      <w:r w:rsidRPr="00E11E1F">
        <w:rPr>
          <w:rFonts w:ascii="Times New Roman" w:hAnsi="Times New Roman" w:cs="Times New Roman"/>
          <w:sz w:val="26"/>
          <w:szCs w:val="26"/>
        </w:rPr>
        <w:t>а</w:t>
      </w:r>
      <w:r w:rsidRPr="00E11E1F">
        <w:rPr>
          <w:rFonts w:ascii="Times New Roman" w:hAnsi="Times New Roman" w:cs="Times New Roman"/>
          <w:sz w:val="26"/>
          <w:szCs w:val="26"/>
        </w:rPr>
        <w:t xml:space="preserve">ния в СМИ (размещено </w:t>
      </w:r>
      <w:r w:rsidR="005D34C4" w:rsidRPr="00E11E1F">
        <w:rPr>
          <w:rFonts w:ascii="Times New Roman" w:hAnsi="Times New Roman" w:cs="Times New Roman"/>
          <w:sz w:val="26"/>
          <w:szCs w:val="26"/>
        </w:rPr>
        <w:t>208</w:t>
      </w:r>
      <w:r w:rsidRPr="00E11E1F">
        <w:rPr>
          <w:rFonts w:ascii="Times New Roman" w:hAnsi="Times New Roman" w:cs="Times New Roman"/>
          <w:sz w:val="26"/>
          <w:szCs w:val="26"/>
        </w:rPr>
        <w:t xml:space="preserve"> информационных сообщений: </w:t>
      </w:r>
      <w:r w:rsidR="00A83CD7" w:rsidRPr="00E11E1F">
        <w:rPr>
          <w:rFonts w:ascii="Times New Roman" w:hAnsi="Times New Roman" w:cs="Times New Roman"/>
          <w:sz w:val="26"/>
          <w:szCs w:val="26"/>
        </w:rPr>
        <w:t>размещение пресс-релизов в СМИ и на сайтах АНО АГР, Индустриального парка, инвестиционного интернет-портала города</w:t>
      </w:r>
      <w:r w:rsidRPr="00E11E1F">
        <w:rPr>
          <w:rFonts w:ascii="Times New Roman" w:hAnsi="Times New Roman" w:cs="Times New Roman"/>
          <w:sz w:val="26"/>
          <w:szCs w:val="26"/>
        </w:rPr>
        <w:t>).</w:t>
      </w:r>
    </w:p>
    <w:p w:rsidR="00812B46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>1.9.</w:t>
      </w:r>
      <w:r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В рамках решения задачи «</w:t>
      </w:r>
      <w:r w:rsidRPr="00E11E1F">
        <w:rPr>
          <w:rFonts w:ascii="Times New Roman" w:hAnsi="Times New Roman" w:cs="Times New Roman"/>
          <w:sz w:val="26"/>
          <w:szCs w:val="26"/>
        </w:rPr>
        <w:t>Снижение административных барьеров, повышение качества муниципального регулирования в сфере малого и среднего предпринимательс</w:t>
      </w:r>
      <w:r w:rsidRPr="00E11E1F">
        <w:rPr>
          <w:rFonts w:ascii="Times New Roman" w:hAnsi="Times New Roman" w:cs="Times New Roman"/>
          <w:sz w:val="26"/>
          <w:szCs w:val="26"/>
        </w:rPr>
        <w:t>т</w:t>
      </w:r>
      <w:r w:rsidRPr="00E11E1F">
        <w:rPr>
          <w:rFonts w:ascii="Times New Roman" w:hAnsi="Times New Roman" w:cs="Times New Roman"/>
          <w:sz w:val="26"/>
          <w:szCs w:val="26"/>
        </w:rPr>
        <w:t>ва»</w:t>
      </w:r>
      <w:r w:rsidR="004F1E24" w:rsidRPr="00E11E1F">
        <w:rPr>
          <w:rFonts w:ascii="Times New Roman" w:hAnsi="Times New Roman" w:cs="Times New Roman"/>
          <w:sz w:val="26"/>
          <w:szCs w:val="26"/>
        </w:rPr>
        <w:t xml:space="preserve"> осуществляется сопровождение инвестиционных проектов в режиме «одно окно».</w:t>
      </w:r>
    </w:p>
    <w:p w:rsidR="00812B46" w:rsidRPr="00E11E1F" w:rsidRDefault="00812B46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AD5656" w:rsidRPr="00E11E1F" w:rsidRDefault="00AD5656" w:rsidP="00E11E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Непосредственные результаты реализации основных мероприятий Програ</w:t>
      </w:r>
      <w:r w:rsidRPr="00E11E1F">
        <w:rPr>
          <w:rFonts w:ascii="Times New Roman" w:hAnsi="Times New Roman" w:cs="Times New Roman"/>
          <w:b/>
          <w:sz w:val="26"/>
          <w:szCs w:val="26"/>
        </w:rPr>
        <w:t>м</w:t>
      </w:r>
      <w:r w:rsidRPr="00E11E1F">
        <w:rPr>
          <w:rFonts w:ascii="Times New Roman" w:hAnsi="Times New Roman" w:cs="Times New Roman"/>
          <w:b/>
          <w:sz w:val="26"/>
          <w:szCs w:val="26"/>
        </w:rPr>
        <w:t>мы, перечень основных мероприятий (мероприятий), выполненных</w:t>
      </w:r>
    </w:p>
    <w:p w:rsidR="00AD5656" w:rsidRPr="00E11E1F" w:rsidRDefault="00AD5656" w:rsidP="00E11E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и не выполненных (с указанием причин) за 2020 год.</w:t>
      </w:r>
    </w:p>
    <w:p w:rsidR="00AD5656" w:rsidRPr="00E11E1F" w:rsidRDefault="00AD5656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CD5" w:rsidRPr="00E11E1F" w:rsidRDefault="00AD5656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sz w:val="26"/>
          <w:szCs w:val="26"/>
        </w:rPr>
        <w:t>Конкретные</w:t>
      </w:r>
      <w:r w:rsidR="006D02BC" w:rsidRPr="00E11E1F">
        <w:rPr>
          <w:rFonts w:ascii="Times New Roman" w:hAnsi="Times New Roman" w:cs="Times New Roman"/>
          <w:sz w:val="26"/>
          <w:szCs w:val="26"/>
        </w:rPr>
        <w:t xml:space="preserve"> результаты реализации основных мероприятий Программы, перечень основных мероприятий (мероприятий), выполненных</w:t>
      </w:r>
      <w:r w:rsidR="00303E92"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6D02BC" w:rsidRPr="00E11E1F">
        <w:rPr>
          <w:rFonts w:ascii="Times New Roman" w:hAnsi="Times New Roman" w:cs="Times New Roman"/>
          <w:sz w:val="26"/>
          <w:szCs w:val="26"/>
        </w:rPr>
        <w:t>и не выполненных (с указанием пр</w:t>
      </w:r>
      <w:r w:rsidR="006D02BC" w:rsidRPr="00E11E1F">
        <w:rPr>
          <w:rFonts w:ascii="Times New Roman" w:hAnsi="Times New Roman" w:cs="Times New Roman"/>
          <w:sz w:val="26"/>
          <w:szCs w:val="26"/>
        </w:rPr>
        <w:t>и</w:t>
      </w:r>
      <w:r w:rsidR="006D02BC" w:rsidRPr="00E11E1F">
        <w:rPr>
          <w:rFonts w:ascii="Times New Roman" w:hAnsi="Times New Roman" w:cs="Times New Roman"/>
          <w:sz w:val="26"/>
          <w:szCs w:val="26"/>
        </w:rPr>
        <w:t>чин) за 20</w:t>
      </w:r>
      <w:r w:rsidR="00A83CD7" w:rsidRPr="00E11E1F">
        <w:rPr>
          <w:rFonts w:ascii="Times New Roman" w:hAnsi="Times New Roman" w:cs="Times New Roman"/>
          <w:sz w:val="26"/>
          <w:szCs w:val="26"/>
        </w:rPr>
        <w:t>20</w:t>
      </w:r>
      <w:r w:rsidR="005D34C4" w:rsidRPr="00E11E1F">
        <w:rPr>
          <w:rFonts w:ascii="Times New Roman" w:hAnsi="Times New Roman" w:cs="Times New Roman"/>
          <w:sz w:val="26"/>
          <w:szCs w:val="26"/>
        </w:rPr>
        <w:t xml:space="preserve"> год</w:t>
      </w:r>
      <w:r w:rsidR="00303E92"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D51CD5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</w:t>
      </w:r>
      <w:r w:rsidR="006D02BC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51CD5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F2C31" w:rsidRPr="00E11E1F">
        <w:rPr>
          <w:rFonts w:ascii="Times New Roman" w:hAnsi="Times New Roman" w:cs="Times New Roman"/>
          <w:sz w:val="26"/>
          <w:szCs w:val="26"/>
        </w:rPr>
        <w:t>Приложениях</w:t>
      </w:r>
      <w:r w:rsidR="00031E04" w:rsidRPr="00E11E1F">
        <w:rPr>
          <w:rFonts w:ascii="Times New Roman" w:hAnsi="Times New Roman" w:cs="Times New Roman"/>
          <w:sz w:val="26"/>
          <w:szCs w:val="26"/>
        </w:rPr>
        <w:t xml:space="preserve"> 1 -</w:t>
      </w:r>
      <w:r w:rsidR="009221F5"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303E92" w:rsidRPr="00E11E1F">
        <w:rPr>
          <w:rFonts w:ascii="Times New Roman" w:hAnsi="Times New Roman" w:cs="Times New Roman"/>
          <w:sz w:val="26"/>
          <w:szCs w:val="26"/>
        </w:rPr>
        <w:t>3</w:t>
      </w:r>
      <w:r w:rsidR="00D51CD5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отчету. </w:t>
      </w:r>
    </w:p>
    <w:p w:rsidR="00F92139" w:rsidRPr="00E11E1F" w:rsidRDefault="00F92139" w:rsidP="00E1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8F1" w:rsidRPr="00E11E1F" w:rsidRDefault="00303E92" w:rsidP="00E11E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2</w:t>
      </w:r>
      <w:r w:rsidR="00EC68F1" w:rsidRPr="00E11E1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02D1" w:rsidRPr="00E11E1F">
        <w:rPr>
          <w:rFonts w:ascii="Times New Roman" w:hAnsi="Times New Roman" w:cs="Times New Roman"/>
          <w:b/>
          <w:sz w:val="26"/>
          <w:szCs w:val="26"/>
        </w:rPr>
        <w:t>Результаты использования</w:t>
      </w:r>
      <w:r w:rsidR="00EC68F1" w:rsidRPr="00E11E1F">
        <w:rPr>
          <w:rFonts w:ascii="Times New Roman" w:hAnsi="Times New Roman" w:cs="Times New Roman"/>
          <w:b/>
          <w:sz w:val="26"/>
          <w:szCs w:val="26"/>
        </w:rPr>
        <w:t xml:space="preserve"> бюджетных ассигнований городского бюджета и иных</w:t>
      </w:r>
      <w:r w:rsidR="006374F2"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EC68F1" w:rsidRPr="00E11E1F">
        <w:rPr>
          <w:rFonts w:ascii="Times New Roman" w:hAnsi="Times New Roman" w:cs="Times New Roman"/>
          <w:b/>
          <w:sz w:val="26"/>
          <w:szCs w:val="26"/>
        </w:rPr>
        <w:t>средств на реализацию мероприятий муниципальной прогр</w:t>
      </w:r>
      <w:r w:rsidR="00D502D1" w:rsidRPr="00E11E1F">
        <w:rPr>
          <w:rFonts w:ascii="Times New Roman" w:hAnsi="Times New Roman" w:cs="Times New Roman"/>
          <w:b/>
          <w:sz w:val="26"/>
          <w:szCs w:val="26"/>
        </w:rPr>
        <w:t>аммы за отчетный финансовый год.</w:t>
      </w:r>
    </w:p>
    <w:p w:rsidR="006374F2" w:rsidRPr="00E11E1F" w:rsidRDefault="006374F2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4F2" w:rsidRPr="00E11E1F" w:rsidRDefault="006374F2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 городского бюджета на реализ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</w:t>
      </w:r>
      <w:r w:rsidR="0051561B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603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 и информация о расходах городского, федерального, областного бюдж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тов, внебюджетных источников на реализацию целей </w:t>
      </w:r>
      <w:r w:rsidR="00991603" w:rsidRPr="00E11E1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рограммы города представлены в </w:t>
      </w:r>
      <w:r w:rsidR="00303E92" w:rsidRPr="00E11E1F">
        <w:rPr>
          <w:rFonts w:ascii="Times New Roman" w:eastAsia="Times New Roman" w:hAnsi="Times New Roman" w:cs="Times New Roman"/>
          <w:sz w:val="26"/>
          <w:szCs w:val="26"/>
        </w:rPr>
        <w:t xml:space="preserve">Приложениях </w:t>
      </w:r>
      <w:r w:rsidR="002D4221" w:rsidRPr="00E11E1F">
        <w:rPr>
          <w:rFonts w:ascii="Times New Roman" w:eastAsia="Times New Roman" w:hAnsi="Times New Roman" w:cs="Times New Roman"/>
          <w:sz w:val="26"/>
          <w:szCs w:val="26"/>
        </w:rPr>
        <w:t>4</w:t>
      </w:r>
      <w:r w:rsidR="00303E92" w:rsidRPr="00E11E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D4221" w:rsidRPr="00E11E1F">
        <w:rPr>
          <w:rFonts w:ascii="Times New Roman" w:eastAsia="Times New Roman" w:hAnsi="Times New Roman" w:cs="Times New Roman"/>
          <w:sz w:val="26"/>
          <w:szCs w:val="26"/>
        </w:rPr>
        <w:t>5</w:t>
      </w:r>
      <w:r w:rsidR="00303E92" w:rsidRPr="00E11E1F">
        <w:rPr>
          <w:rFonts w:ascii="Times New Roman" w:eastAsia="Times New Roman" w:hAnsi="Times New Roman" w:cs="Times New Roman"/>
          <w:sz w:val="26"/>
          <w:szCs w:val="26"/>
        </w:rPr>
        <w:t xml:space="preserve"> к отчету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74F2" w:rsidRPr="00E11E1F" w:rsidRDefault="006374F2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Кассовое исполнение по расходам на реализацию Программы </w:t>
      </w:r>
      <w:r w:rsidR="005D34C4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31.12.2020</w:t>
      </w:r>
      <w:r w:rsidR="00DF75DA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A2E0E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1E1F" w:rsidRPr="00E11E1F">
        <w:rPr>
          <w:rFonts w:ascii="Times New Roman" w:hAnsi="Times New Roman" w:cs="Times New Roman"/>
          <w:sz w:val="26"/>
          <w:szCs w:val="26"/>
          <w:lang w:eastAsia="ru-RU"/>
        </w:rPr>
        <w:t>15 004,6</w:t>
      </w:r>
      <w:r w:rsidR="00E11E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4221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F47C8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</w:t>
      </w:r>
      <w:r w:rsidR="00B45073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4C4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B45073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A34D02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утвержденных бюдже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назначений.</w:t>
      </w: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lastRenderedPageBreak/>
        <w:t>3. Сведения о результатах мероприятий внутреннего и внешнего муниципального финансового контроля (при наличии) в отношении муниципальных программ, пр</w:t>
      </w:r>
      <w:r w:rsidRPr="00E11E1F">
        <w:rPr>
          <w:rFonts w:ascii="Times New Roman" w:hAnsi="Times New Roman" w:cs="Times New Roman"/>
          <w:b/>
          <w:sz w:val="26"/>
          <w:szCs w:val="26"/>
        </w:rPr>
        <w:t>о</w:t>
      </w:r>
      <w:r w:rsidRPr="00E11E1F">
        <w:rPr>
          <w:rFonts w:ascii="Times New Roman" w:hAnsi="Times New Roman" w:cs="Times New Roman"/>
          <w:b/>
          <w:sz w:val="26"/>
          <w:szCs w:val="26"/>
        </w:rPr>
        <w:t>водимых в рамках своих полномочий органами внутреннего и внешнего финансового контроля города</w:t>
      </w: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656" w:rsidRPr="00E11E1F" w:rsidRDefault="00AD5656" w:rsidP="00E11E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В отчетном периоде </w:t>
      </w:r>
      <w:r w:rsidRPr="00E11E1F">
        <w:rPr>
          <w:rFonts w:ascii="Times New Roman" w:hAnsi="Times New Roman" w:cs="Times New Roman"/>
          <w:sz w:val="26"/>
          <w:szCs w:val="26"/>
        </w:rPr>
        <w:t>мероприятия внутреннего и внешнего муниципального финанс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вого контроля</w:t>
      </w:r>
      <w:r w:rsidRPr="00E11E1F">
        <w:rPr>
          <w:rFonts w:ascii="Times New Roman" w:eastAsia="Times New Roman" w:hAnsi="Times New Roman" w:cs="Times New Roman"/>
          <w:sz w:val="26"/>
          <w:szCs w:val="26"/>
        </w:rPr>
        <w:t xml:space="preserve"> не осуществлялись. </w:t>
      </w:r>
    </w:p>
    <w:p w:rsidR="00AD5656" w:rsidRPr="00E11E1F" w:rsidRDefault="00AD5656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4. Анализ факторов, повлиявших на ход реализации муниципальной программы, и информация о внесенных изменениях в муниципальную программу</w:t>
      </w: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656" w:rsidRPr="00E11E1F" w:rsidRDefault="00AD5656" w:rsidP="00E11E1F">
      <w:pPr>
        <w:tabs>
          <w:tab w:val="right" w:pos="91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ab/>
        <w:t>4.1. В ходе реализации Программы б</w:t>
      </w:r>
      <w:r w:rsidR="00C72F56" w:rsidRPr="00E11E1F">
        <w:rPr>
          <w:rFonts w:ascii="Times New Roman" w:hAnsi="Times New Roman" w:cs="Times New Roman"/>
          <w:sz w:val="26"/>
          <w:szCs w:val="26"/>
        </w:rPr>
        <w:t>ыли выполнены/перевыполнены 10</w:t>
      </w:r>
      <w:r w:rsidRPr="00E11E1F">
        <w:rPr>
          <w:rFonts w:ascii="Times New Roman" w:hAnsi="Times New Roman" w:cs="Times New Roman"/>
          <w:sz w:val="26"/>
          <w:szCs w:val="26"/>
        </w:rPr>
        <w:t xml:space="preserve"> це</w:t>
      </w:r>
      <w:r w:rsidR="00C72F56" w:rsidRPr="00E11E1F">
        <w:rPr>
          <w:rFonts w:ascii="Times New Roman" w:hAnsi="Times New Roman" w:cs="Times New Roman"/>
          <w:sz w:val="26"/>
          <w:szCs w:val="26"/>
        </w:rPr>
        <w:t>левых пок</w:t>
      </w:r>
      <w:r w:rsidR="00C72F56" w:rsidRPr="00E11E1F">
        <w:rPr>
          <w:rFonts w:ascii="Times New Roman" w:hAnsi="Times New Roman" w:cs="Times New Roman"/>
          <w:sz w:val="26"/>
          <w:szCs w:val="26"/>
        </w:rPr>
        <w:t>а</w:t>
      </w:r>
      <w:r w:rsidR="00C72F56" w:rsidRPr="00E11E1F">
        <w:rPr>
          <w:rFonts w:ascii="Times New Roman" w:hAnsi="Times New Roman" w:cs="Times New Roman"/>
          <w:sz w:val="26"/>
          <w:szCs w:val="26"/>
        </w:rPr>
        <w:t xml:space="preserve">зателей (индикаторов), 4 показателя не достигнуты, по 2 показателям исполнение </w:t>
      </w:r>
      <w:r w:rsidR="00EB20C2" w:rsidRPr="00E11E1F">
        <w:rPr>
          <w:rFonts w:ascii="Times New Roman" w:hAnsi="Times New Roman" w:cs="Times New Roman"/>
          <w:sz w:val="26"/>
          <w:szCs w:val="26"/>
        </w:rPr>
        <w:t>заплан</w:t>
      </w:r>
      <w:r w:rsidR="00EB20C2" w:rsidRPr="00E11E1F">
        <w:rPr>
          <w:rFonts w:ascii="Times New Roman" w:hAnsi="Times New Roman" w:cs="Times New Roman"/>
          <w:sz w:val="26"/>
          <w:szCs w:val="26"/>
        </w:rPr>
        <w:t>и</w:t>
      </w:r>
      <w:r w:rsidR="00EB20C2" w:rsidRPr="00E11E1F">
        <w:rPr>
          <w:rFonts w:ascii="Times New Roman" w:hAnsi="Times New Roman" w:cs="Times New Roman"/>
          <w:sz w:val="26"/>
          <w:szCs w:val="26"/>
        </w:rPr>
        <w:t>ровано</w:t>
      </w:r>
      <w:r w:rsidR="00C72F56" w:rsidRPr="00E11E1F">
        <w:rPr>
          <w:rFonts w:ascii="Times New Roman" w:hAnsi="Times New Roman" w:cs="Times New Roman"/>
          <w:sz w:val="26"/>
          <w:szCs w:val="26"/>
        </w:rPr>
        <w:t xml:space="preserve"> на 2021 год.</w:t>
      </w:r>
    </w:p>
    <w:p w:rsidR="006374F2" w:rsidRPr="00E11E1F" w:rsidRDefault="006374F2" w:rsidP="00E11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74F2" w:rsidRPr="00E11E1F" w:rsidRDefault="00AD5656" w:rsidP="00E11E1F">
      <w:pPr>
        <w:tabs>
          <w:tab w:val="right" w:pos="9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>4.2</w:t>
      </w:r>
      <w:r w:rsidR="006374F2" w:rsidRPr="00E11E1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2F39" w:rsidRPr="00E11E1F">
        <w:rPr>
          <w:rFonts w:ascii="Times New Roman" w:hAnsi="Times New Roman" w:cs="Times New Roman"/>
          <w:b/>
          <w:sz w:val="26"/>
          <w:szCs w:val="26"/>
        </w:rPr>
        <w:t>Информация о внесенных ответственным исполнителем в 20</w:t>
      </w:r>
      <w:r w:rsidR="00303E92" w:rsidRPr="00E11E1F">
        <w:rPr>
          <w:rFonts w:ascii="Times New Roman" w:hAnsi="Times New Roman" w:cs="Times New Roman"/>
          <w:b/>
          <w:sz w:val="26"/>
          <w:szCs w:val="26"/>
        </w:rPr>
        <w:t>20</w:t>
      </w:r>
      <w:r w:rsidR="00C22F39" w:rsidRPr="00E11E1F">
        <w:rPr>
          <w:rFonts w:ascii="Times New Roman" w:hAnsi="Times New Roman" w:cs="Times New Roman"/>
          <w:b/>
          <w:sz w:val="26"/>
          <w:szCs w:val="26"/>
        </w:rPr>
        <w:t xml:space="preserve"> году изм</w:t>
      </w:r>
      <w:r w:rsidR="00C22F39" w:rsidRPr="00E11E1F">
        <w:rPr>
          <w:rFonts w:ascii="Times New Roman" w:hAnsi="Times New Roman" w:cs="Times New Roman"/>
          <w:b/>
          <w:sz w:val="26"/>
          <w:szCs w:val="26"/>
        </w:rPr>
        <w:t>е</w:t>
      </w:r>
      <w:r w:rsidR="00C22F39" w:rsidRPr="00E11E1F">
        <w:rPr>
          <w:rFonts w:ascii="Times New Roman" w:hAnsi="Times New Roman" w:cs="Times New Roman"/>
          <w:b/>
          <w:sz w:val="26"/>
          <w:szCs w:val="26"/>
        </w:rPr>
        <w:t>нений в муниципальную программу</w:t>
      </w:r>
    </w:p>
    <w:p w:rsidR="0099368E" w:rsidRPr="00E11E1F" w:rsidRDefault="0099368E" w:rsidP="00E11E1F">
      <w:pPr>
        <w:tabs>
          <w:tab w:val="right" w:pos="91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B45073" w:rsidRPr="00E11E1F" w:rsidRDefault="00A02033" w:rsidP="00E11E1F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 xml:space="preserve">1. </w:t>
      </w:r>
      <w:r w:rsidR="00071BC2" w:rsidRPr="00E11E1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9368E" w:rsidRPr="00E11E1F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0F3F93" w:rsidRPr="00E11E1F">
        <w:rPr>
          <w:rFonts w:ascii="Times New Roman" w:hAnsi="Times New Roman" w:cs="Times New Roman"/>
          <w:sz w:val="26"/>
          <w:szCs w:val="26"/>
        </w:rPr>
        <w:t xml:space="preserve">от </w:t>
      </w:r>
      <w:r w:rsidR="00B45073" w:rsidRPr="00E11E1F">
        <w:rPr>
          <w:rFonts w:ascii="Times New Roman" w:hAnsi="Times New Roman" w:cs="Times New Roman"/>
          <w:sz w:val="26"/>
          <w:szCs w:val="26"/>
        </w:rPr>
        <w:t xml:space="preserve">08.04.2020 № 1463 </w:t>
      </w:r>
      <w:r w:rsidR="00071BC2" w:rsidRPr="00E11E1F">
        <w:rPr>
          <w:rFonts w:ascii="Times New Roman" w:hAnsi="Times New Roman" w:cs="Times New Roman"/>
          <w:sz w:val="26"/>
          <w:szCs w:val="26"/>
        </w:rPr>
        <w:t>внесены изменения</w:t>
      </w:r>
      <w:r w:rsidR="00B45073" w:rsidRPr="00E11E1F">
        <w:rPr>
          <w:rFonts w:ascii="Times New Roman" w:hAnsi="Times New Roman" w:cs="Times New Roman"/>
          <w:sz w:val="26"/>
          <w:szCs w:val="26"/>
        </w:rPr>
        <w:t xml:space="preserve"> </w:t>
      </w:r>
      <w:r w:rsidR="00257421" w:rsidRPr="00E11E1F">
        <w:rPr>
          <w:rFonts w:ascii="Times New Roman" w:hAnsi="Times New Roman" w:cs="Times New Roman"/>
          <w:sz w:val="26"/>
          <w:szCs w:val="26"/>
        </w:rPr>
        <w:t>в Программу</w:t>
      </w:r>
      <w:r w:rsidR="0036413E" w:rsidRPr="00E11E1F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AC6FA0">
        <w:rPr>
          <w:rFonts w:ascii="Times New Roman" w:hAnsi="Times New Roman" w:cs="Times New Roman"/>
          <w:sz w:val="26"/>
          <w:szCs w:val="26"/>
        </w:rPr>
        <w:t>и</w:t>
      </w:r>
      <w:r w:rsidR="0036413E" w:rsidRPr="00E11E1F">
        <w:rPr>
          <w:rFonts w:ascii="Times New Roman" w:hAnsi="Times New Roman" w:cs="Times New Roman"/>
          <w:sz w:val="26"/>
          <w:szCs w:val="26"/>
        </w:rPr>
        <w:t xml:space="preserve"> с </w:t>
      </w:r>
      <w:r w:rsidR="00B45073" w:rsidRPr="00E11E1F">
        <w:rPr>
          <w:rFonts w:ascii="Times New Roman" w:hAnsi="Times New Roman" w:cs="Times New Roman"/>
          <w:sz w:val="26"/>
          <w:szCs w:val="26"/>
        </w:rPr>
        <w:t>Приказом Министерства экономического развития Российской Федерации от 14 марта 2019 № 125 «Об утверждении требований к реализации мероприятий, осущ</w:t>
      </w:r>
      <w:r w:rsidR="00B45073" w:rsidRPr="00E11E1F">
        <w:rPr>
          <w:rFonts w:ascii="Times New Roman" w:hAnsi="Times New Roman" w:cs="Times New Roman"/>
          <w:sz w:val="26"/>
          <w:szCs w:val="26"/>
        </w:rPr>
        <w:t>е</w:t>
      </w:r>
      <w:r w:rsidR="00B45073" w:rsidRPr="00E11E1F">
        <w:rPr>
          <w:rFonts w:ascii="Times New Roman" w:hAnsi="Times New Roman" w:cs="Times New Roman"/>
          <w:sz w:val="26"/>
          <w:szCs w:val="26"/>
        </w:rPr>
        <w:t>ствляемых субъектами Российской Федерации, бюджетам которых предоставляются су</w:t>
      </w:r>
      <w:r w:rsidR="00B45073" w:rsidRPr="00E11E1F">
        <w:rPr>
          <w:rFonts w:ascii="Times New Roman" w:hAnsi="Times New Roman" w:cs="Times New Roman"/>
          <w:sz w:val="26"/>
          <w:szCs w:val="26"/>
        </w:rPr>
        <w:t>б</w:t>
      </w:r>
      <w:r w:rsidR="00B45073" w:rsidRPr="00E11E1F">
        <w:rPr>
          <w:rFonts w:ascii="Times New Roman" w:hAnsi="Times New Roman" w:cs="Times New Roman"/>
          <w:sz w:val="26"/>
          <w:szCs w:val="26"/>
        </w:rPr>
        <w:t>сидии на государственную поддержку малого и среднего предпринимательства в субъе</w:t>
      </w:r>
      <w:r w:rsidR="00B45073" w:rsidRPr="00E11E1F">
        <w:rPr>
          <w:rFonts w:ascii="Times New Roman" w:hAnsi="Times New Roman" w:cs="Times New Roman"/>
          <w:sz w:val="26"/>
          <w:szCs w:val="26"/>
        </w:rPr>
        <w:t>к</w:t>
      </w:r>
      <w:r w:rsidR="00B45073" w:rsidRPr="00E11E1F">
        <w:rPr>
          <w:rFonts w:ascii="Times New Roman" w:hAnsi="Times New Roman" w:cs="Times New Roman"/>
          <w:sz w:val="26"/>
          <w:szCs w:val="26"/>
        </w:rPr>
        <w:t>тах Российской Федерации в целях достижения целей, показателей и результатов реги</w:t>
      </w:r>
      <w:r w:rsidR="00B45073" w:rsidRPr="00E11E1F">
        <w:rPr>
          <w:rFonts w:ascii="Times New Roman" w:hAnsi="Times New Roman" w:cs="Times New Roman"/>
          <w:sz w:val="26"/>
          <w:szCs w:val="26"/>
        </w:rPr>
        <w:t>о</w:t>
      </w:r>
      <w:r w:rsidR="00B45073" w:rsidRPr="00E11E1F">
        <w:rPr>
          <w:rFonts w:ascii="Times New Roman" w:hAnsi="Times New Roman" w:cs="Times New Roman"/>
          <w:sz w:val="26"/>
          <w:szCs w:val="26"/>
        </w:rPr>
        <w:t>нальных проектов, обеспечивающих достижение целей, показателей и результатов фед</w:t>
      </w:r>
      <w:r w:rsidR="00B45073" w:rsidRPr="00E11E1F">
        <w:rPr>
          <w:rFonts w:ascii="Times New Roman" w:hAnsi="Times New Roman" w:cs="Times New Roman"/>
          <w:sz w:val="26"/>
          <w:szCs w:val="26"/>
        </w:rPr>
        <w:t>е</w:t>
      </w:r>
      <w:r w:rsidR="00B45073" w:rsidRPr="00E11E1F">
        <w:rPr>
          <w:rFonts w:ascii="Times New Roman" w:hAnsi="Times New Roman" w:cs="Times New Roman"/>
          <w:sz w:val="26"/>
          <w:szCs w:val="26"/>
        </w:rPr>
        <w:t>ральных проектов, входящих в состав национального проекта «Малое и среднее предпр</w:t>
      </w:r>
      <w:r w:rsidR="00B45073" w:rsidRPr="00E11E1F">
        <w:rPr>
          <w:rFonts w:ascii="Times New Roman" w:hAnsi="Times New Roman" w:cs="Times New Roman"/>
          <w:sz w:val="26"/>
          <w:szCs w:val="26"/>
        </w:rPr>
        <w:t>и</w:t>
      </w:r>
      <w:r w:rsidR="00B45073" w:rsidRPr="00E11E1F">
        <w:rPr>
          <w:rFonts w:ascii="Times New Roman" w:hAnsi="Times New Roman" w:cs="Times New Roman"/>
          <w:sz w:val="26"/>
          <w:szCs w:val="26"/>
        </w:rPr>
        <w:t>нимательство и поддержка индивидуальной предпринимательской инициативы», и треб</w:t>
      </w:r>
      <w:r w:rsidR="00B45073" w:rsidRPr="00E11E1F">
        <w:rPr>
          <w:rFonts w:ascii="Times New Roman" w:hAnsi="Times New Roman" w:cs="Times New Roman"/>
          <w:sz w:val="26"/>
          <w:szCs w:val="26"/>
        </w:rPr>
        <w:t>о</w:t>
      </w:r>
      <w:r w:rsidR="00B45073" w:rsidRPr="00E11E1F">
        <w:rPr>
          <w:rFonts w:ascii="Times New Roman" w:hAnsi="Times New Roman" w:cs="Times New Roman"/>
          <w:sz w:val="26"/>
          <w:szCs w:val="26"/>
        </w:rPr>
        <w:t xml:space="preserve">ваний к организациям, образующим инфраструктуру поддержки субъектов малого </w:t>
      </w:r>
      <w:r w:rsidR="0036413E" w:rsidRPr="00E11E1F">
        <w:rPr>
          <w:rFonts w:ascii="Times New Roman" w:hAnsi="Times New Roman" w:cs="Times New Roman"/>
          <w:sz w:val="26"/>
          <w:szCs w:val="26"/>
        </w:rPr>
        <w:t>и сре</w:t>
      </w:r>
      <w:r w:rsidR="0036413E" w:rsidRPr="00E11E1F">
        <w:rPr>
          <w:rFonts w:ascii="Times New Roman" w:hAnsi="Times New Roman" w:cs="Times New Roman"/>
          <w:sz w:val="26"/>
          <w:szCs w:val="26"/>
        </w:rPr>
        <w:t>д</w:t>
      </w:r>
      <w:r w:rsidR="0036413E" w:rsidRPr="00E11E1F">
        <w:rPr>
          <w:rFonts w:ascii="Times New Roman" w:hAnsi="Times New Roman" w:cs="Times New Roman"/>
          <w:sz w:val="26"/>
          <w:szCs w:val="26"/>
        </w:rPr>
        <w:t>него предпринимательства» - приведены в соответствие наименования мероприятий Пр</w:t>
      </w:r>
      <w:r w:rsidR="0036413E" w:rsidRPr="00E11E1F">
        <w:rPr>
          <w:rFonts w:ascii="Times New Roman" w:hAnsi="Times New Roman" w:cs="Times New Roman"/>
          <w:sz w:val="26"/>
          <w:szCs w:val="26"/>
        </w:rPr>
        <w:t>о</w:t>
      </w:r>
      <w:r w:rsidR="0036413E" w:rsidRPr="00E11E1F">
        <w:rPr>
          <w:rFonts w:ascii="Times New Roman" w:hAnsi="Times New Roman" w:cs="Times New Roman"/>
          <w:sz w:val="26"/>
          <w:szCs w:val="26"/>
        </w:rPr>
        <w:t>граммы и алгоритм расчета</w:t>
      </w:r>
      <w:r w:rsidR="00E122A9">
        <w:rPr>
          <w:rFonts w:ascii="Times New Roman" w:hAnsi="Times New Roman" w:cs="Times New Roman"/>
          <w:sz w:val="26"/>
          <w:szCs w:val="26"/>
        </w:rPr>
        <w:t xml:space="preserve"> отдельных показателей</w:t>
      </w:r>
      <w:r w:rsidR="0036413E" w:rsidRPr="00E11E1F">
        <w:rPr>
          <w:rFonts w:ascii="Times New Roman" w:hAnsi="Times New Roman" w:cs="Times New Roman"/>
          <w:sz w:val="26"/>
          <w:szCs w:val="26"/>
        </w:rPr>
        <w:t>.</w:t>
      </w:r>
    </w:p>
    <w:p w:rsidR="0036413E" w:rsidRPr="00E11E1F" w:rsidRDefault="00257421" w:rsidP="00E122A9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 xml:space="preserve">2. Постановлением мэрии </w:t>
      </w:r>
      <w:r w:rsidR="00BD392D" w:rsidRPr="00E11E1F">
        <w:rPr>
          <w:rFonts w:ascii="Times New Roman" w:hAnsi="Times New Roman" w:cs="Times New Roman"/>
          <w:sz w:val="26"/>
          <w:szCs w:val="26"/>
        </w:rPr>
        <w:t xml:space="preserve">от </w:t>
      </w:r>
      <w:r w:rsidR="0036413E" w:rsidRPr="00E11E1F">
        <w:rPr>
          <w:rFonts w:ascii="Times New Roman" w:hAnsi="Times New Roman" w:cs="Times New Roman"/>
          <w:sz w:val="26"/>
          <w:szCs w:val="26"/>
        </w:rPr>
        <w:t xml:space="preserve">08.05.2020 № 1868 </w:t>
      </w:r>
      <w:r w:rsidR="00303E92" w:rsidRPr="00E11E1F">
        <w:rPr>
          <w:rFonts w:ascii="Times New Roman" w:hAnsi="Times New Roman" w:cs="Times New Roman"/>
          <w:sz w:val="26"/>
          <w:szCs w:val="26"/>
        </w:rPr>
        <w:t xml:space="preserve">внесены </w:t>
      </w:r>
      <w:r w:rsidR="00E122A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03E92" w:rsidRPr="00E11E1F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E122A9">
        <w:rPr>
          <w:rFonts w:ascii="Times New Roman" w:hAnsi="Times New Roman" w:cs="Times New Roman"/>
          <w:sz w:val="26"/>
          <w:szCs w:val="26"/>
        </w:rPr>
        <w:t>в Программу: в</w:t>
      </w:r>
      <w:r w:rsidR="0036413E" w:rsidRPr="00E11E1F">
        <w:rPr>
          <w:rFonts w:ascii="Times New Roman" w:hAnsi="Times New Roman" w:cs="Times New Roman"/>
          <w:sz w:val="26"/>
          <w:szCs w:val="26"/>
        </w:rPr>
        <w:t xml:space="preserve"> связи с выделением из областного бюджета </w:t>
      </w:r>
      <w:r w:rsidR="00E122A9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36413E" w:rsidRPr="00E11E1F">
        <w:rPr>
          <w:rFonts w:ascii="Times New Roman" w:hAnsi="Times New Roman" w:cs="Times New Roman"/>
          <w:sz w:val="26"/>
          <w:szCs w:val="26"/>
        </w:rPr>
        <w:t>денежных средств в размере 17 268,5 тыс. рублей в рамках соглашения от 24.01.2020 № 19730000-1-2019-023 на реализацию регионального проекта «Акселерация субъектов малого и средн</w:t>
      </w:r>
      <w:r w:rsidR="0036413E" w:rsidRPr="00E11E1F">
        <w:rPr>
          <w:rFonts w:ascii="Times New Roman" w:hAnsi="Times New Roman" w:cs="Times New Roman"/>
          <w:sz w:val="26"/>
          <w:szCs w:val="26"/>
        </w:rPr>
        <w:t>е</w:t>
      </w:r>
      <w:r w:rsidR="0036413E" w:rsidRPr="00E11E1F">
        <w:rPr>
          <w:rFonts w:ascii="Times New Roman" w:hAnsi="Times New Roman" w:cs="Times New Roman"/>
          <w:sz w:val="26"/>
          <w:szCs w:val="26"/>
        </w:rPr>
        <w:t>го предпринимательства в муниципальных образованиях, вошедших в список моногор</w:t>
      </w:r>
      <w:r w:rsidR="0036413E" w:rsidRPr="00E11E1F">
        <w:rPr>
          <w:rFonts w:ascii="Times New Roman" w:hAnsi="Times New Roman" w:cs="Times New Roman"/>
          <w:sz w:val="26"/>
          <w:szCs w:val="26"/>
        </w:rPr>
        <w:t>о</w:t>
      </w:r>
      <w:r w:rsidR="0036413E" w:rsidRPr="00E11E1F">
        <w:rPr>
          <w:rFonts w:ascii="Times New Roman" w:hAnsi="Times New Roman" w:cs="Times New Roman"/>
          <w:sz w:val="26"/>
          <w:szCs w:val="26"/>
        </w:rPr>
        <w:t>дов» (федеральный проект «Акселерация субъектов малого и среднего предпринимател</w:t>
      </w:r>
      <w:r w:rsidR="0036413E" w:rsidRPr="00E11E1F">
        <w:rPr>
          <w:rFonts w:ascii="Times New Roman" w:hAnsi="Times New Roman" w:cs="Times New Roman"/>
          <w:sz w:val="26"/>
          <w:szCs w:val="26"/>
        </w:rPr>
        <w:t>ь</w:t>
      </w:r>
      <w:r w:rsidR="0036413E" w:rsidRPr="00E11E1F">
        <w:rPr>
          <w:rFonts w:ascii="Times New Roman" w:hAnsi="Times New Roman" w:cs="Times New Roman"/>
          <w:sz w:val="26"/>
          <w:szCs w:val="26"/>
        </w:rPr>
        <w:t xml:space="preserve">ства») обеспечено </w:t>
      </w:r>
      <w:proofErr w:type="spellStart"/>
      <w:r w:rsidR="0036413E" w:rsidRPr="00E11E1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36413E" w:rsidRPr="00E11E1F">
        <w:rPr>
          <w:rFonts w:ascii="Times New Roman" w:hAnsi="Times New Roman" w:cs="Times New Roman"/>
          <w:sz w:val="26"/>
          <w:szCs w:val="26"/>
        </w:rPr>
        <w:t xml:space="preserve"> из городского бюджета в размере 1% - увеличение запланированной в 2020 году суммы на </w:t>
      </w:r>
      <w:proofErr w:type="spellStart"/>
      <w:r w:rsidR="0036413E" w:rsidRPr="00E11E1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36413E" w:rsidRPr="00E11E1F">
        <w:rPr>
          <w:rFonts w:ascii="Times New Roman" w:hAnsi="Times New Roman" w:cs="Times New Roman"/>
          <w:sz w:val="26"/>
          <w:szCs w:val="26"/>
        </w:rPr>
        <w:t xml:space="preserve"> основного мероприятия 3 «Ре</w:t>
      </w:r>
      <w:r w:rsidR="0036413E" w:rsidRPr="00E11E1F">
        <w:rPr>
          <w:rFonts w:ascii="Times New Roman" w:hAnsi="Times New Roman" w:cs="Times New Roman"/>
          <w:sz w:val="26"/>
          <w:szCs w:val="26"/>
        </w:rPr>
        <w:t>а</w:t>
      </w:r>
      <w:r w:rsidR="0036413E" w:rsidRPr="00E11E1F">
        <w:rPr>
          <w:rFonts w:ascii="Times New Roman" w:hAnsi="Times New Roman" w:cs="Times New Roman"/>
          <w:sz w:val="26"/>
          <w:szCs w:val="26"/>
        </w:rPr>
        <w:t>лизация регионального проекта «Акселерация субъектов малого и среднего предприним</w:t>
      </w:r>
      <w:r w:rsidR="0036413E" w:rsidRPr="00E11E1F">
        <w:rPr>
          <w:rFonts w:ascii="Times New Roman" w:hAnsi="Times New Roman" w:cs="Times New Roman"/>
          <w:sz w:val="26"/>
          <w:szCs w:val="26"/>
        </w:rPr>
        <w:t>а</w:t>
      </w:r>
      <w:r w:rsidR="0036413E" w:rsidRPr="00E11E1F">
        <w:rPr>
          <w:rFonts w:ascii="Times New Roman" w:hAnsi="Times New Roman" w:cs="Times New Roman"/>
          <w:sz w:val="26"/>
          <w:szCs w:val="26"/>
        </w:rPr>
        <w:t xml:space="preserve">тельства в муниципальных образованиях, вошедших в список моногородов (федеральный проект «Акселерация субъектов малого и среднего предпринимательства»)» Программы. Для этого </w:t>
      </w:r>
      <w:r w:rsidR="00685E97" w:rsidRPr="00E11E1F">
        <w:rPr>
          <w:rFonts w:ascii="Times New Roman" w:hAnsi="Times New Roman" w:cs="Times New Roman"/>
          <w:sz w:val="26"/>
          <w:szCs w:val="26"/>
        </w:rPr>
        <w:t xml:space="preserve">в рамках основного мероприятия 1 </w:t>
      </w:r>
      <w:r w:rsidR="00C6638A" w:rsidRPr="00E11E1F">
        <w:rPr>
          <w:rFonts w:ascii="Times New Roman" w:hAnsi="Times New Roman" w:cs="Times New Roman"/>
          <w:sz w:val="26"/>
          <w:szCs w:val="26"/>
        </w:rPr>
        <w:t>введено мероприятие 1.2. «Софинансиров</w:t>
      </w:r>
      <w:r w:rsidR="00C6638A" w:rsidRPr="00E11E1F">
        <w:rPr>
          <w:rFonts w:ascii="Times New Roman" w:hAnsi="Times New Roman" w:cs="Times New Roman"/>
          <w:sz w:val="26"/>
          <w:szCs w:val="26"/>
        </w:rPr>
        <w:t>а</w:t>
      </w:r>
      <w:r w:rsidR="00C6638A" w:rsidRPr="00E11E1F">
        <w:rPr>
          <w:rFonts w:ascii="Times New Roman" w:hAnsi="Times New Roman" w:cs="Times New Roman"/>
          <w:sz w:val="26"/>
          <w:szCs w:val="26"/>
        </w:rPr>
        <w:t>ние городской доли для реализации Основного мероприятия 3 «Реализация регионального проекта «Акселерация субъектов малого и среднего предпринимательства в муниципал</w:t>
      </w:r>
      <w:r w:rsidR="00C6638A" w:rsidRPr="00E11E1F">
        <w:rPr>
          <w:rFonts w:ascii="Times New Roman" w:hAnsi="Times New Roman" w:cs="Times New Roman"/>
          <w:sz w:val="26"/>
          <w:szCs w:val="26"/>
        </w:rPr>
        <w:t>ь</w:t>
      </w:r>
      <w:r w:rsidR="00C6638A" w:rsidRPr="00E11E1F">
        <w:rPr>
          <w:rFonts w:ascii="Times New Roman" w:hAnsi="Times New Roman" w:cs="Times New Roman"/>
          <w:sz w:val="26"/>
          <w:szCs w:val="26"/>
        </w:rPr>
        <w:t>ных образованиях, вошедших в список моногородов (федеральный проект «Акселерация субъектов малого и среднего предпринимательства»)»</w:t>
      </w:r>
      <w:r w:rsidR="0036413E" w:rsidRPr="00E11E1F">
        <w:rPr>
          <w:rFonts w:ascii="Times New Roman" w:hAnsi="Times New Roman" w:cs="Times New Roman"/>
          <w:sz w:val="26"/>
          <w:szCs w:val="26"/>
        </w:rPr>
        <w:t>.</w:t>
      </w:r>
    </w:p>
    <w:p w:rsidR="00E46B24" w:rsidRPr="00E11E1F" w:rsidRDefault="00E46B24" w:rsidP="00E11E1F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3. Постановлением мэрии от 20.07.2020 № 2925 внесены изменения в Программу.</w:t>
      </w:r>
    </w:p>
    <w:p w:rsidR="00E46B24" w:rsidRPr="00E11E1F" w:rsidRDefault="00E46B24" w:rsidP="00E11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E1F">
        <w:rPr>
          <w:rFonts w:ascii="Times New Roman" w:eastAsia="Calibri" w:hAnsi="Times New Roman" w:cs="Times New Roman"/>
          <w:sz w:val="26"/>
          <w:szCs w:val="26"/>
        </w:rPr>
        <w:lastRenderedPageBreak/>
        <w:t>В связи с выделением из областного бюджета денежных средств в размере 17 268,5 тыс. рублей в рамках соглашения от 24.01.2020 № 19730000-1-2019-023 на реализацию р</w:t>
      </w:r>
      <w:r w:rsidRPr="00E11E1F">
        <w:rPr>
          <w:rFonts w:ascii="Times New Roman" w:eastAsia="Calibri" w:hAnsi="Times New Roman" w:cs="Times New Roman"/>
          <w:sz w:val="26"/>
          <w:szCs w:val="26"/>
        </w:rPr>
        <w:t>е</w:t>
      </w:r>
      <w:r w:rsidRPr="00E11E1F">
        <w:rPr>
          <w:rFonts w:ascii="Times New Roman" w:eastAsia="Calibri" w:hAnsi="Times New Roman" w:cs="Times New Roman"/>
          <w:sz w:val="26"/>
          <w:szCs w:val="26"/>
        </w:rPr>
        <w:t>гионального проекта «Акселерация субъектов малого и среднего предпринимательства в муниципальных образованиях, вошедших в список моногородов» (федеральный проект «Акселерация субъектов малого и среднего предпринимательства») обеспече</w:t>
      </w:r>
      <w:r w:rsidR="00AC6FA0">
        <w:rPr>
          <w:rFonts w:ascii="Times New Roman" w:eastAsia="Calibri" w:hAnsi="Times New Roman" w:cs="Times New Roman"/>
          <w:sz w:val="26"/>
          <w:szCs w:val="26"/>
        </w:rPr>
        <w:t>но</w:t>
      </w:r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11E1F">
        <w:rPr>
          <w:rFonts w:ascii="Times New Roman" w:eastAsia="Calibri" w:hAnsi="Times New Roman" w:cs="Times New Roman"/>
          <w:sz w:val="26"/>
          <w:szCs w:val="26"/>
        </w:rPr>
        <w:t>софина</w:t>
      </w:r>
      <w:r w:rsidRPr="00E11E1F">
        <w:rPr>
          <w:rFonts w:ascii="Times New Roman" w:eastAsia="Calibri" w:hAnsi="Times New Roman" w:cs="Times New Roman"/>
          <w:sz w:val="26"/>
          <w:szCs w:val="26"/>
        </w:rPr>
        <w:t>н</w:t>
      </w:r>
      <w:r w:rsidRPr="00E11E1F">
        <w:rPr>
          <w:rFonts w:ascii="Times New Roman" w:eastAsia="Calibri" w:hAnsi="Times New Roman" w:cs="Times New Roman"/>
          <w:sz w:val="26"/>
          <w:szCs w:val="26"/>
        </w:rPr>
        <w:t>сировани</w:t>
      </w:r>
      <w:r w:rsidR="00AC6FA0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 в ра</w:t>
      </w:r>
      <w:r w:rsidR="00EF1713" w:rsidRPr="00E11E1F">
        <w:rPr>
          <w:rFonts w:ascii="Times New Roman" w:eastAsia="Calibri" w:hAnsi="Times New Roman" w:cs="Times New Roman"/>
          <w:sz w:val="26"/>
          <w:szCs w:val="26"/>
        </w:rPr>
        <w:t xml:space="preserve">змере 1% из городского бюджета с перераспределением </w:t>
      </w:r>
      <w:r w:rsidRPr="00E11E1F">
        <w:rPr>
          <w:rFonts w:ascii="Times New Roman" w:eastAsia="Calibri" w:hAnsi="Times New Roman" w:cs="Times New Roman"/>
          <w:sz w:val="26"/>
          <w:szCs w:val="26"/>
        </w:rPr>
        <w:t>с основного мер</w:t>
      </w:r>
      <w:r w:rsidRPr="00E11E1F">
        <w:rPr>
          <w:rFonts w:ascii="Times New Roman" w:eastAsia="Calibri" w:hAnsi="Times New Roman" w:cs="Times New Roman"/>
          <w:sz w:val="26"/>
          <w:szCs w:val="26"/>
        </w:rPr>
        <w:t>о</w:t>
      </w:r>
      <w:r w:rsidRPr="00E11E1F">
        <w:rPr>
          <w:rFonts w:ascii="Times New Roman" w:eastAsia="Calibri" w:hAnsi="Times New Roman" w:cs="Times New Roman"/>
          <w:sz w:val="26"/>
          <w:szCs w:val="26"/>
        </w:rPr>
        <w:t>приятия 1 на основное мероприятие 3 в размере 174,4 тыс. рублей с последующим восст</w:t>
      </w:r>
      <w:r w:rsidRPr="00E11E1F">
        <w:rPr>
          <w:rFonts w:ascii="Times New Roman" w:eastAsia="Calibri" w:hAnsi="Times New Roman" w:cs="Times New Roman"/>
          <w:sz w:val="26"/>
          <w:szCs w:val="26"/>
        </w:rPr>
        <w:t>а</w:t>
      </w:r>
      <w:r w:rsidRPr="00E11E1F">
        <w:rPr>
          <w:rFonts w:ascii="Times New Roman" w:eastAsia="Calibri" w:hAnsi="Times New Roman" w:cs="Times New Roman"/>
          <w:sz w:val="26"/>
          <w:szCs w:val="26"/>
        </w:rPr>
        <w:t>новлением средств в 3 квартале 2020 года на основное мероприятие 1.</w:t>
      </w:r>
    </w:p>
    <w:p w:rsidR="00E46B24" w:rsidRPr="00E11E1F" w:rsidRDefault="00E46B24" w:rsidP="00E11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AC6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</w:t>
      </w:r>
      <w:r w:rsidR="00AC6FA0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бюджетных ассигнований за счет средств городского бюджета на основное мероприятие 1 в размере 445,4 тыс. рублей на разработку концепции развития парка культуры и отдыха (г. Череповец, ул. Максима Горького, 2), входящего в инвестиционный проект «Череповец - горячее сердце Русского Севера».</w:t>
      </w:r>
    </w:p>
    <w:p w:rsidR="00591509" w:rsidRPr="00E11E1F" w:rsidRDefault="00EF1713" w:rsidP="00E11E1F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915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509" w:rsidRPr="00E11E1F">
        <w:rPr>
          <w:rFonts w:ascii="Times New Roman" w:hAnsi="Times New Roman" w:cs="Times New Roman"/>
          <w:sz w:val="26"/>
          <w:szCs w:val="26"/>
        </w:rPr>
        <w:t>Постановлением мэрии от 02.11.2020 № 4477 внесены изменения в Программу.</w:t>
      </w:r>
    </w:p>
    <w:p w:rsidR="00591509" w:rsidRPr="00E11E1F" w:rsidRDefault="00591509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 дополнительное финансирование из городского бюджета на основное мероприятие 1 в размере 10 000,0 тыс. руб., в том числе в 2020 году – 1 000,0 тыс. руб., в 2021 году – 9 000,0 тыс. руб. в качестве субсидии организации инфраструктуры поддержки МСП АНО АГР для оплаты разработки плана стратегического развития территории города (мастер-плана).</w:t>
      </w:r>
    </w:p>
    <w:p w:rsidR="00591509" w:rsidRPr="00E11E1F" w:rsidRDefault="00591509" w:rsidP="00E11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Постановлением мэрии от 16.12.2020 № 5185 внесены изменения в Программу.</w:t>
      </w:r>
    </w:p>
    <w:p w:rsidR="00591509" w:rsidRPr="00E11E1F" w:rsidRDefault="00591509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В связи с действием на территории Вологодской области режима «Повышенная г</w:t>
      </w:r>
      <w:r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товность» в соответствии с постановлением Правительства Вологодской области от 16 марта 2020 года № 229 (с изменениями и дополнениями) проведение массовых меропри</w:t>
      </w:r>
      <w:r w:rsidRPr="00E11E1F">
        <w:rPr>
          <w:rFonts w:ascii="Times New Roman" w:hAnsi="Times New Roman" w:cs="Times New Roman"/>
          <w:sz w:val="26"/>
          <w:szCs w:val="26"/>
        </w:rPr>
        <w:t>я</w:t>
      </w:r>
      <w:r w:rsidRPr="00E11E1F">
        <w:rPr>
          <w:rFonts w:ascii="Times New Roman" w:hAnsi="Times New Roman" w:cs="Times New Roman"/>
          <w:sz w:val="26"/>
          <w:szCs w:val="26"/>
        </w:rPr>
        <w:t xml:space="preserve">тий на территории области запрещено. Запланированный на декабрь 2020 года форум в рамках реализации </w:t>
      </w:r>
      <w:r w:rsidR="00605999" w:rsidRPr="00E11E1F">
        <w:rPr>
          <w:rFonts w:ascii="Times New Roman" w:hAnsi="Times New Roman" w:cs="Times New Roman"/>
          <w:sz w:val="26"/>
          <w:szCs w:val="26"/>
        </w:rPr>
        <w:t>о</w:t>
      </w:r>
      <w:r w:rsidRPr="00E11E1F">
        <w:rPr>
          <w:rFonts w:ascii="Times New Roman" w:hAnsi="Times New Roman" w:cs="Times New Roman"/>
          <w:sz w:val="26"/>
          <w:szCs w:val="26"/>
        </w:rPr>
        <w:t>сновного мероприятия 1 в виду сложившейся обстановки не состои</w:t>
      </w:r>
      <w:r w:rsidRPr="00E11E1F">
        <w:rPr>
          <w:rFonts w:ascii="Times New Roman" w:hAnsi="Times New Roman" w:cs="Times New Roman"/>
          <w:sz w:val="26"/>
          <w:szCs w:val="26"/>
        </w:rPr>
        <w:t>т</w:t>
      </w:r>
      <w:r w:rsidRPr="00E11E1F">
        <w:rPr>
          <w:rFonts w:ascii="Times New Roman" w:hAnsi="Times New Roman" w:cs="Times New Roman"/>
          <w:sz w:val="26"/>
          <w:szCs w:val="26"/>
        </w:rPr>
        <w:t>ся.</w:t>
      </w:r>
    </w:p>
    <w:p w:rsidR="00591509" w:rsidRPr="00E11E1F" w:rsidRDefault="009500F5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91509" w:rsidRPr="00E11E1F">
        <w:rPr>
          <w:rFonts w:ascii="Times New Roman" w:hAnsi="Times New Roman" w:cs="Times New Roman"/>
          <w:sz w:val="26"/>
          <w:szCs w:val="26"/>
        </w:rPr>
        <w:t xml:space="preserve"> связи с образовавшейся экономией по финансированию мероприятия в размере 430,2 тыс. рублей и, как следствие, с экономией по статье расходов «Налоги» за счет г</w:t>
      </w:r>
      <w:r w:rsidR="00591509" w:rsidRPr="00E11E1F">
        <w:rPr>
          <w:rFonts w:ascii="Times New Roman" w:hAnsi="Times New Roman" w:cs="Times New Roman"/>
          <w:sz w:val="26"/>
          <w:szCs w:val="26"/>
        </w:rPr>
        <w:t>о</w:t>
      </w:r>
      <w:r w:rsidR="00591509" w:rsidRPr="00E11E1F">
        <w:rPr>
          <w:rFonts w:ascii="Times New Roman" w:hAnsi="Times New Roman" w:cs="Times New Roman"/>
          <w:sz w:val="26"/>
          <w:szCs w:val="26"/>
        </w:rPr>
        <w:t>родского бюджета в сумме 18,6 тыс. руб. откорректирова</w:t>
      </w:r>
      <w:r>
        <w:rPr>
          <w:rFonts w:ascii="Times New Roman" w:hAnsi="Times New Roman" w:cs="Times New Roman"/>
          <w:sz w:val="26"/>
          <w:szCs w:val="26"/>
        </w:rPr>
        <w:t>ны</w:t>
      </w:r>
      <w:r w:rsidR="00591509" w:rsidRPr="00E11E1F">
        <w:rPr>
          <w:rFonts w:ascii="Times New Roman" w:hAnsi="Times New Roman" w:cs="Times New Roman"/>
          <w:sz w:val="26"/>
          <w:szCs w:val="26"/>
        </w:rPr>
        <w:t xml:space="preserve"> в сторону уменьшения суммы бюджетных ассигнований за счет средств городского бюджета, предусмотренных на 2020 год, на основное мероприятие 1 в сумме 448,8 тыс. руб. </w:t>
      </w:r>
    </w:p>
    <w:p w:rsidR="00591509" w:rsidRPr="00E11E1F" w:rsidRDefault="00591509" w:rsidP="00E1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sz w:val="26"/>
          <w:szCs w:val="26"/>
        </w:rPr>
        <w:t xml:space="preserve">6.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от 26.12.2020 № 5503 внесены изменения в Программу.</w:t>
      </w:r>
    </w:p>
    <w:p w:rsidR="00591509" w:rsidRPr="00E11E1F" w:rsidRDefault="009500F5" w:rsidP="00950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Утверждено в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ыделение дополнительных бюджетных ассигнований за счет средств городского бюджета на основное мероприятие 1 в размере 281,0 тыс. руб. в качестве су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б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сидии организации инфраструктуры поддержки МСП АНО АГР</w:t>
      </w:r>
      <w:r>
        <w:rPr>
          <w:rFonts w:ascii="Times New Roman" w:eastAsia="Calibri" w:hAnsi="Times New Roman" w:cs="Times New Roman"/>
          <w:sz w:val="26"/>
          <w:szCs w:val="26"/>
        </w:rPr>
        <w:t>: в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 xml:space="preserve"> рамках реализации мер по поддержке субъектов малого и среднего предпринимательства, направленных на мин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и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мизацию последствий, связанных с частичной приостановкой деятельности на период вв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е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дения ограничительных мероприятий на территории Вологодской области, направленных на предотвращение распространения эпидемии новой коронавирусной инфекции (COVID-2019), деятельность АНО АГР ве</w:t>
      </w:r>
      <w:r>
        <w:rPr>
          <w:rFonts w:ascii="Times New Roman" w:eastAsia="Calibri" w:hAnsi="Times New Roman" w:cs="Times New Roman"/>
          <w:sz w:val="26"/>
          <w:szCs w:val="26"/>
        </w:rPr>
        <w:t>лась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 xml:space="preserve"> в усиленном режиме. На базе АНО АГР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 </w:t>
      </w:r>
      <w:r w:rsidR="00591509" w:rsidRPr="00E11E1F">
        <w:rPr>
          <w:rFonts w:ascii="Times New Roman" w:eastAsia="Calibri" w:hAnsi="Times New Roman" w:cs="Times New Roman"/>
          <w:sz w:val="26"/>
          <w:szCs w:val="26"/>
        </w:rPr>
        <w:t>создан Ситуационный центр для МСП, в рамках которого организована горячая линия с целью проведения консультаций сотрудниками АНО АГР предпринимателей по условиям работы в период карантина и по мерам государственной и муниципальной поддержки.</w:t>
      </w:r>
    </w:p>
    <w:p w:rsidR="00591509" w:rsidRPr="00E11E1F" w:rsidRDefault="00591509" w:rsidP="00E11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Вышеуказанные мероприятия </w:t>
      </w:r>
      <w:r w:rsidR="009500F5">
        <w:rPr>
          <w:rFonts w:ascii="Times New Roman" w:eastAsia="Calibri" w:hAnsi="Times New Roman" w:cs="Times New Roman"/>
          <w:sz w:val="26"/>
          <w:szCs w:val="26"/>
        </w:rPr>
        <w:t>способствовали</w:t>
      </w:r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 увелич</w:t>
      </w:r>
      <w:r w:rsidR="009500F5">
        <w:rPr>
          <w:rFonts w:ascii="Times New Roman" w:eastAsia="Calibri" w:hAnsi="Times New Roman" w:cs="Times New Roman"/>
          <w:sz w:val="26"/>
          <w:szCs w:val="26"/>
        </w:rPr>
        <w:t>ению</w:t>
      </w:r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 целево</w:t>
      </w:r>
      <w:r w:rsidR="009500F5">
        <w:rPr>
          <w:rFonts w:ascii="Times New Roman" w:eastAsia="Calibri" w:hAnsi="Times New Roman" w:cs="Times New Roman"/>
          <w:sz w:val="26"/>
          <w:szCs w:val="26"/>
        </w:rPr>
        <w:t>го</w:t>
      </w:r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 показател</w:t>
      </w:r>
      <w:r w:rsidR="009500F5">
        <w:rPr>
          <w:rFonts w:ascii="Times New Roman" w:eastAsia="Calibri" w:hAnsi="Times New Roman" w:cs="Times New Roman"/>
          <w:sz w:val="26"/>
          <w:szCs w:val="26"/>
        </w:rPr>
        <w:t>я</w:t>
      </w:r>
      <w:r w:rsidRPr="00E11E1F">
        <w:rPr>
          <w:rFonts w:ascii="Times New Roman" w:eastAsia="Calibri" w:hAnsi="Times New Roman" w:cs="Times New Roman"/>
          <w:sz w:val="26"/>
          <w:szCs w:val="26"/>
        </w:rPr>
        <w:t xml:space="preserve"> м</w:t>
      </w:r>
      <w:r w:rsidRPr="00E11E1F">
        <w:rPr>
          <w:rFonts w:ascii="Times New Roman" w:eastAsia="Calibri" w:hAnsi="Times New Roman" w:cs="Times New Roman"/>
          <w:sz w:val="26"/>
          <w:szCs w:val="26"/>
        </w:rPr>
        <w:t>у</w:t>
      </w:r>
      <w:r w:rsidRPr="00E11E1F">
        <w:rPr>
          <w:rFonts w:ascii="Times New Roman" w:eastAsia="Calibri" w:hAnsi="Times New Roman" w:cs="Times New Roman"/>
          <w:sz w:val="26"/>
          <w:szCs w:val="26"/>
        </w:rPr>
        <w:t>ниципальной программы на 2020 год «Количество оказанных консультаций и услуг» с «не менее 2460» до «не менее 8000».</w:t>
      </w: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656" w:rsidRPr="00E11E1F" w:rsidRDefault="00AD5656" w:rsidP="00E11E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lastRenderedPageBreak/>
        <w:t>5. Предложения об изменении форм и методов управления реализацией муниц</w:t>
      </w:r>
      <w:r w:rsidRPr="00E11E1F">
        <w:rPr>
          <w:rFonts w:ascii="Times New Roman" w:hAnsi="Times New Roman" w:cs="Times New Roman"/>
          <w:b/>
          <w:sz w:val="26"/>
          <w:szCs w:val="26"/>
        </w:rPr>
        <w:t>и</w:t>
      </w:r>
      <w:r w:rsidRPr="00E11E1F">
        <w:rPr>
          <w:rFonts w:ascii="Times New Roman" w:hAnsi="Times New Roman" w:cs="Times New Roman"/>
          <w:b/>
          <w:sz w:val="26"/>
          <w:szCs w:val="26"/>
        </w:rPr>
        <w:t>пальной программы с указанием причин, о сокращении (увеличении) финансиров</w:t>
      </w:r>
      <w:r w:rsidRPr="00E11E1F">
        <w:rPr>
          <w:rFonts w:ascii="Times New Roman" w:hAnsi="Times New Roman" w:cs="Times New Roman"/>
          <w:b/>
          <w:sz w:val="26"/>
          <w:szCs w:val="26"/>
        </w:rPr>
        <w:t>а</w:t>
      </w:r>
      <w:r w:rsidRPr="00E11E1F">
        <w:rPr>
          <w:rFonts w:ascii="Times New Roman" w:hAnsi="Times New Roman" w:cs="Times New Roman"/>
          <w:b/>
          <w:sz w:val="26"/>
          <w:szCs w:val="26"/>
        </w:rPr>
        <w:t>ния и (или) корректировке, досрочном прекращении основных мероприятий (по</w:t>
      </w:r>
      <w:r w:rsidRPr="00E11E1F">
        <w:rPr>
          <w:rFonts w:ascii="Times New Roman" w:hAnsi="Times New Roman" w:cs="Times New Roman"/>
          <w:b/>
          <w:sz w:val="26"/>
          <w:szCs w:val="26"/>
        </w:rPr>
        <w:t>д</w:t>
      </w:r>
      <w:r w:rsidRPr="00E11E1F">
        <w:rPr>
          <w:rFonts w:ascii="Times New Roman" w:hAnsi="Times New Roman" w:cs="Times New Roman"/>
          <w:b/>
          <w:sz w:val="26"/>
          <w:szCs w:val="26"/>
        </w:rPr>
        <w:t xml:space="preserve">программ, ведомственных целевых программ) муниципальной программы в целом по дальнейшей реализации муниципальной программы – </w:t>
      </w:r>
      <w:r w:rsidRPr="009500F5">
        <w:rPr>
          <w:rFonts w:ascii="Times New Roman" w:hAnsi="Times New Roman" w:cs="Times New Roman"/>
          <w:sz w:val="26"/>
          <w:szCs w:val="26"/>
        </w:rPr>
        <w:t>отсутствуют</w:t>
      </w:r>
      <w:r w:rsidRPr="00E11E1F">
        <w:rPr>
          <w:rFonts w:ascii="Times New Roman" w:hAnsi="Times New Roman" w:cs="Times New Roman"/>
          <w:b/>
          <w:sz w:val="26"/>
          <w:szCs w:val="26"/>
        </w:rPr>
        <w:t>.</w:t>
      </w:r>
    </w:p>
    <w:p w:rsidR="00AD5656" w:rsidRPr="00E11E1F" w:rsidRDefault="00AD5656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5656" w:rsidRPr="00E11E1F" w:rsidRDefault="00AD5656" w:rsidP="00E11E1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E1F">
        <w:rPr>
          <w:rFonts w:ascii="Times New Roman" w:hAnsi="Times New Roman" w:cs="Times New Roman"/>
          <w:b/>
          <w:sz w:val="26"/>
          <w:szCs w:val="26"/>
        </w:rPr>
        <w:t xml:space="preserve">6. Результаты оценки эффективности муниципальной программы за отчетный финансовый год (с приведением алгоритма расчета) </w:t>
      </w:r>
    </w:p>
    <w:p w:rsidR="009B4209" w:rsidRPr="00E11E1F" w:rsidRDefault="009B420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методике расчета эффективности Программы, показатели эффективности достигнуты, запланированные мероприятия выполнены в установленные сроки. Програ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установлены следующие целевые показатели: 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Количество мероприятий, направленных на развитие предпринимательства и инв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стиционного потенциала.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Количество участников мероприятий, направленных на развитие предпринимател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инвестиционного потенциала.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Количество оказанных консультаций и услуг.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Количество новых субъектов малого и среднего предпринимательства, зарегистр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рованных гражданами, получившими поддержку.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Объем инвестиций.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Количество резидентов ТОСЭР.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Количество инвестиционных проектов, принятых к реализации на инвестиционном совете мэрии города Череповца.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Количество предлагаемых городом инвестиционных площадок.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Количество субъектов малого и среднего предпринимательства, получивших ф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нансовую поддержку.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Количество вновь созданных рабочих мест.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Разработка плана стратегического развития территории города (мастер-плана).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Оценка субъектами малого и среднего предпринимательства комфортности ведения бизнеса в городе.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14. Увеличение количества объектов имущества, земельных участков в Перечне мун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имущества, предназначенного для предоставления субъектам малого и средн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предпринимательства, физическим лицам, не являющимся индивидуальными предпр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нимателями и применяющим специальный налоговый режим «Налог на профессионал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доход», а также организациям, образующим инфраструктуру поддержки субъектов малого и среднего предпринимательства.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Количество заключений об оценке регулирующего воздействия проектов МПА и по результатам экспертизы МПА (показатель исключен с 31.12.2020)</w:t>
      </w:r>
    </w:p>
    <w:p w:rsidR="009B420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16. Место в рейтинге муниципальных образований Вологодской области по качеству проведения ОРВ и экспертизы МПА (показатель введен с 01.01.2021)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E79" w:rsidRPr="00E11E1F" w:rsidRDefault="009B420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</w:t>
      </w:r>
      <w:r w:rsidR="00ED2E7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за исполнение показателей: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- 1-4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6, 8, 9, 12 ответственным в 2020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был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АНО АГР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- 7, 10, 11, 15, 16 -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равление экономической политики;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2E7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- 5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МКУ «ИМА «Череповец»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4209" w:rsidRPr="00E11E1F" w:rsidRDefault="00ED2E7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- 14 – комитет по управлению имуществом города.</w:t>
      </w:r>
    </w:p>
    <w:p w:rsidR="009B4209" w:rsidRPr="00E11E1F" w:rsidRDefault="009B4209" w:rsidP="00E11E1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209" w:rsidRPr="00E11E1F" w:rsidRDefault="00E11E1F" w:rsidP="00E11E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420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Оценка достижения плановых показателей. Сводная информация о достижении и расчете целевых показателей (индикаторов) Программы представлена в Таблицах №№ 1 и 2.</w:t>
      </w:r>
    </w:p>
    <w:p w:rsidR="00ED2E79" w:rsidRPr="00E11E1F" w:rsidRDefault="00943FCE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ED2E79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считается эффективной, если интегральный показатель равен или больше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расчет степени достижения запланированных на оцениваемый период значений ц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левых индикаторов.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</w:t>
      </w:r>
      <w:bookmarkStart w:id="0" w:name="_GoBack"/>
      <w:bookmarkEnd w:id="0"/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стижения запланированного на оцениваемый период значения целевого индикатора (Д) рассчитывается как соотношение фактического и планового значений о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дельно для каждого целевого индикатора;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расчет средней степени выполнения мероприятий.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Интегральный показатель исполнения муниципальной программы (ИП) определяется как сумма взвешенных по значимости степеней достижения соответствующих показателей по следующей формуле: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noProof/>
          <w:position w:val="-19"/>
          <w:sz w:val="26"/>
          <w:szCs w:val="26"/>
          <w:lang w:eastAsia="ru-RU"/>
        </w:rPr>
        <w:drawing>
          <wp:inline distT="0" distB="0" distL="0" distR="0">
            <wp:extent cx="1057275" cy="390525"/>
            <wp:effectExtent l="0" t="0" r="9525" b="9525"/>
            <wp:docPr id="3" name="Рисунок 3" descr="base_23647_18329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7_183292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N - количество показателей;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i - номер показателя;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З - коэффициент значимости мероприятия;</w:t>
      </w:r>
    </w:p>
    <w:p w:rsidR="00ED2E79" w:rsidRPr="00E11E1F" w:rsidRDefault="00ED2E79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Д - степень достижения запланированного на оцениваемый период значения целевого индикатора.</w:t>
      </w:r>
    </w:p>
    <w:p w:rsidR="000260B2" w:rsidRPr="00E11E1F" w:rsidRDefault="000260B2" w:rsidP="00E11E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60B2" w:rsidRPr="00E11E1F" w:rsidRDefault="000260B2" w:rsidP="00E11E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Источником данных для расчета показателей:</w:t>
      </w:r>
    </w:p>
    <w:p w:rsidR="000260B2" w:rsidRPr="00E11E1F" w:rsidRDefault="000260B2" w:rsidP="00E11E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 xml:space="preserve"> - 1-4, 6, 8, 9, 12 является АНО АГР; </w:t>
      </w:r>
    </w:p>
    <w:p w:rsidR="000260B2" w:rsidRPr="00E11E1F" w:rsidRDefault="000260B2" w:rsidP="00E11E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 xml:space="preserve">- 7, 10, 11, 15, 16 - управление экономической политики; </w:t>
      </w:r>
    </w:p>
    <w:p w:rsidR="000260B2" w:rsidRPr="00E11E1F" w:rsidRDefault="000260B2" w:rsidP="00E11E1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- 5 и 13 – МКУ «ИМА «Череповец»;</w:t>
      </w:r>
    </w:p>
    <w:p w:rsidR="000260B2" w:rsidRPr="00E11E1F" w:rsidRDefault="000260B2" w:rsidP="00E11E1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1E1F">
        <w:rPr>
          <w:rFonts w:ascii="Times New Roman" w:hAnsi="Times New Roman" w:cs="Times New Roman"/>
          <w:sz w:val="26"/>
          <w:szCs w:val="26"/>
        </w:rPr>
        <w:t>- 14 – комитет по управлению имуществом города.</w:t>
      </w:r>
    </w:p>
    <w:p w:rsidR="009B4209" w:rsidRPr="009B6C50" w:rsidRDefault="009B4209" w:rsidP="00E11E1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209" w:rsidRPr="00E11E1F" w:rsidRDefault="009B4209" w:rsidP="00E11E1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C263C7" w:rsidRPr="00E11E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результатам 2020</w:t>
      </w:r>
      <w:r w:rsidRPr="00E11E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достижение плановых показателей оценивается следу</w:t>
      </w:r>
      <w:r w:rsidRPr="00E11E1F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E11E1F">
        <w:rPr>
          <w:rFonts w:ascii="Times New Roman" w:eastAsia="Calibri" w:hAnsi="Times New Roman" w:cs="Times New Roman"/>
          <w:sz w:val="26"/>
          <w:szCs w:val="26"/>
          <w:lang w:eastAsia="ru-RU"/>
        </w:rPr>
        <w:t>щим образом:</w:t>
      </w:r>
    </w:p>
    <w:tbl>
      <w:tblPr>
        <w:tblW w:w="10311" w:type="dxa"/>
        <w:tblInd w:w="-5" w:type="dxa"/>
        <w:tblLook w:val="04A0"/>
      </w:tblPr>
      <w:tblGrid>
        <w:gridCol w:w="486"/>
        <w:gridCol w:w="2997"/>
        <w:gridCol w:w="951"/>
        <w:gridCol w:w="729"/>
        <w:gridCol w:w="1046"/>
        <w:gridCol w:w="1234"/>
        <w:gridCol w:w="1399"/>
        <w:gridCol w:w="15"/>
        <w:gridCol w:w="1439"/>
        <w:gridCol w:w="15"/>
      </w:tblGrid>
      <w:tr w:rsidR="00757896" w:rsidRPr="009B6C50" w:rsidTr="00C72F56">
        <w:trPr>
          <w:gridAfter w:val="1"/>
          <w:wAfter w:w="15" w:type="dxa"/>
          <w:cantSplit/>
          <w:trHeight w:val="64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 (индикатор) (н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именование)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показ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теля 2020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Степень достижения целевого индикатора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Коэффициент значимости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Интегральный показатель</w:t>
            </w:r>
          </w:p>
        </w:tc>
      </w:tr>
      <w:tr w:rsidR="00757896" w:rsidRPr="009B6C50" w:rsidTr="00C72F56">
        <w:trPr>
          <w:gridAfter w:val="1"/>
          <w:wAfter w:w="15" w:type="dxa"/>
          <w:cantSplit/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6" w:rsidRPr="009B6C50" w:rsidRDefault="00757896" w:rsidP="0002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72F56" w:rsidRPr="009B6C50" w:rsidTr="00C72F56">
        <w:trPr>
          <w:gridAfter w:val="1"/>
          <w:wAfter w:w="15" w:type="dxa"/>
          <w:cantSplit/>
          <w:trHeight w:val="7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мероприятий, н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правленных на развитие пре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принимательства и инвестиц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онного потенциала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0,22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8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участников мер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приятий, направленных на ра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витие предпринимательства и инвестиционного потенциала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Чел.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3 068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0,26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оказанных консул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таций и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8 972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0,11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4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новых субъектов МСП, зарегистрированных гр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жданами, получившими по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держку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0,06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8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информационных сообщений в СМИ о меропри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тиях органов местного сам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управления г. Череповца по развитию МСП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1 346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 инвестиций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Млн. руб.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3 496,07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0,18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резидентов ТОСЭР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0,06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0,06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7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инвестиционных проектов, принятых к реализ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ции на инвестиционном совете мэрии города Череповца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0,11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предлагаемых г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родом инвестиционных площ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0,06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0,06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субъектов МСП, получивших финансовую по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держку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0,07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0,10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2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0,06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0,04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4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Разработка плана стратегич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ского развития территории г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рода (мастер-плана)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Оценка субъектами МСП ко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фортности ведения бизнеса в городе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0,04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21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Увеличение количества объе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тов имущества, земельных уч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стков в Перечне муниципальн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 имущества, предназначенн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 для предоставления субъе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там МСП, физическим лицам, не являющимся индивидуал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ными предпринимателями и применяющим специальный налоговый режим «Налог на профессиональный доход», а также организациям, образу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щим инфраструктуру поддер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 субъектов МСП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Процент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0,19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8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заключений об оценке регулирующего возде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ствия проектов МПА и по р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зультатам экспертизы МПА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</w:tr>
      <w:tr w:rsidR="00C72F56" w:rsidRPr="009B6C50" w:rsidTr="00C72F56">
        <w:trPr>
          <w:gridAfter w:val="1"/>
          <w:wAfter w:w="15" w:type="dxa"/>
          <w:cantSplit/>
          <w:trHeight w:val="11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в рейтинге муниципал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ных образований Вологодской области по качеству проведения ОРВ и экспертизы МПА (пок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затель введен с 01.01.2021)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56" w:rsidRPr="009B6C50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0,05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6" w:rsidRPr="00C72F56" w:rsidRDefault="00C72F56" w:rsidP="00C7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2F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</w:tr>
      <w:tr w:rsidR="00757896" w:rsidRPr="009B6C50" w:rsidTr="00C72F56">
        <w:trPr>
          <w:cantSplit/>
          <w:trHeight w:val="80"/>
        </w:trPr>
        <w:tc>
          <w:tcPr>
            <w:tcW w:w="8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6" w:rsidRPr="009B6C50" w:rsidRDefault="00757896" w:rsidP="0075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Интегральный показатель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896" w:rsidRPr="009B6C50" w:rsidRDefault="00757896" w:rsidP="0002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1,5</w:t>
            </w:r>
            <w:r w:rsidR="00C72F5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</w:tr>
    </w:tbl>
    <w:p w:rsidR="000260B2" w:rsidRPr="00E11E1F" w:rsidRDefault="000260B2" w:rsidP="00E11E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Интегральный показатель равен 1,5</w:t>
      </w:r>
      <w:r w:rsidR="00C72F56"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реализация муниципальной программы счит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11E1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эффективной.</w:t>
      </w:r>
    </w:p>
    <w:p w:rsidR="009B4209" w:rsidRPr="009B6C50" w:rsidRDefault="009B4209" w:rsidP="009B4209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E11E1F" w:rsidRPr="00E11E1F" w:rsidRDefault="00E11E1F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6.</w:t>
      </w:r>
      <w:r w:rsidRPr="00F824CD">
        <w:rPr>
          <w:rFonts w:ascii="Times New Roman" w:hAnsi="Times New Roman" w:cs="Times New Roman"/>
          <w:sz w:val="26"/>
          <w:szCs w:val="26"/>
          <w:lang w:eastAsia="ru-RU"/>
        </w:rPr>
        <w:t>2.</w:t>
      </w:r>
      <w:bookmarkStart w:id="1" w:name="sub_93"/>
      <w:r w:rsidRPr="00F82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4CD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степени достижения запланированного уровня затрат - фактически пр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изведенные затраты на реализацию основных мероприятий муниципальной программы с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поставляются с их плановыми значениями и рассчитывается по формуле:</w:t>
      </w:r>
    </w:p>
    <w:bookmarkEnd w:id="1"/>
    <w:p w:rsidR="00E11E1F" w:rsidRPr="00E11E1F" w:rsidRDefault="00E11E1F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66825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где:</w:t>
      </w:r>
    </w:p>
    <w:p w:rsidR="00E11E1F" w:rsidRPr="00E11E1F" w:rsidRDefault="00E11E1F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 xml:space="preserve"> - значение индекса достижения запланированного уровня затрат;</w:t>
      </w:r>
    </w:p>
    <w:p w:rsidR="00E11E1F" w:rsidRPr="00E11E1F" w:rsidRDefault="00E11E1F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90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приятий муниципальной программы;</w:t>
      </w:r>
    </w:p>
    <w:p w:rsidR="00E11E1F" w:rsidRPr="00E11E1F" w:rsidRDefault="00E11E1F" w:rsidP="00E1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90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 xml:space="preserve"> - объем средств, утвержденный в городском бюджете на реализацию муниц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пальной программы.</w:t>
      </w:r>
    </w:p>
    <w:p w:rsidR="00E11E1F" w:rsidRPr="00E11E1F" w:rsidRDefault="00E11E1F" w:rsidP="00E11E1F">
      <w:pPr>
        <w:spacing w:after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sz w:val="26"/>
          <w:szCs w:val="26"/>
          <w:lang w:eastAsia="ru-RU"/>
        </w:rPr>
        <w:t>Эффективным является использование городского бюджета при значении показат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ля равного или более 95%.</w:t>
      </w:r>
    </w:p>
    <w:p w:rsidR="00E11E1F" w:rsidRDefault="00E11E1F" w:rsidP="00E11E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E11E1F">
        <w:rPr>
          <w:rFonts w:ascii="Times New Roman" w:hAnsi="Times New Roman" w:cs="Times New Roman"/>
          <w:sz w:val="26"/>
          <w:szCs w:val="26"/>
          <w:lang w:eastAsia="ru-RU"/>
        </w:rPr>
        <w:t>Оценка степени достижения запланированного уровня затрат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24CD">
        <w:rPr>
          <w:rFonts w:ascii="Times New Roman" w:hAnsi="Times New Roman" w:cs="Times New Roman"/>
          <w:sz w:val="26"/>
          <w:szCs w:val="26"/>
          <w:lang w:eastAsia="ru-RU"/>
        </w:rPr>
        <w:t xml:space="preserve">за 2020 год составляет 100% =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15 004,6</w:t>
      </w:r>
      <w:r>
        <w:rPr>
          <w:rFonts w:ascii="Times New Roman" w:hAnsi="Times New Roman" w:cs="Times New Roman"/>
          <w:sz w:val="26"/>
          <w:szCs w:val="26"/>
          <w:lang w:eastAsia="ru-RU"/>
        </w:rPr>
        <w:t>/</w:t>
      </w:r>
      <w:r w:rsidRPr="00E11E1F">
        <w:rPr>
          <w:rFonts w:ascii="Times New Roman" w:hAnsi="Times New Roman" w:cs="Times New Roman"/>
          <w:sz w:val="26"/>
          <w:szCs w:val="26"/>
          <w:lang w:eastAsia="ru-RU"/>
        </w:rPr>
        <w:t>15 004,6</w:t>
      </w:r>
      <w:r w:rsidR="00F824CD">
        <w:rPr>
          <w:rFonts w:ascii="Times New Roman" w:hAnsi="Times New Roman" w:cs="Times New Roman"/>
          <w:sz w:val="26"/>
          <w:szCs w:val="26"/>
          <w:lang w:eastAsia="ru-RU"/>
        </w:rPr>
        <w:t>)*100%.</w:t>
      </w:r>
    </w:p>
    <w:p w:rsidR="00E11E1F" w:rsidRPr="00F824CD" w:rsidRDefault="00E11E1F" w:rsidP="00F8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E11E1F" w:rsidRPr="00F824CD" w:rsidSect="000260B2">
          <w:footerReference w:type="default" r:id="rId15"/>
          <w:pgSz w:w="11906" w:h="16838"/>
          <w:pgMar w:top="567" w:right="566" w:bottom="993" w:left="1134" w:header="709" w:footer="709" w:gutter="0"/>
          <w:cols w:space="708"/>
          <w:titlePg/>
          <w:docGrid w:linePitch="360"/>
        </w:sectPr>
      </w:pPr>
      <w:r w:rsidRPr="00F824CD">
        <w:rPr>
          <w:rFonts w:ascii="Times New Roman" w:hAnsi="Times New Roman" w:cs="Times New Roman"/>
          <w:sz w:val="26"/>
          <w:szCs w:val="26"/>
          <w:lang w:eastAsia="ru-RU"/>
        </w:rPr>
        <w:t>Следовательно,  использование городского бюджета в рамках муниципальной пр</w:t>
      </w:r>
      <w:r w:rsidRPr="00F824C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824CD">
        <w:rPr>
          <w:rFonts w:ascii="Times New Roman" w:hAnsi="Times New Roman" w:cs="Times New Roman"/>
          <w:sz w:val="26"/>
          <w:szCs w:val="26"/>
          <w:lang w:eastAsia="ru-RU"/>
        </w:rPr>
        <w:t xml:space="preserve">граммы, </w:t>
      </w:r>
      <w:r w:rsidR="00F824CD" w:rsidRPr="00F824CD">
        <w:rPr>
          <w:rFonts w:ascii="Times New Roman" w:hAnsi="Times New Roman" w:cs="Times New Roman"/>
          <w:sz w:val="26"/>
          <w:szCs w:val="26"/>
          <w:lang w:eastAsia="ru-RU"/>
        </w:rPr>
        <w:t>является</w:t>
      </w:r>
      <w:r w:rsidRPr="00F824CD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эффективным, так как значение </w:t>
      </w:r>
      <w:r w:rsidR="00F824CD" w:rsidRPr="00F824CD">
        <w:rPr>
          <w:rFonts w:ascii="Times New Roman" w:hAnsi="Times New Roman" w:cs="Times New Roman"/>
          <w:sz w:val="26"/>
          <w:szCs w:val="26"/>
          <w:lang w:eastAsia="ru-RU"/>
        </w:rPr>
        <w:t>превышает 95%</w:t>
      </w:r>
      <w:r w:rsidR="00F824C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4746" w:rsidRPr="009B6C50" w:rsidRDefault="00EF2C31" w:rsidP="002D4746">
      <w:pPr>
        <w:pStyle w:val="ad"/>
        <w:ind w:left="1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6C5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EC68F1" w:rsidRPr="009B6C50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2D4746" w:rsidRPr="009B6C50" w:rsidRDefault="002D4746" w:rsidP="002D4746">
      <w:pPr>
        <w:pStyle w:val="ad"/>
        <w:ind w:left="139"/>
        <w:jc w:val="right"/>
        <w:rPr>
          <w:rFonts w:ascii="Times New Roman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t>(таблица 17 Методических указаний</w:t>
      </w:r>
      <w:r w:rsidRPr="009B6C50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2D4746" w:rsidRPr="009B6C50" w:rsidRDefault="002D4746" w:rsidP="002D4746">
      <w:pPr>
        <w:pStyle w:val="ad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9B6C50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2D4746" w:rsidRPr="009B6C50" w:rsidRDefault="002D4746" w:rsidP="002D4746">
      <w:pPr>
        <w:pStyle w:val="ad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6C50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A30F38" w:rsidRPr="009B6C50" w:rsidRDefault="00A30F3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823" w:rsidRPr="009B6C50" w:rsidRDefault="00691818" w:rsidP="001335C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3543"/>
        <w:gridCol w:w="709"/>
        <w:gridCol w:w="1134"/>
        <w:gridCol w:w="1418"/>
        <w:gridCol w:w="1417"/>
        <w:gridCol w:w="3402"/>
        <w:gridCol w:w="3119"/>
      </w:tblGrid>
      <w:tr w:rsidR="00685E97" w:rsidRPr="009B6C50" w:rsidTr="008B061B">
        <w:trPr>
          <w:trHeight w:val="708"/>
        </w:trPr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440F24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B061B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 показателя</w:t>
            </w:r>
          </w:p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 муниц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за</w:t>
            </w:r>
          </w:p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показателя (индикатора), 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1B" w:rsidRPr="009B6C50" w:rsidRDefault="008B061B" w:rsidP="0013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тегическими показателями</w:t>
            </w:r>
          </w:p>
        </w:tc>
      </w:tr>
      <w:tr w:rsidR="00685E97" w:rsidRPr="009B6C50" w:rsidTr="00685E97">
        <w:trPr>
          <w:trHeight w:val="70"/>
        </w:trPr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8B061B" w:rsidP="0044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на </w:t>
            </w:r>
            <w:r w:rsidR="00440F24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1B" w:rsidRPr="009B6C50" w:rsidRDefault="00943FCE" w:rsidP="008B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  <w:r w:rsidR="00C72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B" w:rsidRPr="009B6C50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61B" w:rsidRPr="009B6C50" w:rsidRDefault="008B061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мероприятий, напра</w:t>
            </w:r>
            <w:r w:rsidRPr="009B6C50">
              <w:rPr>
                <w:rFonts w:ascii="Times New Roman" w:hAnsi="Times New Roman" w:cs="Times New Roman"/>
              </w:rPr>
              <w:t>в</w:t>
            </w:r>
            <w:r w:rsidRPr="009B6C50">
              <w:rPr>
                <w:rFonts w:ascii="Times New Roman" w:hAnsi="Times New Roman" w:cs="Times New Roman"/>
              </w:rPr>
              <w:t>ленных на развитие предприним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тельства и инвестиционного п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 xml:space="preserve">тенциала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менее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1 003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443,8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E97" w:rsidRPr="009B6C50" w:rsidRDefault="00685E97" w:rsidP="0076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</w:t>
            </w:r>
            <w:r w:rsidR="00763E6B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С</w:t>
            </w:r>
            <w:r w:rsidRPr="009B6C50">
              <w:rPr>
                <w:rFonts w:ascii="Times New Roman" w:hAnsi="Times New Roman" w:cs="Times New Roman"/>
              </w:rPr>
              <w:t>у</w:t>
            </w:r>
            <w:r w:rsidRPr="009B6C50">
              <w:rPr>
                <w:rFonts w:ascii="Times New Roman" w:hAnsi="Times New Roman" w:cs="Times New Roman"/>
              </w:rPr>
              <w:t>щественное перевыполнение п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казателя связано со значител</w:t>
            </w:r>
            <w:r w:rsidRPr="009B6C50">
              <w:rPr>
                <w:rFonts w:ascii="Times New Roman" w:hAnsi="Times New Roman" w:cs="Times New Roman"/>
              </w:rPr>
              <w:t>ь</w:t>
            </w:r>
            <w:r w:rsidRPr="009B6C50">
              <w:rPr>
                <w:rFonts w:ascii="Times New Roman" w:hAnsi="Times New Roman" w:cs="Times New Roman"/>
              </w:rPr>
              <w:t>ным количеством проведенных информационных рассылок в п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риод ограничительных мер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приятий, связанных с пандемией, деятельностью рабочей группы бизнеса, организованной в пер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 xml:space="preserve">од карантинных мероприятий, и совета предпринимателей под руководством мэра, большим количеством организованных актуальных </w:t>
            </w:r>
            <w:proofErr w:type="spellStart"/>
            <w:r w:rsidRPr="009B6C50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B6C50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Э2.5. Количество меропри</w:t>
            </w:r>
            <w:r w:rsidRPr="009B6C50">
              <w:rPr>
                <w:rFonts w:ascii="Times New Roman" w:hAnsi="Times New Roman" w:cs="Times New Roman"/>
                <w:sz w:val="22"/>
              </w:rPr>
              <w:t>я</w:t>
            </w:r>
            <w:r w:rsidRPr="009B6C50">
              <w:rPr>
                <w:rFonts w:ascii="Times New Roman" w:hAnsi="Times New Roman" w:cs="Times New Roman"/>
                <w:sz w:val="22"/>
              </w:rPr>
              <w:t>тий, направленных на пр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движение инвестиционного имиджа города, развитие с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трудничества с федеральн</w:t>
            </w:r>
            <w:r w:rsidRPr="009B6C50">
              <w:rPr>
                <w:rFonts w:ascii="Times New Roman" w:hAnsi="Times New Roman" w:cs="Times New Roman"/>
                <w:sz w:val="22"/>
              </w:rPr>
              <w:t>ы</w:t>
            </w:r>
            <w:r w:rsidRPr="009B6C50">
              <w:rPr>
                <w:rFonts w:ascii="Times New Roman" w:hAnsi="Times New Roman" w:cs="Times New Roman"/>
                <w:sz w:val="22"/>
              </w:rPr>
              <w:t>ми, региональными инстит</w:t>
            </w:r>
            <w:r w:rsidRPr="009B6C50">
              <w:rPr>
                <w:rFonts w:ascii="Times New Roman" w:hAnsi="Times New Roman" w:cs="Times New Roman"/>
                <w:sz w:val="22"/>
              </w:rPr>
              <w:t>у</w:t>
            </w:r>
            <w:r w:rsidRPr="009B6C50">
              <w:rPr>
                <w:rFonts w:ascii="Times New Roman" w:hAnsi="Times New Roman" w:cs="Times New Roman"/>
                <w:sz w:val="22"/>
              </w:rPr>
              <w:t>тами развития, ед. в год.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участников меропри</w:t>
            </w:r>
            <w:r w:rsidRPr="009B6C50">
              <w:rPr>
                <w:rFonts w:ascii="Times New Roman" w:hAnsi="Times New Roman" w:cs="Times New Roman"/>
              </w:rPr>
              <w:t>я</w:t>
            </w:r>
            <w:r w:rsidRPr="009B6C50">
              <w:rPr>
                <w:rFonts w:ascii="Times New Roman" w:hAnsi="Times New Roman" w:cs="Times New Roman"/>
              </w:rPr>
              <w:t>тий, направленных на развитие предпринимательства и инвест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 xml:space="preserve">ционного потенциала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менее 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3 068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76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</w:t>
            </w:r>
            <w:r w:rsidR="00763E6B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  <w:bCs/>
              </w:rPr>
              <w:t>Пер</w:t>
            </w:r>
            <w:r w:rsidRPr="009B6C50">
              <w:rPr>
                <w:rFonts w:ascii="Times New Roman" w:hAnsi="Times New Roman" w:cs="Times New Roman"/>
                <w:bCs/>
              </w:rPr>
              <w:t>е</w:t>
            </w:r>
            <w:r w:rsidRPr="009B6C50">
              <w:rPr>
                <w:rFonts w:ascii="Times New Roman" w:hAnsi="Times New Roman" w:cs="Times New Roman"/>
                <w:bCs/>
              </w:rPr>
              <w:t xml:space="preserve">выполнение показателя связано с предоставлением возможности </w:t>
            </w:r>
            <w:proofErr w:type="spellStart"/>
            <w:r w:rsidRPr="009B6C50">
              <w:rPr>
                <w:rFonts w:ascii="Times New Roman" w:hAnsi="Times New Roman" w:cs="Times New Roman"/>
                <w:bCs/>
              </w:rPr>
              <w:t>он-лайн</w:t>
            </w:r>
            <w:proofErr w:type="spellEnd"/>
            <w:r w:rsidRPr="009B6C50">
              <w:rPr>
                <w:rFonts w:ascii="Times New Roman" w:hAnsi="Times New Roman" w:cs="Times New Roman"/>
                <w:bCs/>
              </w:rPr>
              <w:t xml:space="preserve"> участия в мероприятиях образовательных, информацио</w:t>
            </w:r>
            <w:r w:rsidRPr="009B6C50">
              <w:rPr>
                <w:rFonts w:ascii="Times New Roman" w:hAnsi="Times New Roman" w:cs="Times New Roman"/>
                <w:bCs/>
              </w:rPr>
              <w:t>н</w:t>
            </w:r>
            <w:r w:rsidRPr="009B6C50">
              <w:rPr>
                <w:rFonts w:ascii="Times New Roman" w:hAnsi="Times New Roman" w:cs="Times New Roman"/>
                <w:bCs/>
              </w:rPr>
              <w:t>но-разъяснительных, в совете предпринимателей под руков</w:t>
            </w:r>
            <w:r w:rsidRPr="009B6C50">
              <w:rPr>
                <w:rFonts w:ascii="Times New Roman" w:hAnsi="Times New Roman" w:cs="Times New Roman"/>
                <w:bCs/>
              </w:rPr>
              <w:t>о</w:t>
            </w:r>
            <w:r w:rsidRPr="009B6C50">
              <w:rPr>
                <w:rFonts w:ascii="Times New Roman" w:hAnsi="Times New Roman" w:cs="Times New Roman"/>
                <w:bCs/>
              </w:rPr>
              <w:t>дством мэра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Э2.5. Количество меропри</w:t>
            </w:r>
            <w:r w:rsidRPr="009B6C50">
              <w:rPr>
                <w:rFonts w:ascii="Times New Roman" w:hAnsi="Times New Roman" w:cs="Times New Roman"/>
                <w:sz w:val="22"/>
              </w:rPr>
              <w:t>я</w:t>
            </w:r>
            <w:r w:rsidRPr="009B6C50">
              <w:rPr>
                <w:rFonts w:ascii="Times New Roman" w:hAnsi="Times New Roman" w:cs="Times New Roman"/>
                <w:sz w:val="22"/>
              </w:rPr>
              <w:t>тий, направленных на пр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движение инвестиционного имиджа города, развитие с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трудничества с федеральн</w:t>
            </w:r>
            <w:r w:rsidRPr="009B6C50">
              <w:rPr>
                <w:rFonts w:ascii="Times New Roman" w:hAnsi="Times New Roman" w:cs="Times New Roman"/>
                <w:sz w:val="22"/>
              </w:rPr>
              <w:t>ы</w:t>
            </w:r>
            <w:r w:rsidRPr="009B6C50">
              <w:rPr>
                <w:rFonts w:ascii="Times New Roman" w:hAnsi="Times New Roman" w:cs="Times New Roman"/>
                <w:sz w:val="22"/>
              </w:rPr>
              <w:t>ми, региональными инстит</w:t>
            </w:r>
            <w:r w:rsidRPr="009B6C50">
              <w:rPr>
                <w:rFonts w:ascii="Times New Roman" w:hAnsi="Times New Roman" w:cs="Times New Roman"/>
                <w:sz w:val="22"/>
              </w:rPr>
              <w:t>у</w:t>
            </w:r>
            <w:r w:rsidRPr="009B6C50">
              <w:rPr>
                <w:rFonts w:ascii="Times New Roman" w:hAnsi="Times New Roman" w:cs="Times New Roman"/>
                <w:sz w:val="22"/>
              </w:rPr>
              <w:t>тами развития, ед. в год.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оказанных консульт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ций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 xml:space="preserve">Не менее </w:t>
            </w:r>
          </w:p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8 972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76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</w:t>
            </w:r>
            <w:r w:rsidR="00763E6B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  <w:bCs/>
              </w:rPr>
              <w:t>Пер</w:t>
            </w:r>
            <w:r w:rsidRPr="009B6C50">
              <w:rPr>
                <w:rFonts w:ascii="Times New Roman" w:hAnsi="Times New Roman" w:cs="Times New Roman"/>
                <w:bCs/>
              </w:rPr>
              <w:t>е</w:t>
            </w:r>
            <w:r w:rsidRPr="009B6C50">
              <w:rPr>
                <w:rFonts w:ascii="Times New Roman" w:hAnsi="Times New Roman" w:cs="Times New Roman"/>
                <w:bCs/>
              </w:rPr>
              <w:t xml:space="preserve">выполнение показателя связано с организацией «горячей линии» </w:t>
            </w:r>
            <w:r w:rsidRPr="009B6C50">
              <w:rPr>
                <w:rFonts w:ascii="Times New Roman" w:hAnsi="Times New Roman" w:cs="Times New Roman"/>
                <w:bCs/>
              </w:rPr>
              <w:lastRenderedPageBreak/>
              <w:t>для МСП в период пандемии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lastRenderedPageBreak/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новых субъектов МСП, зарегистрированных гра</w:t>
            </w:r>
            <w:r w:rsidRPr="009B6C50">
              <w:rPr>
                <w:rFonts w:ascii="Times New Roman" w:hAnsi="Times New Roman" w:cs="Times New Roman"/>
              </w:rPr>
              <w:t>ж</w:t>
            </w:r>
            <w:r w:rsidRPr="009B6C50">
              <w:rPr>
                <w:rFonts w:ascii="Times New Roman" w:hAnsi="Times New Roman" w:cs="Times New Roman"/>
              </w:rPr>
              <w:t>данами, получившими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 Большее количество выпускн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ков  приняли решение о создании собственного дела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Э3.8. Доля субъектов МСП, работающих в сфере услуг.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Э6. Объем налоговых посту</w:t>
            </w:r>
            <w:r w:rsidRPr="009B6C50">
              <w:rPr>
                <w:rFonts w:ascii="Times New Roman" w:hAnsi="Times New Roman" w:cs="Times New Roman"/>
                <w:sz w:val="22"/>
              </w:rPr>
              <w:t>п</w:t>
            </w:r>
            <w:r w:rsidRPr="009B6C50">
              <w:rPr>
                <w:rFonts w:ascii="Times New Roman" w:hAnsi="Times New Roman" w:cs="Times New Roman"/>
                <w:sz w:val="22"/>
              </w:rPr>
              <w:t>лений от субъектов МСП в консолидированный бюджет области, в т.ч. в городской бюджет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информационных с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763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менее</w:t>
            </w:r>
            <w:r w:rsidR="00763E6B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1 250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1 346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763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</w:t>
            </w:r>
            <w:r w:rsidR="00763E6B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В св</w:t>
            </w:r>
            <w:r w:rsidRPr="009B6C50">
              <w:rPr>
                <w:rFonts w:ascii="Times New Roman" w:hAnsi="Times New Roman" w:cs="Times New Roman"/>
              </w:rPr>
              <w:t>я</w:t>
            </w:r>
            <w:r w:rsidRPr="009B6C50">
              <w:rPr>
                <w:rFonts w:ascii="Times New Roman" w:hAnsi="Times New Roman" w:cs="Times New Roman"/>
              </w:rPr>
              <w:t>зи с необходимостью усиления информирования МСП о формах поддержки в условиях пандемии и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3 496,07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Перевыполнение значения пок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зателя за счет:</w:t>
            </w:r>
          </w:p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 запланированных инвестицио</w:t>
            </w:r>
            <w:r w:rsidRPr="009B6C50">
              <w:rPr>
                <w:rFonts w:ascii="Times New Roman" w:hAnsi="Times New Roman" w:cs="Times New Roman"/>
              </w:rPr>
              <w:t>н</w:t>
            </w:r>
            <w:r w:rsidRPr="009B6C50">
              <w:rPr>
                <w:rFonts w:ascii="Times New Roman" w:hAnsi="Times New Roman" w:cs="Times New Roman"/>
              </w:rPr>
              <w:t>ных проектов таких как: Фи</w:t>
            </w:r>
            <w:r w:rsidRPr="009B6C50">
              <w:rPr>
                <w:rFonts w:ascii="Times New Roman" w:hAnsi="Times New Roman" w:cs="Times New Roman"/>
              </w:rPr>
              <w:t>з</w:t>
            </w:r>
            <w:r w:rsidRPr="009B6C50">
              <w:rPr>
                <w:rFonts w:ascii="Times New Roman" w:hAnsi="Times New Roman" w:cs="Times New Roman"/>
              </w:rPr>
              <w:t>культурно-оздоровительный комплекс, «Производство пар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 xml:space="preserve">вых и водогрейных котлов «Норд», «Спортивный центр  в восточной части </w:t>
            </w:r>
            <w:proofErr w:type="spellStart"/>
            <w:r w:rsidRPr="009B6C50">
              <w:rPr>
                <w:rFonts w:ascii="Times New Roman" w:hAnsi="Times New Roman" w:cs="Times New Roman"/>
              </w:rPr>
              <w:t>Заягорбского</w:t>
            </w:r>
            <w:proofErr w:type="spellEnd"/>
            <w:r w:rsidRPr="009B6C50">
              <w:rPr>
                <w:rFonts w:ascii="Times New Roman" w:hAnsi="Times New Roman" w:cs="Times New Roman"/>
              </w:rPr>
              <w:t xml:space="preserve"> района», «Семейный развлек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 xml:space="preserve">тельный центр с </w:t>
            </w:r>
            <w:proofErr w:type="spellStart"/>
            <w:proofErr w:type="gramStart"/>
            <w:r w:rsidRPr="009B6C50">
              <w:rPr>
                <w:rFonts w:ascii="Times New Roman" w:hAnsi="Times New Roman" w:cs="Times New Roman"/>
              </w:rPr>
              <w:t>фитнес-клубом</w:t>
            </w:r>
            <w:proofErr w:type="spellEnd"/>
            <w:proofErr w:type="gramEnd"/>
            <w:r w:rsidRPr="009B6C5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B6C50">
              <w:rPr>
                <w:rFonts w:ascii="Times New Roman" w:hAnsi="Times New Roman" w:cs="Times New Roman"/>
              </w:rPr>
              <w:t>Зашекснинском</w:t>
            </w:r>
            <w:proofErr w:type="spellEnd"/>
            <w:r w:rsidRPr="009B6C50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B6C50">
              <w:rPr>
                <w:rFonts w:ascii="Times New Roman" w:hAnsi="Times New Roman" w:cs="Times New Roman"/>
              </w:rPr>
              <w:t>арт-пространство</w:t>
            </w:r>
            <w:proofErr w:type="spellEnd"/>
            <w:r w:rsidRPr="009B6C50">
              <w:rPr>
                <w:rFonts w:ascii="Times New Roman" w:hAnsi="Times New Roman" w:cs="Times New Roman"/>
              </w:rPr>
              <w:t xml:space="preserve">  «Кофейня «</w:t>
            </w:r>
            <w:proofErr w:type="spellStart"/>
            <w:r w:rsidRPr="009B6C50">
              <w:rPr>
                <w:rFonts w:ascii="Times New Roman" w:hAnsi="Times New Roman" w:cs="Times New Roman"/>
              </w:rPr>
              <w:t>Му</w:t>
            </w:r>
            <w:r w:rsidRPr="009B6C50">
              <w:rPr>
                <w:rFonts w:ascii="Times New Roman" w:hAnsi="Times New Roman" w:cs="Times New Roman"/>
              </w:rPr>
              <w:t>з</w:t>
            </w:r>
            <w:r w:rsidRPr="009B6C50">
              <w:rPr>
                <w:rFonts w:ascii="Times New Roman" w:hAnsi="Times New Roman" w:cs="Times New Roman"/>
              </w:rPr>
              <w:t>совет</w:t>
            </w:r>
            <w:proofErr w:type="spellEnd"/>
            <w:r w:rsidRPr="009B6C50">
              <w:rPr>
                <w:rFonts w:ascii="Times New Roman" w:hAnsi="Times New Roman" w:cs="Times New Roman"/>
              </w:rPr>
              <w:t>», «Хостел «Чкаловский»;</w:t>
            </w:r>
          </w:p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  новых инвестиционных прое</w:t>
            </w:r>
            <w:r w:rsidRPr="009B6C50">
              <w:rPr>
                <w:rFonts w:ascii="Times New Roman" w:hAnsi="Times New Roman" w:cs="Times New Roman"/>
              </w:rPr>
              <w:t>к</w:t>
            </w:r>
            <w:r w:rsidRPr="009B6C50">
              <w:rPr>
                <w:rFonts w:ascii="Times New Roman" w:hAnsi="Times New Roman" w:cs="Times New Roman"/>
              </w:rPr>
              <w:t>тов «Запуск производства уп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ковки из картона путем приобр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тения и ввода в эксплуатацию нового производственного об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рудования», «Строительство з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вода по производству тонком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лотого доменного металлургич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ского шлака»;</w:t>
            </w:r>
          </w:p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- корректировки значения пок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зателя по «Объему инвестиций» по итогам разработки ПСД по реализуемым проектам: Завод «</w:t>
            </w:r>
            <w:proofErr w:type="spellStart"/>
            <w:r w:rsidRPr="009B6C50">
              <w:rPr>
                <w:rFonts w:ascii="Times New Roman" w:hAnsi="Times New Roman" w:cs="Times New Roman"/>
              </w:rPr>
              <w:t>Нартис</w:t>
            </w:r>
            <w:proofErr w:type="spellEnd"/>
            <w:r w:rsidRPr="009B6C50">
              <w:rPr>
                <w:rFonts w:ascii="Times New Roman" w:hAnsi="Times New Roman" w:cs="Times New Roman"/>
              </w:rPr>
              <w:t>», Строительство завода по производству сыров и моло</w:t>
            </w:r>
            <w:r w:rsidRPr="009B6C50">
              <w:rPr>
                <w:rFonts w:ascii="Times New Roman" w:hAnsi="Times New Roman" w:cs="Times New Roman"/>
              </w:rPr>
              <w:t>ч</w:t>
            </w:r>
            <w:r w:rsidRPr="009B6C50">
              <w:rPr>
                <w:rFonts w:ascii="Times New Roman" w:hAnsi="Times New Roman" w:cs="Times New Roman"/>
              </w:rPr>
              <w:t>ной продукции, Череповецкий судостроительный завод, Фи</w:t>
            </w:r>
            <w:r w:rsidRPr="009B6C50">
              <w:rPr>
                <w:rFonts w:ascii="Times New Roman" w:hAnsi="Times New Roman" w:cs="Times New Roman"/>
              </w:rPr>
              <w:t>з</w:t>
            </w:r>
            <w:r w:rsidRPr="009B6C50">
              <w:rPr>
                <w:rFonts w:ascii="Times New Roman" w:hAnsi="Times New Roman" w:cs="Times New Roman"/>
              </w:rPr>
              <w:t xml:space="preserve">культурно-оздоровительный комплекс на ул. </w:t>
            </w:r>
            <w:proofErr w:type="spellStart"/>
            <w:r w:rsidRPr="009B6C50">
              <w:rPr>
                <w:rFonts w:ascii="Times New Roman" w:hAnsi="Times New Roman" w:cs="Times New Roman"/>
              </w:rPr>
              <w:t>Леднева</w:t>
            </w:r>
            <w:proofErr w:type="spellEnd"/>
            <w:r w:rsidRPr="009B6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lastRenderedPageBreak/>
              <w:t>Э2.1. Объем инвестиций по инвестиционным проектам, принятым к реализации на инвестиционном совете гор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да (</w:t>
            </w:r>
            <w:proofErr w:type="spellStart"/>
            <w:r w:rsidRPr="009B6C50">
              <w:rPr>
                <w:rFonts w:ascii="Times New Roman" w:hAnsi="Times New Roman" w:cs="Times New Roman"/>
                <w:sz w:val="22"/>
              </w:rPr>
              <w:t>накопительно</w:t>
            </w:r>
            <w:proofErr w:type="spellEnd"/>
            <w:r w:rsidRPr="009B6C50">
              <w:rPr>
                <w:rFonts w:ascii="Times New Roman" w:hAnsi="Times New Roman" w:cs="Times New Roman"/>
                <w:sz w:val="22"/>
              </w:rPr>
              <w:t xml:space="preserve"> с 2013 г.).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Э2.3. Количество проектов, принятых на инвестиционном совете мэрии города Черепо</w:t>
            </w:r>
            <w:r w:rsidRPr="009B6C50">
              <w:rPr>
                <w:rFonts w:ascii="Times New Roman" w:hAnsi="Times New Roman" w:cs="Times New Roman"/>
                <w:sz w:val="22"/>
              </w:rPr>
              <w:t>в</w:t>
            </w:r>
            <w:r w:rsidRPr="009B6C50">
              <w:rPr>
                <w:rFonts w:ascii="Times New Roman" w:hAnsi="Times New Roman" w:cs="Times New Roman"/>
                <w:sz w:val="22"/>
              </w:rPr>
              <w:t>ца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резидентов ТОСЭР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не достигнут.</w:t>
            </w:r>
            <w:r w:rsidR="008E2641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Введ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ние ограничительных меропри</w:t>
            </w:r>
            <w:r w:rsidRPr="009B6C50">
              <w:rPr>
                <w:rFonts w:ascii="Times New Roman" w:hAnsi="Times New Roman" w:cs="Times New Roman"/>
              </w:rPr>
              <w:t>я</w:t>
            </w:r>
            <w:r w:rsidRPr="009B6C50">
              <w:rPr>
                <w:rFonts w:ascii="Times New Roman" w:hAnsi="Times New Roman" w:cs="Times New Roman"/>
              </w:rPr>
              <w:t>тий, направленных на предо</w:t>
            </w:r>
            <w:r w:rsidRPr="009B6C50">
              <w:rPr>
                <w:rFonts w:ascii="Times New Roman" w:hAnsi="Times New Roman" w:cs="Times New Roman"/>
              </w:rPr>
              <w:t>т</w:t>
            </w:r>
            <w:r w:rsidRPr="009B6C50">
              <w:rPr>
                <w:rFonts w:ascii="Times New Roman" w:hAnsi="Times New Roman" w:cs="Times New Roman"/>
              </w:rPr>
              <w:t>вращение распространения новой коронавирусной инфекции COVID-19, отразилось на тек</w:t>
            </w:r>
            <w:r w:rsidRPr="009B6C50">
              <w:rPr>
                <w:rFonts w:ascii="Times New Roman" w:hAnsi="Times New Roman" w:cs="Times New Roman"/>
              </w:rPr>
              <w:t>у</w:t>
            </w:r>
            <w:r w:rsidRPr="009B6C50">
              <w:rPr>
                <w:rFonts w:ascii="Times New Roman" w:hAnsi="Times New Roman" w:cs="Times New Roman"/>
              </w:rPr>
              <w:t>щей финансовой деятельности предприятий и повлияло на их экономическую активность при принятии решений по реализ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 xml:space="preserve">ции инвестиционных проектов. </w:t>
            </w:r>
          </w:p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Кроме того, с августа 2020 года перестал действовать льготный режим по отчислениям во вн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бюджетные фонды для предпр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ятий-резидентов ТОСЭР.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Э2.4. Количество резидентов ТОСЭР (нарастающим ит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гом).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Э2.3. Количество проектов, принятых на инвестиционном совете мэрии города Черепо</w:t>
            </w:r>
            <w:r w:rsidRPr="009B6C50">
              <w:rPr>
                <w:rFonts w:ascii="Times New Roman" w:hAnsi="Times New Roman" w:cs="Times New Roman"/>
                <w:sz w:val="22"/>
              </w:rPr>
              <w:t>в</w:t>
            </w:r>
            <w:r w:rsidRPr="009B6C50">
              <w:rPr>
                <w:rFonts w:ascii="Times New Roman" w:hAnsi="Times New Roman" w:cs="Times New Roman"/>
                <w:sz w:val="22"/>
              </w:rPr>
              <w:t>ца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инвестиционных пр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ектов, принятых к реализации на инвестиционном совете мэрии г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рода Череповца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8E2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 Осн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вание – см. п.6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Э2.3. Количество проектов, принятых на инвестиционном совете мэрии города Черепо</w:t>
            </w:r>
            <w:r w:rsidRPr="009B6C50">
              <w:rPr>
                <w:rFonts w:ascii="Times New Roman" w:hAnsi="Times New Roman" w:cs="Times New Roman"/>
                <w:sz w:val="22"/>
              </w:rPr>
              <w:t>в</w:t>
            </w:r>
            <w:r w:rsidRPr="009B6C50">
              <w:rPr>
                <w:rFonts w:ascii="Times New Roman" w:hAnsi="Times New Roman" w:cs="Times New Roman"/>
                <w:sz w:val="22"/>
              </w:rPr>
              <w:t>ца.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Э2.1. Объем инвестиций по инвестиционным проектам, принятым к реализации на инвестиционном совете гор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да (</w:t>
            </w:r>
            <w:proofErr w:type="spellStart"/>
            <w:r w:rsidRPr="009B6C50">
              <w:rPr>
                <w:rFonts w:ascii="Times New Roman" w:hAnsi="Times New Roman" w:cs="Times New Roman"/>
                <w:sz w:val="22"/>
              </w:rPr>
              <w:t>накопительно</w:t>
            </w:r>
            <w:proofErr w:type="spellEnd"/>
            <w:r w:rsidRPr="009B6C50">
              <w:rPr>
                <w:rFonts w:ascii="Times New Roman" w:hAnsi="Times New Roman" w:cs="Times New Roman"/>
                <w:sz w:val="22"/>
              </w:rPr>
              <w:t xml:space="preserve"> с 2013 г.)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 xml:space="preserve">Количество предлагаемых городом </w:t>
            </w:r>
            <w:r w:rsidRPr="009B6C50">
              <w:rPr>
                <w:rFonts w:ascii="Times New Roman" w:hAnsi="Times New Roman" w:cs="Times New Roman"/>
              </w:rPr>
              <w:lastRenderedPageBreak/>
              <w:t>инвестиционных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выполнен.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Э2.2. Количество предлага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lastRenderedPageBreak/>
              <w:t>мых городом инвестиционных площадок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субъектов МСП, п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лучивших финансовую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8E2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перевыполнен.</w:t>
            </w:r>
            <w:r w:rsidR="008E2641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В св</w:t>
            </w:r>
            <w:r w:rsidRPr="009B6C50">
              <w:rPr>
                <w:rFonts w:ascii="Times New Roman" w:hAnsi="Times New Roman" w:cs="Times New Roman"/>
              </w:rPr>
              <w:t>я</w:t>
            </w:r>
            <w:r w:rsidRPr="009B6C50">
              <w:rPr>
                <w:rFonts w:ascii="Times New Roman" w:hAnsi="Times New Roman" w:cs="Times New Roman"/>
              </w:rPr>
              <w:t>зи с различными суммами, предъявленными заявителями к возмещению (от 74,7 тыс. руб. до 1500,0 тыс. руб.), в рамках у</w:t>
            </w:r>
            <w:r w:rsidRPr="009B6C50">
              <w:rPr>
                <w:rFonts w:ascii="Times New Roman" w:hAnsi="Times New Roman" w:cs="Times New Roman"/>
              </w:rPr>
              <w:t>т</w:t>
            </w:r>
            <w:r w:rsidRPr="009B6C50">
              <w:rPr>
                <w:rFonts w:ascii="Times New Roman" w:hAnsi="Times New Roman" w:cs="Times New Roman"/>
              </w:rPr>
              <w:t>вержденного финансирования в размере 45 326,0 тыс. руб. субс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дию получили большее колич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ство заявителей. При этом пл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новый показатель рассчитывае</w:t>
            </w:r>
            <w:r w:rsidRPr="009B6C50">
              <w:rPr>
                <w:rFonts w:ascii="Times New Roman" w:hAnsi="Times New Roman" w:cs="Times New Roman"/>
              </w:rPr>
              <w:t>т</w:t>
            </w:r>
            <w:r w:rsidRPr="009B6C50">
              <w:rPr>
                <w:rFonts w:ascii="Times New Roman" w:hAnsi="Times New Roman" w:cs="Times New Roman"/>
              </w:rPr>
              <w:t>ся исходя из максимальной су</w:t>
            </w:r>
            <w:r w:rsidRPr="009B6C50">
              <w:rPr>
                <w:rFonts w:ascii="Times New Roman" w:hAnsi="Times New Roman" w:cs="Times New Roman"/>
              </w:rPr>
              <w:t>м</w:t>
            </w:r>
            <w:r w:rsidRPr="009B6C50">
              <w:rPr>
                <w:rFonts w:ascii="Times New Roman" w:hAnsi="Times New Roman" w:cs="Times New Roman"/>
              </w:rPr>
              <w:t>мы субсидии на 1 получателя 1 500,0 тыс. руб.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Э3.8. Доля субъектов МСП, работающих в сфере услуг.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Э6. Объем налоговых посту</w:t>
            </w:r>
            <w:r w:rsidRPr="009B6C50">
              <w:rPr>
                <w:rFonts w:ascii="Times New Roman" w:hAnsi="Times New Roman" w:cs="Times New Roman"/>
                <w:sz w:val="22"/>
              </w:rPr>
              <w:t>п</w:t>
            </w:r>
            <w:r w:rsidRPr="009B6C50">
              <w:rPr>
                <w:rFonts w:ascii="Times New Roman" w:hAnsi="Times New Roman" w:cs="Times New Roman"/>
                <w:sz w:val="22"/>
              </w:rPr>
              <w:t>лений от субъектов МСП в консолидированный бюджет области, в т.ч. в городской бюджет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97" w:rsidRPr="009B6C50" w:rsidRDefault="00685E97" w:rsidP="00685E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97" w:rsidRPr="009B6C50" w:rsidRDefault="00685E97" w:rsidP="00685E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вновь созданных р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97" w:rsidRPr="009B6C50" w:rsidRDefault="00685E97" w:rsidP="00685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5E97" w:rsidRPr="009B6C50" w:rsidRDefault="00685E97" w:rsidP="008E2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не достигнут.</w:t>
            </w:r>
            <w:r w:rsidR="008E2641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Осн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вание – см. п.7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Э1. Количество новых раб</w:t>
            </w:r>
            <w:r w:rsidRPr="009B6C50">
              <w:rPr>
                <w:rFonts w:ascii="Times New Roman" w:hAnsi="Times New Roman" w:cs="Times New Roman"/>
                <w:sz w:val="22"/>
              </w:rPr>
              <w:t>о</w:t>
            </w:r>
            <w:r w:rsidRPr="009B6C50">
              <w:rPr>
                <w:rFonts w:ascii="Times New Roman" w:hAnsi="Times New Roman" w:cs="Times New Roman"/>
                <w:sz w:val="22"/>
              </w:rPr>
              <w:t>чих мест (накопит.).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Э6. Объем налоговых посту</w:t>
            </w:r>
            <w:r w:rsidRPr="009B6C50">
              <w:rPr>
                <w:rFonts w:ascii="Times New Roman" w:hAnsi="Times New Roman" w:cs="Times New Roman"/>
                <w:sz w:val="22"/>
              </w:rPr>
              <w:t>п</w:t>
            </w:r>
            <w:r w:rsidRPr="009B6C50">
              <w:rPr>
                <w:rFonts w:ascii="Times New Roman" w:hAnsi="Times New Roman" w:cs="Times New Roman"/>
                <w:sz w:val="22"/>
              </w:rPr>
              <w:t>лений от субъектов МСП в консолидированный бюджет области, в т.ч. в городской бюджет</w:t>
            </w:r>
          </w:p>
        </w:tc>
      </w:tr>
      <w:tr w:rsidR="00685E97" w:rsidRPr="009B6C50" w:rsidTr="00685E9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Разработка плана стратегического развития территорий города (ма</w:t>
            </w:r>
            <w:r w:rsidRPr="009B6C50">
              <w:rPr>
                <w:rFonts w:ascii="Times New Roman" w:hAnsi="Times New Roman" w:cs="Times New Roman"/>
              </w:rPr>
              <w:t>с</w:t>
            </w:r>
            <w:r w:rsidRPr="009B6C50">
              <w:rPr>
                <w:rFonts w:ascii="Times New Roman" w:hAnsi="Times New Roman" w:cs="Times New Roman"/>
              </w:rPr>
              <w:t>тер-плана)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8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Разработка плана стратегическ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го развития территории города (мастер-плана) будет осущест</w:t>
            </w:r>
            <w:r w:rsidRPr="009B6C50">
              <w:rPr>
                <w:rFonts w:ascii="Times New Roman" w:hAnsi="Times New Roman" w:cs="Times New Roman"/>
              </w:rPr>
              <w:t>в</w:t>
            </w:r>
            <w:r w:rsidRPr="009B6C50">
              <w:rPr>
                <w:rFonts w:ascii="Times New Roman" w:hAnsi="Times New Roman" w:cs="Times New Roman"/>
              </w:rPr>
              <w:t>лена в 2021 году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Э2.2. Количество предлага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мых городом инвестиционных площадок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8E2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Оценка субъектами МСП ко</w:t>
            </w:r>
            <w:r w:rsidRPr="009B6C50">
              <w:rPr>
                <w:rFonts w:ascii="Times New Roman" w:hAnsi="Times New Roman" w:cs="Times New Roman"/>
              </w:rPr>
              <w:t>м</w:t>
            </w:r>
            <w:r w:rsidRPr="009B6C50">
              <w:rPr>
                <w:rFonts w:ascii="Times New Roman" w:hAnsi="Times New Roman" w:cs="Times New Roman"/>
              </w:rPr>
              <w:t>фортности ведения бизнеса в г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C72F56" w:rsidP="00C72F56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C72F56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C72F56" w:rsidP="004D1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F56">
              <w:rPr>
                <w:rFonts w:ascii="Times New Roman" w:hAnsi="Times New Roman" w:cs="Times New Roman"/>
              </w:rPr>
              <w:t>Показатель не достигнут.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Оценка по ряду пока</w:t>
            </w:r>
            <w:r w:rsidRPr="00C72F56">
              <w:rPr>
                <w:rFonts w:ascii="Times New Roman" w:hAnsi="Times New Roman" w:cs="Times New Roman"/>
              </w:rPr>
              <w:t>зателей  опроса с</w:t>
            </w:r>
            <w:r w:rsidRPr="00C72F56">
              <w:rPr>
                <w:rFonts w:ascii="Times New Roman" w:hAnsi="Times New Roman" w:cs="Times New Roman"/>
              </w:rPr>
              <w:t>о</w:t>
            </w:r>
            <w:r w:rsidRPr="00C72F56">
              <w:rPr>
                <w:rFonts w:ascii="Times New Roman" w:hAnsi="Times New Roman" w:cs="Times New Roman"/>
              </w:rPr>
              <w:t>ставила менее 40 баллов, прич</w:t>
            </w:r>
            <w:r w:rsidRPr="00C72F56">
              <w:rPr>
                <w:rFonts w:ascii="Times New Roman" w:hAnsi="Times New Roman" w:cs="Times New Roman"/>
              </w:rPr>
              <w:t>и</w:t>
            </w:r>
            <w:r w:rsidRPr="00C72F56">
              <w:rPr>
                <w:rFonts w:ascii="Times New Roman" w:hAnsi="Times New Roman" w:cs="Times New Roman"/>
              </w:rPr>
              <w:t>ной чему могли послужить огр</w:t>
            </w:r>
            <w:r w:rsidRPr="00C72F56">
              <w:rPr>
                <w:rFonts w:ascii="Times New Roman" w:hAnsi="Times New Roman" w:cs="Times New Roman"/>
              </w:rPr>
              <w:t>а</w:t>
            </w:r>
            <w:r w:rsidRPr="00C72F56">
              <w:rPr>
                <w:rFonts w:ascii="Times New Roman" w:hAnsi="Times New Roman" w:cs="Times New Roman"/>
              </w:rPr>
              <w:t>ничительные мероприятия в св</w:t>
            </w:r>
            <w:r w:rsidRPr="00C72F56">
              <w:rPr>
                <w:rFonts w:ascii="Times New Roman" w:hAnsi="Times New Roman" w:cs="Times New Roman"/>
              </w:rPr>
              <w:t>я</w:t>
            </w:r>
            <w:r w:rsidRPr="00C72F56">
              <w:rPr>
                <w:rFonts w:ascii="Times New Roman" w:hAnsi="Times New Roman" w:cs="Times New Roman"/>
              </w:rPr>
              <w:t xml:space="preserve">зи с эпидемией </w:t>
            </w:r>
            <w:proofErr w:type="spellStart"/>
            <w:r w:rsidRPr="00C72F56">
              <w:rPr>
                <w:rFonts w:ascii="Times New Roman" w:hAnsi="Times New Roman" w:cs="Times New Roman"/>
              </w:rPr>
              <w:t>коронавируса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Увеличение количества объектов имущества, земельных участков в Перечне муниципального имущ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ства, предназначенного для пр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lastRenderedPageBreak/>
              <w:t>доставления субъектам МСП, ф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зическим лицам, не являющимся индивидуальными предприним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телями и применяющим специал</w:t>
            </w:r>
            <w:r w:rsidRPr="009B6C50">
              <w:rPr>
                <w:rFonts w:ascii="Times New Roman" w:hAnsi="Times New Roman" w:cs="Times New Roman"/>
              </w:rPr>
              <w:t>ь</w:t>
            </w:r>
            <w:r w:rsidRPr="009B6C50">
              <w:rPr>
                <w:rFonts w:ascii="Times New Roman" w:hAnsi="Times New Roman" w:cs="Times New Roman"/>
              </w:rPr>
              <w:t>ный налоговый режим «Налог на профессиональный доход», а та</w:t>
            </w:r>
            <w:r w:rsidRPr="009B6C50">
              <w:rPr>
                <w:rFonts w:ascii="Times New Roman" w:hAnsi="Times New Roman" w:cs="Times New Roman"/>
              </w:rPr>
              <w:t>к</w:t>
            </w:r>
            <w:r w:rsidRPr="009B6C50">
              <w:rPr>
                <w:rFonts w:ascii="Times New Roman" w:hAnsi="Times New Roman" w:cs="Times New Roman"/>
              </w:rPr>
              <w:t>же организациям, образующим инфраструктуру поддержки суб</w:t>
            </w:r>
            <w:r w:rsidRPr="009B6C50">
              <w:rPr>
                <w:rFonts w:ascii="Times New Roman" w:hAnsi="Times New Roman" w:cs="Times New Roman"/>
              </w:rPr>
              <w:t>ъ</w:t>
            </w:r>
            <w:r w:rsidRPr="009B6C50">
              <w:rPr>
                <w:rFonts w:ascii="Times New Roman" w:hAnsi="Times New Roman" w:cs="Times New Roman"/>
              </w:rPr>
              <w:t>ектов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C5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Перевыполнение показателя св</w:t>
            </w:r>
            <w:r w:rsidRPr="009B6C50">
              <w:rPr>
                <w:rFonts w:ascii="Times New Roman" w:hAnsi="Times New Roman" w:cs="Times New Roman"/>
              </w:rPr>
              <w:t>я</w:t>
            </w:r>
            <w:r w:rsidRPr="009B6C50">
              <w:rPr>
                <w:rFonts w:ascii="Times New Roman" w:hAnsi="Times New Roman" w:cs="Times New Roman"/>
              </w:rPr>
              <w:t>зано с тем, что в муниципальной собственности города имелись объекты недвижимости, возмо</w:t>
            </w:r>
            <w:r w:rsidRPr="009B6C50">
              <w:rPr>
                <w:rFonts w:ascii="Times New Roman" w:hAnsi="Times New Roman" w:cs="Times New Roman"/>
              </w:rPr>
              <w:t>ж</w:t>
            </w:r>
            <w:r w:rsidRPr="009B6C50">
              <w:rPr>
                <w:rFonts w:ascii="Times New Roman" w:hAnsi="Times New Roman" w:cs="Times New Roman"/>
              </w:rPr>
              <w:lastRenderedPageBreak/>
              <w:t>ные для включения в Перечень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lastRenderedPageBreak/>
              <w:t>Э6. Объем налоговых посту</w:t>
            </w:r>
            <w:r w:rsidRPr="009B6C50">
              <w:rPr>
                <w:rFonts w:ascii="Times New Roman" w:hAnsi="Times New Roman" w:cs="Times New Roman"/>
                <w:sz w:val="22"/>
              </w:rPr>
              <w:t>п</w:t>
            </w:r>
            <w:r w:rsidRPr="009B6C50">
              <w:rPr>
                <w:rFonts w:ascii="Times New Roman" w:hAnsi="Times New Roman" w:cs="Times New Roman"/>
                <w:sz w:val="22"/>
              </w:rPr>
              <w:t xml:space="preserve">лений от субъектов МСП в консолидированный бюджет области, в т.ч. в городской </w:t>
            </w:r>
            <w:r w:rsidRPr="009B6C50">
              <w:rPr>
                <w:rFonts w:ascii="Times New Roman" w:hAnsi="Times New Roman" w:cs="Times New Roman"/>
                <w:sz w:val="22"/>
              </w:rPr>
              <w:lastRenderedPageBreak/>
              <w:t>бюджет;</w:t>
            </w:r>
          </w:p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AD56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заключений об оценке регулирующего воздействия пр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ектов МПА и по результатам эк</w:t>
            </w:r>
            <w:r w:rsidRPr="009B6C50">
              <w:rPr>
                <w:rFonts w:ascii="Times New Roman" w:hAnsi="Times New Roman" w:cs="Times New Roman"/>
              </w:rPr>
              <w:t>с</w:t>
            </w:r>
            <w:r w:rsidRPr="009B6C50">
              <w:rPr>
                <w:rFonts w:ascii="Times New Roman" w:hAnsi="Times New Roman" w:cs="Times New Roman"/>
              </w:rPr>
              <w:t>пертизы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E97" w:rsidRPr="009B6C50" w:rsidRDefault="00685E97" w:rsidP="008E2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не достигнут.</w:t>
            </w:r>
            <w:r w:rsidR="008E2641">
              <w:rPr>
                <w:rFonts w:ascii="Times New Roman" w:hAnsi="Times New Roman" w:cs="Times New Roman"/>
              </w:rPr>
              <w:t xml:space="preserve"> </w:t>
            </w:r>
            <w:r w:rsidRPr="009B6C50">
              <w:rPr>
                <w:rFonts w:ascii="Times New Roman" w:hAnsi="Times New Roman" w:cs="Times New Roman"/>
              </w:rPr>
              <w:t>В связи с принятием соответствующих решений разработчиками норм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тивно-правовых актов мэрии, требующих проведения ОРВ, тенденция на снижение подг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товки НПА в связи с пандемией новой коронавирусной инфекции COVID-19.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  <w:tr w:rsidR="00685E97" w:rsidRPr="009B6C50" w:rsidTr="00685E9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Место в рейтинге муниципальных образований Вологодской области по качеству проведения ОРВ и экспертизы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C72F56" w:rsidP="00C72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97" w:rsidRPr="009B6C50" w:rsidRDefault="00685E97" w:rsidP="00685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Показатель введен с 01.01.2021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E97" w:rsidRPr="009B6C50" w:rsidRDefault="00685E97" w:rsidP="00685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B6C50">
              <w:rPr>
                <w:rFonts w:ascii="Times New Roman" w:hAnsi="Times New Roman" w:cs="Times New Roman"/>
                <w:sz w:val="22"/>
              </w:rPr>
              <w:t>Э9. Оценка субъектами МСП комфортности ведения бизн</w:t>
            </w:r>
            <w:r w:rsidRPr="009B6C50">
              <w:rPr>
                <w:rFonts w:ascii="Times New Roman" w:hAnsi="Times New Roman" w:cs="Times New Roman"/>
                <w:sz w:val="22"/>
              </w:rPr>
              <w:t>е</w:t>
            </w:r>
            <w:r w:rsidRPr="009B6C50">
              <w:rPr>
                <w:rFonts w:ascii="Times New Roman" w:hAnsi="Times New Roman" w:cs="Times New Roman"/>
                <w:sz w:val="22"/>
              </w:rPr>
              <w:t>са в городе</w:t>
            </w:r>
          </w:p>
        </w:tc>
      </w:tr>
    </w:tbl>
    <w:p w:rsidR="00070F4B" w:rsidRPr="009B6C50" w:rsidRDefault="00070F4B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070F4B" w:rsidRPr="009B6C50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9B6C50" w:rsidRDefault="00EF2C31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06177" w:rsidRPr="009B6C50">
        <w:rPr>
          <w:rFonts w:ascii="Times New Roman" w:hAnsi="Times New Roman" w:cs="Times New Roman"/>
          <w:sz w:val="26"/>
          <w:szCs w:val="26"/>
        </w:rPr>
        <w:t xml:space="preserve"> 2 </w:t>
      </w:r>
    </w:p>
    <w:p w:rsidR="002D4746" w:rsidRPr="009B6C50" w:rsidRDefault="002D4746" w:rsidP="002D47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t>(таблица 17а Методических указаний</w:t>
      </w:r>
      <w:r w:rsidRPr="009B6C50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2D4746" w:rsidRPr="009B6C50" w:rsidRDefault="002D4746" w:rsidP="002D4746">
      <w:pPr>
        <w:pStyle w:val="ad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9B6C50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2D4746" w:rsidRPr="009B6C50" w:rsidRDefault="002D4746" w:rsidP="002D4746">
      <w:pPr>
        <w:pStyle w:val="ad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6C50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2D4746" w:rsidRPr="009B6C50" w:rsidRDefault="002D4746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513C9" w:rsidRPr="009B6C50" w:rsidRDefault="00D06177" w:rsidP="001335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</w:t>
      </w:r>
    </w:p>
    <w:tbl>
      <w:tblPr>
        <w:tblpPr w:leftFromText="180" w:rightFromText="180" w:vertAnchor="text" w:tblpY="1"/>
        <w:tblOverlap w:val="never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552"/>
        <w:gridCol w:w="709"/>
        <w:gridCol w:w="993"/>
        <w:gridCol w:w="992"/>
        <w:gridCol w:w="2012"/>
        <w:gridCol w:w="1815"/>
        <w:gridCol w:w="1984"/>
        <w:gridCol w:w="1587"/>
        <w:gridCol w:w="1701"/>
      </w:tblGrid>
      <w:tr w:rsidR="00C513C9" w:rsidRPr="009B6C50" w:rsidTr="006107A6">
        <w:trPr>
          <w:trHeight w:val="1131"/>
          <w:tblHeader/>
        </w:trPr>
        <w:tc>
          <w:tcPr>
            <w:tcW w:w="704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зателя (индикатора)</w:t>
            </w:r>
          </w:p>
        </w:tc>
        <w:tc>
          <w:tcPr>
            <w:tcW w:w="709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513C9" w:rsidRPr="009B6C50" w:rsidRDefault="000F7D73" w:rsidP="0013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Плановое значение  на 2020</w:t>
            </w:r>
            <w:r w:rsidR="00C513C9"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13C9" w:rsidRPr="009B6C50" w:rsidRDefault="00C513C9" w:rsidP="00FA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="001D5498" w:rsidRPr="009B6C5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498"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D73" w:rsidRPr="009B6C5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335C7"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012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Алгоритм расчета фа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тического значения целевому показателю (индикатору)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мации, индекс формы отчетности</w:t>
            </w:r>
          </w:p>
        </w:tc>
        <w:tc>
          <w:tcPr>
            <w:tcW w:w="1587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данных для расчета пок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зателя (индик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1701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C513C9" w:rsidRPr="009B6C50" w:rsidTr="006107A6">
        <w:tc>
          <w:tcPr>
            <w:tcW w:w="704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513C9" w:rsidRPr="009B6C5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развитие предпринимательства и инв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стиционного потенциала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 за отчетный период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участников мероприятий, направле</w:t>
            </w:r>
            <w:r w:rsidRPr="009B6C50">
              <w:rPr>
                <w:rFonts w:ascii="Times New Roman" w:hAnsi="Times New Roman" w:cs="Times New Roman"/>
              </w:rPr>
              <w:t>н</w:t>
            </w:r>
            <w:r w:rsidRPr="009B6C50">
              <w:rPr>
                <w:rFonts w:ascii="Times New Roman" w:hAnsi="Times New Roman" w:cs="Times New Roman"/>
              </w:rPr>
              <w:t>ных на развитие предпр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нимательства и инвест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ционного потенциала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нее 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участников за отче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период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spacing w:after="0"/>
              <w:jc w:val="center"/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оказанных консультаций и услуг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нее</w:t>
            </w:r>
          </w:p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8972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консул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и оказанных услуг за отчетный год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spacing w:after="0"/>
              <w:jc w:val="center"/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новых субъе</w:t>
            </w:r>
            <w:r w:rsidRPr="009B6C50">
              <w:rPr>
                <w:rFonts w:ascii="Times New Roman" w:hAnsi="Times New Roman" w:cs="Times New Roman"/>
              </w:rPr>
              <w:t>к</w:t>
            </w:r>
            <w:r w:rsidRPr="009B6C50">
              <w:rPr>
                <w:rFonts w:ascii="Times New Roman" w:hAnsi="Times New Roman" w:cs="Times New Roman"/>
              </w:rPr>
              <w:t>тов МСП, зарегистрир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ванных гражданами, пол</w:t>
            </w:r>
            <w:r w:rsidRPr="009B6C50">
              <w:rPr>
                <w:rFonts w:ascii="Times New Roman" w:hAnsi="Times New Roman" w:cs="Times New Roman"/>
              </w:rPr>
              <w:t>у</w:t>
            </w:r>
            <w:r w:rsidRPr="009B6C50">
              <w:rPr>
                <w:rFonts w:ascii="Times New Roman" w:hAnsi="Times New Roman" w:cs="Times New Roman"/>
              </w:rPr>
              <w:t>чившими поддержку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считается суммарное количество зарегис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рированных на терр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города Черепо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субъектов МСП гражданами из числа обучившихся не ранее 2017 года, из числа участников меропри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 или проконсул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тированных не ранее 2019 года.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по состоянию на 1 июля и ежего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spacing w:after="0"/>
              <w:jc w:val="center"/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информац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 xml:space="preserve">онных сообщений в СМИ </w:t>
            </w:r>
            <w:r w:rsidRPr="009B6C50">
              <w:rPr>
                <w:rFonts w:ascii="Times New Roman" w:hAnsi="Times New Roman" w:cs="Times New Roman"/>
              </w:rPr>
              <w:lastRenderedPageBreak/>
              <w:t>о мероприятиях органов местного самоуправления г. Череповца по развитию МСП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нее 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информационных 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общений в СМИ о мероприятиях органов местного самоупра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и организаций инфраструктуры по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держки МСП г. Чер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 за отчетный п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 по состоянию на 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июля и ежегодно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данные МКУ ИМА "Череповец" по 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зультатам монитори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информационного пространства; мат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риалы СМИ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Полугодовые и годовые отчеты 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ИМА «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Черепо-вец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МКУ ИМА «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Чере-повец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3 496,07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объем инвестиций, заявле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инвестором, по итогам отчетного п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 (профиль инвестиц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проекта, у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вержденный на зас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 инвестиционн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совета мэрии гор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Череповца)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резидентов ТОСЭР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нарастающим итогом суммарное количество юридических лиц, получивших статус - резидент территории опережающего соц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ально-экономического развития "Череповец" и включенных в реестр резидентов территорий опережающего соц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ально-экономического развития, созданных на территории 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профильных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образований, начиная с 2017 года.</w:t>
            </w:r>
          </w:p>
        </w:tc>
        <w:tc>
          <w:tcPr>
            <w:tcW w:w="1815" w:type="dxa"/>
          </w:tcPr>
          <w:p w:rsidR="00A86FF3" w:rsidRPr="009B6C50" w:rsidRDefault="00A86FF3" w:rsidP="00A86FF3">
            <w:pPr>
              <w:spacing w:line="240" w:lineRule="auto"/>
              <w:jc w:val="center"/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 до 20 числа месяца, сл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дующего за отче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кварталом.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резидентов ТОСЭР, созданных на территории 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монопр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фильных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образований, размещенный на оф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циальном сайте М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нистерства эконом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развития РФ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резиде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ТОСЭР, со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 на терр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тории 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монопр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фильных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ципальных обр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зований, разм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щенный на оф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циальном сайте Министерства экономического развития РФ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инвестицио</w:t>
            </w:r>
            <w:r w:rsidRPr="009B6C50">
              <w:rPr>
                <w:rFonts w:ascii="Times New Roman" w:hAnsi="Times New Roman" w:cs="Times New Roman"/>
              </w:rPr>
              <w:t>н</w:t>
            </w:r>
            <w:r w:rsidRPr="009B6C50">
              <w:rPr>
                <w:rFonts w:ascii="Times New Roman" w:hAnsi="Times New Roman" w:cs="Times New Roman"/>
              </w:rPr>
              <w:t>ных проектов, принятых к реализации на инвестиц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онном совете мэрии гор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да Череповца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проектов, принятых к реализации на инв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стиционном совете мэрии г. Череповца, накопительным итогом на отчетную дату 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чиная с 2014 года</w:t>
            </w:r>
          </w:p>
        </w:tc>
        <w:tc>
          <w:tcPr>
            <w:tcW w:w="1815" w:type="dxa"/>
          </w:tcPr>
          <w:p w:rsidR="00A86FF3" w:rsidRPr="009B6C50" w:rsidRDefault="00A86FF3" w:rsidP="00A86FF3">
            <w:pPr>
              <w:spacing w:line="240" w:lineRule="auto"/>
              <w:jc w:val="center"/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предлагаемых городом инвестиционных площадок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инвестиционных пл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щадок города Чер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повца нарастающим 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итогом на от-четную дату</w:t>
            </w:r>
          </w:p>
        </w:tc>
        <w:tc>
          <w:tcPr>
            <w:tcW w:w="1815" w:type="dxa"/>
          </w:tcPr>
          <w:p w:rsidR="00A86FF3" w:rsidRPr="009B6C50" w:rsidRDefault="00A86FF3" w:rsidP="00A86FF3">
            <w:pPr>
              <w:spacing w:line="240" w:lineRule="auto"/>
              <w:jc w:val="center"/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 по состоянию на 1 июля и ежегодно на 1 января года, 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 (инв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стиционная карта 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города, разм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щенная на сайте АНО АГР)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субъектов МСП, получивших фина</w:t>
            </w:r>
            <w:r w:rsidRPr="009B6C50">
              <w:rPr>
                <w:rFonts w:ascii="Times New Roman" w:hAnsi="Times New Roman" w:cs="Times New Roman"/>
              </w:rPr>
              <w:t>н</w:t>
            </w:r>
            <w:r w:rsidRPr="009B6C50">
              <w:rPr>
                <w:rFonts w:ascii="Times New Roman" w:hAnsi="Times New Roman" w:cs="Times New Roman"/>
              </w:rPr>
              <w:t>совую поддержку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A86FF3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п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лучателей субсидии в рамках мероприятия "Субсидирование ча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затрат субъектов малого и среднего предпринимательства, осуществляющих де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тельность в сфере 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циального предприн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мательства"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ежегодно, на 1 я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варя года, следу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за отчетным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органа мэрии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моченного орг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мэрии, осущ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ствляющего 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боту по предо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тавлению фина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совой поддержки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вновь созда</w:t>
            </w:r>
            <w:r w:rsidRPr="009B6C50">
              <w:rPr>
                <w:rFonts w:ascii="Times New Roman" w:hAnsi="Times New Roman" w:cs="Times New Roman"/>
              </w:rPr>
              <w:t>н</w:t>
            </w:r>
            <w:r w:rsidRPr="009B6C50">
              <w:rPr>
                <w:rFonts w:ascii="Times New Roman" w:hAnsi="Times New Roman" w:cs="Times New Roman"/>
              </w:rPr>
              <w:t>ных рабочих мест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вновь созданных рабочих мест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 на 1 янв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 года, следующего за отчетным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ежеквартальная о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четность резидентов ТОСЭР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ежеквартальная отчетность рез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дентов ТОСЭР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эко-номической</w:t>
            </w:r>
            <w:proofErr w:type="spellEnd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поли-тики</w:t>
            </w:r>
            <w:proofErr w:type="spellEnd"/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Разработка плана страт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гического развития терр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торий города (мастер-плана)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927EB2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927EB2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разраб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танных планов страт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гического развития территории города (мастер-планов)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1 января 2022 года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Отчеты АНО АГР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АНО АГР</w:t>
            </w:r>
          </w:p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Оценка субъектами МСП комфортности ведения бизнеса в городе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C72F56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расчета МКУ ИМА "Череп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вец" значений показ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 на основе данных анкетирования пре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ставителей малого и среднего бизнеса, пр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водимого АНО АГР (работа с целевой 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диторией МСП) по методике, разработа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МКУ ИМА "Чер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повец"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ранее 20 февраля года, следующего за отчетным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анкетирование пре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ставителей МСП, ре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лизуемое АНО АГР, по методике, разраб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танной МКУ ИМА "Череповец»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МКУ «ИМА «Ч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реповец», АНО АГР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B231BF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</w:t>
            </w:r>
            <w:r w:rsidR="00A86FF3" w:rsidRPr="009B6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Увеличение количества объектов имущества, з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мельных участков в П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речне муниципального имущества, предназначе</w:t>
            </w:r>
            <w:r w:rsidRPr="009B6C50">
              <w:rPr>
                <w:rFonts w:ascii="Times New Roman" w:hAnsi="Times New Roman" w:cs="Times New Roman"/>
              </w:rPr>
              <w:t>н</w:t>
            </w:r>
            <w:r w:rsidRPr="009B6C50">
              <w:rPr>
                <w:rFonts w:ascii="Times New Roman" w:hAnsi="Times New Roman" w:cs="Times New Roman"/>
              </w:rPr>
              <w:t>ного для предоставления субъектам МСП</w:t>
            </w:r>
            <w:r w:rsidRPr="009B6C5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9B6C50">
              <w:rPr>
                <w:rFonts w:ascii="Times New Roman" w:hAnsi="Times New Roman" w:cs="Times New Roman"/>
              </w:rPr>
              <w:t>физич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lastRenderedPageBreak/>
              <w:t>ским лицам, не явля</w:t>
            </w:r>
            <w:r w:rsidRPr="009B6C50">
              <w:rPr>
                <w:rFonts w:ascii="Times New Roman" w:hAnsi="Times New Roman" w:cs="Times New Roman"/>
              </w:rPr>
              <w:t>ю</w:t>
            </w:r>
            <w:r w:rsidRPr="009B6C50">
              <w:rPr>
                <w:rFonts w:ascii="Times New Roman" w:hAnsi="Times New Roman" w:cs="Times New Roman"/>
              </w:rPr>
              <w:t>щимся индивидуальными предпринимателями и применяющим специал</w:t>
            </w:r>
            <w:r w:rsidRPr="009B6C50">
              <w:rPr>
                <w:rFonts w:ascii="Times New Roman" w:hAnsi="Times New Roman" w:cs="Times New Roman"/>
              </w:rPr>
              <w:t>ь</w:t>
            </w:r>
            <w:r w:rsidRPr="009B6C50">
              <w:rPr>
                <w:rFonts w:ascii="Times New Roman" w:hAnsi="Times New Roman" w:cs="Times New Roman"/>
              </w:rPr>
              <w:t>ный налоговый режим «Налог на профессионал</w:t>
            </w:r>
            <w:r w:rsidRPr="009B6C50">
              <w:rPr>
                <w:rFonts w:ascii="Times New Roman" w:hAnsi="Times New Roman" w:cs="Times New Roman"/>
              </w:rPr>
              <w:t>ь</w:t>
            </w:r>
            <w:r w:rsidRPr="009B6C50">
              <w:rPr>
                <w:rFonts w:ascii="Times New Roman" w:hAnsi="Times New Roman" w:cs="Times New Roman"/>
              </w:rPr>
              <w:t>ный доход», а также орг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низациям, образующим инфраструктуру поддер</w:t>
            </w:r>
            <w:r w:rsidRPr="009B6C50">
              <w:rPr>
                <w:rFonts w:ascii="Times New Roman" w:hAnsi="Times New Roman" w:cs="Times New Roman"/>
              </w:rPr>
              <w:t>ж</w:t>
            </w:r>
            <w:r w:rsidRPr="009B6C50">
              <w:rPr>
                <w:rFonts w:ascii="Times New Roman" w:hAnsi="Times New Roman" w:cs="Times New Roman"/>
              </w:rPr>
              <w:t>ки субъектов МСП</w:t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Пр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цент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012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объектов имущества ежегодно на 10%.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ежегодно на 1 янв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ря года, следующего за отчетным</w:t>
            </w:r>
          </w:p>
        </w:tc>
        <w:tc>
          <w:tcPr>
            <w:tcW w:w="1984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данные комитета по управлению имущес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вом города - перечень муниципального имущества, предн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значенного для пер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дачи во владение и (или) в пользование 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субъектам малого и среднего предприн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мательства и орган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зациям, образующим инфраструктуру по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держки субъектов малого и среднего предпринимательства.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данные комитета по управлению имуществом города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Комитет по упра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лению имущес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B6C50">
              <w:rPr>
                <w:rFonts w:ascii="Times New Roman" w:hAnsi="Times New Roman" w:cs="Times New Roman"/>
                <w:sz w:val="18"/>
                <w:szCs w:val="18"/>
              </w:rPr>
              <w:t>вом города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A86FF3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Количество заключений об оценке регулирующего воздействия проектов МПА и по результатам экспертизы МПА</w:t>
            </w:r>
            <w:r w:rsidRPr="009B6C50">
              <w:rPr>
                <w:rStyle w:val="af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Не м</w:t>
            </w:r>
            <w:r w:rsidRPr="009B6C50">
              <w:rPr>
                <w:rFonts w:ascii="Times New Roman" w:hAnsi="Times New Roman" w:cs="Times New Roman"/>
              </w:rPr>
              <w:t>е</w:t>
            </w:r>
            <w:r w:rsidRPr="009B6C50">
              <w:rPr>
                <w:rFonts w:ascii="Times New Roman" w:hAnsi="Times New Roman" w:cs="Times New Roman"/>
              </w:rPr>
              <w:t>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B231BF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заключений об оценке регулирующего во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проектов МПА и по результатам экспертизы МПА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и ежегодно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данные уполном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ченного органа мэрии, осуществляющего работу по составл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заключений об оценке регулирующ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воздействия прое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МПА и по резул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татам экспертизы МПА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моченного орг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мэрии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поли-тики</w:t>
            </w:r>
          </w:p>
        </w:tc>
      </w:tr>
      <w:tr w:rsidR="00A86FF3" w:rsidRPr="009B6C50" w:rsidTr="006107A6">
        <w:tc>
          <w:tcPr>
            <w:tcW w:w="704" w:type="dxa"/>
          </w:tcPr>
          <w:p w:rsidR="00A86FF3" w:rsidRPr="009B6C50" w:rsidRDefault="00A86FF3" w:rsidP="00B231B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Место в рейтинге муниц</w:t>
            </w:r>
            <w:r w:rsidRPr="009B6C50">
              <w:rPr>
                <w:rFonts w:ascii="Times New Roman" w:hAnsi="Times New Roman" w:cs="Times New Roman"/>
              </w:rPr>
              <w:t>и</w:t>
            </w:r>
            <w:r w:rsidRPr="009B6C50">
              <w:rPr>
                <w:rFonts w:ascii="Times New Roman" w:hAnsi="Times New Roman" w:cs="Times New Roman"/>
              </w:rPr>
              <w:t>пальных образований В</w:t>
            </w:r>
            <w:r w:rsidRPr="009B6C50">
              <w:rPr>
                <w:rFonts w:ascii="Times New Roman" w:hAnsi="Times New Roman" w:cs="Times New Roman"/>
              </w:rPr>
              <w:t>о</w:t>
            </w:r>
            <w:r w:rsidRPr="009B6C50">
              <w:rPr>
                <w:rFonts w:ascii="Times New Roman" w:hAnsi="Times New Roman" w:cs="Times New Roman"/>
              </w:rPr>
              <w:t>логодской области по к</w:t>
            </w:r>
            <w:r w:rsidRPr="009B6C50">
              <w:rPr>
                <w:rFonts w:ascii="Times New Roman" w:hAnsi="Times New Roman" w:cs="Times New Roman"/>
              </w:rPr>
              <w:t>а</w:t>
            </w:r>
            <w:r w:rsidRPr="009B6C50">
              <w:rPr>
                <w:rFonts w:ascii="Times New Roman" w:hAnsi="Times New Roman" w:cs="Times New Roman"/>
              </w:rPr>
              <w:t>честву проведения ОРВ и экспертизы МПА</w:t>
            </w:r>
            <w:r w:rsidRPr="009B6C50">
              <w:rPr>
                <w:rStyle w:val="af8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A86FF3" w:rsidRPr="009B6C50" w:rsidRDefault="00A86FF3" w:rsidP="00A86FF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9B6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FF3" w:rsidRPr="009B6C50" w:rsidRDefault="00927EB2" w:rsidP="00A8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показателя не производится, знач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определяется 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 из итоговой п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зиции города Чер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в рейтинге м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ниципальных образ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ваний Вологодской области по качеству проведения ОРВ и экспертизы МПА</w:t>
            </w:r>
          </w:p>
        </w:tc>
        <w:tc>
          <w:tcPr>
            <w:tcW w:w="1815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 по состоянию на 1 июля  и ежегодно на 1 января года, следующего за 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6FF3" w:rsidRPr="009B6C50" w:rsidRDefault="00927EB2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Департамента стратегического пл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нирования Правител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Вологодской области</w:t>
            </w:r>
          </w:p>
        </w:tc>
        <w:tc>
          <w:tcPr>
            <w:tcW w:w="1587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Депа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тамента страт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гического план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 Прав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Вол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годской области</w:t>
            </w:r>
          </w:p>
        </w:tc>
        <w:tc>
          <w:tcPr>
            <w:tcW w:w="1701" w:type="dxa"/>
            <w:vAlign w:val="center"/>
          </w:tcPr>
          <w:p w:rsidR="00A86FF3" w:rsidRPr="009B6C50" w:rsidRDefault="00A86FF3" w:rsidP="00A8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тегического пл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нирования Прав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Волого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</w:t>
            </w:r>
          </w:p>
        </w:tc>
      </w:tr>
    </w:tbl>
    <w:p w:rsidR="00C513C9" w:rsidRPr="009B6C50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D9" w:rsidRPr="009B6C50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2D343F" w:rsidRDefault="002D343F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  <w:sectPr w:rsidR="002D343F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9B6C50" w:rsidRDefault="00EF2C31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06177" w:rsidRPr="009B6C50">
        <w:rPr>
          <w:rFonts w:ascii="Times New Roman" w:hAnsi="Times New Roman" w:cs="Times New Roman"/>
          <w:sz w:val="26"/>
          <w:szCs w:val="26"/>
        </w:rPr>
        <w:t xml:space="preserve"> 3 </w:t>
      </w:r>
    </w:p>
    <w:p w:rsidR="008B31D9" w:rsidRPr="009B6C50" w:rsidRDefault="008B31D9" w:rsidP="008B31D9">
      <w:pPr>
        <w:pStyle w:val="ad"/>
        <w:ind w:left="139"/>
        <w:jc w:val="right"/>
        <w:rPr>
          <w:rFonts w:ascii="Times New Roman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t>(таблица 18 Методических указаний</w:t>
      </w:r>
      <w:r w:rsidRPr="009B6C50">
        <w:rPr>
          <w:rFonts w:ascii="Times New Roman" w:hAnsi="Times New Roman" w:cs="Times New Roman"/>
          <w:sz w:val="26"/>
          <w:szCs w:val="26"/>
        </w:rPr>
        <w:br/>
        <w:t xml:space="preserve"> по разработке и реализации муниципальных программ</w:t>
      </w:r>
    </w:p>
    <w:p w:rsidR="008B31D9" w:rsidRPr="009B6C50" w:rsidRDefault="008B31D9" w:rsidP="008B31D9">
      <w:pPr>
        <w:pStyle w:val="ad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6C50">
        <w:rPr>
          <w:rFonts w:ascii="Times New Roman" w:hAnsi="Times New Roman" w:cs="Times New Roman"/>
          <w:sz w:val="26"/>
          <w:szCs w:val="26"/>
        </w:rPr>
        <w:t xml:space="preserve"> города, утвержденных </w:t>
      </w:r>
      <w:r w:rsidRPr="009B6C50">
        <w:rPr>
          <w:rFonts w:ascii="Times New Roman" w:eastAsia="Calibri" w:hAnsi="Times New Roman" w:cs="Times New Roman"/>
          <w:sz w:val="26"/>
          <w:szCs w:val="26"/>
        </w:rPr>
        <w:t>Постановление мэрии г. Череповца</w:t>
      </w:r>
    </w:p>
    <w:p w:rsidR="008B31D9" w:rsidRPr="009B6C50" w:rsidRDefault="008B31D9" w:rsidP="008B31D9">
      <w:pPr>
        <w:pStyle w:val="ad"/>
        <w:ind w:lef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B6C50">
        <w:rPr>
          <w:rFonts w:ascii="Times New Roman" w:eastAsia="Calibri" w:hAnsi="Times New Roman" w:cs="Times New Roman"/>
          <w:sz w:val="26"/>
          <w:szCs w:val="26"/>
        </w:rPr>
        <w:t>Вологодской области от 10.11.2011 № 4645)</w:t>
      </w:r>
    </w:p>
    <w:p w:rsidR="008B31D9" w:rsidRPr="009B6C50" w:rsidRDefault="008B31D9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513C9" w:rsidRPr="009B6C50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степени выполнения основных меро</w:t>
      </w:r>
      <w:r w:rsidR="006D4770" w:rsidRPr="009B6C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приятий муниципальной программы</w:t>
      </w:r>
    </w:p>
    <w:tbl>
      <w:tblPr>
        <w:tblW w:w="15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835"/>
        <w:gridCol w:w="1162"/>
        <w:gridCol w:w="3118"/>
        <w:gridCol w:w="3261"/>
        <w:gridCol w:w="1985"/>
        <w:gridCol w:w="2304"/>
      </w:tblGrid>
      <w:tr w:rsidR="00C513C9" w:rsidRPr="009B6C50" w:rsidTr="00044653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роприятия, мероприятия, ре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лизуемого в рамках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венный исполн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тель, с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тель, уч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стник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0F7D7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  <w:r w:rsidR="000F7D73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мероприятия за</w:t>
            </w:r>
            <w:r w:rsidR="00082D59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D73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C9" w:rsidRPr="009B6C50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частичного выполнения мер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приятия, проблемы, возникшие в ходе реализации мер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C513C9" w:rsidRPr="009B6C50" w:rsidTr="00044653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9B6C50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Достигнутый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9B6C5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C9" w:rsidRPr="009B6C50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инфрастру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поддержки МСП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Качественная и своевременная реализация комплекса мер и у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луг, направленных на поддержку и развитие субъектов МСП.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новых субъектов МСП, зарегистрированных гра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данами, получившими поддер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ку, к 2024 году составит не менее 115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устойчивого фун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ционирования организации 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фраструктуры поддержки суб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ъ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ектов </w:t>
            </w:r>
            <w:r w:rsidRPr="009B6C5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МСП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городе.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доступа субъектов малого предпринимательства к услугам, сервисам, мерам по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держки, необходимым для начала и ведения предпринимательской деятельности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Рост объёма инвестиций, объёма налоговых и иных поступлений в бюджет города, увеличение к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личества рабочих мест.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Реализован комплекс мер и услуг, направленных на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поддержку и развитие субъектов МСП.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новых субъектов МСП, зарегистрированных </w:t>
            </w:r>
            <w:proofErr w:type="gramStart"/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ж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данами, получившими поддержку за первое полугодие 2020 года с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ставило</w:t>
            </w:r>
            <w:proofErr w:type="gramEnd"/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61 ед.,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Обеспечено устойчивое функци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нирование организации инфр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структуры поддержки субъектов </w:t>
            </w:r>
            <w:r w:rsidRPr="009B6C5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МСП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городе.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 доступ субъектов мал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 предпринимательства к услугам, сервисам, мерам поддержки, нео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ходимым для начала и ведения предпринимательской деятельн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сти. Фиксируется рост объёма 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вестиций, объёма налоговых и иных поступлений в бюджет гор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да, увеличение количества рабочих мест получателями поддержки в рамках деятельности АНО АГР.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Мероприятие в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ы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полнено: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Действует орган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зация инфрастру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туры поддержки МСП АНО Аген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ство Городского Развития, которой организованы обр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зовательные, ко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сультационные, д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ловые, информац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онные мероприятия для субъектов МСП и иные мероприятия и консультирование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Количество меропри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тий,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количество участн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ков мероприятий,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количество оказанных консультаций и услуг,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количество новых субъектов МСП, зар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гистрированных гра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данами, получившими поддержку,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объем инвестиций по инвестиционным пр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ектам, принятым к ре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лизации на инвестиц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онном совете мэрии города Череповца;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объем налоговых и иных поступлений в бюджет города по инв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стиционным проектам, принятым к реализации на инвестиционном совете мэрии города Череповца;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количество заявле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ных к созданию раб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чих мест;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проектов, 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на инвест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ционном совете мэрии города Череповца;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- количество предл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гаемых городом инв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стиционных площадок;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оценка субъектами МСП комфортности ведения бизнеса в гор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комплекса услуг для субъектов МСП и граждан, желающих создать свой би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доступными усл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гами субъектов МСП и физич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ских лиц, желающих создать свой бизнес, путем оказания ко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сультаций и услуг по вопросам 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создания и ведения бизнеса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Рост объёма инвестиций, объёма налоговых и иных поступлений в бюджет города, увеличение к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личества рабочих мест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Обеспечение доступными услуг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 субъектов МСП и физических лиц, желающих создать свой би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нес, путем оказания консультаций и услуг по вопросам создания и 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ведения бизнеса.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 рост объёма инвест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ций, объёма налоговых и иных поступлений в бюджет города, увеличение количества рабочих мест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ы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полнено: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Проведены ко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сультации по 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 xml:space="preserve">просам создания и </w:t>
            </w:r>
            <w:r w:rsidRPr="009B6C50">
              <w:rPr>
                <w:rFonts w:ascii="Times New Roman" w:hAnsi="Times New Roman"/>
                <w:sz w:val="20"/>
                <w:szCs w:val="20"/>
              </w:rPr>
              <w:lastRenderedPageBreak/>
              <w:t>ведения предпр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и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нимательской де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я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тельности, формам и программам по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д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держки МСП.</w:t>
            </w:r>
          </w:p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Оказаны услуги финансового ко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салтинга, бухга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л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терского и кадров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го аутсорсинга, маркетинговых у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с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луги др. Проведены первичные экспе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р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тизы инвестицио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ных проектов</w:t>
            </w:r>
            <w:proofErr w:type="gramStart"/>
            <w:r w:rsidRPr="009B6C5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B6C50">
              <w:rPr>
                <w:rFonts w:ascii="Times New Roman" w:hAnsi="Times New Roman"/>
                <w:sz w:val="20"/>
                <w:szCs w:val="20"/>
              </w:rPr>
              <w:t xml:space="preserve"> ок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зано содействие в реализации инв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стиционных прое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к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тов , инициируемых городом , сопров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ждение инвестиц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и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онных проектов. Всего оказано 8972 услуг и консульт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ций.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мероприятий, направленных на создание и развитие МСП, повышение инвестиционной привлек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города, информ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ционную поддержку и проп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ганду предпринимательской 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Повышение уровня предприним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тельских компетенций и инфо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мированности бизнеса, выстра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вание конструктивного диалога между бизнесом и властью, ра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ширение рынков сбыта МСП, ра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витие благоприятной деловой ср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ды, информирование об инвест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ционных возможностях муниц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пального образования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Повышение уровня предприним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тельских компетенций и информ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рованности бизнеса, выстраивание конструктивного диалога между бизнесом и властью, расширение рынков сбыта МСП, развитие бл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гоприятной деловой среды, инфо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мирование об инвестиционных во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можностях муниципального образ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вания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Выполнено. Орг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низованы мер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приятия:</w:t>
            </w:r>
            <w:r w:rsidRPr="009B6C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деловые – 7, обуч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ние – 41, информ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ционно-</w:t>
            </w:r>
            <w:r w:rsidRPr="009B6C50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консультационные – 26; по содействию в расширении рынков сбыта и развитию делового партнерс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ва – 16; по содейс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вию взаимодейс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вию бизнеса и вл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сти – 32; монит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ринг с сфере МСП – 6; информационные рассылки – 649; подготовка и ра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з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мещение пресс-релизов и др.- 208, поддержка работы сайтов – 3;организация м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роприятий, напра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ленных на выявл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ние и поощрение лучших субъектов МСП, инвесторов- 1, организация 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ы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ездов на предпр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и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ятия – 9; участие в мероприятиях – 4, разработка конце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п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ций и пр. - 1</w:t>
            </w:r>
          </w:p>
          <w:p w:rsidR="00082D59" w:rsidRPr="009B6C50" w:rsidRDefault="00082D59" w:rsidP="00082D59">
            <w:p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нежилых п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мещений, предоставленных органами местного сам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организациям инфраструктуры поддержки МСП (в соответствии с 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2 к муниципальной программе)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АНО АГР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деятельности 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ганизаций, входящих в инфр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структуру поддержки МСП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Осуществление деятельности о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ганизаций, входящих в инфр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структуру поддержки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Помещения предо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с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тавлены, осущест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в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 xml:space="preserve">ляется деятельность </w:t>
            </w:r>
            <w:r w:rsidRPr="009B6C50">
              <w:rPr>
                <w:rFonts w:ascii="Times New Roman" w:hAnsi="Times New Roman"/>
                <w:sz w:val="20"/>
                <w:szCs w:val="20"/>
              </w:rPr>
              <w:lastRenderedPageBreak/>
              <w:t>(в соответствии с приложением 2 к муниципальной программе):</w:t>
            </w:r>
          </w:p>
          <w:p w:rsidR="00082D59" w:rsidRPr="009B6C50" w:rsidRDefault="00082D59" w:rsidP="00082D59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АНО АГР - б. Д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о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менщиков, 32 – 401,4 кв. м.,</w:t>
            </w:r>
          </w:p>
          <w:p w:rsidR="00082D59" w:rsidRPr="009B6C50" w:rsidRDefault="00082D59" w:rsidP="00082D59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АНО АГР - Клу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б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ный проезд, 17А- 326,1 кв. м.,</w:t>
            </w:r>
          </w:p>
          <w:p w:rsidR="00082D59" w:rsidRPr="009B6C50" w:rsidRDefault="00082D59" w:rsidP="00082D59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АНО АГР - ул. Пионерская, 19А - 300,8 кв. м,</w:t>
            </w:r>
          </w:p>
          <w:p w:rsidR="00082D59" w:rsidRPr="009B6C50" w:rsidRDefault="00082D59" w:rsidP="00082D59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C50">
              <w:rPr>
                <w:rFonts w:ascii="Times New Roman" w:hAnsi="Times New Roman"/>
                <w:sz w:val="20"/>
                <w:szCs w:val="20"/>
              </w:rPr>
              <w:t>Торгово-промышленная п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а</w:t>
            </w:r>
            <w:r w:rsidRPr="009B6C50">
              <w:rPr>
                <w:rFonts w:ascii="Times New Roman" w:hAnsi="Times New Roman"/>
                <w:sz w:val="20"/>
                <w:szCs w:val="20"/>
              </w:rPr>
              <w:t>лата г. Череповца -ул. Ленина, 74 - 444,7 кв. м,</w:t>
            </w:r>
          </w:p>
          <w:p w:rsidR="00082D59" w:rsidRPr="009B6C50" w:rsidRDefault="00082D59" w:rsidP="00082D59">
            <w:p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2EB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9B6C50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EB" w:rsidRPr="009B6C50" w:rsidRDefault="001832EB" w:rsidP="001832E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</w:p>
          <w:p w:rsidR="001832EB" w:rsidRPr="009B6C50" w:rsidRDefault="001832EB" w:rsidP="001832E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деятельности органов местного самоуправления по развитию МСП в городе Ч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реповце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EB" w:rsidRPr="009B6C50" w:rsidRDefault="001832EB" w:rsidP="001832EB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"Инфо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мационно-монит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ринговое агентство "Череп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вец"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9B6C50" w:rsidRDefault="001832EB" w:rsidP="001832EB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Повышение информированности населения и бизнеса о развитии МСП, формирование полож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тельного имиджа предприним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9B6C50" w:rsidRDefault="001832EB" w:rsidP="00082D59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Размещено </w:t>
            </w:r>
            <w:r w:rsidR="00082D59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сообщений в СМИ о мероприятиях органов местного самоуправления и организаций инфраструктуры поддержки МСП г. Череповца по развитию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832EB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оказатель выпо</w:t>
            </w:r>
            <w:r w:rsidR="001832EB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1832EB"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EB" w:rsidRPr="009B6C50" w:rsidRDefault="001832EB" w:rsidP="001832EB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сообщений в СМИ о мероприятиях органов местного сам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г. Черепо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по развитию МСП</w:t>
            </w:r>
          </w:p>
        </w:tc>
      </w:tr>
      <w:tr w:rsidR="005D5C76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9B6C50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9B6C50" w:rsidRDefault="005D5C76" w:rsidP="005D5C7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3.</w:t>
            </w:r>
          </w:p>
          <w:p w:rsidR="005D5C76" w:rsidRPr="009B6C50" w:rsidRDefault="005D5C76" w:rsidP="005D5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"Акселерация суб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малого и среднего предпринимательства в мун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образованиях, в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шедших в список моногор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дов" (федеральный проект "Акселерация субъектов 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и среднего предприн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мательства")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9B6C50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FD" w:rsidRPr="009B6C50" w:rsidRDefault="005D5C76" w:rsidP="005D5C76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Появление новых субъектов МСП, развитие социального предпринимательства</w:t>
            </w:r>
          </w:p>
          <w:p w:rsidR="005D5C76" w:rsidRPr="009B6C50" w:rsidRDefault="005D5C76" w:rsidP="00546EF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6" w:rsidRPr="009B6C50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76" w:rsidRPr="009B6C50" w:rsidRDefault="005D5C76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C76" w:rsidRPr="009B6C50" w:rsidRDefault="005D5C76" w:rsidP="005D5C7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держку; количество вновь созданных раб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чих мест субъектами МСП, получившими 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поддержку; прирост налоговых поступлений от субъектов МСП, п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лучивших поддержку, к году, предшествующ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получению 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</w:t>
            </w: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части затрат субъектов малого и среднего предпр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нимательства, осуществля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деятельности в сфере социального предприним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Развитие социального предпр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нимательства, появление новых рабочих мест, созданных получ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телями финансовой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Заключено 43 Соглашений о 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доставлении субсидий субъектам малого и среднего предприним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выпо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Вовлечение бизнес-сообщества в процесс правового регулирования ч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 проведение оценки рег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лирующего воздействия 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нормативных правовых актов города Череповца и экспертизу действующих НПА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Снижение административных барьеров для бизнеса, повышение эффективности принятия норм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тивно-правовых актов и улучш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9B6C50">
              <w:rPr>
                <w:rFonts w:ascii="Times New Roman" w:eastAsiaTheme="minorEastAsia" w:hAnsi="Times New Roman" w:cs="Times New Roman"/>
                <w:sz w:val="20"/>
                <w:szCs w:val="20"/>
              </w:rPr>
              <w:t>ние тем самым инвестиционной привлекательности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46 экспертиз оценки регулирующего воз-действия пр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нормативных правовых 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города Череповца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44653" w:rsidP="0004465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принятием соответствующих решений разрабо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чиками нормативно-правовых актов м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рии, требующих проведения ОРВ, тенденция на сн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подготовки НПА в связи с па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демией новой кор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навирусной инфе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COVID-19.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комфортности ведения бизнеса в гор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</w:tc>
      </w:tr>
      <w:tr w:rsidR="00082D59" w:rsidRPr="009B6C50" w:rsidTr="0004465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4</w:t>
            </w:r>
          </w:p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Имущественная поддержка субъектов МСП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 (комитет по упра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имущес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имущества, земельных участков в Перечне муниципального имущества, предназначенного для предоста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субъектам МСП, физич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лицам, не являющимся и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дивидуальными предпринимат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 и применяющим специал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налоговый режим «Налог на профессиональный доход», а та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организациям, образующим инфраструктуру поддержки суб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МСП к 2024 году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37,5% увеличено количество объектов имущества, земельных участков в Перечне муниципал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имущества, предназначенного для предоставления субъектам МСП, физическим лицам, не я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ляющимся индивидуальными предпринимателями и применя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щим специальный налоговый 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 «Налог на профессиональный доход», а также организациям, 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разующим инфраструктуру 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субъектов 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44653" w:rsidP="0004465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выпо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59" w:rsidRPr="009B6C50" w:rsidRDefault="00082D59" w:rsidP="00082D59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субъектами МСП комфортности ведения бизнеса в гор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</w:p>
        </w:tc>
      </w:tr>
    </w:tbl>
    <w:p w:rsidR="00671CAE" w:rsidRPr="009B6C50" w:rsidRDefault="00671CAE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71CAE" w:rsidRPr="009B6C50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9B6C50" w:rsidRDefault="00EF2C3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EC68F1"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177"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B31D9" w:rsidRPr="009B6C50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19 Методических указаний</w:t>
      </w:r>
    </w:p>
    <w:p w:rsidR="008B31D9" w:rsidRPr="009B6C50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и реализации муниципальных программ</w:t>
      </w:r>
    </w:p>
    <w:p w:rsidR="008B31D9" w:rsidRPr="009B6C50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города, утвержденных Постановление мэрии г. Череповца</w:t>
      </w:r>
    </w:p>
    <w:p w:rsidR="008B31D9" w:rsidRPr="009B6C50" w:rsidRDefault="008B31D9" w:rsidP="00EC47B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Вологодской области от 10.11.2011 № 4645)</w:t>
      </w:r>
    </w:p>
    <w:p w:rsidR="00341DE2" w:rsidRPr="009B6C50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9B6C50" w:rsidRDefault="00690F60" w:rsidP="009C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  <w:r w:rsidR="009C5364"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tbl>
      <w:tblPr>
        <w:tblW w:w="15001" w:type="dxa"/>
        <w:tblInd w:w="93" w:type="dxa"/>
        <w:tblLook w:val="04A0"/>
      </w:tblPr>
      <w:tblGrid>
        <w:gridCol w:w="666"/>
        <w:gridCol w:w="7458"/>
        <w:gridCol w:w="2295"/>
        <w:gridCol w:w="2003"/>
        <w:gridCol w:w="1258"/>
        <w:gridCol w:w="7"/>
        <w:gridCol w:w="1314"/>
      </w:tblGrid>
      <w:tr w:rsidR="008F5F98" w:rsidRPr="009B6C50" w:rsidTr="00763E6B">
        <w:trPr>
          <w:cantSplit/>
          <w:trHeight w:val="2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нитель, соисполнитель, участник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(тыс.руб.) 2020 год</w:t>
            </w:r>
          </w:p>
        </w:tc>
      </w:tr>
      <w:tr w:rsidR="008F5F98" w:rsidRPr="009B6C50" w:rsidTr="00763E6B">
        <w:trPr>
          <w:cantSplit/>
          <w:trHeight w:val="2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сводная бюджетная роспись, план на 1 января 2020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сводная бюджетная роспись на 31 декабря 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кассовое исполнение по состо</w:t>
            </w:r>
            <w:r w:rsidRPr="009B6C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9B6C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нию на 31 декабря 2020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</w:t>
            </w: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принимательства в городе Череповце на 2013 - 2022 годы»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15 004,6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 xml:space="preserve">Мэрия города, </w:t>
            </w:r>
          </w:p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АНО АГР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13 727,0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14 551,3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14 551,3</w:t>
            </w:r>
          </w:p>
        </w:tc>
      </w:tr>
      <w:tr w:rsidR="008F5F98" w:rsidRPr="009B6C50" w:rsidTr="00763E6B">
        <w:trPr>
          <w:cantSplit/>
          <w:trHeight w:val="3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 Формирование инфраструктуры поддержки МСП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 xml:space="preserve">Мэрия города, </w:t>
            </w:r>
          </w:p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АНО АГР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13 448,1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14 551,3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14 551,3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«Информационно-мониторинговое агентс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«Череповец»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 Реализация регионального проекта «Акселерация субъе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малого и среднего предпринимательства в муниципальных образованиях, в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шедших в список моногородов (федеральный проект «Акселерация субъектов мал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среднего предпринимательства»)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278,9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453,3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 Имущественная поддержка субъектов МСП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tabs>
                <w:tab w:val="right" w:pos="91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 (Комитет по управлению имущ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города)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70F4B" w:rsidRPr="009B6C50" w:rsidRDefault="00070F4B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5C" w:rsidRPr="009B6C50" w:rsidRDefault="008A485C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B6C50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B6C50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B6C50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B6C50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B6C50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16" w:rsidRPr="009B6C50" w:rsidRDefault="003B5C16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5C" w:rsidRPr="009B6C50" w:rsidRDefault="008A485C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77" w:rsidRPr="009B6C50" w:rsidRDefault="00C01B77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9B6C50" w:rsidRDefault="00EF2C3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C68F1" w:rsidRP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177" w:rsidRPr="009B6C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B31D9" w:rsidRPr="009B6C50" w:rsidRDefault="008B31D9" w:rsidP="008B31D9">
      <w:pPr>
        <w:pStyle w:val="ad"/>
        <w:ind w:left="139"/>
        <w:jc w:val="right"/>
        <w:rPr>
          <w:rFonts w:ascii="Times New Roman" w:hAnsi="Times New Roman" w:cs="Times New Roman"/>
          <w:szCs w:val="26"/>
        </w:rPr>
      </w:pPr>
      <w:r w:rsidRPr="009B6C50">
        <w:rPr>
          <w:rFonts w:ascii="Times New Roman" w:hAnsi="Times New Roman" w:cs="Times New Roman"/>
          <w:szCs w:val="26"/>
        </w:rPr>
        <w:t>(таблица 20 Методических указаний</w:t>
      </w:r>
      <w:r w:rsidRPr="009B6C50">
        <w:rPr>
          <w:rFonts w:ascii="Times New Roman" w:hAnsi="Times New Roman" w:cs="Times New Roman"/>
          <w:szCs w:val="26"/>
        </w:rPr>
        <w:br/>
        <w:t xml:space="preserve"> по разработке и реализации муниципальных программ</w:t>
      </w:r>
    </w:p>
    <w:p w:rsidR="008B31D9" w:rsidRPr="009B6C50" w:rsidRDefault="008B31D9" w:rsidP="008B31D9">
      <w:pPr>
        <w:pStyle w:val="ad"/>
        <w:ind w:left="139"/>
        <w:jc w:val="right"/>
        <w:rPr>
          <w:rFonts w:ascii="Times New Roman" w:eastAsia="Calibri" w:hAnsi="Times New Roman" w:cs="Times New Roman"/>
          <w:szCs w:val="26"/>
        </w:rPr>
      </w:pPr>
      <w:r w:rsidRPr="009B6C50">
        <w:rPr>
          <w:rFonts w:ascii="Times New Roman" w:hAnsi="Times New Roman" w:cs="Times New Roman"/>
          <w:szCs w:val="26"/>
        </w:rPr>
        <w:t xml:space="preserve"> города, утвержденных </w:t>
      </w:r>
      <w:r w:rsidRPr="009B6C50">
        <w:rPr>
          <w:rFonts w:ascii="Times New Roman" w:eastAsia="Calibri" w:hAnsi="Times New Roman" w:cs="Times New Roman"/>
          <w:szCs w:val="26"/>
        </w:rPr>
        <w:t>Постановление мэрии г. Череповца</w:t>
      </w:r>
    </w:p>
    <w:p w:rsidR="008B31D9" w:rsidRPr="009B6C50" w:rsidRDefault="008B31D9" w:rsidP="008B31D9">
      <w:pPr>
        <w:pStyle w:val="ad"/>
        <w:ind w:left="139"/>
        <w:jc w:val="right"/>
        <w:rPr>
          <w:rFonts w:ascii="Times New Roman" w:eastAsia="Calibri" w:hAnsi="Times New Roman" w:cs="Times New Roman"/>
          <w:szCs w:val="26"/>
        </w:rPr>
      </w:pPr>
      <w:r w:rsidRPr="009B6C50">
        <w:rPr>
          <w:rFonts w:ascii="Times New Roman" w:eastAsia="Calibri" w:hAnsi="Times New Roman" w:cs="Times New Roman"/>
          <w:szCs w:val="26"/>
        </w:rPr>
        <w:t>Вологодской области от 10.11.2011 № 4645)</w:t>
      </w:r>
    </w:p>
    <w:p w:rsidR="008B31D9" w:rsidRPr="009B6C50" w:rsidRDefault="008B31D9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9B6C50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9B6C50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9B6C50" w:rsidRDefault="00690F60" w:rsidP="009C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C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tbl>
      <w:tblPr>
        <w:tblW w:w="14871" w:type="dxa"/>
        <w:tblInd w:w="93" w:type="dxa"/>
        <w:tblLook w:val="04A0"/>
      </w:tblPr>
      <w:tblGrid>
        <w:gridCol w:w="666"/>
        <w:gridCol w:w="7085"/>
        <w:gridCol w:w="2731"/>
        <w:gridCol w:w="1590"/>
        <w:gridCol w:w="1398"/>
        <w:gridCol w:w="1401"/>
      </w:tblGrid>
      <w:tr w:rsidR="008F5F98" w:rsidRPr="009B6C50" w:rsidTr="00763E6B">
        <w:trPr>
          <w:cantSplit/>
          <w:trHeight w:val="2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левой программы, основного мероприятия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2020 года, (тыс.руб.)</w:t>
            </w:r>
          </w:p>
        </w:tc>
      </w:tr>
      <w:tr w:rsidR="008F5F98" w:rsidRPr="009B6C50" w:rsidTr="00763E6B">
        <w:trPr>
          <w:cantSplit/>
          <w:trHeight w:val="2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 w:rsidRPr="009B6C50">
              <w:rPr>
                <w:rStyle w:val="af8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на 31.12.2020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освоения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предпринимательства, повышение инвестиционной привлекательности города Череповца на 2020 - 2024 годы»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Всего, в т.ч: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64 266,3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64 266,3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15 004,6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sz w:val="18"/>
              </w:rPr>
              <w:t>15 004,6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1 794,9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1 794,9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43 077,8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43 077,8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6C50">
              <w:rPr>
                <w:rFonts w:ascii="Times New Roman" w:hAnsi="Times New Roman" w:cs="Times New Roman"/>
                <w:b/>
                <w:sz w:val="20"/>
              </w:rPr>
              <w:t>4 389,0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sz w:val="18"/>
              </w:rPr>
              <w:t>4 389,0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6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F5F98" w:rsidRPr="009B6C50" w:rsidTr="00763E6B">
        <w:trPr>
          <w:cantSplit/>
          <w:trHeight w:val="23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Формирование инфраструктуры поддержки МСП</w:t>
            </w:r>
          </w:p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Style w:val="af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18 940,3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18 940,3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14 551,3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14 551,3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B6C50">
              <w:rPr>
                <w:rFonts w:ascii="Times New Roman" w:hAnsi="Times New Roman" w:cs="Times New Roman"/>
                <w:sz w:val="20"/>
              </w:rPr>
              <w:t>4 389,0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4 389,0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8F5F98" w:rsidRPr="009B6C50" w:rsidRDefault="008F5F98" w:rsidP="00763E6B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деятельности органов местного самоуправл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ния по развитию МСП в городе Череповце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Style w:val="af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, в т.ч: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в пределах де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тельности органов местного самоуправления и подведомственных учреждений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Реализация регионального проекта "Акселерация субъектов малого и среднего предпринимательства в муниципальных образ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ваниях, вошедших в список моногородов (федеральный проект "Акселерация субъектов малого и среднего предпринимательства")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45 326,0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45 326,0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453,3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4533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1 794,9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1 794,9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43 077,8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hAnsi="Times New Roman" w:cs="Times New Roman"/>
                <w:sz w:val="18"/>
              </w:rPr>
              <w:t>43 077,8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</w:t>
            </w:r>
          </w:p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субъектов МСП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мероприятия в пределах де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органов местного самоуправления и </w:t>
            </w: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подведомственных учреждений</w:t>
            </w: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F98" w:rsidRPr="009B6C50" w:rsidTr="00763E6B">
        <w:trPr>
          <w:cantSplit/>
          <w:trHeight w:val="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F98" w:rsidRPr="009B6C50" w:rsidRDefault="008F5F98" w:rsidP="00763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98" w:rsidRPr="009B6C50" w:rsidRDefault="008F5F98" w:rsidP="00763E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6E83" w:rsidRPr="009B6C50" w:rsidRDefault="00A26E83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RPr="009B6C50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691818" w:rsidRPr="009B6C50" w:rsidRDefault="00691818" w:rsidP="00691818">
      <w:pPr>
        <w:jc w:val="right"/>
        <w:rPr>
          <w:rFonts w:ascii="Times New Roman" w:hAnsi="Times New Roman" w:cs="Times New Roman"/>
        </w:rPr>
      </w:pPr>
      <w:r w:rsidRPr="009B6C50">
        <w:rPr>
          <w:rFonts w:ascii="Times New Roman" w:hAnsi="Times New Roman" w:cs="Times New Roman"/>
        </w:rPr>
        <w:lastRenderedPageBreak/>
        <w:t xml:space="preserve">Приложение </w:t>
      </w:r>
      <w:r w:rsidR="00EF2C31" w:rsidRPr="009B6C50">
        <w:rPr>
          <w:rFonts w:ascii="Times New Roman" w:hAnsi="Times New Roman" w:cs="Times New Roman"/>
        </w:rPr>
        <w:t>6</w:t>
      </w:r>
      <w:r w:rsidR="00ED55B2" w:rsidRPr="009B6C50">
        <w:rPr>
          <w:rFonts w:ascii="Times New Roman" w:hAnsi="Times New Roman" w:cs="Times New Roman"/>
        </w:rPr>
        <w:t xml:space="preserve"> </w:t>
      </w:r>
      <w:r w:rsidRPr="009B6C50">
        <w:rPr>
          <w:rFonts w:ascii="Times New Roman" w:hAnsi="Times New Roman" w:cs="Times New Roman"/>
        </w:rPr>
        <w:t>к отчету</w:t>
      </w:r>
    </w:p>
    <w:p w:rsidR="00F1607E" w:rsidRPr="009B6C50" w:rsidRDefault="00ED55B2" w:rsidP="006B59DA">
      <w:pPr>
        <w:spacing w:after="0"/>
        <w:jc w:val="center"/>
        <w:rPr>
          <w:color w:val="FF0000"/>
        </w:rPr>
      </w:pPr>
      <w:r w:rsidRPr="009B6C50">
        <w:rPr>
          <w:rFonts w:ascii="Times New Roman" w:hAnsi="Times New Roman" w:cs="Times New Roman"/>
        </w:rPr>
        <w:t>Инф</w:t>
      </w:r>
      <w:r w:rsidR="00450B42" w:rsidRPr="009B6C50">
        <w:rPr>
          <w:rFonts w:ascii="Times New Roman" w:hAnsi="Times New Roman" w:cs="Times New Roman"/>
        </w:rPr>
        <w:t>ормация о мероприятиях АНО АГР</w:t>
      </w:r>
      <w:r w:rsidRPr="009B6C50">
        <w:rPr>
          <w:rFonts w:ascii="Times New Roman" w:hAnsi="Times New Roman" w:cs="Times New Roman"/>
        </w:rPr>
        <w:t xml:space="preserve"> за</w:t>
      </w:r>
      <w:r w:rsidR="00450B42" w:rsidRPr="009B6C50">
        <w:rPr>
          <w:rFonts w:ascii="Times New Roman" w:hAnsi="Times New Roman" w:cs="Times New Roman"/>
        </w:rPr>
        <w:t xml:space="preserve"> 2020 год</w:t>
      </w:r>
      <w:r w:rsidRPr="009B6C50">
        <w:rPr>
          <w:rFonts w:ascii="Times New Roman" w:hAnsi="Times New Roman" w:cs="Times New Roman"/>
        </w:rPr>
        <w:t xml:space="preserve"> в рамках исполнения мероприятий муниципальной программы</w:t>
      </w:r>
    </w:p>
    <w:tbl>
      <w:tblPr>
        <w:tblW w:w="157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9526"/>
        <w:gridCol w:w="1310"/>
        <w:gridCol w:w="1641"/>
      </w:tblGrid>
      <w:tr w:rsidR="0045702E" w:rsidRPr="009B6C50" w:rsidTr="0045702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меропри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тий, включенных в отчет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Выполненные мероприятия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уч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стников мер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приятий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000000" w:fill="BFBFB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8" w:type="dxa"/>
            <w:gridSpan w:val="2"/>
            <w:shd w:val="clear" w:color="000000" w:fill="BFBFBF"/>
            <w:vAlign w:val="center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Оказание комплекса услуг для субъектов МСП, инвесторов, граждан, желающих создать свой бизнес</w:t>
            </w: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BFBFB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8972</w:t>
            </w:r>
          </w:p>
        </w:tc>
        <w:tc>
          <w:tcPr>
            <w:tcW w:w="1641" w:type="dxa"/>
            <w:shd w:val="clear" w:color="000000" w:fill="BFBFB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1.1. Оказание консультаций по вопросам создания и вед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ния предпринимательской деятельности, формам и пр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граммам поддержки МСП, инвестиционных проектов, по вопросам реализации инв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стиционных проектов для представителей бизнеса (и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весторов);</w:t>
            </w:r>
          </w:p>
        </w:tc>
        <w:tc>
          <w:tcPr>
            <w:tcW w:w="9526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Оказаны консультации и услуги по вопросам создания предпринимательской деятельности, по программам поддержки и др., в т.ч консультирование по горячей линии для МСП, связанной с пандемией, оказаны услуги финансового конса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тинга, бухгалтерского и кадрового аутсорсинга и др.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8930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финансового консалтинга, бухгалтерского и кадрового аутсорсинга, маркетинговых услуг, услуг 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бизнес-инкубирования</w:t>
            </w:r>
            <w:proofErr w:type="spellEnd"/>
          </w:p>
        </w:tc>
        <w:tc>
          <w:tcPr>
            <w:tcW w:w="9526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Сопровождение инвестиц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онных проектов в режиме «Одно окно» (в т.ч. проектов, инициируемых городом, пр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ектов реализуемых на з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мельном участке, распол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женном в Индустриальном парке «Череповец», проектов реализуемых в рамках испо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нения Соглашений ТОСЭР) в соответствии с Положением об инвестиционной деятел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ности на территории муниц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пального образования «Город Череповец», Положением о рабочей группе по реализ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ции инвестиционных прое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тов на территории муниц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пального образования «Город Череповец», Положением об инвестиционном совете м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э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рии города Череповца», Стандартами сопровождения инвестиционных проектов на территории муниципального образования «Город Череп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вец», утвержденных норм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тивными правовыми актами 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муниципального образования «город Череповец». 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Осуществлена работа по 42 проектам, в т.ч. Проведена экспертиза 12 проектов, оказано содействие в реализации 5 пр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ектов, реализуемых городом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000000" w:fill="BFBFB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078" w:type="dxa"/>
            <w:gridSpan w:val="2"/>
            <w:shd w:val="clear" w:color="000000" w:fill="BFBFBF"/>
            <w:vAlign w:val="center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Организация мероприятий, направленных на создание и развитие МСП, повышение инвестиционной привлекательности города, информац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онную поддержку и пропаганду предпринимательской деятельности</w:t>
            </w:r>
          </w:p>
        </w:tc>
        <w:tc>
          <w:tcPr>
            <w:tcW w:w="1310" w:type="dxa"/>
            <w:shd w:val="clear" w:color="000000" w:fill="BFBFB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641" w:type="dxa"/>
            <w:shd w:val="clear" w:color="000000" w:fill="BFBFB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8" w:type="dxa"/>
            <w:gridSpan w:val="2"/>
            <w:shd w:val="clear" w:color="000000" w:fill="D9D9D9"/>
            <w:vAlign w:val="center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Деловые мероприятия (круглые столы, форумы, конференции, встречи и т.п.);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"Мозговой штурм" по вопросам подготовки и развития кадров для экономики Вологодской области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Установочная встреча рабочей группы по АСУ совместно с РСПП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"Мозговой штурм" по проблемам в строительной сфере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Бизнес-завтрак "Выгодные схемы финансирования бизнес-проектов в 2020 году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Онлайн-встреча с Нечаевым Сергеем Николаевичем – управляющий Вологодским отделением №8638 ПАО Сбербанк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ВКС-конференция для социальных предпринимателей, приуроченная к дню социального предпринимательства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Инвестиционное послание мэра Череповца в рамках проведения Расширенного совета предпринимателей города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lastRenderedPageBreak/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8" w:type="dxa"/>
            <w:gridSpan w:val="2"/>
            <w:shd w:val="clear" w:color="000000" w:fill="D9D9D9"/>
            <w:vAlign w:val="center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Образовательные мероприятия (семинары, тренинги, курсы, мастер-классы, 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вебинары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т.п.);</w:t>
            </w: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Бизнес-зарядка                                 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Образовательное мероприятие "Бизнес-зарядка"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"Генерация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бизнес-идей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Азбука предпринимательства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Курс "Азбука предпринимателя" (программа "Федеральной корпорации по развитию малого и среднего предприним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тельства")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Курс для школьников "Бизнес-класс"</w:t>
            </w:r>
            <w:r w:rsidRPr="009B6C50">
              <w:rPr>
                <w:rFonts w:ascii="Times New Roman" w:hAnsi="Times New Roman"/>
                <w:sz w:val="18"/>
                <w:szCs w:val="18"/>
              </w:rPr>
              <w:br/>
              <w:t>21.09.2020-07.10.2020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Школа предпринимательства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Курс "Основы предпринимательской деятельности"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Курс "Основы предпринимательской деятельности"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Курс "Основы предпринимательской деятельности"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Семинары, тренинги и другие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Открытое занятие по ораторскому мастерству "Искусство выступлений для бизнеса"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Семинар "Консультационная, имущественная, информационная поддержка. Бизнес-эксперт: Портал бизнес-навигатор МСП"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Семинар на тему "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Клиентоориентированный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сервис" для сотрудников ООО "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Трансавтотур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Семинар "Изменения в налоговом законодательстве РФ: чего ждать в 2020 году?"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Семинар "Первый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бизнес-инсайт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"Тонкости кредитования бизнеса"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Семинар "Продажи с помощью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таргетированной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рекламы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Instagram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Семинар "Маркировка - это просто"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Семинар "Практическое обучение для поставщиков государственных закупок по нормам 44-ФЗ и 223-ФЗ от "А" до "Я"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"Обучение предпринимателей работе с платформой Wildberries.ru в рамках проекта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СделаноВмоно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Цикл семинаров на тему "Обучающий курс SMM-маркетинг"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Бизнес-онлайн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. Что делать в первую очередь, если никогда с этим не сталкивался. Обзор полезных сервисов"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"СММ в кризис"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"Практическое обучение для поставщиков государственных закупок по нормам 44-ФЗ и 223-ФЗ от "А" до "Я"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"Антикризисная оптимизация: как сохранить бизнес в условиях самоизоляции"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Онлайн-конференция "Торговые центры. Новая реальность"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"Актуальные меры поддержки МСП"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"Целевая аудитория в новом времени. Практические инструменты по поиску потребителей в социальных с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тях"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"Визитная карточка в ВК. Как создать входящий поток, используя визуальный контент"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"Кому продавать, когда не покупают? Обзор популярных торговых площадок и сервисов лояльности"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"Бизнес по франшизе" (по программам АО "Федеральная корпорация по развитию малого и среднего предпр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нимательства")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"Методы дистанционного управления командой"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"Практическое обучение для поставщиков государственных закупок по нормам 44-ФЗ и 223-ФЗ от "А" до "Я"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Курсы "Ведение бухгалтерского учета на предприятии"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Клиентоориентированный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сервис" для сотрудников ООО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Трансавтотур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"Бесплатные IT-приложения для бизнеса. Как сделать так, чтобы бизнесом стало управлять легко"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«Расширение использования франшиз в секторе малого и среднего предпринимательства. Франчайзинг как метод стратегического развития компании. Продвижение франшизы на рынке от А до Я»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«Расширение использования франшиз в секторе малого и среднего предпринимательства. Франчайзинг как метод стратегического развития компании. Продвижение франшизы на рынке от А до Я»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Цикл семинаров на тему "Обучающий курс SMM-маркетинг"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Цикл семинаров на тему "Специалист в сфере государственных закупок"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"Обеспечение информационной безопасности и защиты персональных данных в деятельности предприятия"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Информационно-консультационные (дни открытых дверей, консультационные пункты, горячая линия, выступления и т.п.);</w:t>
            </w: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972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III Структурная консультация для бизнеса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Онлайн консультационный пункт для предпринимателей, работающих в сфере общественного питания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Онлайн консультационный пункт для предпринимателей, работающих в сфере индустрии красоты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Онлайн консультационный пункт для предпринимателей, работающих в сфере непродовольственной торговли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Экспертный-час "Какие налоги и взносы за второй квартал отменены и для кого?"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Самозанятость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"Как получить субсидию на дезинфекцию и профилактику"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000000" w:fill="FFFFF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"Платформа роста вашего бизнеса: Электронная бизнес-кооперация - 24/7"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Экспертный час "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Роспотребнадзор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сфере дополнительного образования"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Конференция с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Роспотребнадзором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Самозанятость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"Маркировка и онлайн кассы"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"Отмена ЕНВД. Как выбрать выгодный вариант системы налогообложения"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"Защита персональных данных в компании"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Самозанятость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час: Экспертный час «Обзор банковских продуктов для бизнеса. Где выгодно брать кредиты?»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Экспертный-час «Отмена ЕНВД. Как выбрать выгодный вариант системы налогообложения».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Экспертный-час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Самозанятость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«Электронный документооборот»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"О мерах поддержки инновационных компаний Вологодской области: актуальная информация и полезные сервисы".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Конференция с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Роспотребнадзором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в сфере общественного питания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"Отмена ЕНВД. Как выбрать выгодный вариант системы налогообложения"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"Профсоюзный плюс" от Северстали"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Экспертный час с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Роспотребнадзором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"2021 год: о введении новых санитарно-эпидемиологических правил и норм к организации общественного питания и объектам торговли"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"ТОСЭР "Череповец": как бизнесу в 2021 году получить налоговые преференции и выстроить страт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гию развития предприятия"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Экспертный час "Отмена ЕНВД. Как выбрать выгодный вариант системы налогообложения" с сотрудниками Межра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й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онной ИФНС №12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содействию в расширении рынков сбыта и развитию делового партнерства (деловые миссии, бизнес-кооперация, встречи b2b, презент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ции компаний и т.п.)</w:t>
            </w: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524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ВКС об особенностях работы с подрядными организациями и мерах, принимаемых  на Северстали по противодействию Covid-19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"Меры поддержки предпринимателей через инструменты работы с инновациями"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с Торговым представительством РФ в Финляндии "О новых возможностях экспорта товаров и услуг в Финля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н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дию"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Пошаговый антикризисный план: два направления действий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Кооперация малого и крупного бизнеса. Возможности партнерства с ПАО "Северсталь": подряд, аутсорсинг, поставки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по работе с заказами металлургического холдинга: Электронный документооборот в части подписания форм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лизованных и неформализованных документов с использованием КЭП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по работе с заказами металлургического холдинга: Работа на площадках SRM/SLC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Обучение по электронному документообороту для подрядчиков и поставщиков ПАО "Северсталь"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по работе с ПАО "Северсталь" по теме АСУ "Подрядчик", культура безопасности на производстве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по работе с закупками АО "Апатит"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"Подготовка исполнительной документации по объектам строительства в рамках строительного контроля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Severstal.Open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Innovation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Онлайн-встреча «Корпоративная сертификация (по безопасности труда) ПАО «Северсталь»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Встреча представителей торговых сетей и представителей ООО «ЧТК «Новый»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Вебинар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по работе с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госзакупками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"Основы работы в системе закупок малых объемов "Электронный магазин Волого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д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ской области"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Онлайн-семинар</w:t>
            </w:r>
            <w:r w:rsidRPr="009B6C50">
              <w:rPr>
                <w:rFonts w:ascii="Times New Roman" w:hAnsi="Times New Roman"/>
                <w:sz w:val="18"/>
                <w:szCs w:val="18"/>
              </w:rPr>
              <w:br/>
              <w:t>Как стать подрядчиком Северстали? Электронный документооборот. Алгоритм использования SRM для централиз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ванных закупок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</w:rPr>
              <w:t> 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взаимодействию бизнеса и власти (Инвестиционный совет мэрии города, советы предпринимателей г. Череповца, встречи с бизнесом пре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ставителей администрации города и области, АНО «АГР» и т.п.)</w:t>
            </w: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625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Встреча зам. Председателя КУИ Власовой А.С. с представителями ЧГО РОР "СПП ВО" по вопросу механизмов предо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тавления земельных участков и иного муниципального имущества без проведения торгов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Встреча с бизнесом по вопросу социального предпринимательства (Вступление в реестр социальных предпринимат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лей, условия и перечень документов)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в Департамент экономического развития инициатив для включения в программу поддержки МСП Вол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годской области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Подготовка  и направление в Департамент экономического развития предложений по внесению изменений в проект Закона о патентной системе налогообложения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Инвестиционный Совет мэрии города Череповца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Заседание Череповецкого городского отделения Регионального объединения работодателей - Союз промышленников и предпринимателей ВО 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Рабочее совещание заместителя Губернатора области В.В.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Тушинова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 xml:space="preserve"> о перспективах развития машиностроительного кластера Вологодской области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Совещание по вопросам бизнеса в сфере коммерческой недвижимости города Череповца при участии первого замест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теля мэра города Лаврова Дмитрия Александровича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Совещание по вопросам строительной отрасли города Череповца (апрель)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рабочей группы по минимизации последствий пандемии для субъектов малого и среднего предприним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тельства города Череповца под руководством мэра города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ВКС-встреча Губернатора области О.А. Кувшинникова и представителей проекта "Синергия роста"</w:t>
            </w:r>
          </w:p>
        </w:tc>
        <w:tc>
          <w:tcPr>
            <w:tcW w:w="1310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Совет предпринимателей города Череповца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361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Выезд на предприятие ООО "Тепличный комплекс "Новый" депутата Государственной Думы А.В. 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Канаева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замест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теля Губернатора М.Н. Глазкова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Совещание рабочей группы по развитию территорий в районе Южного шоссе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Совещание рабочей группы по строительству объектов в городе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Заседание рабочей группы по мониторингу форм господдержки бизнеса в период пандемии под руководством депутата Государственной Думы РФ А.В.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Канаева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Совещание рабочей группы по строительству объектов в городе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сферы МСП в городе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Мониторинг сферы МСП г. Череповца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Опрос предприятий города Череповца относительно применения "антикризисных" мер поддержки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Опрос предприятий города Череповца относительно применения "антикризисных" мер поддержки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Опрос предприятий города пострадавших отраслей о работе с 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Опрос Выявление проблем по работе с муниципальными закупками по 44-ФЗ, 223-ФЗ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Информационные рассылки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Подготовка и размещение пресс-релизов в СМИ и на сайтах АНО АГР, Индустриального парка, инвестиционного интернет-портала</w:t>
            </w:r>
            <w:r w:rsidRPr="009B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города, иные мер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приятия, направленные на освещение инвестиционной деятельности муниципального образования "город Череповец" в СМИ, продвижение информации об инвестиционном потенциале города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Пресс-релизы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Распространение каталогов "Инвестиционный потенциал Череповца" (500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Подготовка и рассылка информационных писем по ТОСЭР "Череповец "400 шт.)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Распространение информационных листовок об инвестиционном потенциале Череповца (600 шт.)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работы сайтов АНО АГР, Индустриального парка «Череповец», инвестиционного интернет-портала</w:t>
            </w:r>
            <w:r w:rsidRPr="009B6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выездов на предприятия с администрацией города, представителями АНО АГР, СМИ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Выезд на предприятие ООО Череповецкий тепличный комплекс "Новый" Губернатора Вологодской области, мэра г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рода Череповца, СМИ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Организация выезда мэра города Череповца в ООО СК Вектор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Организация выезда мэра города Череповца в ООО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Фиброплит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Выезд на предприятие ООО ЧТК "Новый"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000000" w:fill="FFFFF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Выезд на предприятие ООО "АБЗ </w:t>
            </w:r>
            <w:proofErr w:type="spellStart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Дорстрой</w:t>
            </w:r>
            <w:proofErr w:type="spellEnd"/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000000" w:fill="FFFFFF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Выезд на предприятие ООО "Комтек"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Выезд на предприятие ООО "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Маштрейд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Выезд на предприятие ООО "Череповецкий молочный комбинат" с участием мэра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Выезд на предприятие ООО"Пекарня </w:t>
            </w:r>
            <w:proofErr w:type="spellStart"/>
            <w:r w:rsidRPr="009B6C50">
              <w:rPr>
                <w:rFonts w:ascii="Times New Roman" w:hAnsi="Times New Roman"/>
                <w:sz w:val="18"/>
                <w:szCs w:val="18"/>
              </w:rPr>
              <w:t>Счастливочная</w:t>
            </w:r>
            <w:proofErr w:type="spellEnd"/>
            <w:r w:rsidRPr="009B6C50">
              <w:rPr>
                <w:rFonts w:ascii="Times New Roman" w:hAnsi="Times New Roman"/>
                <w:sz w:val="18"/>
                <w:szCs w:val="18"/>
              </w:rPr>
              <w:t>" с участием мэра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мероприятий, направленных на выявление и поощрение лучших субъектов МСП, инвесторов</w:t>
            </w: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Онлайн-марафон и Церемония награждения по итогам проведения регионального конкурса социальных предприним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телей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Участие представителей исполнителей, соисполнителей или участников программы в целях получения или продвижения информации, связанной с ра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витием МСП, продвижением инвестиционных возможностей города Череповца, повышением инвестиционной привлекательности города, в мероприят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ях, проводимых иными организациями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заседании Экспертного совета по вопросам делового климата в Вологодской области под председательством первого заместителя Губернатора области, председателя Правительства области А.В. Кольцова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noWrap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Ярмарка вакансий в ЦЗН, 27.02.2020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учтено в консул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ь</w:t>
            </w:r>
            <w:r w:rsidRPr="009B6C50">
              <w:rPr>
                <w:rFonts w:ascii="Times New Roman" w:hAnsi="Times New Roman"/>
                <w:sz w:val="18"/>
                <w:szCs w:val="18"/>
              </w:rPr>
              <w:t>тировании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Заседание Правления Союза промышленников и предпринимателей Вологодской области.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26" w:type="dxa"/>
            <w:shd w:val="clear" w:color="auto" w:fill="auto"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sz w:val="18"/>
                <w:szCs w:val="18"/>
              </w:rPr>
              <w:t xml:space="preserve">Заседание череповецкого городского отделения </w:t>
            </w:r>
            <w:r w:rsidRPr="009B6C50">
              <w:rPr>
                <w:rFonts w:ascii="Times New Roman" w:hAnsi="Times New Roman"/>
                <w:sz w:val="18"/>
                <w:szCs w:val="18"/>
              </w:rPr>
              <w:br/>
              <w:t>регионального объединения работодателей - Союз промышленников и предпринимателей Вологодской области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cs="Calibri"/>
              </w:rPr>
            </w:pPr>
            <w:r w:rsidRPr="009B6C50">
              <w:rPr>
                <w:rFonts w:cs="Calibri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45702E" w:rsidRPr="009B6C50" w:rsidTr="0045702E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2078" w:type="dxa"/>
            <w:gridSpan w:val="2"/>
            <w:shd w:val="clear" w:color="000000" w:fill="D9D9D9"/>
            <w:hideMark/>
          </w:tcPr>
          <w:p w:rsidR="0045702E" w:rsidRPr="009B6C50" w:rsidRDefault="0045702E" w:rsidP="004570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концепций, стратегий, программ и т.п. , связанных с развитием города</w:t>
            </w:r>
            <w:r w:rsidRPr="009B6C5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000000" w:fill="D9D9D9"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5702E" w:rsidRPr="00B42EA3" w:rsidTr="0045702E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B6C50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6" w:type="dxa"/>
            <w:shd w:val="clear" w:color="auto" w:fill="auto"/>
            <w:vAlign w:val="bottom"/>
            <w:hideMark/>
          </w:tcPr>
          <w:p w:rsidR="0045702E" w:rsidRPr="009B6C50" w:rsidRDefault="0045702E" w:rsidP="00763E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Заключен договор на разработку плана стратегического развития территории города (мастер-плана).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45702E" w:rsidRPr="00B42EA3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C5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5702E" w:rsidRPr="00B42EA3" w:rsidRDefault="0045702E" w:rsidP="00763E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2EA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B4840" w:rsidRDefault="002B4840" w:rsidP="006E7FBC">
      <w:pPr>
        <w:jc w:val="right"/>
        <w:rPr>
          <w:rFonts w:ascii="Times New Roman" w:hAnsi="Times New Roman" w:cs="Times New Roman"/>
        </w:rPr>
      </w:pPr>
    </w:p>
    <w:sectPr w:rsidR="002B4840" w:rsidSect="002B4840"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FD" w:rsidRDefault="00AF47FD">
      <w:pPr>
        <w:spacing w:after="0" w:line="240" w:lineRule="auto"/>
      </w:pPr>
      <w:r>
        <w:separator/>
      </w:r>
    </w:p>
  </w:endnote>
  <w:endnote w:type="continuationSeparator" w:id="0">
    <w:p w:rsidR="00AF47FD" w:rsidRDefault="00AF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907097"/>
      <w:docPartObj>
        <w:docPartGallery w:val="Page Numbers (Bottom of Page)"/>
        <w:docPartUnique/>
      </w:docPartObj>
    </w:sdtPr>
    <w:sdtContent>
      <w:p w:rsidR="00EC506A" w:rsidRDefault="00EC506A">
        <w:pPr>
          <w:pStyle w:val="a9"/>
          <w:jc w:val="right"/>
        </w:pPr>
      </w:p>
      <w:p w:rsidR="00EC506A" w:rsidRDefault="00822A61">
        <w:pPr>
          <w:pStyle w:val="a9"/>
          <w:jc w:val="right"/>
        </w:pPr>
        <w:r>
          <w:fldChar w:fldCharType="begin"/>
        </w:r>
        <w:r w:rsidR="00EC506A">
          <w:instrText>PAGE   \* MERGEFORMAT</w:instrText>
        </w:r>
        <w:r>
          <w:fldChar w:fldCharType="separate"/>
        </w:r>
        <w:r w:rsidR="00EC5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06A" w:rsidRDefault="00EC50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A" w:rsidRDefault="00EC50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FD" w:rsidRDefault="00AF47FD">
      <w:pPr>
        <w:spacing w:after="0" w:line="240" w:lineRule="auto"/>
      </w:pPr>
      <w:r>
        <w:separator/>
      </w:r>
    </w:p>
  </w:footnote>
  <w:footnote w:type="continuationSeparator" w:id="0">
    <w:p w:rsidR="00AF47FD" w:rsidRDefault="00AF47FD">
      <w:pPr>
        <w:spacing w:after="0" w:line="240" w:lineRule="auto"/>
      </w:pPr>
      <w:r>
        <w:continuationSeparator/>
      </w:r>
    </w:p>
  </w:footnote>
  <w:footnote w:id="1">
    <w:p w:rsidR="00EC506A" w:rsidRPr="0029225D" w:rsidRDefault="00EC506A">
      <w:pPr>
        <w:pStyle w:val="af6"/>
      </w:pPr>
      <w:r>
        <w:rPr>
          <w:rStyle w:val="af8"/>
        </w:rPr>
        <w:footnoteRef/>
      </w:r>
      <w:r>
        <w:t xml:space="preserve"> </w:t>
      </w:r>
      <w:r w:rsidRPr="0029225D">
        <w:t>Показатель исключен с 31.12.2020.</w:t>
      </w:r>
    </w:p>
  </w:footnote>
  <w:footnote w:id="2">
    <w:p w:rsidR="00EC506A" w:rsidRDefault="00EC506A">
      <w:pPr>
        <w:pStyle w:val="af6"/>
      </w:pPr>
      <w:r w:rsidRPr="0029225D">
        <w:rPr>
          <w:rStyle w:val="af8"/>
        </w:rPr>
        <w:footnoteRef/>
      </w:r>
      <w:r w:rsidRPr="0029225D">
        <w:t xml:space="preserve"> Показатель введен с 01.01.2021.</w:t>
      </w:r>
    </w:p>
  </w:footnote>
  <w:footnote w:id="3">
    <w:p w:rsidR="00EC506A" w:rsidRPr="00E53DAD" w:rsidRDefault="00EC506A" w:rsidP="008F5F98">
      <w:pPr>
        <w:pStyle w:val="af6"/>
      </w:pPr>
      <w:r w:rsidRPr="006A7EE9">
        <w:rPr>
          <w:rStyle w:val="af8"/>
        </w:rPr>
        <w:footnoteRef/>
      </w:r>
      <w:r w:rsidRPr="006A7EE9">
        <w:t xml:space="preserve"> С изменениями, утвержденными постановлением мэрии города от </w:t>
      </w:r>
      <w:r w:rsidRPr="00683065">
        <w:t xml:space="preserve">26.12.2020 № 5503 </w:t>
      </w:r>
      <w:r w:rsidRPr="006A7EE9">
        <w:t>«О внесении изменений в постановление мэрии города от 14.10.2019 № 4879»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251844"/>
      <w:docPartObj>
        <w:docPartGallery w:val="Page Numbers (Top of Page)"/>
        <w:docPartUnique/>
      </w:docPartObj>
    </w:sdtPr>
    <w:sdtContent>
      <w:p w:rsidR="00EC506A" w:rsidRDefault="00EC506A">
        <w:pPr>
          <w:pStyle w:val="a7"/>
          <w:jc w:val="center"/>
        </w:pPr>
      </w:p>
      <w:p w:rsidR="00EC506A" w:rsidRDefault="00822A61">
        <w:pPr>
          <w:pStyle w:val="a7"/>
          <w:jc w:val="center"/>
        </w:pPr>
        <w:r>
          <w:fldChar w:fldCharType="begin"/>
        </w:r>
        <w:r w:rsidR="00EC506A">
          <w:instrText>PAGE   \* MERGEFORMAT</w:instrText>
        </w:r>
        <w:r>
          <w:fldChar w:fldCharType="separate"/>
        </w:r>
        <w:r w:rsidR="0004642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C506A" w:rsidRDefault="00EC50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F1"/>
    <w:rsid w:val="00000D64"/>
    <w:rsid w:val="0000187E"/>
    <w:rsid w:val="0000374B"/>
    <w:rsid w:val="0000508C"/>
    <w:rsid w:val="00005EF5"/>
    <w:rsid w:val="0001279C"/>
    <w:rsid w:val="00020E95"/>
    <w:rsid w:val="00025E8E"/>
    <w:rsid w:val="000260B2"/>
    <w:rsid w:val="00031E04"/>
    <w:rsid w:val="0003293F"/>
    <w:rsid w:val="00033653"/>
    <w:rsid w:val="0003370D"/>
    <w:rsid w:val="00034D94"/>
    <w:rsid w:val="00037962"/>
    <w:rsid w:val="00044653"/>
    <w:rsid w:val="00044F2B"/>
    <w:rsid w:val="00044F95"/>
    <w:rsid w:val="000458A8"/>
    <w:rsid w:val="00046428"/>
    <w:rsid w:val="00051243"/>
    <w:rsid w:val="00053264"/>
    <w:rsid w:val="00062691"/>
    <w:rsid w:val="00063757"/>
    <w:rsid w:val="000664BE"/>
    <w:rsid w:val="00070F4B"/>
    <w:rsid w:val="00071BC2"/>
    <w:rsid w:val="00074A8D"/>
    <w:rsid w:val="00082D59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B7CF0"/>
    <w:rsid w:val="000C26DC"/>
    <w:rsid w:val="000C2D7D"/>
    <w:rsid w:val="000C3614"/>
    <w:rsid w:val="000C70AE"/>
    <w:rsid w:val="000D0057"/>
    <w:rsid w:val="000D332D"/>
    <w:rsid w:val="000D3E4B"/>
    <w:rsid w:val="000D528B"/>
    <w:rsid w:val="000E06C9"/>
    <w:rsid w:val="000E20F1"/>
    <w:rsid w:val="000E5A66"/>
    <w:rsid w:val="000E5A8E"/>
    <w:rsid w:val="000F1D49"/>
    <w:rsid w:val="000F3F93"/>
    <w:rsid w:val="000F7D73"/>
    <w:rsid w:val="001070C8"/>
    <w:rsid w:val="00112CD8"/>
    <w:rsid w:val="00114518"/>
    <w:rsid w:val="00120179"/>
    <w:rsid w:val="00123D25"/>
    <w:rsid w:val="0012617C"/>
    <w:rsid w:val="00126D55"/>
    <w:rsid w:val="001278DC"/>
    <w:rsid w:val="00127A44"/>
    <w:rsid w:val="001320A3"/>
    <w:rsid w:val="001326F0"/>
    <w:rsid w:val="001335C7"/>
    <w:rsid w:val="001342B7"/>
    <w:rsid w:val="00140B54"/>
    <w:rsid w:val="0014725B"/>
    <w:rsid w:val="001533C4"/>
    <w:rsid w:val="00156CAA"/>
    <w:rsid w:val="001600B4"/>
    <w:rsid w:val="0016261E"/>
    <w:rsid w:val="001627AD"/>
    <w:rsid w:val="00163457"/>
    <w:rsid w:val="00166619"/>
    <w:rsid w:val="00166FC3"/>
    <w:rsid w:val="00170D14"/>
    <w:rsid w:val="00171D06"/>
    <w:rsid w:val="001832EB"/>
    <w:rsid w:val="0018546D"/>
    <w:rsid w:val="00185E41"/>
    <w:rsid w:val="00190E78"/>
    <w:rsid w:val="00192073"/>
    <w:rsid w:val="00195967"/>
    <w:rsid w:val="001A442E"/>
    <w:rsid w:val="001A712C"/>
    <w:rsid w:val="001A7C6A"/>
    <w:rsid w:val="001B1C93"/>
    <w:rsid w:val="001B75B0"/>
    <w:rsid w:val="001C0A07"/>
    <w:rsid w:val="001C245F"/>
    <w:rsid w:val="001C635A"/>
    <w:rsid w:val="001C6A54"/>
    <w:rsid w:val="001C7BB9"/>
    <w:rsid w:val="001D3A67"/>
    <w:rsid w:val="001D5498"/>
    <w:rsid w:val="001D7D1E"/>
    <w:rsid w:val="001E4BA5"/>
    <w:rsid w:val="001E5647"/>
    <w:rsid w:val="001E5A31"/>
    <w:rsid w:val="001E6E71"/>
    <w:rsid w:val="001F2EA4"/>
    <w:rsid w:val="001F3CB0"/>
    <w:rsid w:val="001F423F"/>
    <w:rsid w:val="00200799"/>
    <w:rsid w:val="00200E52"/>
    <w:rsid w:val="00201C4C"/>
    <w:rsid w:val="00202597"/>
    <w:rsid w:val="00207959"/>
    <w:rsid w:val="00207EA7"/>
    <w:rsid w:val="00217469"/>
    <w:rsid w:val="00224859"/>
    <w:rsid w:val="00226D89"/>
    <w:rsid w:val="00227BA5"/>
    <w:rsid w:val="0023062D"/>
    <w:rsid w:val="00231667"/>
    <w:rsid w:val="00231A4E"/>
    <w:rsid w:val="00232FB0"/>
    <w:rsid w:val="0023354D"/>
    <w:rsid w:val="00243AB8"/>
    <w:rsid w:val="002440D0"/>
    <w:rsid w:val="0024421E"/>
    <w:rsid w:val="0024559A"/>
    <w:rsid w:val="00251FA3"/>
    <w:rsid w:val="00257421"/>
    <w:rsid w:val="0026354F"/>
    <w:rsid w:val="0026527F"/>
    <w:rsid w:val="002657CD"/>
    <w:rsid w:val="00267CAB"/>
    <w:rsid w:val="00275F35"/>
    <w:rsid w:val="00277C3E"/>
    <w:rsid w:val="00280240"/>
    <w:rsid w:val="00280B1C"/>
    <w:rsid w:val="00287883"/>
    <w:rsid w:val="00291AD1"/>
    <w:rsid w:val="002934EE"/>
    <w:rsid w:val="00294133"/>
    <w:rsid w:val="002957E2"/>
    <w:rsid w:val="00297831"/>
    <w:rsid w:val="002A1246"/>
    <w:rsid w:val="002A29B4"/>
    <w:rsid w:val="002B1EB5"/>
    <w:rsid w:val="002B3B4A"/>
    <w:rsid w:val="002B4840"/>
    <w:rsid w:val="002B7A14"/>
    <w:rsid w:val="002C0A1C"/>
    <w:rsid w:val="002C494A"/>
    <w:rsid w:val="002C4F9A"/>
    <w:rsid w:val="002D12D3"/>
    <w:rsid w:val="002D343F"/>
    <w:rsid w:val="002D4221"/>
    <w:rsid w:val="002D4746"/>
    <w:rsid w:val="002E081E"/>
    <w:rsid w:val="002E366A"/>
    <w:rsid w:val="002E3931"/>
    <w:rsid w:val="002E5011"/>
    <w:rsid w:val="002F138F"/>
    <w:rsid w:val="002F29F0"/>
    <w:rsid w:val="002F5526"/>
    <w:rsid w:val="002F7772"/>
    <w:rsid w:val="00300313"/>
    <w:rsid w:val="00301944"/>
    <w:rsid w:val="003029C5"/>
    <w:rsid w:val="00303D24"/>
    <w:rsid w:val="00303E92"/>
    <w:rsid w:val="00311B80"/>
    <w:rsid w:val="0031401A"/>
    <w:rsid w:val="003151A0"/>
    <w:rsid w:val="00320CDF"/>
    <w:rsid w:val="00321EBD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364C"/>
    <w:rsid w:val="00346624"/>
    <w:rsid w:val="00346D85"/>
    <w:rsid w:val="0035567F"/>
    <w:rsid w:val="003560DF"/>
    <w:rsid w:val="003603CA"/>
    <w:rsid w:val="00361641"/>
    <w:rsid w:val="003626BF"/>
    <w:rsid w:val="0036413E"/>
    <w:rsid w:val="003656FA"/>
    <w:rsid w:val="003767CC"/>
    <w:rsid w:val="003777B7"/>
    <w:rsid w:val="003810E2"/>
    <w:rsid w:val="00394C96"/>
    <w:rsid w:val="00397C00"/>
    <w:rsid w:val="003A0252"/>
    <w:rsid w:val="003A4FB7"/>
    <w:rsid w:val="003A5899"/>
    <w:rsid w:val="003B586C"/>
    <w:rsid w:val="003B5C16"/>
    <w:rsid w:val="003B6574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0D37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257D8"/>
    <w:rsid w:val="00427B54"/>
    <w:rsid w:val="00430D95"/>
    <w:rsid w:val="00434884"/>
    <w:rsid w:val="00434E79"/>
    <w:rsid w:val="00440F24"/>
    <w:rsid w:val="00442C1F"/>
    <w:rsid w:val="0044580D"/>
    <w:rsid w:val="00450B42"/>
    <w:rsid w:val="0045129B"/>
    <w:rsid w:val="0045702E"/>
    <w:rsid w:val="0046302B"/>
    <w:rsid w:val="00463C28"/>
    <w:rsid w:val="0046650C"/>
    <w:rsid w:val="00466A5B"/>
    <w:rsid w:val="004673B8"/>
    <w:rsid w:val="00473149"/>
    <w:rsid w:val="0047420D"/>
    <w:rsid w:val="004742F3"/>
    <w:rsid w:val="00477855"/>
    <w:rsid w:val="00487002"/>
    <w:rsid w:val="004903D3"/>
    <w:rsid w:val="0049456B"/>
    <w:rsid w:val="00496A7C"/>
    <w:rsid w:val="004A08EA"/>
    <w:rsid w:val="004A2470"/>
    <w:rsid w:val="004A6A05"/>
    <w:rsid w:val="004A6B7F"/>
    <w:rsid w:val="004B6BC5"/>
    <w:rsid w:val="004B6D16"/>
    <w:rsid w:val="004B74DA"/>
    <w:rsid w:val="004C1BA5"/>
    <w:rsid w:val="004C54FB"/>
    <w:rsid w:val="004D0945"/>
    <w:rsid w:val="004D17ED"/>
    <w:rsid w:val="004D3DC5"/>
    <w:rsid w:val="004E1788"/>
    <w:rsid w:val="004E32A8"/>
    <w:rsid w:val="004E44FB"/>
    <w:rsid w:val="004E6DF8"/>
    <w:rsid w:val="004E74A3"/>
    <w:rsid w:val="004F1E24"/>
    <w:rsid w:val="004F6DB5"/>
    <w:rsid w:val="005055AA"/>
    <w:rsid w:val="00507F19"/>
    <w:rsid w:val="0051489D"/>
    <w:rsid w:val="00514FF5"/>
    <w:rsid w:val="0051561B"/>
    <w:rsid w:val="005161A7"/>
    <w:rsid w:val="00530F20"/>
    <w:rsid w:val="005351F0"/>
    <w:rsid w:val="00535646"/>
    <w:rsid w:val="00542C9C"/>
    <w:rsid w:val="00545611"/>
    <w:rsid w:val="00546D56"/>
    <w:rsid w:val="00546EFD"/>
    <w:rsid w:val="00553582"/>
    <w:rsid w:val="00556D71"/>
    <w:rsid w:val="00557978"/>
    <w:rsid w:val="00565081"/>
    <w:rsid w:val="0057062C"/>
    <w:rsid w:val="00570D7C"/>
    <w:rsid w:val="00570DCF"/>
    <w:rsid w:val="00573BB2"/>
    <w:rsid w:val="0057521B"/>
    <w:rsid w:val="00577C76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710D"/>
    <w:rsid w:val="005879FF"/>
    <w:rsid w:val="00591509"/>
    <w:rsid w:val="005A0DB0"/>
    <w:rsid w:val="005A1898"/>
    <w:rsid w:val="005A2E54"/>
    <w:rsid w:val="005B2215"/>
    <w:rsid w:val="005B412B"/>
    <w:rsid w:val="005B7D8B"/>
    <w:rsid w:val="005C069F"/>
    <w:rsid w:val="005C189F"/>
    <w:rsid w:val="005C3AA3"/>
    <w:rsid w:val="005D327B"/>
    <w:rsid w:val="005D34C4"/>
    <w:rsid w:val="005D5C76"/>
    <w:rsid w:val="005D64BE"/>
    <w:rsid w:val="005E0B3F"/>
    <w:rsid w:val="005E2C98"/>
    <w:rsid w:val="005E5028"/>
    <w:rsid w:val="005E5137"/>
    <w:rsid w:val="005F3BC4"/>
    <w:rsid w:val="005F4384"/>
    <w:rsid w:val="005F7B8C"/>
    <w:rsid w:val="00602239"/>
    <w:rsid w:val="00603918"/>
    <w:rsid w:val="00605999"/>
    <w:rsid w:val="00607831"/>
    <w:rsid w:val="00610011"/>
    <w:rsid w:val="006107A6"/>
    <w:rsid w:val="00610B92"/>
    <w:rsid w:val="00614562"/>
    <w:rsid w:val="0061772E"/>
    <w:rsid w:val="00617C1A"/>
    <w:rsid w:val="006211D1"/>
    <w:rsid w:val="00631533"/>
    <w:rsid w:val="00633541"/>
    <w:rsid w:val="006336C1"/>
    <w:rsid w:val="006368CF"/>
    <w:rsid w:val="006374F2"/>
    <w:rsid w:val="006412AD"/>
    <w:rsid w:val="0064220F"/>
    <w:rsid w:val="00644264"/>
    <w:rsid w:val="00645A24"/>
    <w:rsid w:val="00645C02"/>
    <w:rsid w:val="00654803"/>
    <w:rsid w:val="00660881"/>
    <w:rsid w:val="00664536"/>
    <w:rsid w:val="006652DE"/>
    <w:rsid w:val="00671268"/>
    <w:rsid w:val="00671CAE"/>
    <w:rsid w:val="006733AE"/>
    <w:rsid w:val="00674374"/>
    <w:rsid w:val="0068424C"/>
    <w:rsid w:val="00685943"/>
    <w:rsid w:val="00685E97"/>
    <w:rsid w:val="00686C4E"/>
    <w:rsid w:val="00687ECB"/>
    <w:rsid w:val="0069091F"/>
    <w:rsid w:val="00690F60"/>
    <w:rsid w:val="00691818"/>
    <w:rsid w:val="00691C3A"/>
    <w:rsid w:val="00691EE2"/>
    <w:rsid w:val="006934A5"/>
    <w:rsid w:val="00696D5B"/>
    <w:rsid w:val="00696D69"/>
    <w:rsid w:val="006A35F2"/>
    <w:rsid w:val="006A3C8B"/>
    <w:rsid w:val="006B09B2"/>
    <w:rsid w:val="006B59DA"/>
    <w:rsid w:val="006C3464"/>
    <w:rsid w:val="006D02BC"/>
    <w:rsid w:val="006D4770"/>
    <w:rsid w:val="006D68DD"/>
    <w:rsid w:val="006D7714"/>
    <w:rsid w:val="006E0A2A"/>
    <w:rsid w:val="006E663B"/>
    <w:rsid w:val="006E7FBC"/>
    <w:rsid w:val="006F205D"/>
    <w:rsid w:val="006F7CFE"/>
    <w:rsid w:val="00702985"/>
    <w:rsid w:val="00704E60"/>
    <w:rsid w:val="0070554B"/>
    <w:rsid w:val="00707669"/>
    <w:rsid w:val="007112CA"/>
    <w:rsid w:val="0071257E"/>
    <w:rsid w:val="00714053"/>
    <w:rsid w:val="007150D8"/>
    <w:rsid w:val="007201B9"/>
    <w:rsid w:val="00722304"/>
    <w:rsid w:val="007259E4"/>
    <w:rsid w:val="007270DB"/>
    <w:rsid w:val="0073004B"/>
    <w:rsid w:val="00735597"/>
    <w:rsid w:val="00753172"/>
    <w:rsid w:val="0075372E"/>
    <w:rsid w:val="00754097"/>
    <w:rsid w:val="007565E8"/>
    <w:rsid w:val="00757595"/>
    <w:rsid w:val="00757896"/>
    <w:rsid w:val="00762FF9"/>
    <w:rsid w:val="00763E6B"/>
    <w:rsid w:val="00765C01"/>
    <w:rsid w:val="00766E9A"/>
    <w:rsid w:val="007673F4"/>
    <w:rsid w:val="00777811"/>
    <w:rsid w:val="00777D52"/>
    <w:rsid w:val="00780004"/>
    <w:rsid w:val="00780D25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9529A"/>
    <w:rsid w:val="0079735C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4FF2"/>
    <w:rsid w:val="007D5337"/>
    <w:rsid w:val="007D6D83"/>
    <w:rsid w:val="007E07ED"/>
    <w:rsid w:val="007E1939"/>
    <w:rsid w:val="007E5456"/>
    <w:rsid w:val="007F014E"/>
    <w:rsid w:val="0080105B"/>
    <w:rsid w:val="00803FB4"/>
    <w:rsid w:val="00805BB2"/>
    <w:rsid w:val="008069C6"/>
    <w:rsid w:val="00807383"/>
    <w:rsid w:val="00811BA9"/>
    <w:rsid w:val="00812B46"/>
    <w:rsid w:val="00813D25"/>
    <w:rsid w:val="00813DE4"/>
    <w:rsid w:val="008163E1"/>
    <w:rsid w:val="008200D1"/>
    <w:rsid w:val="00822704"/>
    <w:rsid w:val="00822A61"/>
    <w:rsid w:val="00822B66"/>
    <w:rsid w:val="00823011"/>
    <w:rsid w:val="00823E5B"/>
    <w:rsid w:val="00825604"/>
    <w:rsid w:val="00825DB3"/>
    <w:rsid w:val="00827A76"/>
    <w:rsid w:val="00827DC5"/>
    <w:rsid w:val="00831B46"/>
    <w:rsid w:val="00835547"/>
    <w:rsid w:val="0083568C"/>
    <w:rsid w:val="00840092"/>
    <w:rsid w:val="008468FE"/>
    <w:rsid w:val="00847346"/>
    <w:rsid w:val="0085064A"/>
    <w:rsid w:val="00853830"/>
    <w:rsid w:val="00862AAF"/>
    <w:rsid w:val="0086744E"/>
    <w:rsid w:val="00867F75"/>
    <w:rsid w:val="0087101F"/>
    <w:rsid w:val="00873890"/>
    <w:rsid w:val="008738D9"/>
    <w:rsid w:val="008743EF"/>
    <w:rsid w:val="00877E45"/>
    <w:rsid w:val="00887334"/>
    <w:rsid w:val="0089092F"/>
    <w:rsid w:val="008912D1"/>
    <w:rsid w:val="008A2B96"/>
    <w:rsid w:val="008A485C"/>
    <w:rsid w:val="008A5781"/>
    <w:rsid w:val="008B061B"/>
    <w:rsid w:val="008B0998"/>
    <w:rsid w:val="008B2F27"/>
    <w:rsid w:val="008B31D9"/>
    <w:rsid w:val="008B3C91"/>
    <w:rsid w:val="008C0B6C"/>
    <w:rsid w:val="008C305A"/>
    <w:rsid w:val="008C67BD"/>
    <w:rsid w:val="008D0BB6"/>
    <w:rsid w:val="008D0E2F"/>
    <w:rsid w:val="008D39B0"/>
    <w:rsid w:val="008E0D79"/>
    <w:rsid w:val="008E2641"/>
    <w:rsid w:val="008E53B7"/>
    <w:rsid w:val="008F47C8"/>
    <w:rsid w:val="008F5F98"/>
    <w:rsid w:val="008F74D0"/>
    <w:rsid w:val="00902964"/>
    <w:rsid w:val="00912DDC"/>
    <w:rsid w:val="009155A6"/>
    <w:rsid w:val="00921A8D"/>
    <w:rsid w:val="0092217C"/>
    <w:rsid w:val="009221F5"/>
    <w:rsid w:val="00923DC4"/>
    <w:rsid w:val="00925214"/>
    <w:rsid w:val="00927EB2"/>
    <w:rsid w:val="00936274"/>
    <w:rsid w:val="009405FF"/>
    <w:rsid w:val="00942584"/>
    <w:rsid w:val="00943FCE"/>
    <w:rsid w:val="0094515D"/>
    <w:rsid w:val="00947EFE"/>
    <w:rsid w:val="009500F5"/>
    <w:rsid w:val="0095185C"/>
    <w:rsid w:val="00951EE1"/>
    <w:rsid w:val="0095481C"/>
    <w:rsid w:val="0095712B"/>
    <w:rsid w:val="00961B05"/>
    <w:rsid w:val="00963F88"/>
    <w:rsid w:val="00964AF1"/>
    <w:rsid w:val="009666CC"/>
    <w:rsid w:val="0097535C"/>
    <w:rsid w:val="00980C52"/>
    <w:rsid w:val="00981B4B"/>
    <w:rsid w:val="00984D74"/>
    <w:rsid w:val="00985542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0698"/>
    <w:rsid w:val="009B212E"/>
    <w:rsid w:val="009B24C3"/>
    <w:rsid w:val="009B4143"/>
    <w:rsid w:val="009B4209"/>
    <w:rsid w:val="009B468A"/>
    <w:rsid w:val="009B6C50"/>
    <w:rsid w:val="009C0A32"/>
    <w:rsid w:val="009C1BE9"/>
    <w:rsid w:val="009C2344"/>
    <w:rsid w:val="009C363C"/>
    <w:rsid w:val="009C3819"/>
    <w:rsid w:val="009C5364"/>
    <w:rsid w:val="009C78AF"/>
    <w:rsid w:val="009D194F"/>
    <w:rsid w:val="009E0981"/>
    <w:rsid w:val="009E186B"/>
    <w:rsid w:val="009E4FEE"/>
    <w:rsid w:val="009E72B2"/>
    <w:rsid w:val="009E7AD7"/>
    <w:rsid w:val="009E7DD8"/>
    <w:rsid w:val="009E7E65"/>
    <w:rsid w:val="009F1272"/>
    <w:rsid w:val="009F19FC"/>
    <w:rsid w:val="009F2D72"/>
    <w:rsid w:val="009F6094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56E8"/>
    <w:rsid w:val="00A26E83"/>
    <w:rsid w:val="00A27638"/>
    <w:rsid w:val="00A30F38"/>
    <w:rsid w:val="00A3483D"/>
    <w:rsid w:val="00A34D02"/>
    <w:rsid w:val="00A40A2F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63FC"/>
    <w:rsid w:val="00A7670B"/>
    <w:rsid w:val="00A83581"/>
    <w:rsid w:val="00A83CD7"/>
    <w:rsid w:val="00A86FF3"/>
    <w:rsid w:val="00A87717"/>
    <w:rsid w:val="00A9178C"/>
    <w:rsid w:val="00A9287F"/>
    <w:rsid w:val="00A94B14"/>
    <w:rsid w:val="00A9633A"/>
    <w:rsid w:val="00A968EB"/>
    <w:rsid w:val="00A97009"/>
    <w:rsid w:val="00A978D4"/>
    <w:rsid w:val="00AA2B11"/>
    <w:rsid w:val="00AA3DD2"/>
    <w:rsid w:val="00AA6A26"/>
    <w:rsid w:val="00AB0DB4"/>
    <w:rsid w:val="00AB0ECF"/>
    <w:rsid w:val="00AB1C37"/>
    <w:rsid w:val="00AB4474"/>
    <w:rsid w:val="00AB49BB"/>
    <w:rsid w:val="00AC05CA"/>
    <w:rsid w:val="00AC3544"/>
    <w:rsid w:val="00AC6FA0"/>
    <w:rsid w:val="00AC7617"/>
    <w:rsid w:val="00AD4792"/>
    <w:rsid w:val="00AD4D30"/>
    <w:rsid w:val="00AD537A"/>
    <w:rsid w:val="00AD5656"/>
    <w:rsid w:val="00AD7E32"/>
    <w:rsid w:val="00AD7EE5"/>
    <w:rsid w:val="00AE2727"/>
    <w:rsid w:val="00AE4018"/>
    <w:rsid w:val="00AE43A2"/>
    <w:rsid w:val="00AF28C3"/>
    <w:rsid w:val="00AF47FD"/>
    <w:rsid w:val="00AF5AAC"/>
    <w:rsid w:val="00AF723D"/>
    <w:rsid w:val="00B00095"/>
    <w:rsid w:val="00B0405A"/>
    <w:rsid w:val="00B043BE"/>
    <w:rsid w:val="00B06FD0"/>
    <w:rsid w:val="00B103F7"/>
    <w:rsid w:val="00B1174A"/>
    <w:rsid w:val="00B11C20"/>
    <w:rsid w:val="00B123DA"/>
    <w:rsid w:val="00B131AC"/>
    <w:rsid w:val="00B155B1"/>
    <w:rsid w:val="00B172EB"/>
    <w:rsid w:val="00B17864"/>
    <w:rsid w:val="00B20C53"/>
    <w:rsid w:val="00B231BF"/>
    <w:rsid w:val="00B32AC9"/>
    <w:rsid w:val="00B4411F"/>
    <w:rsid w:val="00B45073"/>
    <w:rsid w:val="00B460CB"/>
    <w:rsid w:val="00B47513"/>
    <w:rsid w:val="00B47B50"/>
    <w:rsid w:val="00B52301"/>
    <w:rsid w:val="00B65A43"/>
    <w:rsid w:val="00B73B4E"/>
    <w:rsid w:val="00B85291"/>
    <w:rsid w:val="00B91CEC"/>
    <w:rsid w:val="00B97A73"/>
    <w:rsid w:val="00BA10B9"/>
    <w:rsid w:val="00BA1E42"/>
    <w:rsid w:val="00BA2DC1"/>
    <w:rsid w:val="00BA2E0E"/>
    <w:rsid w:val="00BA5C2E"/>
    <w:rsid w:val="00BA62BC"/>
    <w:rsid w:val="00BB0D98"/>
    <w:rsid w:val="00BB3381"/>
    <w:rsid w:val="00BB541B"/>
    <w:rsid w:val="00BB65E2"/>
    <w:rsid w:val="00BB75C7"/>
    <w:rsid w:val="00BC69CE"/>
    <w:rsid w:val="00BD2E27"/>
    <w:rsid w:val="00BD392D"/>
    <w:rsid w:val="00BD6E30"/>
    <w:rsid w:val="00BE7C15"/>
    <w:rsid w:val="00C01B77"/>
    <w:rsid w:val="00C0474F"/>
    <w:rsid w:val="00C07101"/>
    <w:rsid w:val="00C07966"/>
    <w:rsid w:val="00C15CDB"/>
    <w:rsid w:val="00C165F1"/>
    <w:rsid w:val="00C16D53"/>
    <w:rsid w:val="00C202D1"/>
    <w:rsid w:val="00C223D5"/>
    <w:rsid w:val="00C22F39"/>
    <w:rsid w:val="00C239DE"/>
    <w:rsid w:val="00C256AF"/>
    <w:rsid w:val="00C26394"/>
    <w:rsid w:val="00C263C7"/>
    <w:rsid w:val="00C330AA"/>
    <w:rsid w:val="00C33706"/>
    <w:rsid w:val="00C45F49"/>
    <w:rsid w:val="00C5114B"/>
    <w:rsid w:val="00C513C9"/>
    <w:rsid w:val="00C51514"/>
    <w:rsid w:val="00C5217C"/>
    <w:rsid w:val="00C53933"/>
    <w:rsid w:val="00C60BC4"/>
    <w:rsid w:val="00C62383"/>
    <w:rsid w:val="00C629F9"/>
    <w:rsid w:val="00C658A2"/>
    <w:rsid w:val="00C6638A"/>
    <w:rsid w:val="00C72F56"/>
    <w:rsid w:val="00C73D93"/>
    <w:rsid w:val="00C76523"/>
    <w:rsid w:val="00C77AB0"/>
    <w:rsid w:val="00C809CC"/>
    <w:rsid w:val="00C80A3E"/>
    <w:rsid w:val="00C85483"/>
    <w:rsid w:val="00C9364E"/>
    <w:rsid w:val="00C9552C"/>
    <w:rsid w:val="00C96AAE"/>
    <w:rsid w:val="00C970AD"/>
    <w:rsid w:val="00CA14BE"/>
    <w:rsid w:val="00CA604A"/>
    <w:rsid w:val="00CA70EF"/>
    <w:rsid w:val="00CA790F"/>
    <w:rsid w:val="00CB294B"/>
    <w:rsid w:val="00CB53F3"/>
    <w:rsid w:val="00CB7BC8"/>
    <w:rsid w:val="00CC1096"/>
    <w:rsid w:val="00CC7B4C"/>
    <w:rsid w:val="00CD0E4A"/>
    <w:rsid w:val="00CD3B20"/>
    <w:rsid w:val="00CE120D"/>
    <w:rsid w:val="00CF256F"/>
    <w:rsid w:val="00CF2EDB"/>
    <w:rsid w:val="00CF47E0"/>
    <w:rsid w:val="00CF55AE"/>
    <w:rsid w:val="00CF5764"/>
    <w:rsid w:val="00CF6620"/>
    <w:rsid w:val="00D00371"/>
    <w:rsid w:val="00D049EB"/>
    <w:rsid w:val="00D04D92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12A2"/>
    <w:rsid w:val="00D31AD5"/>
    <w:rsid w:val="00D332EF"/>
    <w:rsid w:val="00D3440B"/>
    <w:rsid w:val="00D352C0"/>
    <w:rsid w:val="00D35A64"/>
    <w:rsid w:val="00D3780B"/>
    <w:rsid w:val="00D414AA"/>
    <w:rsid w:val="00D46349"/>
    <w:rsid w:val="00D47D94"/>
    <w:rsid w:val="00D47F50"/>
    <w:rsid w:val="00D502D1"/>
    <w:rsid w:val="00D50D2B"/>
    <w:rsid w:val="00D51CD5"/>
    <w:rsid w:val="00D55F2D"/>
    <w:rsid w:val="00D56C5E"/>
    <w:rsid w:val="00D60C23"/>
    <w:rsid w:val="00D60DE5"/>
    <w:rsid w:val="00D62049"/>
    <w:rsid w:val="00D6395E"/>
    <w:rsid w:val="00D6447B"/>
    <w:rsid w:val="00D645EC"/>
    <w:rsid w:val="00D661EE"/>
    <w:rsid w:val="00D67C80"/>
    <w:rsid w:val="00D75163"/>
    <w:rsid w:val="00D82712"/>
    <w:rsid w:val="00D8451A"/>
    <w:rsid w:val="00D87F1E"/>
    <w:rsid w:val="00D93D3B"/>
    <w:rsid w:val="00D94A97"/>
    <w:rsid w:val="00D95F38"/>
    <w:rsid w:val="00DA1E0C"/>
    <w:rsid w:val="00DA59EB"/>
    <w:rsid w:val="00DA755C"/>
    <w:rsid w:val="00DB0393"/>
    <w:rsid w:val="00DB2913"/>
    <w:rsid w:val="00DB39C7"/>
    <w:rsid w:val="00DB4131"/>
    <w:rsid w:val="00DC38D5"/>
    <w:rsid w:val="00DD10F1"/>
    <w:rsid w:val="00DD1DAB"/>
    <w:rsid w:val="00DD4FD0"/>
    <w:rsid w:val="00DE2572"/>
    <w:rsid w:val="00DE53CB"/>
    <w:rsid w:val="00DF441E"/>
    <w:rsid w:val="00DF5C0D"/>
    <w:rsid w:val="00DF75DA"/>
    <w:rsid w:val="00DF7AA3"/>
    <w:rsid w:val="00E029A4"/>
    <w:rsid w:val="00E05DEB"/>
    <w:rsid w:val="00E11492"/>
    <w:rsid w:val="00E11E1F"/>
    <w:rsid w:val="00E122A9"/>
    <w:rsid w:val="00E174DE"/>
    <w:rsid w:val="00E2117B"/>
    <w:rsid w:val="00E21D61"/>
    <w:rsid w:val="00E25E4C"/>
    <w:rsid w:val="00E278A1"/>
    <w:rsid w:val="00E27ECE"/>
    <w:rsid w:val="00E34C15"/>
    <w:rsid w:val="00E37E27"/>
    <w:rsid w:val="00E46B24"/>
    <w:rsid w:val="00E52995"/>
    <w:rsid w:val="00E63EC9"/>
    <w:rsid w:val="00E65AA1"/>
    <w:rsid w:val="00E758BD"/>
    <w:rsid w:val="00E83981"/>
    <w:rsid w:val="00E870C5"/>
    <w:rsid w:val="00E93265"/>
    <w:rsid w:val="00E93AC7"/>
    <w:rsid w:val="00E96ADF"/>
    <w:rsid w:val="00EA047E"/>
    <w:rsid w:val="00EA4F0B"/>
    <w:rsid w:val="00EA62ED"/>
    <w:rsid w:val="00EB20C2"/>
    <w:rsid w:val="00EB5BBF"/>
    <w:rsid w:val="00EB62E0"/>
    <w:rsid w:val="00EC35BE"/>
    <w:rsid w:val="00EC466A"/>
    <w:rsid w:val="00EC47B0"/>
    <w:rsid w:val="00EC506A"/>
    <w:rsid w:val="00EC66F3"/>
    <w:rsid w:val="00EC68F1"/>
    <w:rsid w:val="00EC6EFB"/>
    <w:rsid w:val="00ED0DD8"/>
    <w:rsid w:val="00ED2E79"/>
    <w:rsid w:val="00ED4980"/>
    <w:rsid w:val="00ED55B2"/>
    <w:rsid w:val="00EE6B76"/>
    <w:rsid w:val="00EE6F4A"/>
    <w:rsid w:val="00EF0FA8"/>
    <w:rsid w:val="00EF1713"/>
    <w:rsid w:val="00EF1838"/>
    <w:rsid w:val="00EF20C8"/>
    <w:rsid w:val="00EF2C31"/>
    <w:rsid w:val="00EF75AC"/>
    <w:rsid w:val="00F05C1C"/>
    <w:rsid w:val="00F0659A"/>
    <w:rsid w:val="00F12A56"/>
    <w:rsid w:val="00F12D2F"/>
    <w:rsid w:val="00F1476A"/>
    <w:rsid w:val="00F1607E"/>
    <w:rsid w:val="00F17E62"/>
    <w:rsid w:val="00F223E3"/>
    <w:rsid w:val="00F263F6"/>
    <w:rsid w:val="00F3374B"/>
    <w:rsid w:val="00F349A6"/>
    <w:rsid w:val="00F3635F"/>
    <w:rsid w:val="00F41042"/>
    <w:rsid w:val="00F41994"/>
    <w:rsid w:val="00F41AFC"/>
    <w:rsid w:val="00F42A91"/>
    <w:rsid w:val="00F5037A"/>
    <w:rsid w:val="00F51003"/>
    <w:rsid w:val="00F51615"/>
    <w:rsid w:val="00F553F7"/>
    <w:rsid w:val="00F5558A"/>
    <w:rsid w:val="00F55EC7"/>
    <w:rsid w:val="00F612FA"/>
    <w:rsid w:val="00F65FDC"/>
    <w:rsid w:val="00F7228C"/>
    <w:rsid w:val="00F73EB8"/>
    <w:rsid w:val="00F80F53"/>
    <w:rsid w:val="00F81936"/>
    <w:rsid w:val="00F824CD"/>
    <w:rsid w:val="00F82B99"/>
    <w:rsid w:val="00F83FA8"/>
    <w:rsid w:val="00F8419C"/>
    <w:rsid w:val="00F86D02"/>
    <w:rsid w:val="00F913B5"/>
    <w:rsid w:val="00F92139"/>
    <w:rsid w:val="00F967E6"/>
    <w:rsid w:val="00FA267F"/>
    <w:rsid w:val="00FA2C6E"/>
    <w:rsid w:val="00FA5428"/>
    <w:rsid w:val="00FB364A"/>
    <w:rsid w:val="00FB43E3"/>
    <w:rsid w:val="00FB4434"/>
    <w:rsid w:val="00FB5F1A"/>
    <w:rsid w:val="00FC0AED"/>
    <w:rsid w:val="00FC2B07"/>
    <w:rsid w:val="00FD45D6"/>
    <w:rsid w:val="00FE0E2C"/>
    <w:rsid w:val="00FE3132"/>
    <w:rsid w:val="00FE3306"/>
    <w:rsid w:val="00FE4EFD"/>
    <w:rsid w:val="00FE585A"/>
    <w:rsid w:val="00FE778A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0"/>
  </w:style>
  <w:style w:type="paragraph" w:styleId="1">
    <w:name w:val="heading 1"/>
    <w:basedOn w:val="a"/>
    <w:next w:val="a"/>
    <w:link w:val="10"/>
    <w:uiPriority w:val="9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C68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8F1"/>
  </w:style>
  <w:style w:type="paragraph" w:styleId="a9">
    <w:name w:val="footer"/>
    <w:basedOn w:val="a"/>
    <w:link w:val="aa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8F1"/>
  </w:style>
  <w:style w:type="table" w:styleId="ab">
    <w:name w:val="Table Grid"/>
    <w:basedOn w:val="a1"/>
    <w:uiPriority w:val="5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E21D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75F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75F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94B14"/>
    <w:rPr>
      <w:vertAlign w:val="superscript"/>
    </w:rPr>
  </w:style>
  <w:style w:type="paragraph" w:customStyle="1" w:styleId="af9">
    <w:name w:val="Нормальный (таблица)"/>
    <w:basedOn w:val="a"/>
    <w:next w:val="a"/>
    <w:uiPriority w:val="99"/>
    <w:rsid w:val="006E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46B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45702E"/>
  </w:style>
  <w:style w:type="paragraph" w:styleId="afa">
    <w:name w:val="No Spacing"/>
    <w:uiPriority w:val="1"/>
    <w:qFormat/>
    <w:rsid w:val="004570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F82E-4641-4FCD-9FA4-79896DD3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79211</cp:lastModifiedBy>
  <cp:revision>2</cp:revision>
  <cp:lastPrinted>2020-04-23T10:47:00Z</cp:lastPrinted>
  <dcterms:created xsi:type="dcterms:W3CDTF">2021-05-12T13:26:00Z</dcterms:created>
  <dcterms:modified xsi:type="dcterms:W3CDTF">2021-05-12T13:26:00Z</dcterms:modified>
</cp:coreProperties>
</file>