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E6" w:rsidRDefault="00CE16E6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93185" cy="4099560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305" t="19248" r="26260" b="30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299" cy="410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6E6" w:rsidRDefault="00CE16E6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6E6" w:rsidRDefault="00CE16E6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  <w:sectPr w:rsidR="00CE16E6" w:rsidSect="00B032B2">
          <w:footerReference w:type="default" r:id="rId9"/>
          <w:pgSz w:w="11906" w:h="16838" w:code="9"/>
          <w:pgMar w:top="851" w:right="567" w:bottom="851" w:left="1701" w:header="454" w:footer="454" w:gutter="0"/>
          <w:cols w:space="708"/>
          <w:docGrid w:linePitch="360"/>
        </w:sectPr>
      </w:pPr>
    </w:p>
    <w:p w:rsidR="00585017" w:rsidRPr="00010043" w:rsidRDefault="00B97EAB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04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="00585017" w:rsidRPr="00010043">
        <w:rPr>
          <w:rFonts w:ascii="Times New Roman" w:hAnsi="Times New Roman" w:cs="Times New Roman"/>
          <w:b/>
          <w:sz w:val="26"/>
          <w:szCs w:val="26"/>
        </w:rPr>
        <w:t>Общая характеристика</w:t>
      </w:r>
      <w:r w:rsidR="00EC68F1" w:rsidRPr="00010043">
        <w:rPr>
          <w:rFonts w:ascii="Times New Roman" w:hAnsi="Times New Roman" w:cs="Times New Roman"/>
          <w:b/>
          <w:sz w:val="26"/>
          <w:szCs w:val="26"/>
        </w:rPr>
        <w:t xml:space="preserve"> муниципал</w:t>
      </w:r>
      <w:r w:rsidR="00585017" w:rsidRPr="00010043">
        <w:rPr>
          <w:rFonts w:ascii="Times New Roman" w:hAnsi="Times New Roman" w:cs="Times New Roman"/>
          <w:b/>
          <w:sz w:val="26"/>
          <w:szCs w:val="26"/>
        </w:rPr>
        <w:t>ьной программы</w:t>
      </w:r>
    </w:p>
    <w:p w:rsidR="00EC68F1" w:rsidRPr="00010043" w:rsidRDefault="00EC68F1" w:rsidP="00B032B2">
      <w:pPr>
        <w:widowControl w:val="0"/>
        <w:tabs>
          <w:tab w:val="left" w:pos="412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68F1" w:rsidRPr="00010043" w:rsidRDefault="00E70880" w:rsidP="00B032B2">
      <w:pPr>
        <w:widowControl w:val="0"/>
        <w:tabs>
          <w:tab w:val="left" w:pos="41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>М</w:t>
      </w:r>
      <w:r w:rsidR="00EC68F1" w:rsidRPr="00010043">
        <w:rPr>
          <w:rFonts w:ascii="Times New Roman" w:eastAsia="Times New Roman" w:hAnsi="Times New Roman" w:cs="Times New Roman"/>
          <w:sz w:val="26"/>
          <w:szCs w:val="26"/>
        </w:rPr>
        <w:t xml:space="preserve">униципальная программа </w:t>
      </w:r>
      <w:r w:rsidR="00AF564D" w:rsidRPr="0001004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548E4" w:rsidRPr="00010043">
        <w:rPr>
          <w:rFonts w:ascii="Times New Roman" w:eastAsia="Times New Roman" w:hAnsi="Times New Roman" w:cs="Times New Roman"/>
          <w:sz w:val="26"/>
          <w:szCs w:val="26"/>
        </w:rPr>
        <w:t>Управление муниципальными финансами города Череповца</w:t>
      </w:r>
      <w:r w:rsidR="00AF564D" w:rsidRPr="0001004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548E4" w:rsidRPr="00010043">
        <w:rPr>
          <w:rFonts w:ascii="Times New Roman" w:eastAsia="Times New Roman" w:hAnsi="Times New Roman" w:cs="Times New Roman"/>
          <w:sz w:val="26"/>
          <w:szCs w:val="26"/>
        </w:rPr>
        <w:t xml:space="preserve"> на 2020-2025 годы</w:t>
      </w:r>
      <w:r w:rsidR="00EC68F1" w:rsidRPr="00010043">
        <w:rPr>
          <w:rFonts w:ascii="Times New Roman" w:eastAsia="Times New Roman" w:hAnsi="Times New Roman" w:cs="Times New Roman"/>
          <w:sz w:val="26"/>
          <w:szCs w:val="26"/>
        </w:rPr>
        <w:t xml:space="preserve">, утвержденная </w:t>
      </w:r>
      <w:r w:rsidR="009548E4" w:rsidRPr="0001004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C68F1" w:rsidRPr="00010043">
        <w:rPr>
          <w:rFonts w:ascii="Times New Roman" w:eastAsia="Times New Roman" w:hAnsi="Times New Roman" w:cs="Times New Roman"/>
          <w:sz w:val="26"/>
          <w:szCs w:val="26"/>
        </w:rPr>
        <w:t>остановлением мэрии</w:t>
      </w:r>
      <w:r w:rsidR="00B030E7" w:rsidRPr="00010043">
        <w:rPr>
          <w:rFonts w:ascii="Times New Roman" w:eastAsia="Times New Roman" w:hAnsi="Times New Roman" w:cs="Times New Roman"/>
          <w:sz w:val="26"/>
          <w:szCs w:val="26"/>
        </w:rPr>
        <w:t xml:space="preserve"> города</w:t>
      </w:r>
      <w:r w:rsidR="00EC68F1" w:rsidRPr="00010043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9548E4" w:rsidRPr="00010043">
        <w:rPr>
          <w:rFonts w:ascii="Times New Roman" w:eastAsia="Times New Roman" w:hAnsi="Times New Roman" w:cs="Times New Roman"/>
          <w:sz w:val="26"/>
          <w:szCs w:val="26"/>
        </w:rPr>
        <w:t>16.10.2019</w:t>
      </w:r>
      <w:r w:rsidR="00EC68F1" w:rsidRPr="0001004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3F5033" w:rsidRPr="0001004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548E4" w:rsidRPr="00010043">
        <w:rPr>
          <w:rFonts w:ascii="Times New Roman" w:eastAsia="Times New Roman" w:hAnsi="Times New Roman" w:cs="Times New Roman"/>
          <w:sz w:val="26"/>
          <w:szCs w:val="26"/>
        </w:rPr>
        <w:t>4937</w:t>
      </w:r>
      <w:r w:rsidR="00EC68F1" w:rsidRPr="00010043">
        <w:rPr>
          <w:rFonts w:ascii="Times New Roman" w:eastAsia="Times New Roman" w:hAnsi="Times New Roman" w:cs="Times New Roman"/>
          <w:sz w:val="26"/>
          <w:szCs w:val="26"/>
        </w:rPr>
        <w:t xml:space="preserve"> (с </w:t>
      </w:r>
      <w:r w:rsidR="00CE328E" w:rsidRPr="00010043">
        <w:rPr>
          <w:rFonts w:ascii="Times New Roman" w:eastAsia="Times New Roman" w:hAnsi="Times New Roman" w:cs="Times New Roman"/>
          <w:sz w:val="26"/>
          <w:szCs w:val="26"/>
        </w:rPr>
        <w:t>изменениями</w:t>
      </w:r>
      <w:r w:rsidR="00EC68F1" w:rsidRPr="00010043">
        <w:rPr>
          <w:rFonts w:ascii="Times New Roman" w:eastAsia="Times New Roman" w:hAnsi="Times New Roman" w:cs="Times New Roman"/>
          <w:sz w:val="26"/>
          <w:szCs w:val="26"/>
        </w:rPr>
        <w:t>)</w:t>
      </w:r>
      <w:r w:rsidR="00991603" w:rsidRPr="00010043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Программа)</w:t>
      </w:r>
      <w:r w:rsidR="003F5033" w:rsidRPr="00010043">
        <w:rPr>
          <w:rFonts w:ascii="Times New Roman" w:eastAsia="Times New Roman" w:hAnsi="Times New Roman" w:cs="Times New Roman"/>
          <w:sz w:val="26"/>
          <w:szCs w:val="26"/>
        </w:rPr>
        <w:t>, реализуется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3F5033" w:rsidRPr="00010043">
        <w:rPr>
          <w:rFonts w:ascii="Times New Roman" w:eastAsia="Times New Roman" w:hAnsi="Times New Roman" w:cs="Times New Roman"/>
          <w:sz w:val="26"/>
          <w:szCs w:val="26"/>
        </w:rPr>
        <w:t xml:space="preserve">1 января 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2020 года.</w:t>
      </w:r>
    </w:p>
    <w:p w:rsidR="00271F2F" w:rsidRPr="00010043" w:rsidRDefault="00EC68F1" w:rsidP="00B032B2">
      <w:pPr>
        <w:widowControl w:val="0"/>
        <w:tabs>
          <w:tab w:val="left" w:pos="41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Программа </w:t>
      </w:r>
      <w:r w:rsidR="009548E4" w:rsidRPr="00010043">
        <w:rPr>
          <w:rFonts w:ascii="Times New Roman" w:eastAsia="Times New Roman" w:hAnsi="Times New Roman" w:cs="Times New Roman"/>
          <w:sz w:val="26"/>
          <w:szCs w:val="26"/>
        </w:rPr>
        <w:t>направлена на усовершенствование и повышение качества управл</w:t>
      </w:r>
      <w:r w:rsidR="009548E4" w:rsidRPr="0001004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548E4" w:rsidRPr="00010043">
        <w:rPr>
          <w:rFonts w:ascii="Times New Roman" w:eastAsia="Times New Roman" w:hAnsi="Times New Roman" w:cs="Times New Roman"/>
          <w:sz w:val="26"/>
          <w:szCs w:val="26"/>
        </w:rPr>
        <w:t>ния муниципальными финансами, обеспечение максимально эффективного использ</w:t>
      </w:r>
      <w:r w:rsidR="009548E4" w:rsidRPr="0001004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548E4" w:rsidRPr="00010043">
        <w:rPr>
          <w:rFonts w:ascii="Times New Roman" w:eastAsia="Times New Roman" w:hAnsi="Times New Roman" w:cs="Times New Roman"/>
          <w:sz w:val="26"/>
          <w:szCs w:val="26"/>
        </w:rPr>
        <w:t>вания муниципальных финансов, формировани</w:t>
      </w:r>
      <w:r w:rsidR="00E66C8A" w:rsidRPr="0001004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548E4" w:rsidRPr="00010043">
        <w:rPr>
          <w:rFonts w:ascii="Times New Roman" w:eastAsia="Times New Roman" w:hAnsi="Times New Roman" w:cs="Times New Roman"/>
          <w:sz w:val="26"/>
          <w:szCs w:val="26"/>
        </w:rPr>
        <w:t xml:space="preserve"> разумного финансового поведения и ответственного отношения граждан к личным финансам, грамотное использование финансовых инструментов, повышение защищенности личных интересов граждан как потребителей финансовых услуг, в целом, создавая благоприятные условия для эк</w:t>
      </w:r>
      <w:r w:rsidR="009548E4" w:rsidRPr="0001004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548E4" w:rsidRPr="00010043">
        <w:rPr>
          <w:rFonts w:ascii="Times New Roman" w:eastAsia="Times New Roman" w:hAnsi="Times New Roman" w:cs="Times New Roman"/>
          <w:sz w:val="26"/>
          <w:szCs w:val="26"/>
        </w:rPr>
        <w:t>номического развития города.</w:t>
      </w:r>
    </w:p>
    <w:p w:rsidR="00271F2F" w:rsidRPr="00010043" w:rsidRDefault="00271F2F" w:rsidP="00B032B2">
      <w:pPr>
        <w:widowControl w:val="0"/>
        <w:tabs>
          <w:tab w:val="left" w:pos="41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>Реализация муниципальной программы вносит значительный вклад в достиж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ние практически всех стратегических целей социально-экономического развития м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ниципального образования, в том числе путем создания и поддержания благоприя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ных условий для экономического роста за счет соблюдения принятых ограничений по долговой нагрузке.</w:t>
      </w:r>
    </w:p>
    <w:p w:rsidR="000A7873" w:rsidRPr="00010043" w:rsidRDefault="00EC68F1" w:rsidP="00B032B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b/>
          <w:sz w:val="26"/>
          <w:szCs w:val="26"/>
        </w:rPr>
        <w:t>Ответственный исполнитель Программы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48E4" w:rsidRPr="00010043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48E4" w:rsidRPr="00010043">
        <w:rPr>
          <w:rFonts w:ascii="Times New Roman" w:eastAsia="Times New Roman" w:hAnsi="Times New Roman" w:cs="Times New Roman"/>
          <w:sz w:val="26"/>
          <w:szCs w:val="26"/>
        </w:rPr>
        <w:t>Финансовое управление мэрии города</w:t>
      </w:r>
      <w:r w:rsidR="001F46A7" w:rsidRPr="00010043">
        <w:rPr>
          <w:rFonts w:ascii="Times New Roman" w:eastAsia="Times New Roman" w:hAnsi="Times New Roman" w:cs="Times New Roman"/>
          <w:sz w:val="26"/>
          <w:szCs w:val="26"/>
        </w:rPr>
        <w:t xml:space="preserve"> Череповца</w:t>
      </w:r>
      <w:r w:rsidR="00790184" w:rsidRPr="00010043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790184" w:rsidRPr="00010043">
        <w:rPr>
          <w:rFonts w:ascii="Times New Roman" w:hAnsi="Times New Roman" w:cs="Times New Roman"/>
          <w:sz w:val="26"/>
          <w:szCs w:val="26"/>
        </w:rPr>
        <w:t>финансовое управление мэрии)</w:t>
      </w:r>
      <w:r w:rsidR="009548E4" w:rsidRPr="000100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68F1" w:rsidRPr="00010043" w:rsidRDefault="00EC68F1" w:rsidP="00B032B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b/>
          <w:sz w:val="26"/>
          <w:szCs w:val="26"/>
        </w:rPr>
        <w:t>Соисполнители Программы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7EAB" w:rsidRPr="00010043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48E4" w:rsidRPr="00010043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</w:t>
      </w:r>
      <w:r w:rsidR="00AF564D" w:rsidRPr="00010043">
        <w:rPr>
          <w:rFonts w:ascii="Times New Roman" w:hAnsi="Times New Roman" w:cs="Times New Roman"/>
          <w:sz w:val="26"/>
          <w:szCs w:val="26"/>
        </w:rPr>
        <w:t>«</w:t>
      </w:r>
      <w:r w:rsidR="009548E4" w:rsidRPr="00010043">
        <w:rPr>
          <w:rFonts w:ascii="Times New Roman" w:hAnsi="Times New Roman" w:cs="Times New Roman"/>
          <w:sz w:val="26"/>
          <w:szCs w:val="26"/>
        </w:rPr>
        <w:t>Фина</w:t>
      </w:r>
      <w:r w:rsidR="009548E4" w:rsidRPr="00010043">
        <w:rPr>
          <w:rFonts w:ascii="Times New Roman" w:hAnsi="Times New Roman" w:cs="Times New Roman"/>
          <w:sz w:val="26"/>
          <w:szCs w:val="26"/>
        </w:rPr>
        <w:t>н</w:t>
      </w:r>
      <w:r w:rsidR="009548E4" w:rsidRPr="00010043">
        <w:rPr>
          <w:rFonts w:ascii="Times New Roman" w:hAnsi="Times New Roman" w:cs="Times New Roman"/>
          <w:sz w:val="26"/>
          <w:szCs w:val="26"/>
        </w:rPr>
        <w:t>сово-бухгалтерский центр</w:t>
      </w:r>
      <w:r w:rsidR="00AF564D" w:rsidRPr="00010043">
        <w:rPr>
          <w:rFonts w:ascii="Times New Roman" w:hAnsi="Times New Roman" w:cs="Times New Roman"/>
          <w:sz w:val="26"/>
          <w:szCs w:val="26"/>
        </w:rPr>
        <w:t>»</w:t>
      </w:r>
      <w:r w:rsidR="00275F35" w:rsidRPr="000100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68F1" w:rsidRPr="00010043" w:rsidRDefault="00EC68F1" w:rsidP="00B032B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b/>
          <w:sz w:val="26"/>
          <w:szCs w:val="26"/>
        </w:rPr>
        <w:t>Участники Программы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48E4" w:rsidRPr="00010043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48E4" w:rsidRPr="00010043">
        <w:rPr>
          <w:rFonts w:ascii="Times New Roman" w:eastAsia="Times New Roman" w:hAnsi="Times New Roman" w:cs="Times New Roman"/>
          <w:sz w:val="26"/>
          <w:szCs w:val="26"/>
        </w:rPr>
        <w:t>нет.</w:t>
      </w:r>
    </w:p>
    <w:p w:rsidR="006E663B" w:rsidRPr="00010043" w:rsidRDefault="00EC68F1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="00991603" w:rsidRPr="00010043">
        <w:rPr>
          <w:rFonts w:ascii="Times New Roman" w:hAnsi="Times New Roman" w:cs="Times New Roman"/>
          <w:b/>
          <w:sz w:val="26"/>
          <w:szCs w:val="26"/>
        </w:rPr>
        <w:t>п</w:t>
      </w:r>
      <w:r w:rsidRPr="00010043">
        <w:rPr>
          <w:rFonts w:ascii="Times New Roman" w:hAnsi="Times New Roman" w:cs="Times New Roman"/>
          <w:b/>
          <w:sz w:val="26"/>
          <w:szCs w:val="26"/>
        </w:rPr>
        <w:t xml:space="preserve">рограммы: </w:t>
      </w:r>
      <w:r w:rsidR="009548E4" w:rsidRPr="00010043">
        <w:rPr>
          <w:rFonts w:ascii="Times New Roman" w:hAnsi="Times New Roman" w:cs="Times New Roman"/>
          <w:sz w:val="26"/>
          <w:szCs w:val="26"/>
        </w:rPr>
        <w:t>Обеспечение долгосрочной сбалансированности и устойч</w:t>
      </w:r>
      <w:r w:rsidR="009548E4" w:rsidRPr="00010043">
        <w:rPr>
          <w:rFonts w:ascii="Times New Roman" w:hAnsi="Times New Roman" w:cs="Times New Roman"/>
          <w:sz w:val="26"/>
          <w:szCs w:val="26"/>
        </w:rPr>
        <w:t>и</w:t>
      </w:r>
      <w:r w:rsidR="009548E4" w:rsidRPr="00010043">
        <w:rPr>
          <w:rFonts w:ascii="Times New Roman" w:hAnsi="Times New Roman" w:cs="Times New Roman"/>
          <w:sz w:val="26"/>
          <w:szCs w:val="26"/>
        </w:rPr>
        <w:t>вости бюджетной системы, повышение качества управления муниципальными ф</w:t>
      </w:r>
      <w:r w:rsidR="009548E4" w:rsidRPr="00010043">
        <w:rPr>
          <w:rFonts w:ascii="Times New Roman" w:hAnsi="Times New Roman" w:cs="Times New Roman"/>
          <w:sz w:val="26"/>
          <w:szCs w:val="26"/>
        </w:rPr>
        <w:t>и</w:t>
      </w:r>
      <w:r w:rsidR="009548E4" w:rsidRPr="00010043">
        <w:rPr>
          <w:rFonts w:ascii="Times New Roman" w:hAnsi="Times New Roman" w:cs="Times New Roman"/>
          <w:sz w:val="26"/>
          <w:szCs w:val="26"/>
        </w:rPr>
        <w:t>нансами города Череповца</w:t>
      </w:r>
    </w:p>
    <w:p w:rsidR="00EC68F1" w:rsidRPr="00010043" w:rsidRDefault="00EC68F1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:rsidR="009548E4" w:rsidRPr="00010043" w:rsidRDefault="009548E4" w:rsidP="00B032B2">
      <w:pPr>
        <w:pStyle w:val="s16"/>
        <w:widowControl w:val="0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010043">
        <w:rPr>
          <w:sz w:val="26"/>
          <w:szCs w:val="26"/>
        </w:rPr>
        <w:t>1. Совершенствование бюджетной политики, повышение эффективности и</w:t>
      </w:r>
      <w:r w:rsidRPr="00010043">
        <w:rPr>
          <w:sz w:val="26"/>
          <w:szCs w:val="26"/>
        </w:rPr>
        <w:t>с</w:t>
      </w:r>
      <w:r w:rsidRPr="00010043">
        <w:rPr>
          <w:sz w:val="26"/>
          <w:szCs w:val="26"/>
        </w:rPr>
        <w:t>пользования бюджетных средств.</w:t>
      </w:r>
    </w:p>
    <w:p w:rsidR="009548E4" w:rsidRPr="00010043" w:rsidRDefault="009548E4" w:rsidP="00B032B2">
      <w:pPr>
        <w:pStyle w:val="s16"/>
        <w:widowControl w:val="0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010043">
        <w:rPr>
          <w:sz w:val="26"/>
          <w:szCs w:val="26"/>
        </w:rPr>
        <w:t>2. Совершенствование бюджетного процесса.</w:t>
      </w:r>
    </w:p>
    <w:p w:rsidR="009548E4" w:rsidRPr="00010043" w:rsidRDefault="009548E4" w:rsidP="00B032B2">
      <w:pPr>
        <w:pStyle w:val="s16"/>
        <w:widowControl w:val="0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010043">
        <w:rPr>
          <w:sz w:val="26"/>
          <w:szCs w:val="26"/>
        </w:rPr>
        <w:t>3. Эффективное управление муниципальным долгом.</w:t>
      </w:r>
    </w:p>
    <w:p w:rsidR="009548E4" w:rsidRPr="00010043" w:rsidRDefault="009548E4" w:rsidP="00B032B2">
      <w:pPr>
        <w:pStyle w:val="s16"/>
        <w:widowControl w:val="0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010043">
        <w:rPr>
          <w:sz w:val="26"/>
          <w:szCs w:val="26"/>
        </w:rPr>
        <w:t>4. Обеспечение и совершенствование муниципального финансового контроля.</w:t>
      </w:r>
    </w:p>
    <w:p w:rsidR="009548E4" w:rsidRPr="00010043" w:rsidRDefault="009548E4" w:rsidP="00B032B2">
      <w:pPr>
        <w:pStyle w:val="s16"/>
        <w:widowControl w:val="0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010043">
        <w:rPr>
          <w:sz w:val="26"/>
          <w:szCs w:val="26"/>
        </w:rPr>
        <w:t>5. Повышение прозрачности и открытости информации в сфере управления муниципальными финансами.</w:t>
      </w:r>
    </w:p>
    <w:p w:rsidR="009548E4" w:rsidRPr="00010043" w:rsidRDefault="009548E4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6. Повышение финансовой грамотности населения города.</w:t>
      </w:r>
    </w:p>
    <w:p w:rsidR="00EC68F1" w:rsidRPr="00010043" w:rsidRDefault="00EC68F1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b/>
          <w:sz w:val="26"/>
          <w:szCs w:val="26"/>
        </w:rPr>
        <w:t>Целевые показатели (индикаторы) Программы.</w:t>
      </w:r>
    </w:p>
    <w:p w:rsidR="009548E4" w:rsidRPr="00010043" w:rsidRDefault="009548E4" w:rsidP="00B032B2">
      <w:pPr>
        <w:pStyle w:val="ac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1. Бюджетная обеспеченность (направление расходов на 1 жителя города).</w:t>
      </w:r>
    </w:p>
    <w:p w:rsidR="009548E4" w:rsidRPr="00010043" w:rsidRDefault="009548E4" w:rsidP="00B032B2">
      <w:pPr>
        <w:pStyle w:val="ac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2. Процент выполнения годового плана по налоговым доходам.</w:t>
      </w:r>
    </w:p>
    <w:p w:rsidR="009548E4" w:rsidRPr="00010043" w:rsidRDefault="009548E4" w:rsidP="00B032B2">
      <w:pPr>
        <w:pStyle w:val="ac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3. Процент увеличения налоговых доходов не ниже уровня инфляции.</w:t>
      </w:r>
    </w:p>
    <w:p w:rsidR="009548E4" w:rsidRPr="00010043" w:rsidRDefault="009548E4" w:rsidP="00B032B2">
      <w:pPr>
        <w:pStyle w:val="ac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4. Процент исполнения общего объема расходов городского бюджета.</w:t>
      </w:r>
    </w:p>
    <w:p w:rsidR="009548E4" w:rsidRPr="00010043" w:rsidRDefault="009548E4" w:rsidP="00B032B2">
      <w:pPr>
        <w:pStyle w:val="ac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5. Доля расходов бюджета, осуществляемых в рамках программно-целевого м</w:t>
      </w:r>
      <w:r w:rsidRPr="00010043">
        <w:rPr>
          <w:rFonts w:ascii="Times New Roman" w:hAnsi="Times New Roman" w:cs="Times New Roman"/>
          <w:sz w:val="26"/>
          <w:szCs w:val="26"/>
        </w:rPr>
        <w:t>е</w:t>
      </w:r>
      <w:r w:rsidRPr="00010043">
        <w:rPr>
          <w:rFonts w:ascii="Times New Roman" w:hAnsi="Times New Roman" w:cs="Times New Roman"/>
          <w:sz w:val="26"/>
          <w:szCs w:val="26"/>
        </w:rPr>
        <w:t>тода, в общем объеме расходов городского бюджета.</w:t>
      </w:r>
    </w:p>
    <w:p w:rsidR="004816FD" w:rsidRPr="00010043" w:rsidRDefault="004816FD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6. Размещение на </w:t>
      </w:r>
      <w:hyperlink r:id="rId10" w:history="1">
        <w:r w:rsidRPr="00010043">
          <w:rPr>
            <w:rFonts w:ascii="Times New Roman" w:hAnsi="Times New Roman" w:cs="Times New Roman"/>
            <w:sz w:val="26"/>
            <w:szCs w:val="26"/>
          </w:rPr>
          <w:t>официальном сайте</w:t>
        </w:r>
      </w:hyperlink>
      <w:r w:rsidRPr="00010043">
        <w:rPr>
          <w:rFonts w:ascii="Times New Roman" w:hAnsi="Times New Roman" w:cs="Times New Roman"/>
          <w:sz w:val="26"/>
          <w:szCs w:val="26"/>
        </w:rPr>
        <w:t xml:space="preserve"> мэрии города информаций в рамках н</w:t>
      </w:r>
      <w:r w:rsidRPr="00010043">
        <w:rPr>
          <w:rFonts w:ascii="Times New Roman" w:hAnsi="Times New Roman" w:cs="Times New Roman"/>
          <w:sz w:val="26"/>
          <w:szCs w:val="26"/>
        </w:rPr>
        <w:t>а</w:t>
      </w:r>
      <w:r w:rsidRPr="00010043">
        <w:rPr>
          <w:rFonts w:ascii="Times New Roman" w:hAnsi="Times New Roman" w:cs="Times New Roman"/>
          <w:sz w:val="26"/>
          <w:szCs w:val="26"/>
        </w:rPr>
        <w:t>правлений «Открытый бюджет», «Бюджет для граждан», «Финансовая грамотность населения», характеризующих уровень открытости бюджетных данных.</w:t>
      </w:r>
    </w:p>
    <w:p w:rsidR="004816FD" w:rsidRPr="00010043" w:rsidRDefault="004816FD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1004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010043">
        <w:rPr>
          <w:rFonts w:ascii="Times New Roman" w:hAnsi="Times New Roman" w:cs="Times New Roman"/>
          <w:sz w:val="26"/>
          <w:szCs w:val="26"/>
        </w:rPr>
        <w:t>. Увеличение количества жителей города, охваченных мероприятиями по п</w:t>
      </w:r>
      <w:r w:rsidRPr="00010043">
        <w:rPr>
          <w:rFonts w:ascii="Times New Roman" w:hAnsi="Times New Roman" w:cs="Times New Roman"/>
          <w:sz w:val="26"/>
          <w:szCs w:val="26"/>
        </w:rPr>
        <w:t>о</w:t>
      </w:r>
      <w:r w:rsidRPr="00010043">
        <w:rPr>
          <w:rFonts w:ascii="Times New Roman" w:hAnsi="Times New Roman" w:cs="Times New Roman"/>
          <w:sz w:val="26"/>
          <w:szCs w:val="26"/>
        </w:rPr>
        <w:t>вышению финансовой грамотности населения города</w:t>
      </w:r>
    </w:p>
    <w:p w:rsidR="004816FD" w:rsidRPr="00010043" w:rsidRDefault="004816FD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7. Доля своевременно проведенных контрольных мероприятий в сфере закупок от общего количества контрольных мероприятий в пределах полномочий финансов</w:t>
      </w:r>
      <w:r w:rsidRPr="00010043">
        <w:rPr>
          <w:rFonts w:ascii="Times New Roman" w:hAnsi="Times New Roman" w:cs="Times New Roman"/>
          <w:sz w:val="26"/>
          <w:szCs w:val="26"/>
        </w:rPr>
        <w:t>о</w:t>
      </w:r>
      <w:r w:rsidRPr="00010043">
        <w:rPr>
          <w:rFonts w:ascii="Times New Roman" w:hAnsi="Times New Roman" w:cs="Times New Roman"/>
          <w:sz w:val="26"/>
          <w:szCs w:val="26"/>
        </w:rPr>
        <w:t>го органа муниципального образования.</w:t>
      </w:r>
    </w:p>
    <w:p w:rsidR="004816FD" w:rsidRPr="00010043" w:rsidRDefault="004816FD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8. </w:t>
      </w:r>
      <w:r w:rsidRPr="00010043">
        <w:rPr>
          <w:rFonts w:ascii="Times New Roman" w:hAnsi="Times New Roman" w:cs="Times New Roman"/>
          <w:sz w:val="26"/>
          <w:szCs w:val="26"/>
        </w:rPr>
        <w:t>Доля планов и отчетов финансово-хозяйственной деятельности муниципал</w:t>
      </w:r>
      <w:r w:rsidRPr="00010043">
        <w:rPr>
          <w:rFonts w:ascii="Times New Roman" w:hAnsi="Times New Roman" w:cs="Times New Roman"/>
          <w:sz w:val="26"/>
          <w:szCs w:val="26"/>
        </w:rPr>
        <w:t>ь</w:t>
      </w:r>
      <w:r w:rsidRPr="00010043">
        <w:rPr>
          <w:rFonts w:ascii="Times New Roman" w:hAnsi="Times New Roman" w:cs="Times New Roman"/>
          <w:sz w:val="26"/>
          <w:szCs w:val="26"/>
        </w:rPr>
        <w:t>ных унитарных предприятий, проверенных и подготовленных к рассмотрению на к</w:t>
      </w:r>
      <w:r w:rsidRPr="00010043">
        <w:rPr>
          <w:rFonts w:ascii="Times New Roman" w:hAnsi="Times New Roman" w:cs="Times New Roman"/>
          <w:sz w:val="26"/>
          <w:szCs w:val="26"/>
        </w:rPr>
        <w:t>о</w:t>
      </w:r>
      <w:r w:rsidRPr="00010043">
        <w:rPr>
          <w:rFonts w:ascii="Times New Roman" w:hAnsi="Times New Roman" w:cs="Times New Roman"/>
          <w:sz w:val="26"/>
          <w:szCs w:val="26"/>
        </w:rPr>
        <w:t>миссии, утверждению от общего количества сданных в финансовое управление м</w:t>
      </w:r>
      <w:r w:rsidRPr="00010043">
        <w:rPr>
          <w:rFonts w:ascii="Times New Roman" w:hAnsi="Times New Roman" w:cs="Times New Roman"/>
          <w:sz w:val="26"/>
          <w:szCs w:val="26"/>
        </w:rPr>
        <w:t>э</w:t>
      </w:r>
      <w:r w:rsidRPr="00010043">
        <w:rPr>
          <w:rFonts w:ascii="Times New Roman" w:hAnsi="Times New Roman" w:cs="Times New Roman"/>
          <w:sz w:val="26"/>
          <w:szCs w:val="26"/>
        </w:rPr>
        <w:t>рии.</w:t>
      </w:r>
    </w:p>
    <w:p w:rsidR="004816FD" w:rsidRPr="00010043" w:rsidRDefault="004816FD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9. Отношение муниципального долга к объему доходов городского бюджета Отношение муниципального долга к объему доходов городского бюджета.</w:t>
      </w:r>
    </w:p>
    <w:p w:rsidR="004816FD" w:rsidRPr="00010043" w:rsidRDefault="004816FD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10. Отношение объема расходов на обслуживание муниципального долга к объему расходов городского бюджета, за исключением объема расходов, которые осуществляются за счет субвенций, предоставляемых из бюджетов бюджетной сист</w:t>
      </w:r>
      <w:r w:rsidRPr="00010043">
        <w:rPr>
          <w:rFonts w:ascii="Times New Roman" w:hAnsi="Times New Roman" w:cs="Times New Roman"/>
          <w:sz w:val="26"/>
          <w:szCs w:val="26"/>
        </w:rPr>
        <w:t>е</w:t>
      </w:r>
      <w:r w:rsidRPr="00010043">
        <w:rPr>
          <w:rFonts w:ascii="Times New Roman" w:hAnsi="Times New Roman" w:cs="Times New Roman"/>
          <w:sz w:val="26"/>
          <w:szCs w:val="26"/>
        </w:rPr>
        <w:t>мы.</w:t>
      </w:r>
    </w:p>
    <w:p w:rsidR="004816FD" w:rsidRPr="00010043" w:rsidRDefault="004816FD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11. Доля своевременно совершенных бухгалтерских операций по отражению фактов финансово-хозяйственной деятельности органов местного самоуправления и муниципальных учреждений, передавших ведение бюджетного (бухгалтерского) уч</w:t>
      </w:r>
      <w:r w:rsidRPr="00010043">
        <w:rPr>
          <w:rFonts w:ascii="Times New Roman" w:hAnsi="Times New Roman" w:cs="Times New Roman"/>
          <w:sz w:val="26"/>
          <w:szCs w:val="26"/>
        </w:rPr>
        <w:t>е</w:t>
      </w:r>
      <w:r w:rsidRPr="00010043">
        <w:rPr>
          <w:rFonts w:ascii="Times New Roman" w:hAnsi="Times New Roman" w:cs="Times New Roman"/>
          <w:sz w:val="26"/>
          <w:szCs w:val="26"/>
        </w:rPr>
        <w:t>та и составление отчетности.</w:t>
      </w:r>
    </w:p>
    <w:p w:rsidR="004816FD" w:rsidRPr="00010043" w:rsidRDefault="004816FD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12.</w:t>
      </w:r>
      <w:r w:rsidR="00CD240A" w:rsidRPr="00010043">
        <w:rPr>
          <w:rFonts w:ascii="Times New Roman" w:hAnsi="Times New Roman" w:cs="Times New Roman"/>
          <w:sz w:val="26"/>
          <w:szCs w:val="26"/>
        </w:rPr>
        <w:t xml:space="preserve"> Доля органов местного самоуправления и муниципальных учреждений, централизованных в единой информационной системе бюджетного (бухгалтерского) учета и отчетности (ГИС ЕЦИС ВО/ПК 1С).</w:t>
      </w:r>
    </w:p>
    <w:p w:rsidR="004816FD" w:rsidRPr="00010043" w:rsidRDefault="004816FD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13. Удовлетворенность органов местного самоуправления и муниципальных учреждений, передавших ведение бюджетного (бухгалтерского) учета и составление отчетности, качеством и своевременностью бухгалтерского сопровождения, осущес</w:t>
      </w:r>
      <w:r w:rsidRPr="00010043">
        <w:rPr>
          <w:rFonts w:ascii="Times New Roman" w:hAnsi="Times New Roman" w:cs="Times New Roman"/>
          <w:sz w:val="26"/>
          <w:szCs w:val="26"/>
        </w:rPr>
        <w:t>т</w:t>
      </w:r>
      <w:r w:rsidRPr="00010043">
        <w:rPr>
          <w:rFonts w:ascii="Times New Roman" w:hAnsi="Times New Roman" w:cs="Times New Roman"/>
          <w:sz w:val="26"/>
          <w:szCs w:val="26"/>
        </w:rPr>
        <w:t>вляемого муниципальным казенным учреждением «Финансово-бухгалтерский центр».</w:t>
      </w:r>
    </w:p>
    <w:p w:rsidR="00EF4923" w:rsidRPr="00010043" w:rsidRDefault="00E70880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>Сведения о достижении значений целевых показателей (индикаторов) и</w:t>
      </w:r>
      <w:r w:rsidRPr="00010043">
        <w:rPr>
          <w:rFonts w:ascii="Times New Roman" w:hAnsi="Times New Roman" w:cs="Times New Roman"/>
          <w:sz w:val="26"/>
          <w:szCs w:val="26"/>
        </w:rPr>
        <w:t xml:space="preserve"> расчете целевых показателей (индикаторов) муниципальной программы за 2020 год</w:t>
      </w:r>
      <w:r w:rsidR="004816FD" w:rsidRPr="00010043">
        <w:rPr>
          <w:rFonts w:ascii="Times New Roman" w:hAnsi="Times New Roman" w:cs="Times New Roman"/>
          <w:sz w:val="26"/>
          <w:szCs w:val="26"/>
        </w:rPr>
        <w:t xml:space="preserve"> </w:t>
      </w:r>
      <w:r w:rsidRPr="00010043">
        <w:rPr>
          <w:rFonts w:ascii="Times New Roman" w:hAnsi="Times New Roman" w:cs="Times New Roman"/>
          <w:sz w:val="26"/>
          <w:szCs w:val="26"/>
        </w:rPr>
        <w:t xml:space="preserve">отражены в </w:t>
      </w:r>
      <w:r w:rsidR="003F5552" w:rsidRPr="00010043">
        <w:rPr>
          <w:rFonts w:ascii="Times New Roman" w:hAnsi="Times New Roman" w:cs="Times New Roman"/>
          <w:sz w:val="26"/>
          <w:szCs w:val="26"/>
        </w:rPr>
        <w:t>Т</w:t>
      </w:r>
      <w:r w:rsidRPr="00010043">
        <w:rPr>
          <w:rFonts w:ascii="Times New Roman" w:hAnsi="Times New Roman" w:cs="Times New Roman"/>
          <w:sz w:val="26"/>
          <w:szCs w:val="26"/>
        </w:rPr>
        <w:t>аблицах 1, 2</w:t>
      </w:r>
      <w:r w:rsidR="00EF4923" w:rsidRPr="00010043">
        <w:rPr>
          <w:rFonts w:ascii="Times New Roman" w:hAnsi="Times New Roman" w:cs="Times New Roman"/>
          <w:sz w:val="26"/>
          <w:szCs w:val="26"/>
        </w:rPr>
        <w:t>.</w:t>
      </w:r>
    </w:p>
    <w:p w:rsidR="00EF4923" w:rsidRPr="00010043" w:rsidRDefault="00EF4923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00D88" w:rsidRPr="00010043" w:rsidRDefault="00B97EAB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004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900D88" w:rsidRPr="00010043">
        <w:rPr>
          <w:rFonts w:ascii="Times New Roman" w:hAnsi="Times New Roman" w:cs="Times New Roman"/>
          <w:b/>
          <w:bCs/>
          <w:sz w:val="26"/>
          <w:szCs w:val="26"/>
        </w:rPr>
        <w:t>Результаты реализации муниципальной программы,</w:t>
      </w:r>
    </w:p>
    <w:p w:rsidR="00900D88" w:rsidRPr="00010043" w:rsidRDefault="00900D88" w:rsidP="00B032B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010043">
        <w:rPr>
          <w:rFonts w:ascii="Times New Roman" w:hAnsi="Times New Roman" w:cs="Times New Roman"/>
          <w:b/>
          <w:bCs/>
          <w:sz w:val="26"/>
          <w:szCs w:val="26"/>
        </w:rPr>
        <w:t>достигнутые</w:t>
      </w:r>
      <w:proofErr w:type="gramEnd"/>
      <w:r w:rsidRPr="00010043">
        <w:rPr>
          <w:rFonts w:ascii="Times New Roman" w:hAnsi="Times New Roman" w:cs="Times New Roman"/>
          <w:b/>
          <w:bCs/>
          <w:sz w:val="26"/>
          <w:szCs w:val="26"/>
        </w:rPr>
        <w:t xml:space="preserve"> за 2020 год</w:t>
      </w:r>
    </w:p>
    <w:p w:rsidR="00BB0D98" w:rsidRPr="00010043" w:rsidRDefault="00BB0D98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900D88" w:rsidRPr="00010043" w:rsidRDefault="00900D88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10043">
        <w:rPr>
          <w:rFonts w:ascii="Times New Roman" w:hAnsi="Times New Roman" w:cs="Times New Roman"/>
          <w:spacing w:val="-2"/>
          <w:sz w:val="26"/>
          <w:szCs w:val="26"/>
        </w:rPr>
        <w:t>За 2020 год в рамках реализации муниципальной программы достигнуты сл</w:t>
      </w:r>
      <w:r w:rsidRPr="00010043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010043">
        <w:rPr>
          <w:rFonts w:ascii="Times New Roman" w:hAnsi="Times New Roman" w:cs="Times New Roman"/>
          <w:spacing w:val="-2"/>
          <w:sz w:val="26"/>
          <w:szCs w:val="26"/>
        </w:rPr>
        <w:t>дующие результаты.</w:t>
      </w:r>
    </w:p>
    <w:p w:rsidR="00B032B2" w:rsidRPr="00010043" w:rsidRDefault="00900D88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010043">
        <w:rPr>
          <w:rFonts w:ascii="Times New Roman" w:hAnsi="Times New Roman" w:cs="Times New Roman"/>
          <w:spacing w:val="-2"/>
          <w:sz w:val="26"/>
          <w:szCs w:val="26"/>
        </w:rPr>
        <w:t>Задачи «</w:t>
      </w:r>
      <w:r w:rsidR="00FB3D1C" w:rsidRPr="00010043">
        <w:rPr>
          <w:rFonts w:ascii="Times New Roman" w:hAnsi="Times New Roman" w:cs="Times New Roman"/>
          <w:spacing w:val="-2"/>
          <w:sz w:val="26"/>
          <w:szCs w:val="26"/>
        </w:rPr>
        <w:t>Совершенствование бюджетной политики, повышение эффективности использования бюджетных средств»</w:t>
      </w:r>
      <w:r w:rsidRPr="0001004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3F5033" w:rsidRPr="0001004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B3D1C" w:rsidRPr="00010043">
        <w:rPr>
          <w:rFonts w:ascii="Times New Roman" w:hAnsi="Times New Roman" w:cs="Times New Roman"/>
          <w:spacing w:val="-2"/>
          <w:sz w:val="26"/>
          <w:szCs w:val="26"/>
        </w:rPr>
        <w:t>«Соверше</w:t>
      </w:r>
      <w:r w:rsidRPr="00010043">
        <w:rPr>
          <w:rFonts w:ascii="Times New Roman" w:hAnsi="Times New Roman" w:cs="Times New Roman"/>
          <w:spacing w:val="-2"/>
          <w:sz w:val="26"/>
          <w:szCs w:val="26"/>
        </w:rPr>
        <w:t xml:space="preserve">нствование бюджетного процесса», </w:t>
      </w:r>
      <w:r w:rsidR="00FB3D1C" w:rsidRPr="00010043">
        <w:rPr>
          <w:rFonts w:ascii="Times New Roman" w:hAnsi="Times New Roman" w:cs="Times New Roman"/>
          <w:spacing w:val="-2"/>
          <w:sz w:val="26"/>
          <w:szCs w:val="26"/>
        </w:rPr>
        <w:t>«Обеспечение и совершенствование муницип</w:t>
      </w:r>
      <w:r w:rsidRPr="00010043">
        <w:rPr>
          <w:rFonts w:ascii="Times New Roman" w:hAnsi="Times New Roman" w:cs="Times New Roman"/>
          <w:spacing w:val="-2"/>
          <w:sz w:val="26"/>
          <w:szCs w:val="26"/>
        </w:rPr>
        <w:t>ального финансового контроля», «Пов</w:t>
      </w:r>
      <w:r w:rsidRPr="00010043">
        <w:rPr>
          <w:rFonts w:ascii="Times New Roman" w:hAnsi="Times New Roman" w:cs="Times New Roman"/>
          <w:spacing w:val="-2"/>
          <w:sz w:val="26"/>
          <w:szCs w:val="26"/>
        </w:rPr>
        <w:t>ы</w:t>
      </w:r>
      <w:r w:rsidRPr="00010043">
        <w:rPr>
          <w:rFonts w:ascii="Times New Roman" w:hAnsi="Times New Roman" w:cs="Times New Roman"/>
          <w:spacing w:val="-2"/>
          <w:sz w:val="26"/>
          <w:szCs w:val="26"/>
        </w:rPr>
        <w:t>шение прозрачности и открытости информации в сфере управления муниципальными финансами» реализуются в рамках основного мероприятия 1 «Организация работы по реализации целей, задач управления, выполнения его функциональных обязанностей и реализация мероприятий муниципальной программы», целью которого является пов</w:t>
      </w:r>
      <w:r w:rsidRPr="00010043">
        <w:rPr>
          <w:rFonts w:ascii="Times New Roman" w:hAnsi="Times New Roman" w:cs="Times New Roman"/>
          <w:spacing w:val="-2"/>
          <w:sz w:val="26"/>
          <w:szCs w:val="26"/>
        </w:rPr>
        <w:t>ы</w:t>
      </w:r>
      <w:r w:rsidRPr="00010043">
        <w:rPr>
          <w:rFonts w:ascii="Times New Roman" w:hAnsi="Times New Roman" w:cs="Times New Roman"/>
          <w:spacing w:val="-2"/>
          <w:sz w:val="26"/>
          <w:szCs w:val="26"/>
        </w:rPr>
        <w:t>шение качества ведения бюджетного процесса в городе</w:t>
      </w:r>
      <w:proofErr w:type="gramEnd"/>
      <w:r w:rsidRPr="00010043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proofErr w:type="gramStart"/>
      <w:r w:rsidRPr="00010043">
        <w:rPr>
          <w:rFonts w:ascii="Times New Roman" w:hAnsi="Times New Roman" w:cs="Times New Roman"/>
          <w:spacing w:val="-2"/>
          <w:sz w:val="26"/>
          <w:szCs w:val="26"/>
        </w:rPr>
        <w:t>обеспечение долгосрочной сбалансированности и устойчивости городского бюджета и основного мероприятия 3 «Ведение бухгалтерского и бюджетного учета, формирование отчетности и осущест</w:t>
      </w:r>
      <w:r w:rsidRPr="00010043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010043">
        <w:rPr>
          <w:rFonts w:ascii="Times New Roman" w:hAnsi="Times New Roman" w:cs="Times New Roman"/>
          <w:spacing w:val="-2"/>
          <w:sz w:val="26"/>
          <w:szCs w:val="26"/>
        </w:rPr>
        <w:t>ление кассового обслуживания исполнения бюджета», целью которого является обе</w:t>
      </w:r>
      <w:r w:rsidRPr="00010043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010043">
        <w:rPr>
          <w:rFonts w:ascii="Times New Roman" w:hAnsi="Times New Roman" w:cs="Times New Roman"/>
          <w:spacing w:val="-2"/>
          <w:sz w:val="26"/>
          <w:szCs w:val="26"/>
        </w:rPr>
        <w:t>печение своевременного проведения платежей муниципальных учреждений и органов местного самоуправления на условиях строгого соблюдения требований бюджетного законодательства, контроль их целевого использования, а также формирования полной и достоверной информации об исполнении городского бюджета, финансово-хозяйственной</w:t>
      </w:r>
      <w:proofErr w:type="gramEnd"/>
      <w:r w:rsidRPr="00010043">
        <w:rPr>
          <w:rFonts w:ascii="Times New Roman" w:hAnsi="Times New Roman" w:cs="Times New Roman"/>
          <w:spacing w:val="-2"/>
          <w:sz w:val="26"/>
          <w:szCs w:val="26"/>
        </w:rPr>
        <w:t xml:space="preserve"> деятельности бюджетных и автономных учреждений.</w:t>
      </w:r>
    </w:p>
    <w:p w:rsidR="004037E0" w:rsidRPr="00010043" w:rsidRDefault="004037E0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Городской бюджет на 2020 год и плановый период 2021 и 2022 годов утве</w:t>
      </w:r>
      <w:r w:rsidRPr="00010043">
        <w:rPr>
          <w:rFonts w:ascii="Times New Roman" w:hAnsi="Times New Roman" w:cs="Times New Roman"/>
          <w:sz w:val="26"/>
          <w:szCs w:val="26"/>
        </w:rPr>
        <w:t>р</w:t>
      </w:r>
      <w:r w:rsidRPr="00010043">
        <w:rPr>
          <w:rFonts w:ascii="Times New Roman" w:hAnsi="Times New Roman" w:cs="Times New Roman"/>
          <w:sz w:val="26"/>
          <w:szCs w:val="26"/>
        </w:rPr>
        <w:t>жден решением Череповецкой городской Думы от 19.12.2019 № 217 «О городском бюджете на 2020 год и плановый период 2021 и 2022 годов»</w:t>
      </w:r>
      <w:r w:rsidR="00B7666B" w:rsidRPr="00010043">
        <w:rPr>
          <w:rFonts w:ascii="Times New Roman" w:hAnsi="Times New Roman" w:cs="Times New Roman"/>
          <w:sz w:val="26"/>
          <w:szCs w:val="26"/>
        </w:rPr>
        <w:t xml:space="preserve"> (далее – решение о г</w:t>
      </w:r>
      <w:r w:rsidR="00B7666B" w:rsidRPr="00010043">
        <w:rPr>
          <w:rFonts w:ascii="Times New Roman" w:hAnsi="Times New Roman" w:cs="Times New Roman"/>
          <w:sz w:val="26"/>
          <w:szCs w:val="26"/>
        </w:rPr>
        <w:t>о</w:t>
      </w:r>
      <w:r w:rsidR="00B7666B" w:rsidRPr="00010043">
        <w:rPr>
          <w:rFonts w:ascii="Times New Roman" w:hAnsi="Times New Roman" w:cs="Times New Roman"/>
          <w:sz w:val="26"/>
          <w:szCs w:val="26"/>
        </w:rPr>
        <w:lastRenderedPageBreak/>
        <w:t>родском бюджете)</w:t>
      </w:r>
      <w:r w:rsidRPr="00010043">
        <w:rPr>
          <w:rFonts w:ascii="Times New Roman" w:hAnsi="Times New Roman" w:cs="Times New Roman"/>
          <w:sz w:val="26"/>
          <w:szCs w:val="26"/>
        </w:rPr>
        <w:t xml:space="preserve"> и соответствует требованиям Бюджетного кодекса Российской Ф</w:t>
      </w:r>
      <w:r w:rsidRPr="00010043">
        <w:rPr>
          <w:rFonts w:ascii="Times New Roman" w:hAnsi="Times New Roman" w:cs="Times New Roman"/>
          <w:sz w:val="26"/>
          <w:szCs w:val="26"/>
        </w:rPr>
        <w:t>е</w:t>
      </w:r>
      <w:r w:rsidRPr="00010043">
        <w:rPr>
          <w:rFonts w:ascii="Times New Roman" w:hAnsi="Times New Roman" w:cs="Times New Roman"/>
          <w:sz w:val="26"/>
          <w:szCs w:val="26"/>
        </w:rPr>
        <w:t xml:space="preserve">дерации. </w:t>
      </w:r>
    </w:p>
    <w:p w:rsidR="004037E0" w:rsidRPr="00010043" w:rsidRDefault="004037E0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0043">
        <w:rPr>
          <w:rFonts w:ascii="Times New Roman" w:hAnsi="Times New Roman" w:cs="Times New Roman"/>
          <w:sz w:val="26"/>
          <w:szCs w:val="26"/>
        </w:rPr>
        <w:t>В 2020 год</w:t>
      </w:r>
      <w:r w:rsidR="00A14B6F" w:rsidRPr="00010043">
        <w:rPr>
          <w:rFonts w:ascii="Times New Roman" w:hAnsi="Times New Roman" w:cs="Times New Roman"/>
          <w:sz w:val="26"/>
          <w:szCs w:val="26"/>
        </w:rPr>
        <w:t>у</w:t>
      </w:r>
      <w:r w:rsidRPr="00010043">
        <w:rPr>
          <w:rFonts w:ascii="Times New Roman" w:hAnsi="Times New Roman" w:cs="Times New Roman"/>
          <w:sz w:val="26"/>
          <w:szCs w:val="26"/>
        </w:rPr>
        <w:t xml:space="preserve"> </w:t>
      </w:r>
      <w:r w:rsidR="00EA4DA6" w:rsidRPr="00010043">
        <w:rPr>
          <w:rFonts w:ascii="Times New Roman" w:hAnsi="Times New Roman" w:cs="Times New Roman"/>
          <w:sz w:val="26"/>
          <w:szCs w:val="26"/>
        </w:rPr>
        <w:t>по заявкам главных распорядителей бюджетных средств</w:t>
      </w:r>
      <w:r w:rsidR="00D801F1" w:rsidRPr="00010043">
        <w:rPr>
          <w:rFonts w:ascii="Times New Roman" w:hAnsi="Times New Roman" w:cs="Times New Roman"/>
          <w:sz w:val="26"/>
          <w:szCs w:val="26"/>
        </w:rPr>
        <w:t>, в соо</w:t>
      </w:r>
      <w:r w:rsidR="00D801F1" w:rsidRPr="00010043">
        <w:rPr>
          <w:rFonts w:ascii="Times New Roman" w:hAnsi="Times New Roman" w:cs="Times New Roman"/>
          <w:sz w:val="26"/>
          <w:szCs w:val="26"/>
        </w:rPr>
        <w:t>т</w:t>
      </w:r>
      <w:r w:rsidR="00D801F1" w:rsidRPr="00010043">
        <w:rPr>
          <w:rFonts w:ascii="Times New Roman" w:hAnsi="Times New Roman" w:cs="Times New Roman"/>
          <w:sz w:val="26"/>
          <w:szCs w:val="26"/>
        </w:rPr>
        <w:t xml:space="preserve">ветствии с поправками в областной бюджет, принятыми решениями на заседаниях экспертного совета по бюджету и экономической политике в городе, действующими экономическими условиями </w:t>
      </w:r>
      <w:r w:rsidRPr="00010043">
        <w:rPr>
          <w:rFonts w:ascii="Times New Roman" w:hAnsi="Times New Roman" w:cs="Times New Roman"/>
          <w:sz w:val="26"/>
          <w:szCs w:val="26"/>
        </w:rPr>
        <w:t>было разработано</w:t>
      </w:r>
      <w:r w:rsidR="00D801F1" w:rsidRPr="00010043">
        <w:rPr>
          <w:rFonts w:ascii="Times New Roman" w:hAnsi="Times New Roman" w:cs="Times New Roman"/>
          <w:sz w:val="26"/>
          <w:szCs w:val="26"/>
        </w:rPr>
        <w:t xml:space="preserve"> и </w:t>
      </w:r>
      <w:r w:rsidR="00FB6526" w:rsidRPr="00010043">
        <w:rPr>
          <w:rFonts w:ascii="Times New Roman" w:hAnsi="Times New Roman" w:cs="Times New Roman"/>
          <w:sz w:val="26"/>
          <w:szCs w:val="26"/>
        </w:rPr>
        <w:t>утверждено Череповецкой городской Думой</w:t>
      </w:r>
      <w:r w:rsidR="00D801F1" w:rsidRPr="00010043">
        <w:rPr>
          <w:rFonts w:ascii="Times New Roman" w:hAnsi="Times New Roman" w:cs="Times New Roman"/>
          <w:sz w:val="26"/>
          <w:szCs w:val="26"/>
        </w:rPr>
        <w:t xml:space="preserve"> </w:t>
      </w:r>
      <w:r w:rsidR="00A14B6F" w:rsidRPr="00010043">
        <w:rPr>
          <w:rFonts w:ascii="Times New Roman" w:hAnsi="Times New Roman" w:cs="Times New Roman"/>
          <w:sz w:val="26"/>
          <w:szCs w:val="26"/>
        </w:rPr>
        <w:t xml:space="preserve">7 </w:t>
      </w:r>
      <w:r w:rsidRPr="00010043">
        <w:rPr>
          <w:rFonts w:ascii="Times New Roman" w:hAnsi="Times New Roman" w:cs="Times New Roman"/>
          <w:sz w:val="26"/>
          <w:szCs w:val="26"/>
        </w:rPr>
        <w:t>решени</w:t>
      </w:r>
      <w:r w:rsidR="00A14B6F" w:rsidRPr="00010043">
        <w:rPr>
          <w:rFonts w:ascii="Times New Roman" w:hAnsi="Times New Roman" w:cs="Times New Roman"/>
          <w:sz w:val="26"/>
          <w:szCs w:val="26"/>
        </w:rPr>
        <w:t>й</w:t>
      </w:r>
      <w:r w:rsidRPr="00010043">
        <w:rPr>
          <w:rFonts w:ascii="Times New Roman" w:hAnsi="Times New Roman" w:cs="Times New Roman"/>
          <w:sz w:val="26"/>
          <w:szCs w:val="26"/>
        </w:rPr>
        <w:t xml:space="preserve"> </w:t>
      </w:r>
      <w:r w:rsidR="00A14B6F" w:rsidRPr="00010043">
        <w:rPr>
          <w:rFonts w:ascii="Times New Roman" w:hAnsi="Times New Roman" w:cs="Times New Roman"/>
          <w:sz w:val="26"/>
          <w:szCs w:val="26"/>
        </w:rPr>
        <w:t xml:space="preserve">Череповецкой </w:t>
      </w:r>
      <w:r w:rsidR="00D801F1" w:rsidRPr="00010043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Pr="00010043">
        <w:rPr>
          <w:rFonts w:ascii="Times New Roman" w:hAnsi="Times New Roman" w:cs="Times New Roman"/>
          <w:sz w:val="26"/>
          <w:szCs w:val="26"/>
        </w:rPr>
        <w:t>по внесению изменений в горо</w:t>
      </w:r>
      <w:r w:rsidRPr="00010043">
        <w:rPr>
          <w:rFonts w:ascii="Times New Roman" w:hAnsi="Times New Roman" w:cs="Times New Roman"/>
          <w:sz w:val="26"/>
          <w:szCs w:val="26"/>
        </w:rPr>
        <w:t>д</w:t>
      </w:r>
      <w:r w:rsidRPr="00010043">
        <w:rPr>
          <w:rFonts w:ascii="Times New Roman" w:hAnsi="Times New Roman" w:cs="Times New Roman"/>
          <w:sz w:val="26"/>
          <w:szCs w:val="26"/>
        </w:rPr>
        <w:t>ской бюджет</w:t>
      </w:r>
      <w:r w:rsidR="00D801F1" w:rsidRPr="0001004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BF6395" w:rsidRPr="00010043" w:rsidRDefault="00BF6395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Необходимость изменения объемов бюджетных ассигнований на исполнение расходных обязательств (пересмотр действующих исходя из </w:t>
      </w:r>
      <w:proofErr w:type="spellStart"/>
      <w:r w:rsidRPr="00010043">
        <w:rPr>
          <w:rFonts w:ascii="Times New Roman" w:hAnsi="Times New Roman" w:cs="Times New Roman"/>
          <w:sz w:val="26"/>
          <w:szCs w:val="26"/>
        </w:rPr>
        <w:t>приоритизации</w:t>
      </w:r>
      <w:proofErr w:type="spellEnd"/>
      <w:r w:rsidRPr="00010043">
        <w:rPr>
          <w:rFonts w:ascii="Times New Roman" w:hAnsi="Times New Roman" w:cs="Times New Roman"/>
          <w:sz w:val="26"/>
          <w:szCs w:val="26"/>
        </w:rPr>
        <w:t>, прин</w:t>
      </w:r>
      <w:r w:rsidRPr="00010043">
        <w:rPr>
          <w:rFonts w:ascii="Times New Roman" w:hAnsi="Times New Roman" w:cs="Times New Roman"/>
          <w:sz w:val="26"/>
          <w:szCs w:val="26"/>
        </w:rPr>
        <w:t>я</w:t>
      </w:r>
      <w:r w:rsidRPr="00010043">
        <w:rPr>
          <w:rFonts w:ascii="Times New Roman" w:hAnsi="Times New Roman" w:cs="Times New Roman"/>
          <w:sz w:val="26"/>
          <w:szCs w:val="26"/>
        </w:rPr>
        <w:t>тие новых) рассматривалось на предмет объективности расходов, подтвержден</w:t>
      </w:r>
      <w:r w:rsidR="00F66E11" w:rsidRPr="00010043">
        <w:rPr>
          <w:rFonts w:ascii="Times New Roman" w:hAnsi="Times New Roman" w:cs="Times New Roman"/>
          <w:sz w:val="26"/>
          <w:szCs w:val="26"/>
        </w:rPr>
        <w:t>ных</w:t>
      </w:r>
      <w:r w:rsidRPr="00010043">
        <w:rPr>
          <w:rFonts w:ascii="Times New Roman" w:hAnsi="Times New Roman" w:cs="Times New Roman"/>
          <w:sz w:val="26"/>
          <w:szCs w:val="26"/>
        </w:rPr>
        <w:t xml:space="preserve"> финансово-экономическими обоснованиями, социального эффекта</w:t>
      </w:r>
      <w:r w:rsidR="00F66E11" w:rsidRPr="00010043">
        <w:rPr>
          <w:rFonts w:ascii="Times New Roman" w:hAnsi="Times New Roman" w:cs="Times New Roman"/>
          <w:sz w:val="26"/>
          <w:szCs w:val="26"/>
        </w:rPr>
        <w:t>.</w:t>
      </w:r>
      <w:r w:rsidRPr="00010043">
        <w:rPr>
          <w:rFonts w:ascii="Times New Roman" w:hAnsi="Times New Roman" w:cs="Times New Roman"/>
          <w:sz w:val="26"/>
          <w:szCs w:val="26"/>
        </w:rPr>
        <w:t xml:space="preserve"> </w:t>
      </w:r>
      <w:r w:rsidR="00F66E11" w:rsidRPr="00010043">
        <w:rPr>
          <w:rFonts w:ascii="Times New Roman" w:hAnsi="Times New Roman" w:cs="Times New Roman"/>
          <w:sz w:val="26"/>
          <w:szCs w:val="26"/>
        </w:rPr>
        <w:t>И</w:t>
      </w:r>
      <w:r w:rsidRPr="00010043">
        <w:rPr>
          <w:rFonts w:ascii="Times New Roman" w:hAnsi="Times New Roman" w:cs="Times New Roman"/>
          <w:sz w:val="26"/>
          <w:szCs w:val="26"/>
        </w:rPr>
        <w:t>зменения ос</w:t>
      </w:r>
      <w:r w:rsidRPr="00010043">
        <w:rPr>
          <w:rFonts w:ascii="Times New Roman" w:hAnsi="Times New Roman" w:cs="Times New Roman"/>
          <w:sz w:val="26"/>
          <w:szCs w:val="26"/>
        </w:rPr>
        <w:t>у</w:t>
      </w:r>
      <w:r w:rsidRPr="00010043">
        <w:rPr>
          <w:rFonts w:ascii="Times New Roman" w:hAnsi="Times New Roman" w:cs="Times New Roman"/>
          <w:sz w:val="26"/>
          <w:szCs w:val="26"/>
        </w:rPr>
        <w:t>ществлялись только после проведения тщательного анализа, соответствующих расч</w:t>
      </w:r>
      <w:r w:rsidRPr="00010043">
        <w:rPr>
          <w:rFonts w:ascii="Times New Roman" w:hAnsi="Times New Roman" w:cs="Times New Roman"/>
          <w:sz w:val="26"/>
          <w:szCs w:val="26"/>
        </w:rPr>
        <w:t>е</w:t>
      </w:r>
      <w:r w:rsidRPr="00010043">
        <w:rPr>
          <w:rFonts w:ascii="Times New Roman" w:hAnsi="Times New Roman" w:cs="Times New Roman"/>
          <w:sz w:val="26"/>
          <w:szCs w:val="26"/>
        </w:rPr>
        <w:t xml:space="preserve">тов, смет, коммерческих предложений </w:t>
      </w:r>
      <w:r w:rsidR="00F66E11" w:rsidRPr="00010043">
        <w:rPr>
          <w:rFonts w:ascii="Times New Roman" w:hAnsi="Times New Roman" w:cs="Times New Roman"/>
          <w:sz w:val="26"/>
          <w:szCs w:val="26"/>
        </w:rPr>
        <w:t>и других документов, подтверждающих расх</w:t>
      </w:r>
      <w:r w:rsidR="00F66E11" w:rsidRPr="00010043">
        <w:rPr>
          <w:rFonts w:ascii="Times New Roman" w:hAnsi="Times New Roman" w:cs="Times New Roman"/>
          <w:sz w:val="26"/>
          <w:szCs w:val="26"/>
        </w:rPr>
        <w:t>о</w:t>
      </w:r>
      <w:r w:rsidR="00F66E11" w:rsidRPr="00010043">
        <w:rPr>
          <w:rFonts w:ascii="Times New Roman" w:hAnsi="Times New Roman" w:cs="Times New Roman"/>
          <w:sz w:val="26"/>
          <w:szCs w:val="26"/>
        </w:rPr>
        <w:t xml:space="preserve">ды, принятия коллегиально положительного решения </w:t>
      </w:r>
      <w:r w:rsidRPr="00010043">
        <w:rPr>
          <w:rFonts w:ascii="Times New Roman" w:hAnsi="Times New Roman" w:cs="Times New Roman"/>
          <w:sz w:val="26"/>
          <w:szCs w:val="26"/>
        </w:rPr>
        <w:t>на заседаниях экспертного с</w:t>
      </w:r>
      <w:r w:rsidRPr="00010043">
        <w:rPr>
          <w:rFonts w:ascii="Times New Roman" w:hAnsi="Times New Roman" w:cs="Times New Roman"/>
          <w:sz w:val="26"/>
          <w:szCs w:val="26"/>
        </w:rPr>
        <w:t>о</w:t>
      </w:r>
      <w:r w:rsidRPr="00010043">
        <w:rPr>
          <w:rFonts w:ascii="Times New Roman" w:hAnsi="Times New Roman" w:cs="Times New Roman"/>
          <w:sz w:val="26"/>
          <w:szCs w:val="26"/>
        </w:rPr>
        <w:t>вета по бюджету и экономической политике в городе</w:t>
      </w:r>
      <w:r w:rsidR="00F66E11" w:rsidRPr="00010043">
        <w:rPr>
          <w:rFonts w:ascii="Times New Roman" w:hAnsi="Times New Roman" w:cs="Times New Roman"/>
          <w:sz w:val="26"/>
          <w:szCs w:val="26"/>
        </w:rPr>
        <w:t xml:space="preserve"> с учетом наличия</w:t>
      </w:r>
      <w:r w:rsidRPr="00010043">
        <w:rPr>
          <w:rFonts w:ascii="Times New Roman" w:hAnsi="Times New Roman" w:cs="Times New Roman"/>
          <w:sz w:val="26"/>
          <w:szCs w:val="26"/>
        </w:rPr>
        <w:t xml:space="preserve"> источник</w:t>
      </w:r>
      <w:r w:rsidR="00F66E11" w:rsidRPr="00010043">
        <w:rPr>
          <w:rFonts w:ascii="Times New Roman" w:hAnsi="Times New Roman" w:cs="Times New Roman"/>
          <w:sz w:val="26"/>
          <w:szCs w:val="26"/>
        </w:rPr>
        <w:t xml:space="preserve">ов </w:t>
      </w:r>
      <w:r w:rsidRPr="00010043">
        <w:rPr>
          <w:rFonts w:ascii="Times New Roman" w:hAnsi="Times New Roman" w:cs="Times New Roman"/>
          <w:sz w:val="26"/>
          <w:szCs w:val="26"/>
        </w:rPr>
        <w:t xml:space="preserve">финансирования. </w:t>
      </w:r>
    </w:p>
    <w:p w:rsidR="004037E0" w:rsidRPr="00010043" w:rsidRDefault="00680B6C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В</w:t>
      </w:r>
      <w:r w:rsidR="00D801F1" w:rsidRPr="00010043">
        <w:rPr>
          <w:rFonts w:ascii="Times New Roman" w:hAnsi="Times New Roman" w:cs="Times New Roman"/>
          <w:sz w:val="26"/>
          <w:szCs w:val="26"/>
        </w:rPr>
        <w:t xml:space="preserve"> целях исполнения</w:t>
      </w:r>
      <w:r w:rsidR="004037E0" w:rsidRPr="00010043">
        <w:rPr>
          <w:rFonts w:ascii="Times New Roman" w:hAnsi="Times New Roman" w:cs="Times New Roman"/>
          <w:sz w:val="26"/>
          <w:szCs w:val="26"/>
        </w:rPr>
        <w:t xml:space="preserve"> </w:t>
      </w:r>
      <w:r w:rsidR="00D801F1" w:rsidRPr="00010043">
        <w:rPr>
          <w:rFonts w:ascii="Times New Roman" w:hAnsi="Times New Roman" w:cs="Times New Roman"/>
          <w:sz w:val="26"/>
          <w:szCs w:val="26"/>
        </w:rPr>
        <w:t>городского бюджета</w:t>
      </w:r>
      <w:r w:rsidRPr="00010043">
        <w:rPr>
          <w:rFonts w:ascii="Times New Roman" w:hAnsi="Times New Roman" w:cs="Times New Roman"/>
          <w:sz w:val="26"/>
          <w:szCs w:val="26"/>
        </w:rPr>
        <w:t xml:space="preserve"> осуществлялись</w:t>
      </w:r>
      <w:r w:rsidR="004037E0" w:rsidRPr="00010043">
        <w:rPr>
          <w:rFonts w:ascii="Times New Roman" w:hAnsi="Times New Roman" w:cs="Times New Roman"/>
          <w:sz w:val="26"/>
          <w:szCs w:val="26"/>
        </w:rPr>
        <w:t>:</w:t>
      </w:r>
    </w:p>
    <w:p w:rsidR="004037E0" w:rsidRPr="00010043" w:rsidRDefault="004037E0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- ежедневный учет поступлений налогов и сборов в городской бюджет, безво</w:t>
      </w:r>
      <w:r w:rsidRPr="00010043">
        <w:rPr>
          <w:rFonts w:ascii="Times New Roman" w:hAnsi="Times New Roman" w:cs="Times New Roman"/>
          <w:sz w:val="26"/>
          <w:szCs w:val="26"/>
        </w:rPr>
        <w:t>з</w:t>
      </w:r>
      <w:r w:rsidRPr="00010043">
        <w:rPr>
          <w:rFonts w:ascii="Times New Roman" w:hAnsi="Times New Roman" w:cs="Times New Roman"/>
          <w:sz w:val="26"/>
          <w:szCs w:val="26"/>
        </w:rPr>
        <w:t>мездных поступлений;</w:t>
      </w:r>
    </w:p>
    <w:p w:rsidR="004037E0" w:rsidRPr="00010043" w:rsidRDefault="004037E0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- ведение сводной бюджетной росписи;</w:t>
      </w:r>
    </w:p>
    <w:p w:rsidR="004037E0" w:rsidRPr="00010043" w:rsidRDefault="00680B6C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- </w:t>
      </w:r>
      <w:r w:rsidR="004037E0" w:rsidRPr="00010043">
        <w:rPr>
          <w:rFonts w:ascii="Times New Roman" w:hAnsi="Times New Roman" w:cs="Times New Roman"/>
          <w:sz w:val="26"/>
          <w:szCs w:val="26"/>
        </w:rPr>
        <w:t>работа по доведению бюджетных ассигнований, лимитов бюджетных обяз</w:t>
      </w:r>
      <w:r w:rsidR="004037E0" w:rsidRPr="00010043">
        <w:rPr>
          <w:rFonts w:ascii="Times New Roman" w:hAnsi="Times New Roman" w:cs="Times New Roman"/>
          <w:sz w:val="26"/>
          <w:szCs w:val="26"/>
        </w:rPr>
        <w:t>а</w:t>
      </w:r>
      <w:r w:rsidR="004037E0" w:rsidRPr="00010043">
        <w:rPr>
          <w:rFonts w:ascii="Times New Roman" w:hAnsi="Times New Roman" w:cs="Times New Roman"/>
          <w:sz w:val="26"/>
          <w:szCs w:val="26"/>
        </w:rPr>
        <w:t>тельств и предельных объемов финансирования до главных распорядителей;</w:t>
      </w:r>
    </w:p>
    <w:p w:rsidR="004037E0" w:rsidRPr="00010043" w:rsidRDefault="004037E0" w:rsidP="00B032B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- ведение кассового плана с разбивкой по доходам, расходам и источникам ф</w:t>
      </w:r>
      <w:r w:rsidRPr="00010043">
        <w:rPr>
          <w:rFonts w:ascii="Times New Roman" w:hAnsi="Times New Roman" w:cs="Times New Roman"/>
          <w:sz w:val="26"/>
          <w:szCs w:val="26"/>
        </w:rPr>
        <w:t>и</w:t>
      </w:r>
      <w:r w:rsidRPr="00010043">
        <w:rPr>
          <w:rFonts w:ascii="Times New Roman" w:hAnsi="Times New Roman" w:cs="Times New Roman"/>
          <w:sz w:val="26"/>
          <w:szCs w:val="26"/>
        </w:rPr>
        <w:t>нансирования дефицита городского бюджета;</w:t>
      </w:r>
    </w:p>
    <w:p w:rsidR="004037E0" w:rsidRPr="00010043" w:rsidRDefault="004037E0" w:rsidP="00B032B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- постоянный </w:t>
      </w:r>
      <w:proofErr w:type="gramStart"/>
      <w:r w:rsidRPr="0001004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0043">
        <w:rPr>
          <w:rFonts w:ascii="Times New Roman" w:hAnsi="Times New Roman" w:cs="Times New Roman"/>
          <w:sz w:val="26"/>
          <w:szCs w:val="26"/>
        </w:rPr>
        <w:t xml:space="preserve"> исполнением городского бюджета под личным рук</w:t>
      </w:r>
      <w:r w:rsidRPr="00010043">
        <w:rPr>
          <w:rFonts w:ascii="Times New Roman" w:hAnsi="Times New Roman" w:cs="Times New Roman"/>
          <w:sz w:val="26"/>
          <w:szCs w:val="26"/>
        </w:rPr>
        <w:t>о</w:t>
      </w:r>
      <w:r w:rsidRPr="00010043">
        <w:rPr>
          <w:rFonts w:ascii="Times New Roman" w:hAnsi="Times New Roman" w:cs="Times New Roman"/>
          <w:sz w:val="26"/>
          <w:szCs w:val="26"/>
        </w:rPr>
        <w:t>водством мэром города;</w:t>
      </w:r>
    </w:p>
    <w:p w:rsidR="004037E0" w:rsidRPr="00010043" w:rsidRDefault="004037E0" w:rsidP="00B032B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- ведение реестра расходных обязательств муниципального образования «Город Череповец»;</w:t>
      </w:r>
    </w:p>
    <w:p w:rsidR="004037E0" w:rsidRPr="00010043" w:rsidRDefault="004037E0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- мониторинг выполнени</w:t>
      </w:r>
      <w:r w:rsidR="00BF6395" w:rsidRPr="00010043">
        <w:rPr>
          <w:rFonts w:ascii="Times New Roman" w:hAnsi="Times New Roman" w:cs="Times New Roman"/>
          <w:sz w:val="26"/>
          <w:szCs w:val="26"/>
        </w:rPr>
        <w:t>я</w:t>
      </w:r>
      <w:r w:rsidRPr="00010043">
        <w:rPr>
          <w:rFonts w:ascii="Times New Roman" w:hAnsi="Times New Roman" w:cs="Times New Roman"/>
          <w:sz w:val="26"/>
          <w:szCs w:val="26"/>
        </w:rPr>
        <w:t xml:space="preserve"> условий </w:t>
      </w:r>
      <w:proofErr w:type="spellStart"/>
      <w:r w:rsidRPr="0001004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010043">
        <w:rPr>
          <w:rFonts w:ascii="Times New Roman" w:hAnsi="Times New Roman" w:cs="Times New Roman"/>
          <w:sz w:val="26"/>
          <w:szCs w:val="26"/>
        </w:rPr>
        <w:t xml:space="preserve"> расходов и достижения показателей результативности по соглашениям о предоставлении субсидий из обл</w:t>
      </w:r>
      <w:r w:rsidRPr="00010043">
        <w:rPr>
          <w:rFonts w:ascii="Times New Roman" w:hAnsi="Times New Roman" w:cs="Times New Roman"/>
          <w:sz w:val="26"/>
          <w:szCs w:val="26"/>
        </w:rPr>
        <w:t>а</w:t>
      </w:r>
      <w:r w:rsidRPr="00010043">
        <w:rPr>
          <w:rFonts w:ascii="Times New Roman" w:hAnsi="Times New Roman" w:cs="Times New Roman"/>
          <w:sz w:val="26"/>
          <w:szCs w:val="26"/>
        </w:rPr>
        <w:t>стного бюджета.</w:t>
      </w:r>
    </w:p>
    <w:p w:rsidR="009D3818" w:rsidRPr="00010043" w:rsidRDefault="009D3818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Исполнение, как и формирование, городского бюджета осуществлялось в </w:t>
      </w:r>
      <w:r w:rsidR="00AF564D" w:rsidRPr="00010043">
        <w:rPr>
          <w:rFonts w:ascii="Times New Roman" w:hAnsi="Times New Roman" w:cs="Times New Roman"/>
          <w:sz w:val="26"/>
          <w:szCs w:val="26"/>
        </w:rPr>
        <w:t>«</w:t>
      </w:r>
      <w:r w:rsidRPr="00010043">
        <w:rPr>
          <w:rFonts w:ascii="Times New Roman" w:hAnsi="Times New Roman" w:cs="Times New Roman"/>
          <w:sz w:val="26"/>
          <w:szCs w:val="26"/>
        </w:rPr>
        <w:t>пр</w:t>
      </w:r>
      <w:r w:rsidRPr="00010043">
        <w:rPr>
          <w:rFonts w:ascii="Times New Roman" w:hAnsi="Times New Roman" w:cs="Times New Roman"/>
          <w:sz w:val="26"/>
          <w:szCs w:val="26"/>
        </w:rPr>
        <w:t>о</w:t>
      </w:r>
      <w:r w:rsidRPr="00010043">
        <w:rPr>
          <w:rFonts w:ascii="Times New Roman" w:hAnsi="Times New Roman" w:cs="Times New Roman"/>
          <w:sz w:val="26"/>
          <w:szCs w:val="26"/>
        </w:rPr>
        <w:t>граммном</w:t>
      </w:r>
      <w:r w:rsidR="00AF564D" w:rsidRPr="00010043">
        <w:rPr>
          <w:rFonts w:ascii="Times New Roman" w:hAnsi="Times New Roman" w:cs="Times New Roman"/>
          <w:sz w:val="26"/>
          <w:szCs w:val="26"/>
        </w:rPr>
        <w:t>»</w:t>
      </w:r>
      <w:r w:rsidRPr="00010043">
        <w:rPr>
          <w:rFonts w:ascii="Times New Roman" w:hAnsi="Times New Roman" w:cs="Times New Roman"/>
          <w:sz w:val="26"/>
          <w:szCs w:val="26"/>
        </w:rPr>
        <w:t xml:space="preserve"> формате, с интеграцией в муниципальные программы города федерал</w:t>
      </w:r>
      <w:r w:rsidRPr="00010043">
        <w:rPr>
          <w:rFonts w:ascii="Times New Roman" w:hAnsi="Times New Roman" w:cs="Times New Roman"/>
          <w:sz w:val="26"/>
          <w:szCs w:val="26"/>
        </w:rPr>
        <w:t>ь</w:t>
      </w:r>
      <w:r w:rsidRPr="00010043">
        <w:rPr>
          <w:rFonts w:ascii="Times New Roman" w:hAnsi="Times New Roman" w:cs="Times New Roman"/>
          <w:sz w:val="26"/>
          <w:szCs w:val="26"/>
        </w:rPr>
        <w:t xml:space="preserve">ных и региональных проектов, направленных на реализацию национальных проектов, обозначенных в Указе Президента Российской Федерации от 07.05.2018 № 204 </w:t>
      </w:r>
      <w:r w:rsidR="00AF564D" w:rsidRPr="00010043">
        <w:rPr>
          <w:rFonts w:ascii="Times New Roman" w:hAnsi="Times New Roman" w:cs="Times New Roman"/>
          <w:sz w:val="26"/>
          <w:szCs w:val="26"/>
        </w:rPr>
        <w:t>«</w:t>
      </w:r>
      <w:r w:rsidRPr="00010043">
        <w:rPr>
          <w:rFonts w:ascii="Times New Roman" w:hAnsi="Times New Roman" w:cs="Times New Roman"/>
          <w:sz w:val="26"/>
          <w:szCs w:val="26"/>
        </w:rPr>
        <w:t>О национальных целях и стратегических задачах развития Российской Федерации на период до 2024 года</w:t>
      </w:r>
      <w:r w:rsidR="00AF564D" w:rsidRPr="00010043">
        <w:rPr>
          <w:rFonts w:ascii="Times New Roman" w:hAnsi="Times New Roman" w:cs="Times New Roman"/>
          <w:sz w:val="26"/>
          <w:szCs w:val="26"/>
        </w:rPr>
        <w:t>»</w:t>
      </w:r>
      <w:r w:rsidRPr="00010043">
        <w:rPr>
          <w:rFonts w:ascii="Times New Roman" w:hAnsi="Times New Roman" w:cs="Times New Roman"/>
          <w:sz w:val="26"/>
          <w:szCs w:val="26"/>
        </w:rPr>
        <w:t xml:space="preserve">. </w:t>
      </w:r>
      <w:r w:rsidR="00211B06" w:rsidRPr="00010043">
        <w:rPr>
          <w:rFonts w:ascii="Times New Roman" w:hAnsi="Times New Roman" w:cs="Times New Roman"/>
          <w:sz w:val="26"/>
          <w:szCs w:val="26"/>
        </w:rPr>
        <w:t xml:space="preserve">К исполнению </w:t>
      </w:r>
      <w:r w:rsidR="009B4598" w:rsidRPr="00010043">
        <w:rPr>
          <w:rFonts w:ascii="Times New Roman" w:hAnsi="Times New Roman" w:cs="Times New Roman"/>
          <w:sz w:val="26"/>
          <w:szCs w:val="26"/>
        </w:rPr>
        <w:t xml:space="preserve">в городе </w:t>
      </w:r>
      <w:r w:rsidR="00211B06" w:rsidRPr="00010043">
        <w:rPr>
          <w:rFonts w:ascii="Times New Roman" w:hAnsi="Times New Roman" w:cs="Times New Roman"/>
          <w:sz w:val="26"/>
          <w:szCs w:val="26"/>
        </w:rPr>
        <w:t xml:space="preserve">были </w:t>
      </w:r>
      <w:r w:rsidR="006E4291" w:rsidRPr="00010043">
        <w:rPr>
          <w:rFonts w:ascii="Times New Roman" w:hAnsi="Times New Roman" w:cs="Times New Roman"/>
          <w:sz w:val="26"/>
          <w:szCs w:val="26"/>
        </w:rPr>
        <w:t>приняты 23 муниципальные пр</w:t>
      </w:r>
      <w:r w:rsidR="006E4291" w:rsidRPr="00010043">
        <w:rPr>
          <w:rFonts w:ascii="Times New Roman" w:hAnsi="Times New Roman" w:cs="Times New Roman"/>
          <w:sz w:val="26"/>
          <w:szCs w:val="26"/>
        </w:rPr>
        <w:t>о</w:t>
      </w:r>
      <w:r w:rsidR="006E4291" w:rsidRPr="00010043">
        <w:rPr>
          <w:rFonts w:ascii="Times New Roman" w:hAnsi="Times New Roman" w:cs="Times New Roman"/>
          <w:sz w:val="26"/>
          <w:szCs w:val="26"/>
        </w:rPr>
        <w:t>граммы</w:t>
      </w:r>
      <w:r w:rsidR="00D26FB5" w:rsidRPr="00010043">
        <w:rPr>
          <w:rFonts w:ascii="Times New Roman" w:hAnsi="Times New Roman" w:cs="Times New Roman"/>
          <w:sz w:val="26"/>
          <w:szCs w:val="26"/>
        </w:rPr>
        <w:t>, с включением в них 7 национальных проектов: «Культура», «Образование», «Жилье и городская среда», «Экология», «Малое и среднее предпринимательство и поддержка индивидуальной предпринимательской инициативы», «Демография», «Безопасные и качественные автомобильные дороги».</w:t>
      </w:r>
      <w:r w:rsidR="006E4291" w:rsidRPr="00010043">
        <w:rPr>
          <w:rFonts w:ascii="Times New Roman" w:hAnsi="Times New Roman" w:cs="Times New Roman"/>
          <w:sz w:val="26"/>
          <w:szCs w:val="26"/>
        </w:rPr>
        <w:t xml:space="preserve"> </w:t>
      </w:r>
      <w:r w:rsidRPr="00010043">
        <w:rPr>
          <w:rFonts w:ascii="Times New Roman" w:hAnsi="Times New Roman" w:cs="Times New Roman"/>
          <w:sz w:val="26"/>
          <w:szCs w:val="26"/>
        </w:rPr>
        <w:t xml:space="preserve">Особое внимание при </w:t>
      </w:r>
      <w:r w:rsidR="00AF564D" w:rsidRPr="00010043">
        <w:rPr>
          <w:rFonts w:ascii="Times New Roman" w:hAnsi="Times New Roman" w:cs="Times New Roman"/>
          <w:sz w:val="26"/>
          <w:szCs w:val="26"/>
        </w:rPr>
        <w:t>«</w:t>
      </w:r>
      <w:r w:rsidRPr="00010043">
        <w:rPr>
          <w:rFonts w:ascii="Times New Roman" w:hAnsi="Times New Roman" w:cs="Times New Roman"/>
          <w:sz w:val="26"/>
          <w:szCs w:val="26"/>
        </w:rPr>
        <w:t>пр</w:t>
      </w:r>
      <w:r w:rsidRPr="00010043">
        <w:rPr>
          <w:rFonts w:ascii="Times New Roman" w:hAnsi="Times New Roman" w:cs="Times New Roman"/>
          <w:sz w:val="26"/>
          <w:szCs w:val="26"/>
        </w:rPr>
        <w:t>о</w:t>
      </w:r>
      <w:r w:rsidRPr="00010043">
        <w:rPr>
          <w:rFonts w:ascii="Times New Roman" w:hAnsi="Times New Roman" w:cs="Times New Roman"/>
          <w:sz w:val="26"/>
          <w:szCs w:val="26"/>
        </w:rPr>
        <w:t>граммном</w:t>
      </w:r>
      <w:r w:rsidR="00AF564D" w:rsidRPr="00010043">
        <w:rPr>
          <w:rFonts w:ascii="Times New Roman" w:hAnsi="Times New Roman" w:cs="Times New Roman"/>
          <w:sz w:val="26"/>
          <w:szCs w:val="26"/>
        </w:rPr>
        <w:t>»</w:t>
      </w:r>
      <w:r w:rsidRPr="00010043">
        <w:rPr>
          <w:rFonts w:ascii="Times New Roman" w:hAnsi="Times New Roman" w:cs="Times New Roman"/>
          <w:sz w:val="26"/>
          <w:szCs w:val="26"/>
        </w:rPr>
        <w:t xml:space="preserve"> бюджете уделя</w:t>
      </w:r>
      <w:r w:rsidR="00211B06" w:rsidRPr="00010043">
        <w:rPr>
          <w:rFonts w:ascii="Times New Roman" w:hAnsi="Times New Roman" w:cs="Times New Roman"/>
          <w:sz w:val="26"/>
          <w:szCs w:val="26"/>
        </w:rPr>
        <w:t xml:space="preserve">лось </w:t>
      </w:r>
      <w:r w:rsidRPr="00010043">
        <w:rPr>
          <w:rFonts w:ascii="Times New Roman" w:hAnsi="Times New Roman" w:cs="Times New Roman"/>
          <w:sz w:val="26"/>
          <w:szCs w:val="26"/>
        </w:rPr>
        <w:t>повышению эффективности муниципальных пр</w:t>
      </w:r>
      <w:r w:rsidRPr="00010043">
        <w:rPr>
          <w:rFonts w:ascii="Times New Roman" w:hAnsi="Times New Roman" w:cs="Times New Roman"/>
          <w:sz w:val="26"/>
          <w:szCs w:val="26"/>
        </w:rPr>
        <w:t>о</w:t>
      </w:r>
      <w:r w:rsidRPr="00010043">
        <w:rPr>
          <w:rFonts w:ascii="Times New Roman" w:hAnsi="Times New Roman" w:cs="Times New Roman"/>
          <w:sz w:val="26"/>
          <w:szCs w:val="26"/>
        </w:rPr>
        <w:t>грамм, сокращению нерезультативных расходов и концентрации имеющихся ресу</w:t>
      </w:r>
      <w:r w:rsidRPr="00010043">
        <w:rPr>
          <w:rFonts w:ascii="Times New Roman" w:hAnsi="Times New Roman" w:cs="Times New Roman"/>
          <w:sz w:val="26"/>
          <w:szCs w:val="26"/>
        </w:rPr>
        <w:t>р</w:t>
      </w:r>
      <w:r w:rsidRPr="00010043">
        <w:rPr>
          <w:rFonts w:ascii="Times New Roman" w:hAnsi="Times New Roman" w:cs="Times New Roman"/>
          <w:sz w:val="26"/>
          <w:szCs w:val="26"/>
        </w:rPr>
        <w:t xml:space="preserve">сов на решении ключевых задач, определенных в стратегических документах. Доля </w:t>
      </w:r>
      <w:r w:rsidR="00AF564D" w:rsidRPr="00010043">
        <w:rPr>
          <w:rFonts w:ascii="Times New Roman" w:hAnsi="Times New Roman" w:cs="Times New Roman"/>
          <w:sz w:val="26"/>
          <w:szCs w:val="26"/>
        </w:rPr>
        <w:t>«</w:t>
      </w:r>
      <w:r w:rsidRPr="00010043">
        <w:rPr>
          <w:rFonts w:ascii="Times New Roman" w:hAnsi="Times New Roman" w:cs="Times New Roman"/>
          <w:sz w:val="26"/>
          <w:szCs w:val="26"/>
        </w:rPr>
        <w:t>программных</w:t>
      </w:r>
      <w:r w:rsidR="00AF564D" w:rsidRPr="00010043">
        <w:rPr>
          <w:rFonts w:ascii="Times New Roman" w:hAnsi="Times New Roman" w:cs="Times New Roman"/>
          <w:sz w:val="26"/>
          <w:szCs w:val="26"/>
        </w:rPr>
        <w:t>»</w:t>
      </w:r>
      <w:r w:rsidRPr="00010043">
        <w:rPr>
          <w:rFonts w:ascii="Times New Roman" w:hAnsi="Times New Roman" w:cs="Times New Roman"/>
          <w:sz w:val="26"/>
          <w:szCs w:val="26"/>
        </w:rPr>
        <w:t xml:space="preserve"> расходов за 2020 год составляет 97,</w:t>
      </w:r>
      <w:r w:rsidR="00A14B6F" w:rsidRPr="00010043">
        <w:rPr>
          <w:rFonts w:ascii="Times New Roman" w:hAnsi="Times New Roman" w:cs="Times New Roman"/>
          <w:sz w:val="26"/>
          <w:szCs w:val="26"/>
        </w:rPr>
        <w:t>9</w:t>
      </w:r>
      <w:r w:rsidRPr="00010043">
        <w:rPr>
          <w:rFonts w:ascii="Times New Roman" w:hAnsi="Times New Roman" w:cs="Times New Roman"/>
          <w:sz w:val="26"/>
          <w:szCs w:val="26"/>
        </w:rPr>
        <w:t>%.</w:t>
      </w:r>
    </w:p>
    <w:p w:rsidR="00BF6395" w:rsidRPr="00010043" w:rsidRDefault="006A133C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В целях обеспечения </w:t>
      </w:r>
      <w:r w:rsidR="00354DE8" w:rsidRPr="00010043">
        <w:rPr>
          <w:rFonts w:ascii="Times New Roman" w:hAnsi="Times New Roman" w:cs="Times New Roman"/>
          <w:sz w:val="26"/>
          <w:szCs w:val="26"/>
        </w:rPr>
        <w:t xml:space="preserve">сбалансированности и устойчивости городского бюджета </w:t>
      </w:r>
      <w:r w:rsidRPr="00010043">
        <w:rPr>
          <w:rFonts w:ascii="Times New Roman" w:hAnsi="Times New Roman" w:cs="Times New Roman"/>
          <w:sz w:val="26"/>
          <w:szCs w:val="26"/>
        </w:rPr>
        <w:t>реализов</w:t>
      </w:r>
      <w:r w:rsidR="00661B07" w:rsidRPr="00010043">
        <w:rPr>
          <w:rFonts w:ascii="Times New Roman" w:hAnsi="Times New Roman" w:cs="Times New Roman"/>
          <w:sz w:val="26"/>
          <w:szCs w:val="26"/>
        </w:rPr>
        <w:t>ывался</w:t>
      </w:r>
      <w:r w:rsidRPr="00010043">
        <w:rPr>
          <w:rFonts w:ascii="Times New Roman" w:hAnsi="Times New Roman" w:cs="Times New Roman"/>
          <w:sz w:val="26"/>
          <w:szCs w:val="26"/>
        </w:rPr>
        <w:t xml:space="preserve"> механизм </w:t>
      </w:r>
      <w:proofErr w:type="spellStart"/>
      <w:r w:rsidR="00BF6395" w:rsidRPr="00010043">
        <w:rPr>
          <w:rFonts w:ascii="Times New Roman" w:hAnsi="Times New Roman" w:cs="Times New Roman"/>
          <w:sz w:val="26"/>
          <w:szCs w:val="26"/>
        </w:rPr>
        <w:t>приоритизации</w:t>
      </w:r>
      <w:proofErr w:type="spellEnd"/>
      <w:r w:rsidR="00BF6395" w:rsidRPr="00010043">
        <w:rPr>
          <w:rFonts w:ascii="Times New Roman" w:hAnsi="Times New Roman" w:cs="Times New Roman"/>
          <w:sz w:val="26"/>
          <w:szCs w:val="26"/>
        </w:rPr>
        <w:t xml:space="preserve"> расходов бюджета главными распорядит</w:t>
      </w:r>
      <w:r w:rsidR="00BF6395" w:rsidRPr="00010043">
        <w:rPr>
          <w:rFonts w:ascii="Times New Roman" w:hAnsi="Times New Roman" w:cs="Times New Roman"/>
          <w:sz w:val="26"/>
          <w:szCs w:val="26"/>
        </w:rPr>
        <w:t>е</w:t>
      </w:r>
      <w:r w:rsidR="00BF6395" w:rsidRPr="00010043">
        <w:rPr>
          <w:rFonts w:ascii="Times New Roman" w:hAnsi="Times New Roman" w:cs="Times New Roman"/>
          <w:sz w:val="26"/>
          <w:szCs w:val="26"/>
        </w:rPr>
        <w:t>лями бюджетных средств</w:t>
      </w:r>
      <w:r w:rsidRPr="00010043">
        <w:rPr>
          <w:rFonts w:ascii="Times New Roman" w:hAnsi="Times New Roman" w:cs="Times New Roman"/>
          <w:sz w:val="26"/>
          <w:szCs w:val="26"/>
        </w:rPr>
        <w:t xml:space="preserve">, </w:t>
      </w:r>
      <w:r w:rsidR="00BF6395" w:rsidRPr="00010043">
        <w:rPr>
          <w:rFonts w:ascii="Times New Roman" w:hAnsi="Times New Roman" w:cs="Times New Roman"/>
          <w:sz w:val="26"/>
          <w:szCs w:val="26"/>
        </w:rPr>
        <w:t>кассовы</w:t>
      </w:r>
      <w:r w:rsidR="00661B07" w:rsidRPr="00010043">
        <w:rPr>
          <w:rFonts w:ascii="Times New Roman" w:hAnsi="Times New Roman" w:cs="Times New Roman"/>
          <w:sz w:val="26"/>
          <w:szCs w:val="26"/>
        </w:rPr>
        <w:t>е</w:t>
      </w:r>
      <w:r w:rsidR="00BF6395" w:rsidRPr="00010043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661B07" w:rsidRPr="00010043">
        <w:rPr>
          <w:rFonts w:ascii="Times New Roman" w:hAnsi="Times New Roman" w:cs="Times New Roman"/>
          <w:sz w:val="26"/>
          <w:szCs w:val="26"/>
        </w:rPr>
        <w:t>ы</w:t>
      </w:r>
      <w:r w:rsidR="00BF6395" w:rsidRPr="00010043">
        <w:rPr>
          <w:rFonts w:ascii="Times New Roman" w:hAnsi="Times New Roman" w:cs="Times New Roman"/>
          <w:sz w:val="26"/>
          <w:szCs w:val="26"/>
        </w:rPr>
        <w:t xml:space="preserve"> </w:t>
      </w:r>
      <w:r w:rsidR="00661B07" w:rsidRPr="00010043">
        <w:rPr>
          <w:rFonts w:ascii="Times New Roman" w:hAnsi="Times New Roman" w:cs="Times New Roman"/>
          <w:sz w:val="26"/>
          <w:szCs w:val="26"/>
        </w:rPr>
        <w:t xml:space="preserve">осуществлялись </w:t>
      </w:r>
      <w:r w:rsidR="00BF6395" w:rsidRPr="00010043">
        <w:rPr>
          <w:rFonts w:ascii="Times New Roman" w:hAnsi="Times New Roman" w:cs="Times New Roman"/>
          <w:sz w:val="26"/>
          <w:szCs w:val="26"/>
        </w:rPr>
        <w:t>по первоочередным расходам, а также исходя из поступлений доходов в городской бюджет</w:t>
      </w:r>
      <w:r w:rsidRPr="00010043">
        <w:rPr>
          <w:rFonts w:ascii="Times New Roman" w:hAnsi="Times New Roman" w:cs="Times New Roman"/>
          <w:sz w:val="26"/>
          <w:szCs w:val="26"/>
        </w:rPr>
        <w:t>.</w:t>
      </w:r>
      <w:r w:rsidR="00354DE8" w:rsidRPr="000100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3124" w:rsidRPr="00010043" w:rsidRDefault="00F66E11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lastRenderedPageBreak/>
        <w:t>На исполнение бюджета</w:t>
      </w:r>
      <w:r w:rsidR="00123124" w:rsidRPr="00010043">
        <w:rPr>
          <w:rFonts w:ascii="Times New Roman" w:hAnsi="Times New Roman" w:cs="Times New Roman"/>
          <w:sz w:val="26"/>
          <w:szCs w:val="26"/>
        </w:rPr>
        <w:t xml:space="preserve"> существенное влияние оказало</w:t>
      </w:r>
      <w:r w:rsidRPr="00010043">
        <w:rPr>
          <w:rFonts w:ascii="Times New Roman" w:hAnsi="Times New Roman" w:cs="Times New Roman"/>
          <w:sz w:val="26"/>
          <w:szCs w:val="26"/>
        </w:rPr>
        <w:t xml:space="preserve"> введение огранич</w:t>
      </w:r>
      <w:r w:rsidRPr="00010043">
        <w:rPr>
          <w:rFonts w:ascii="Times New Roman" w:hAnsi="Times New Roman" w:cs="Times New Roman"/>
          <w:sz w:val="26"/>
          <w:szCs w:val="26"/>
        </w:rPr>
        <w:t>и</w:t>
      </w:r>
      <w:r w:rsidRPr="00010043">
        <w:rPr>
          <w:rFonts w:ascii="Times New Roman" w:hAnsi="Times New Roman" w:cs="Times New Roman"/>
          <w:sz w:val="26"/>
          <w:szCs w:val="26"/>
        </w:rPr>
        <w:t>тельных мер на проведение мероприятий и оказание мер поддержки</w:t>
      </w:r>
      <w:r w:rsidR="00123124" w:rsidRPr="00010043">
        <w:rPr>
          <w:rFonts w:ascii="Times New Roman" w:hAnsi="Times New Roman" w:cs="Times New Roman"/>
          <w:sz w:val="26"/>
          <w:szCs w:val="26"/>
        </w:rPr>
        <w:t xml:space="preserve"> </w:t>
      </w:r>
      <w:r w:rsidRPr="00010043">
        <w:rPr>
          <w:rFonts w:ascii="Times New Roman" w:hAnsi="Times New Roman" w:cs="Times New Roman"/>
          <w:sz w:val="26"/>
          <w:szCs w:val="26"/>
        </w:rPr>
        <w:t xml:space="preserve">пострадавшим отраслям в связи с </w:t>
      </w:r>
      <w:proofErr w:type="spellStart"/>
      <w:r w:rsidR="00123124" w:rsidRPr="00010043">
        <w:rPr>
          <w:rFonts w:ascii="Times New Roman" w:hAnsi="Times New Roman" w:cs="Times New Roman"/>
          <w:sz w:val="26"/>
          <w:szCs w:val="26"/>
        </w:rPr>
        <w:t>короновирусной</w:t>
      </w:r>
      <w:proofErr w:type="spellEnd"/>
      <w:r w:rsidR="00123124" w:rsidRPr="00010043">
        <w:rPr>
          <w:rFonts w:ascii="Times New Roman" w:hAnsi="Times New Roman" w:cs="Times New Roman"/>
          <w:sz w:val="26"/>
          <w:szCs w:val="26"/>
        </w:rPr>
        <w:t xml:space="preserve"> инфекци</w:t>
      </w:r>
      <w:r w:rsidRPr="00010043">
        <w:rPr>
          <w:rFonts w:ascii="Times New Roman" w:hAnsi="Times New Roman" w:cs="Times New Roman"/>
          <w:sz w:val="26"/>
          <w:szCs w:val="26"/>
        </w:rPr>
        <w:t>ей.</w:t>
      </w:r>
      <w:r w:rsidR="00123124" w:rsidRPr="00010043">
        <w:rPr>
          <w:rFonts w:ascii="Times New Roman" w:hAnsi="Times New Roman" w:cs="Times New Roman"/>
          <w:sz w:val="26"/>
          <w:szCs w:val="26"/>
        </w:rPr>
        <w:t xml:space="preserve"> </w:t>
      </w:r>
      <w:r w:rsidRPr="00010043">
        <w:rPr>
          <w:rFonts w:ascii="Times New Roman" w:hAnsi="Times New Roman" w:cs="Times New Roman"/>
          <w:sz w:val="26"/>
          <w:szCs w:val="26"/>
        </w:rPr>
        <w:t>Так, в</w:t>
      </w:r>
      <w:r w:rsidR="00123124" w:rsidRPr="00010043">
        <w:rPr>
          <w:rFonts w:ascii="Times New Roman" w:hAnsi="Times New Roman" w:cs="Times New Roman"/>
          <w:sz w:val="26"/>
          <w:szCs w:val="26"/>
        </w:rPr>
        <w:t xml:space="preserve"> городе Череповце в целях ре</w:t>
      </w:r>
      <w:r w:rsidR="00123124" w:rsidRPr="00010043">
        <w:rPr>
          <w:rFonts w:ascii="Times New Roman" w:hAnsi="Times New Roman" w:cs="Times New Roman"/>
          <w:sz w:val="26"/>
          <w:szCs w:val="26"/>
        </w:rPr>
        <w:t>а</w:t>
      </w:r>
      <w:r w:rsidR="00123124" w:rsidRPr="00010043">
        <w:rPr>
          <w:rFonts w:ascii="Times New Roman" w:hAnsi="Times New Roman" w:cs="Times New Roman"/>
          <w:sz w:val="26"/>
          <w:szCs w:val="26"/>
        </w:rPr>
        <w:t>лизации антикризисных мероприятий по обеспечению сбалансированности и усто</w:t>
      </w:r>
      <w:r w:rsidR="00123124" w:rsidRPr="00010043">
        <w:rPr>
          <w:rFonts w:ascii="Times New Roman" w:hAnsi="Times New Roman" w:cs="Times New Roman"/>
          <w:sz w:val="26"/>
          <w:szCs w:val="26"/>
        </w:rPr>
        <w:t>й</w:t>
      </w:r>
      <w:r w:rsidR="00123124" w:rsidRPr="00010043">
        <w:rPr>
          <w:rFonts w:ascii="Times New Roman" w:hAnsi="Times New Roman" w:cs="Times New Roman"/>
          <w:sz w:val="26"/>
          <w:szCs w:val="26"/>
        </w:rPr>
        <w:t>чивости городского бюджета для минимизации рисков по исполнению городского бюджета при прогнозируемых выпадающих дох</w:t>
      </w:r>
      <w:r w:rsidRPr="00010043">
        <w:rPr>
          <w:rFonts w:ascii="Times New Roman" w:hAnsi="Times New Roman" w:cs="Times New Roman"/>
          <w:sz w:val="26"/>
          <w:szCs w:val="26"/>
        </w:rPr>
        <w:t xml:space="preserve">одах бюджета </w:t>
      </w:r>
      <w:r w:rsidR="00A14B6F" w:rsidRPr="00010043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Pr="00010043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123124" w:rsidRPr="00010043">
        <w:rPr>
          <w:rFonts w:ascii="Times New Roman" w:hAnsi="Times New Roman" w:cs="Times New Roman"/>
          <w:sz w:val="26"/>
          <w:szCs w:val="26"/>
        </w:rPr>
        <w:t xml:space="preserve">комплекс мероприятий </w:t>
      </w:r>
      <w:r w:rsidRPr="00010043">
        <w:rPr>
          <w:rFonts w:ascii="Times New Roman" w:hAnsi="Times New Roman" w:cs="Times New Roman"/>
          <w:sz w:val="26"/>
          <w:szCs w:val="26"/>
        </w:rPr>
        <w:t>(</w:t>
      </w:r>
      <w:r w:rsidR="00123124" w:rsidRPr="00010043">
        <w:rPr>
          <w:rFonts w:ascii="Times New Roman" w:hAnsi="Times New Roman" w:cs="Times New Roman"/>
          <w:sz w:val="26"/>
          <w:szCs w:val="26"/>
        </w:rPr>
        <w:t>с учетом рекомендаций Департамента финансов области</w:t>
      </w:r>
      <w:r w:rsidRPr="00010043">
        <w:rPr>
          <w:rFonts w:ascii="Times New Roman" w:hAnsi="Times New Roman" w:cs="Times New Roman"/>
          <w:sz w:val="26"/>
          <w:szCs w:val="26"/>
        </w:rPr>
        <w:t>),</w:t>
      </w:r>
      <w:r w:rsidR="00123124" w:rsidRPr="00010043">
        <w:rPr>
          <w:rFonts w:ascii="Times New Roman" w:hAnsi="Times New Roman" w:cs="Times New Roman"/>
          <w:sz w:val="26"/>
          <w:szCs w:val="26"/>
        </w:rPr>
        <w:t xml:space="preserve"> а именно:</w:t>
      </w:r>
    </w:p>
    <w:p w:rsidR="00123124" w:rsidRPr="00010043" w:rsidRDefault="00123124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разработан план мероприятий, направленных на оздоровление местных фина</w:t>
      </w:r>
      <w:r w:rsidRPr="00010043">
        <w:rPr>
          <w:rFonts w:ascii="Times New Roman" w:hAnsi="Times New Roman" w:cs="Times New Roman"/>
          <w:sz w:val="26"/>
          <w:szCs w:val="26"/>
        </w:rPr>
        <w:t>н</w:t>
      </w:r>
      <w:r w:rsidRPr="00010043">
        <w:rPr>
          <w:rFonts w:ascii="Times New Roman" w:hAnsi="Times New Roman" w:cs="Times New Roman"/>
          <w:sz w:val="26"/>
          <w:szCs w:val="26"/>
        </w:rPr>
        <w:t>сов, на 2020 год (постановление мэрии города от 27.04.2020 № 1722), который вкл</w:t>
      </w:r>
      <w:r w:rsidRPr="00010043">
        <w:rPr>
          <w:rFonts w:ascii="Times New Roman" w:hAnsi="Times New Roman" w:cs="Times New Roman"/>
          <w:sz w:val="26"/>
          <w:szCs w:val="26"/>
        </w:rPr>
        <w:t>ю</w:t>
      </w:r>
      <w:r w:rsidRPr="00010043">
        <w:rPr>
          <w:rFonts w:ascii="Times New Roman" w:hAnsi="Times New Roman" w:cs="Times New Roman"/>
          <w:sz w:val="26"/>
          <w:szCs w:val="26"/>
        </w:rPr>
        <w:t>чает, в том числе ежедневный мониторинг поступлений доходов в городской бюджет, проведение мероприятий по пересмотру приоритетов по принятым расходным обяз</w:t>
      </w:r>
      <w:r w:rsidRPr="00010043">
        <w:rPr>
          <w:rFonts w:ascii="Times New Roman" w:hAnsi="Times New Roman" w:cs="Times New Roman"/>
          <w:sz w:val="26"/>
          <w:szCs w:val="26"/>
        </w:rPr>
        <w:t>а</w:t>
      </w:r>
      <w:r w:rsidRPr="00010043">
        <w:rPr>
          <w:rFonts w:ascii="Times New Roman" w:hAnsi="Times New Roman" w:cs="Times New Roman"/>
          <w:sz w:val="26"/>
          <w:szCs w:val="26"/>
        </w:rPr>
        <w:t>тельствам, принятие мер по погашению и недопущению просроченной кредиторской задолженности;</w:t>
      </w:r>
    </w:p>
    <w:p w:rsidR="00123124" w:rsidRPr="00010043" w:rsidRDefault="00123124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определены первоочередные расходы, осуществляемые в первоочередном п</w:t>
      </w:r>
      <w:r w:rsidRPr="00010043">
        <w:rPr>
          <w:rFonts w:ascii="Times New Roman" w:hAnsi="Times New Roman" w:cs="Times New Roman"/>
          <w:sz w:val="26"/>
          <w:szCs w:val="26"/>
        </w:rPr>
        <w:t>о</w:t>
      </w:r>
      <w:r w:rsidRPr="00010043">
        <w:rPr>
          <w:rFonts w:ascii="Times New Roman" w:hAnsi="Times New Roman" w:cs="Times New Roman"/>
          <w:sz w:val="26"/>
          <w:szCs w:val="26"/>
        </w:rPr>
        <w:t>рядке при кассовом разрыве в ходе исполнения городского бюджета, это расходы на выплату заработной платы работникам, выполнение публичных нормативных обяз</w:t>
      </w:r>
      <w:r w:rsidRPr="00010043">
        <w:rPr>
          <w:rFonts w:ascii="Times New Roman" w:hAnsi="Times New Roman" w:cs="Times New Roman"/>
          <w:sz w:val="26"/>
          <w:szCs w:val="26"/>
        </w:rPr>
        <w:t>а</w:t>
      </w:r>
      <w:r w:rsidRPr="00010043">
        <w:rPr>
          <w:rFonts w:ascii="Times New Roman" w:hAnsi="Times New Roman" w:cs="Times New Roman"/>
          <w:sz w:val="26"/>
          <w:szCs w:val="26"/>
        </w:rPr>
        <w:t xml:space="preserve">тельств и социальные выплаты гражданам, оплату коммунальных услуг, </w:t>
      </w:r>
      <w:proofErr w:type="spellStart"/>
      <w:r w:rsidRPr="00010043">
        <w:rPr>
          <w:rFonts w:ascii="Times New Roman" w:hAnsi="Times New Roman" w:cs="Times New Roman"/>
          <w:sz w:val="26"/>
          <w:szCs w:val="26"/>
        </w:rPr>
        <w:t>софинанс</w:t>
      </w:r>
      <w:r w:rsidRPr="00010043">
        <w:rPr>
          <w:rFonts w:ascii="Times New Roman" w:hAnsi="Times New Roman" w:cs="Times New Roman"/>
          <w:sz w:val="26"/>
          <w:szCs w:val="26"/>
        </w:rPr>
        <w:t>и</w:t>
      </w:r>
      <w:r w:rsidRPr="00010043">
        <w:rPr>
          <w:rFonts w:ascii="Times New Roman" w:hAnsi="Times New Roman" w:cs="Times New Roman"/>
          <w:sz w:val="26"/>
          <w:szCs w:val="26"/>
        </w:rPr>
        <w:t>рование</w:t>
      </w:r>
      <w:proofErr w:type="spellEnd"/>
      <w:r w:rsidRPr="00010043">
        <w:rPr>
          <w:rFonts w:ascii="Times New Roman" w:hAnsi="Times New Roman" w:cs="Times New Roman"/>
          <w:sz w:val="26"/>
          <w:szCs w:val="26"/>
        </w:rPr>
        <w:t xml:space="preserve"> в рамках реализации национальных (федеральных, региональных) проектов и других средств, выделяемых из вышестоящих бюджетов;</w:t>
      </w:r>
    </w:p>
    <w:p w:rsidR="00123124" w:rsidRPr="00010043" w:rsidRDefault="00123124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рекомендовано главным распорядителям бюджетных средств и ответственным исполнителям муниципальных программ города осуществлять кассовые выплаты и</w:t>
      </w:r>
      <w:r w:rsidRPr="00010043">
        <w:rPr>
          <w:rFonts w:ascii="Times New Roman" w:hAnsi="Times New Roman" w:cs="Times New Roman"/>
          <w:sz w:val="26"/>
          <w:szCs w:val="26"/>
        </w:rPr>
        <w:t>с</w:t>
      </w:r>
      <w:r w:rsidRPr="00010043">
        <w:rPr>
          <w:rFonts w:ascii="Times New Roman" w:hAnsi="Times New Roman" w:cs="Times New Roman"/>
          <w:sz w:val="26"/>
          <w:szCs w:val="26"/>
        </w:rPr>
        <w:t xml:space="preserve">ходя из </w:t>
      </w:r>
      <w:proofErr w:type="spellStart"/>
      <w:r w:rsidRPr="00010043">
        <w:rPr>
          <w:rFonts w:ascii="Times New Roman" w:hAnsi="Times New Roman" w:cs="Times New Roman"/>
          <w:sz w:val="26"/>
          <w:szCs w:val="26"/>
        </w:rPr>
        <w:t>приоритизации</w:t>
      </w:r>
      <w:proofErr w:type="spellEnd"/>
      <w:r w:rsidRPr="00010043">
        <w:rPr>
          <w:rFonts w:ascii="Times New Roman" w:hAnsi="Times New Roman" w:cs="Times New Roman"/>
          <w:sz w:val="26"/>
          <w:szCs w:val="26"/>
        </w:rPr>
        <w:t xml:space="preserve"> расходов по направлениям деятельности, обеспечить провед</w:t>
      </w:r>
      <w:r w:rsidRPr="00010043">
        <w:rPr>
          <w:rFonts w:ascii="Times New Roman" w:hAnsi="Times New Roman" w:cs="Times New Roman"/>
          <w:sz w:val="26"/>
          <w:szCs w:val="26"/>
        </w:rPr>
        <w:t>е</w:t>
      </w:r>
      <w:r w:rsidRPr="00010043">
        <w:rPr>
          <w:rFonts w:ascii="Times New Roman" w:hAnsi="Times New Roman" w:cs="Times New Roman"/>
          <w:sz w:val="26"/>
          <w:szCs w:val="26"/>
        </w:rPr>
        <w:t>ние неотложных мероприятий, включая осуществление закупок на первоочередные нужды;</w:t>
      </w:r>
    </w:p>
    <w:p w:rsidR="00123124" w:rsidRPr="00010043" w:rsidRDefault="00123124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0043">
        <w:rPr>
          <w:rFonts w:ascii="Times New Roman" w:hAnsi="Times New Roman" w:cs="Times New Roman"/>
          <w:sz w:val="26"/>
          <w:szCs w:val="26"/>
        </w:rPr>
        <w:t>по ряду направлений расходов городского бюджета (расходы на содержание ОМСУ, учреждений</w:t>
      </w:r>
      <w:r w:rsidR="009B4598" w:rsidRPr="00010043">
        <w:rPr>
          <w:rFonts w:ascii="Times New Roman" w:hAnsi="Times New Roman" w:cs="Times New Roman"/>
          <w:sz w:val="26"/>
          <w:szCs w:val="26"/>
        </w:rPr>
        <w:t>, резервн</w:t>
      </w:r>
      <w:r w:rsidR="00145575" w:rsidRPr="00010043">
        <w:rPr>
          <w:rFonts w:ascii="Times New Roman" w:hAnsi="Times New Roman" w:cs="Times New Roman"/>
          <w:sz w:val="26"/>
          <w:szCs w:val="26"/>
        </w:rPr>
        <w:t>ый</w:t>
      </w:r>
      <w:r w:rsidR="009B4598" w:rsidRPr="00010043">
        <w:rPr>
          <w:rFonts w:ascii="Times New Roman" w:hAnsi="Times New Roman" w:cs="Times New Roman"/>
          <w:sz w:val="26"/>
          <w:szCs w:val="26"/>
        </w:rPr>
        <w:t xml:space="preserve"> фонд </w:t>
      </w:r>
      <w:r w:rsidRPr="00010043">
        <w:rPr>
          <w:rFonts w:ascii="Times New Roman" w:hAnsi="Times New Roman" w:cs="Times New Roman"/>
          <w:sz w:val="26"/>
          <w:szCs w:val="26"/>
        </w:rPr>
        <w:t xml:space="preserve">и другие направления) </w:t>
      </w:r>
      <w:r w:rsidR="009B4598" w:rsidRPr="00010043">
        <w:rPr>
          <w:rFonts w:ascii="Times New Roman" w:hAnsi="Times New Roman" w:cs="Times New Roman"/>
          <w:sz w:val="26"/>
          <w:szCs w:val="26"/>
        </w:rPr>
        <w:t>выплаты и приятие об</w:t>
      </w:r>
      <w:r w:rsidR="009B4598" w:rsidRPr="00010043">
        <w:rPr>
          <w:rFonts w:ascii="Times New Roman" w:hAnsi="Times New Roman" w:cs="Times New Roman"/>
          <w:sz w:val="26"/>
          <w:szCs w:val="26"/>
        </w:rPr>
        <w:t>я</w:t>
      </w:r>
      <w:r w:rsidR="009B4598" w:rsidRPr="00010043">
        <w:rPr>
          <w:rFonts w:ascii="Times New Roman" w:hAnsi="Times New Roman" w:cs="Times New Roman"/>
          <w:sz w:val="26"/>
          <w:szCs w:val="26"/>
        </w:rPr>
        <w:t xml:space="preserve">зательств осуществлялись </w:t>
      </w:r>
      <w:r w:rsidRPr="00010043">
        <w:rPr>
          <w:rFonts w:ascii="Times New Roman" w:hAnsi="Times New Roman" w:cs="Times New Roman"/>
          <w:sz w:val="26"/>
          <w:szCs w:val="26"/>
        </w:rPr>
        <w:t>исходя из мониторинга текущей ситуации по поступлениям доходов в городской бюджет за 2020 год и кассовым выплатам для минимизации ка</w:t>
      </w:r>
      <w:r w:rsidRPr="00010043">
        <w:rPr>
          <w:rFonts w:ascii="Times New Roman" w:hAnsi="Times New Roman" w:cs="Times New Roman"/>
          <w:sz w:val="26"/>
          <w:szCs w:val="26"/>
        </w:rPr>
        <w:t>с</w:t>
      </w:r>
      <w:r w:rsidRPr="00010043">
        <w:rPr>
          <w:rFonts w:ascii="Times New Roman" w:hAnsi="Times New Roman" w:cs="Times New Roman"/>
          <w:sz w:val="26"/>
          <w:szCs w:val="26"/>
        </w:rPr>
        <w:t>совых разрывов</w:t>
      </w:r>
      <w:r w:rsidR="00661B07" w:rsidRPr="00010043">
        <w:rPr>
          <w:rFonts w:ascii="Times New Roman" w:hAnsi="Times New Roman" w:cs="Times New Roman"/>
          <w:sz w:val="26"/>
          <w:szCs w:val="26"/>
        </w:rPr>
        <w:t xml:space="preserve"> со снятием ограничений при положительной динамике поступления налоговых и неналоговых доходов городского бюджета.</w:t>
      </w:r>
      <w:proofErr w:type="gramEnd"/>
    </w:p>
    <w:p w:rsidR="00E82190" w:rsidRPr="00010043" w:rsidRDefault="00E82190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Проведенные мероприятия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 способствовали финансированию первоочередных расходов бюджета, обеспечивали бесперебойное функционирование объектов горо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ской инфраструктуры, социальной и иных сфер,</w:t>
      </w:r>
      <w:r w:rsidRPr="00010043">
        <w:rPr>
          <w:rFonts w:ascii="Times New Roman" w:hAnsi="Times New Roman" w:cs="Times New Roman"/>
          <w:sz w:val="26"/>
          <w:szCs w:val="26"/>
        </w:rPr>
        <w:t xml:space="preserve"> своевременному исполнению всех принятых расходных обязательств перед населением по социальному обеспечению, выплате заработной платы работникам бюджетной сферы и др.</w:t>
      </w:r>
    </w:p>
    <w:p w:rsidR="00487FCB" w:rsidRPr="00010043" w:rsidRDefault="006A133C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Кассовое исполнение </w:t>
      </w:r>
      <w:r w:rsidR="004C2CBF" w:rsidRPr="00010043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010043">
        <w:rPr>
          <w:rFonts w:ascii="Times New Roman" w:hAnsi="Times New Roman" w:cs="Times New Roman"/>
          <w:sz w:val="26"/>
          <w:szCs w:val="26"/>
        </w:rPr>
        <w:t>бюджета, контроль за исполнением бюджета</w:t>
      </w:r>
      <w:r w:rsidR="008A3CB2" w:rsidRPr="00010043">
        <w:rPr>
          <w:rFonts w:ascii="Times New Roman" w:hAnsi="Times New Roman" w:cs="Times New Roman"/>
          <w:sz w:val="26"/>
          <w:szCs w:val="26"/>
        </w:rPr>
        <w:t>, включая контроль за принятием бюджетных обязатель</w:t>
      </w:r>
      <w:proofErr w:type="gramStart"/>
      <w:r w:rsidR="008A3CB2" w:rsidRPr="00010043">
        <w:rPr>
          <w:rFonts w:ascii="Times New Roman" w:hAnsi="Times New Roman" w:cs="Times New Roman"/>
          <w:sz w:val="26"/>
          <w:szCs w:val="26"/>
        </w:rPr>
        <w:t>ств в пр</w:t>
      </w:r>
      <w:proofErr w:type="gramEnd"/>
      <w:r w:rsidR="008A3CB2" w:rsidRPr="00010043">
        <w:rPr>
          <w:rFonts w:ascii="Times New Roman" w:hAnsi="Times New Roman" w:cs="Times New Roman"/>
          <w:sz w:val="26"/>
          <w:szCs w:val="26"/>
        </w:rPr>
        <w:t>еделах лимитов бю</w:t>
      </w:r>
      <w:r w:rsidR="008A3CB2" w:rsidRPr="00010043">
        <w:rPr>
          <w:rFonts w:ascii="Times New Roman" w:hAnsi="Times New Roman" w:cs="Times New Roman"/>
          <w:sz w:val="26"/>
          <w:szCs w:val="26"/>
        </w:rPr>
        <w:t>д</w:t>
      </w:r>
      <w:r w:rsidR="008A3CB2" w:rsidRPr="00010043">
        <w:rPr>
          <w:rFonts w:ascii="Times New Roman" w:hAnsi="Times New Roman" w:cs="Times New Roman"/>
          <w:sz w:val="26"/>
          <w:szCs w:val="26"/>
        </w:rPr>
        <w:t xml:space="preserve">жетных обязательств, </w:t>
      </w:r>
      <w:r w:rsidRPr="00010043">
        <w:rPr>
          <w:rFonts w:ascii="Times New Roman" w:hAnsi="Times New Roman" w:cs="Times New Roman"/>
          <w:sz w:val="26"/>
          <w:szCs w:val="26"/>
        </w:rPr>
        <w:t>формирование бюджетной</w:t>
      </w:r>
      <w:r w:rsidR="008A3CB2" w:rsidRPr="00010043">
        <w:rPr>
          <w:rFonts w:ascii="Times New Roman" w:hAnsi="Times New Roman" w:cs="Times New Roman"/>
          <w:sz w:val="26"/>
          <w:szCs w:val="26"/>
        </w:rPr>
        <w:t xml:space="preserve"> и бухгалтерской</w:t>
      </w:r>
      <w:r w:rsidRPr="00010043">
        <w:rPr>
          <w:rFonts w:ascii="Times New Roman" w:hAnsi="Times New Roman" w:cs="Times New Roman"/>
          <w:sz w:val="26"/>
          <w:szCs w:val="26"/>
        </w:rPr>
        <w:t xml:space="preserve"> отчетности осущ</w:t>
      </w:r>
      <w:r w:rsidRPr="00010043">
        <w:rPr>
          <w:rFonts w:ascii="Times New Roman" w:hAnsi="Times New Roman" w:cs="Times New Roman"/>
          <w:sz w:val="26"/>
          <w:szCs w:val="26"/>
        </w:rPr>
        <w:t>е</w:t>
      </w:r>
      <w:r w:rsidRPr="00010043">
        <w:rPr>
          <w:rFonts w:ascii="Times New Roman" w:hAnsi="Times New Roman" w:cs="Times New Roman"/>
          <w:sz w:val="26"/>
          <w:szCs w:val="26"/>
        </w:rPr>
        <w:t>ствлено с учетом требований бюджетного законодательства.</w:t>
      </w:r>
      <w:r w:rsidR="00B7666B" w:rsidRPr="000100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66B" w:rsidRPr="00010043" w:rsidRDefault="00E82190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Обеспечивалось</w:t>
      </w:r>
      <w:r w:rsidR="00B7666B" w:rsidRPr="00010043">
        <w:rPr>
          <w:rFonts w:ascii="Times New Roman" w:hAnsi="Times New Roman" w:cs="Times New Roman"/>
          <w:sz w:val="26"/>
          <w:szCs w:val="26"/>
        </w:rPr>
        <w:t xml:space="preserve"> правовое и методологическое обеспечение в с</w:t>
      </w:r>
      <w:r w:rsidRPr="00010043">
        <w:rPr>
          <w:rFonts w:ascii="Times New Roman" w:hAnsi="Times New Roman" w:cs="Times New Roman"/>
          <w:sz w:val="26"/>
          <w:szCs w:val="26"/>
        </w:rPr>
        <w:t xml:space="preserve">фере управления </w:t>
      </w:r>
      <w:r w:rsidR="00B7666B" w:rsidRPr="00010043">
        <w:rPr>
          <w:rFonts w:ascii="Times New Roman" w:hAnsi="Times New Roman" w:cs="Times New Roman"/>
          <w:sz w:val="26"/>
          <w:szCs w:val="26"/>
        </w:rPr>
        <w:t>муниципальн</w:t>
      </w:r>
      <w:r w:rsidRPr="00010043">
        <w:rPr>
          <w:rFonts w:ascii="Times New Roman" w:hAnsi="Times New Roman" w:cs="Times New Roman"/>
          <w:sz w:val="26"/>
          <w:szCs w:val="26"/>
        </w:rPr>
        <w:t>ыми</w:t>
      </w:r>
      <w:r w:rsidR="00B7666B" w:rsidRPr="00010043">
        <w:rPr>
          <w:rFonts w:ascii="Times New Roman" w:hAnsi="Times New Roman" w:cs="Times New Roman"/>
          <w:sz w:val="26"/>
          <w:szCs w:val="26"/>
        </w:rPr>
        <w:t xml:space="preserve"> финансами в соответствии с нормами действующего законодател</w:t>
      </w:r>
      <w:r w:rsidR="00B7666B" w:rsidRPr="00010043">
        <w:rPr>
          <w:rFonts w:ascii="Times New Roman" w:hAnsi="Times New Roman" w:cs="Times New Roman"/>
          <w:sz w:val="26"/>
          <w:szCs w:val="26"/>
        </w:rPr>
        <w:t>ь</w:t>
      </w:r>
      <w:r w:rsidR="00B7666B" w:rsidRPr="00010043">
        <w:rPr>
          <w:rFonts w:ascii="Times New Roman" w:hAnsi="Times New Roman" w:cs="Times New Roman"/>
          <w:sz w:val="26"/>
          <w:szCs w:val="26"/>
        </w:rPr>
        <w:t>ства.</w:t>
      </w:r>
    </w:p>
    <w:p w:rsidR="009D3818" w:rsidRPr="00010043" w:rsidRDefault="009D3818" w:rsidP="00B032B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На постоянной основе в финансово-бюджетной сфере проводился контроль, направленный </w:t>
      </w:r>
      <w:proofErr w:type="gramStart"/>
      <w:r w:rsidRPr="0001004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010043">
        <w:rPr>
          <w:rFonts w:ascii="Times New Roman" w:hAnsi="Times New Roman" w:cs="Times New Roman"/>
          <w:sz w:val="26"/>
          <w:szCs w:val="26"/>
        </w:rPr>
        <w:t>:</w:t>
      </w:r>
    </w:p>
    <w:p w:rsidR="009D3818" w:rsidRPr="00010043" w:rsidRDefault="009D3818" w:rsidP="00B032B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безусловное соблюдение бюджетного законодательства Российской Федерации и иных муниципальных правовых актов, регулирующих бюджетные правоотношения, законодательных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9D3818" w:rsidRPr="00010043" w:rsidRDefault="009D3818" w:rsidP="00B032B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обеспечение достоверности, полноты и соответствия нормативным требован</w:t>
      </w:r>
      <w:r w:rsidRPr="00010043">
        <w:rPr>
          <w:rFonts w:ascii="Times New Roman" w:hAnsi="Times New Roman" w:cs="Times New Roman"/>
          <w:sz w:val="26"/>
          <w:szCs w:val="26"/>
        </w:rPr>
        <w:t>и</w:t>
      </w:r>
      <w:r w:rsidRPr="00010043">
        <w:rPr>
          <w:rFonts w:ascii="Times New Roman" w:hAnsi="Times New Roman" w:cs="Times New Roman"/>
          <w:sz w:val="26"/>
          <w:szCs w:val="26"/>
        </w:rPr>
        <w:lastRenderedPageBreak/>
        <w:t>ям составления и представления бюджетной (бухгалтерской) отчетности;</w:t>
      </w:r>
    </w:p>
    <w:p w:rsidR="009D3818" w:rsidRPr="00010043" w:rsidRDefault="009D3818" w:rsidP="00B032B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обеспечение экономности, результативности и эффективности использования бюджетных средств.</w:t>
      </w:r>
    </w:p>
    <w:p w:rsidR="00506F08" w:rsidRPr="00010043" w:rsidRDefault="0064731E" w:rsidP="00B030E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Одним из условий обеспечения сбалансированности и устойчивости бюджета является </w:t>
      </w:r>
      <w:proofErr w:type="gramStart"/>
      <w:r w:rsidRPr="0001004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 состоянием кредиторской, в особенности просроченной</w:t>
      </w:r>
      <w:r w:rsidR="00B030E7" w:rsidRPr="00010043">
        <w:rPr>
          <w:rFonts w:ascii="Times New Roman" w:eastAsia="Times New Roman" w:hAnsi="Times New Roman" w:cs="Times New Roman"/>
          <w:sz w:val="26"/>
          <w:szCs w:val="26"/>
        </w:rPr>
        <w:t>, и деб</w:t>
      </w:r>
      <w:r w:rsidR="00B030E7" w:rsidRPr="0001004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030E7" w:rsidRPr="00010043">
        <w:rPr>
          <w:rFonts w:ascii="Times New Roman" w:eastAsia="Times New Roman" w:hAnsi="Times New Roman" w:cs="Times New Roman"/>
          <w:sz w:val="26"/>
          <w:szCs w:val="26"/>
        </w:rPr>
        <w:t>торской задолженностей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. С целью предупреждения образования </w:t>
      </w:r>
      <w:r w:rsidR="00B030E7" w:rsidRPr="00010043">
        <w:rPr>
          <w:rFonts w:ascii="Times New Roman" w:eastAsia="Times New Roman" w:hAnsi="Times New Roman" w:cs="Times New Roman"/>
          <w:sz w:val="26"/>
          <w:szCs w:val="26"/>
        </w:rPr>
        <w:t xml:space="preserve">просроченной 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кред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торской задолженности принимались меры по обеспечению отсутствия кассовых ра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рывов, своевременному привлечению кредитных ресурсов</w:t>
      </w:r>
      <w:r w:rsidR="00B030E7" w:rsidRPr="00010043">
        <w:rPr>
          <w:rFonts w:ascii="Times New Roman" w:eastAsia="Times New Roman" w:hAnsi="Times New Roman" w:cs="Times New Roman"/>
          <w:sz w:val="26"/>
          <w:szCs w:val="26"/>
        </w:rPr>
        <w:t>, проработке вопросов с о</w:t>
      </w:r>
      <w:r w:rsidR="00B030E7" w:rsidRPr="00010043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030E7" w:rsidRPr="00010043">
        <w:rPr>
          <w:rFonts w:ascii="Times New Roman" w:eastAsia="Times New Roman" w:hAnsi="Times New Roman" w:cs="Times New Roman"/>
          <w:sz w:val="26"/>
          <w:szCs w:val="26"/>
        </w:rPr>
        <w:t>раслевыми департаментами области по предоставлению межбюджетных трансфертов из вышестоящих бюджетов в установленный срок для исполнения принятых обяз</w:t>
      </w:r>
      <w:r w:rsidR="00B030E7" w:rsidRPr="0001004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030E7" w:rsidRPr="00010043">
        <w:rPr>
          <w:rFonts w:ascii="Times New Roman" w:eastAsia="Times New Roman" w:hAnsi="Times New Roman" w:cs="Times New Roman"/>
          <w:sz w:val="26"/>
          <w:szCs w:val="26"/>
        </w:rPr>
        <w:t>тельств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06F08" w:rsidRPr="0001004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B030E7" w:rsidRPr="00010043">
        <w:rPr>
          <w:rFonts w:ascii="Times New Roman" w:eastAsia="Times New Roman" w:hAnsi="Times New Roman" w:cs="Times New Roman"/>
          <w:sz w:val="26"/>
          <w:szCs w:val="26"/>
        </w:rPr>
        <w:t>результате по состоянию на 0.01.2021 просроченная кредиторская задо</w:t>
      </w:r>
      <w:r w:rsidR="00B030E7" w:rsidRPr="00010043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030E7" w:rsidRPr="00010043">
        <w:rPr>
          <w:rFonts w:ascii="Times New Roman" w:eastAsia="Times New Roman" w:hAnsi="Times New Roman" w:cs="Times New Roman"/>
          <w:sz w:val="26"/>
          <w:szCs w:val="26"/>
        </w:rPr>
        <w:t>женность отсутствует.</w:t>
      </w:r>
    </w:p>
    <w:p w:rsidR="00F8253A" w:rsidRPr="00010043" w:rsidRDefault="00941328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Проводимые </w:t>
      </w:r>
      <w:r w:rsidR="009A053B" w:rsidRPr="0001004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8253A" w:rsidRPr="00010043">
        <w:rPr>
          <w:rFonts w:ascii="Times New Roman" w:eastAsia="Times New Roman" w:hAnsi="Times New Roman" w:cs="Times New Roman"/>
          <w:sz w:val="26"/>
          <w:szCs w:val="26"/>
        </w:rPr>
        <w:t>2020 год</w:t>
      </w:r>
      <w:r w:rsidR="009A053B" w:rsidRPr="00010043">
        <w:rPr>
          <w:rFonts w:ascii="Times New Roman" w:eastAsia="Times New Roman" w:hAnsi="Times New Roman" w:cs="Times New Roman"/>
          <w:sz w:val="26"/>
          <w:szCs w:val="26"/>
        </w:rPr>
        <w:t>у</w:t>
      </w:r>
      <w:r w:rsidR="00F8253A" w:rsidRPr="0001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мероприятия позволили </w:t>
      </w:r>
      <w:r w:rsidR="00F97E4B" w:rsidRPr="00010043">
        <w:rPr>
          <w:rFonts w:ascii="Times New Roman" w:eastAsia="Times New Roman" w:hAnsi="Times New Roman" w:cs="Times New Roman"/>
          <w:sz w:val="26"/>
          <w:szCs w:val="26"/>
        </w:rPr>
        <w:t>не допу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стить</w:t>
      </w:r>
      <w:r w:rsidR="00F97E4B" w:rsidRPr="00010043">
        <w:rPr>
          <w:rFonts w:ascii="Times New Roman" w:eastAsia="Times New Roman" w:hAnsi="Times New Roman" w:cs="Times New Roman"/>
          <w:sz w:val="26"/>
          <w:szCs w:val="26"/>
        </w:rPr>
        <w:t xml:space="preserve"> образовани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F97E4B" w:rsidRPr="00010043">
        <w:rPr>
          <w:rFonts w:ascii="Times New Roman" w:eastAsia="Times New Roman" w:hAnsi="Times New Roman" w:cs="Times New Roman"/>
          <w:sz w:val="26"/>
          <w:szCs w:val="26"/>
        </w:rPr>
        <w:t xml:space="preserve"> просроченной кредиторской</w:t>
      </w:r>
      <w:r w:rsidR="00F97E4B" w:rsidRPr="00010043">
        <w:rPr>
          <w:rFonts w:ascii="Times New Roman" w:hAnsi="Times New Roman" w:cs="Times New Roman"/>
          <w:sz w:val="26"/>
          <w:szCs w:val="26"/>
        </w:rPr>
        <w:t xml:space="preserve"> задолженности по обязат</w:t>
      </w:r>
      <w:r w:rsidRPr="00010043">
        <w:rPr>
          <w:rFonts w:ascii="Times New Roman" w:hAnsi="Times New Roman" w:cs="Times New Roman"/>
          <w:sz w:val="26"/>
          <w:szCs w:val="26"/>
        </w:rPr>
        <w:t>ельствам городского бюджета</w:t>
      </w:r>
      <w:r w:rsidR="00F97E4B" w:rsidRPr="000100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D18DB" w:rsidRPr="00010043" w:rsidRDefault="009E3D41" w:rsidP="00B032B2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>В рамках соблюдения требований к ведению бухгалтерского учета, составл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нию и своевременному представлению бюджетной отчетности подготовлен</w:t>
      </w:r>
      <w:r w:rsidR="00E82190" w:rsidRPr="00010043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 и дов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дены разъяснения</w:t>
      </w:r>
      <w:r w:rsidR="00E82190" w:rsidRPr="0001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по особенностям формирования и представления бюджетной и бухгалтерско</w:t>
      </w:r>
      <w:r w:rsidR="00E82190" w:rsidRPr="00010043">
        <w:rPr>
          <w:rFonts w:ascii="Times New Roman" w:eastAsia="Times New Roman" w:hAnsi="Times New Roman" w:cs="Times New Roman"/>
          <w:sz w:val="26"/>
          <w:szCs w:val="26"/>
        </w:rPr>
        <w:t>й отчетности</w:t>
      </w:r>
      <w:r w:rsidR="00487FCB" w:rsidRPr="000100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оказывалась методологическая помощь по вопросам бю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жетного учета и формированию бюджетной отчетности</w:t>
      </w:r>
      <w:r w:rsidR="00487FCB" w:rsidRPr="0001004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C06DA" w:rsidRPr="00010043" w:rsidRDefault="006C06DA" w:rsidP="00B032B2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0043">
        <w:rPr>
          <w:rFonts w:ascii="Times New Roman" w:hAnsi="Times New Roman" w:cs="Times New Roman"/>
          <w:sz w:val="26"/>
          <w:szCs w:val="26"/>
        </w:rPr>
        <w:t>В 2020 году бухгалтерский учет бюджетных и денежных обязательств органов местного самоуправления и муниципальных учреждений, передавших функции по ведению бюджетного (бухгалтерского) учета и составлению отчетности, осущест</w:t>
      </w:r>
      <w:r w:rsidRPr="00010043">
        <w:rPr>
          <w:rFonts w:ascii="Times New Roman" w:hAnsi="Times New Roman" w:cs="Times New Roman"/>
          <w:sz w:val="26"/>
          <w:szCs w:val="26"/>
        </w:rPr>
        <w:t>в</w:t>
      </w:r>
      <w:r w:rsidRPr="00010043">
        <w:rPr>
          <w:rFonts w:ascii="Times New Roman" w:hAnsi="Times New Roman" w:cs="Times New Roman"/>
          <w:sz w:val="26"/>
          <w:szCs w:val="26"/>
        </w:rPr>
        <w:t>лялся ежедневно на основании представленных первичных учетных документов с применением единых методов и способов ведения бухгалтерского учета, установле</w:t>
      </w:r>
      <w:r w:rsidRPr="00010043">
        <w:rPr>
          <w:rFonts w:ascii="Times New Roman" w:hAnsi="Times New Roman" w:cs="Times New Roman"/>
          <w:sz w:val="26"/>
          <w:szCs w:val="26"/>
        </w:rPr>
        <w:t>н</w:t>
      </w:r>
      <w:r w:rsidRPr="00010043">
        <w:rPr>
          <w:rFonts w:ascii="Times New Roman" w:hAnsi="Times New Roman" w:cs="Times New Roman"/>
          <w:sz w:val="26"/>
          <w:szCs w:val="26"/>
        </w:rPr>
        <w:t>ных действующим законодательством в сфере бухгалтерского учета, федеральными стандартами бухгалтерского учета, Единой учетной политикой органов местного с</w:t>
      </w:r>
      <w:r w:rsidRPr="00010043">
        <w:rPr>
          <w:rFonts w:ascii="Times New Roman" w:hAnsi="Times New Roman" w:cs="Times New Roman"/>
          <w:sz w:val="26"/>
          <w:szCs w:val="26"/>
        </w:rPr>
        <w:t>а</w:t>
      </w:r>
      <w:r w:rsidRPr="00010043">
        <w:rPr>
          <w:rFonts w:ascii="Times New Roman" w:hAnsi="Times New Roman" w:cs="Times New Roman"/>
          <w:sz w:val="26"/>
          <w:szCs w:val="26"/>
        </w:rPr>
        <w:t>моуправления, органов</w:t>
      </w:r>
      <w:proofErr w:type="gramEnd"/>
      <w:r w:rsidRPr="00010043">
        <w:rPr>
          <w:rFonts w:ascii="Times New Roman" w:hAnsi="Times New Roman" w:cs="Times New Roman"/>
          <w:sz w:val="26"/>
          <w:szCs w:val="26"/>
        </w:rPr>
        <w:t xml:space="preserve"> мэрии и муниципальных учреждений города, утвержденной распоряжением финансового управления мэрии от 31.12.2019 № 98 (с изменениями).</w:t>
      </w:r>
    </w:p>
    <w:p w:rsidR="00900D88" w:rsidRPr="00010043" w:rsidRDefault="00487FCB" w:rsidP="00B032B2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Б</w:t>
      </w:r>
      <w:r w:rsidR="00900D88" w:rsidRPr="00010043">
        <w:rPr>
          <w:rFonts w:ascii="Times New Roman" w:hAnsi="Times New Roman" w:cs="Times New Roman"/>
          <w:sz w:val="26"/>
          <w:szCs w:val="26"/>
        </w:rPr>
        <w:t>юджетная</w:t>
      </w:r>
      <w:r w:rsidRPr="00010043">
        <w:rPr>
          <w:rFonts w:ascii="Times New Roman" w:hAnsi="Times New Roman" w:cs="Times New Roman"/>
          <w:sz w:val="26"/>
          <w:szCs w:val="26"/>
        </w:rPr>
        <w:t xml:space="preserve"> и </w:t>
      </w:r>
      <w:r w:rsidR="00900D88" w:rsidRPr="00010043">
        <w:rPr>
          <w:rFonts w:ascii="Times New Roman" w:hAnsi="Times New Roman" w:cs="Times New Roman"/>
          <w:sz w:val="26"/>
          <w:szCs w:val="26"/>
        </w:rPr>
        <w:t xml:space="preserve">бухгалтерская отчетность за </w:t>
      </w:r>
      <w:r w:rsidRPr="00010043">
        <w:rPr>
          <w:rFonts w:ascii="Times New Roman" w:hAnsi="Times New Roman" w:cs="Times New Roman"/>
          <w:sz w:val="26"/>
          <w:szCs w:val="26"/>
        </w:rPr>
        <w:t>отчетный период получателей бю</w:t>
      </w:r>
      <w:r w:rsidRPr="00010043">
        <w:rPr>
          <w:rFonts w:ascii="Times New Roman" w:hAnsi="Times New Roman" w:cs="Times New Roman"/>
          <w:sz w:val="26"/>
          <w:szCs w:val="26"/>
        </w:rPr>
        <w:t>д</w:t>
      </w:r>
      <w:r w:rsidRPr="00010043">
        <w:rPr>
          <w:rFonts w:ascii="Times New Roman" w:hAnsi="Times New Roman" w:cs="Times New Roman"/>
          <w:sz w:val="26"/>
          <w:szCs w:val="26"/>
        </w:rPr>
        <w:t>жетных средств,</w:t>
      </w:r>
      <w:r w:rsidR="00900D88" w:rsidRPr="00010043">
        <w:rPr>
          <w:rFonts w:ascii="Times New Roman" w:hAnsi="Times New Roman" w:cs="Times New Roman"/>
          <w:sz w:val="26"/>
          <w:szCs w:val="26"/>
        </w:rPr>
        <w:t xml:space="preserve"> главных распорядителей бюджетных средств, муниципальных бю</w:t>
      </w:r>
      <w:r w:rsidR="00900D88" w:rsidRPr="00010043">
        <w:rPr>
          <w:rFonts w:ascii="Times New Roman" w:hAnsi="Times New Roman" w:cs="Times New Roman"/>
          <w:sz w:val="26"/>
          <w:szCs w:val="26"/>
        </w:rPr>
        <w:t>д</w:t>
      </w:r>
      <w:r w:rsidR="00900D88" w:rsidRPr="00010043">
        <w:rPr>
          <w:rFonts w:ascii="Times New Roman" w:hAnsi="Times New Roman" w:cs="Times New Roman"/>
          <w:sz w:val="26"/>
          <w:szCs w:val="26"/>
        </w:rPr>
        <w:t>жетных и автоном</w:t>
      </w:r>
      <w:r w:rsidRPr="00010043">
        <w:rPr>
          <w:rFonts w:ascii="Times New Roman" w:hAnsi="Times New Roman" w:cs="Times New Roman"/>
          <w:sz w:val="26"/>
          <w:szCs w:val="26"/>
        </w:rPr>
        <w:t>ных учреждений представлялась своевременно в установленные сроки посредством программного</w:t>
      </w:r>
      <w:r w:rsidR="00900D88" w:rsidRPr="00010043"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Pr="00010043">
        <w:rPr>
          <w:rFonts w:ascii="Times New Roman" w:hAnsi="Times New Roman" w:cs="Times New Roman"/>
          <w:sz w:val="26"/>
          <w:szCs w:val="26"/>
        </w:rPr>
        <w:t>а</w:t>
      </w:r>
      <w:r w:rsidR="00900D88" w:rsidRPr="00010043">
        <w:rPr>
          <w:rFonts w:ascii="Times New Roman" w:hAnsi="Times New Roman" w:cs="Times New Roman"/>
          <w:sz w:val="26"/>
          <w:szCs w:val="26"/>
        </w:rPr>
        <w:t xml:space="preserve"> ИАС «</w:t>
      </w:r>
      <w:r w:rsidR="00900D88" w:rsidRPr="00010043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900D88" w:rsidRPr="00010043">
        <w:rPr>
          <w:rFonts w:ascii="Times New Roman" w:hAnsi="Times New Roman" w:cs="Times New Roman"/>
          <w:sz w:val="26"/>
          <w:szCs w:val="26"/>
        </w:rPr>
        <w:t>-Консолидация»</w:t>
      </w:r>
      <w:r w:rsidRPr="00010043">
        <w:rPr>
          <w:rFonts w:ascii="Times New Roman" w:hAnsi="Times New Roman" w:cs="Times New Roman"/>
          <w:sz w:val="26"/>
          <w:szCs w:val="26"/>
        </w:rPr>
        <w:t>.</w:t>
      </w:r>
      <w:r w:rsidR="00900D88" w:rsidRPr="000100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06DA" w:rsidRPr="00010043" w:rsidRDefault="006C06DA" w:rsidP="00B032B2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0043">
        <w:rPr>
          <w:rFonts w:ascii="Times New Roman" w:eastAsia="Times New Roman" w:hAnsi="Times New Roman" w:cs="Times New Roman"/>
          <w:sz w:val="26"/>
          <w:szCs w:val="26"/>
        </w:rPr>
        <w:t>Начиная с 2021 года запланирован</w:t>
      </w:r>
      <w:proofErr w:type="gramEnd"/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 поэтапный переход на единую централиз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ванную информационную систему ведения бюджетного (бухгалтерского) учета (далее – ЕЦИС)</w:t>
      </w:r>
      <w:r w:rsidRPr="00010043">
        <w:rPr>
          <w:rFonts w:ascii="Times New Roman" w:hAnsi="Times New Roman" w:cs="Times New Roman"/>
          <w:sz w:val="26"/>
          <w:szCs w:val="26"/>
        </w:rPr>
        <w:t xml:space="preserve"> 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с последующей ее интеграцией в региональный сегмент информационной системы управления общественными финансами «Электронный бюджет». В 2020 г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ду в</w:t>
      </w:r>
      <w:r w:rsidRPr="00010043">
        <w:rPr>
          <w:rFonts w:ascii="Times New Roman" w:hAnsi="Times New Roman" w:cs="Times New Roman"/>
          <w:sz w:val="26"/>
          <w:szCs w:val="26"/>
        </w:rPr>
        <w:t xml:space="preserve"> целях развития и совершенствования ЕЦИС на постоянной основе проводились заседания рабочих групп, рабочие встречи.</w:t>
      </w:r>
    </w:p>
    <w:p w:rsidR="00E82190" w:rsidRPr="00010043" w:rsidRDefault="00517347" w:rsidP="00B032B2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10043">
        <w:rPr>
          <w:rFonts w:ascii="Times New Roman" w:eastAsia="Times New Roman" w:hAnsi="Times New Roman" w:cs="Times New Roman"/>
          <w:sz w:val="26"/>
          <w:szCs w:val="26"/>
        </w:rPr>
        <w:t>В целях проведения бюджетной политики по открытости данных, в доступной и понятной для широкого круга пользователей форме размещена информация по б</w:t>
      </w:r>
      <w:r w:rsidR="00E82190" w:rsidRPr="00010043">
        <w:rPr>
          <w:rFonts w:ascii="Times New Roman" w:eastAsia="Times New Roman" w:hAnsi="Times New Roman" w:cs="Times New Roman"/>
          <w:sz w:val="26"/>
          <w:szCs w:val="26"/>
        </w:rPr>
        <w:t>юджетн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ому</w:t>
      </w:r>
      <w:r w:rsidR="00E82190" w:rsidRPr="00010043">
        <w:rPr>
          <w:rFonts w:ascii="Times New Roman" w:eastAsia="Times New Roman" w:hAnsi="Times New Roman" w:cs="Times New Roman"/>
          <w:sz w:val="26"/>
          <w:szCs w:val="26"/>
        </w:rPr>
        <w:t xml:space="preserve"> процесс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у</w:t>
      </w:r>
      <w:r w:rsidR="00E82190" w:rsidRPr="00010043">
        <w:rPr>
          <w:rFonts w:ascii="Times New Roman" w:eastAsia="Times New Roman" w:hAnsi="Times New Roman" w:cs="Times New Roman"/>
          <w:sz w:val="26"/>
          <w:szCs w:val="26"/>
        </w:rPr>
        <w:t xml:space="preserve"> с презентациями и </w:t>
      </w:r>
      <w:proofErr w:type="spellStart"/>
      <w:r w:rsidR="00E82190" w:rsidRPr="00010043">
        <w:rPr>
          <w:rFonts w:ascii="Times New Roman" w:eastAsia="Times New Roman" w:hAnsi="Times New Roman" w:cs="Times New Roman"/>
          <w:sz w:val="26"/>
          <w:szCs w:val="26"/>
        </w:rPr>
        <w:t>инфографикой</w:t>
      </w:r>
      <w:proofErr w:type="spellEnd"/>
      <w:r w:rsidR="00E82190" w:rsidRPr="00010043">
        <w:rPr>
          <w:rFonts w:ascii="Times New Roman" w:eastAsia="Times New Roman" w:hAnsi="Times New Roman" w:cs="Times New Roman"/>
          <w:sz w:val="26"/>
          <w:szCs w:val="26"/>
        </w:rPr>
        <w:t xml:space="preserve"> в рамках направлений «О</w:t>
      </w:r>
      <w:r w:rsidR="00E82190" w:rsidRPr="00010043">
        <w:rPr>
          <w:rFonts w:ascii="Times New Roman" w:eastAsia="Times New Roman" w:hAnsi="Times New Roman" w:cs="Times New Roman"/>
          <w:sz w:val="26"/>
          <w:szCs w:val="26"/>
        </w:rPr>
        <w:t>т</w:t>
      </w:r>
      <w:r w:rsidR="00E82190" w:rsidRPr="00010043">
        <w:rPr>
          <w:rFonts w:ascii="Times New Roman" w:eastAsia="Times New Roman" w:hAnsi="Times New Roman" w:cs="Times New Roman"/>
          <w:sz w:val="26"/>
          <w:szCs w:val="26"/>
        </w:rPr>
        <w:t>крытый бюджет», «Бюджет для граждан», «Фи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нансовая грамотность населения» </w:t>
      </w:r>
      <w:r w:rsidR="00E82190" w:rsidRPr="00010043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мэрии города Череповца, также на нем и на официальном </w:t>
      </w:r>
      <w:proofErr w:type="spellStart"/>
      <w:r w:rsidR="00E82190" w:rsidRPr="00010043">
        <w:rPr>
          <w:rFonts w:ascii="Times New Roman" w:eastAsia="Times New Roman" w:hAnsi="Times New Roman" w:cs="Times New Roman"/>
          <w:sz w:val="26"/>
          <w:szCs w:val="26"/>
        </w:rPr>
        <w:t>инте</w:t>
      </w:r>
      <w:r w:rsidR="00E82190" w:rsidRPr="00010043">
        <w:rPr>
          <w:rFonts w:ascii="Times New Roman" w:eastAsia="Times New Roman" w:hAnsi="Times New Roman" w:cs="Times New Roman"/>
          <w:sz w:val="26"/>
          <w:szCs w:val="26"/>
        </w:rPr>
        <w:t>р</w:t>
      </w:r>
      <w:r w:rsidR="00E82190" w:rsidRPr="00010043">
        <w:rPr>
          <w:rFonts w:ascii="Times New Roman" w:eastAsia="Times New Roman" w:hAnsi="Times New Roman" w:cs="Times New Roman"/>
          <w:sz w:val="26"/>
          <w:szCs w:val="26"/>
        </w:rPr>
        <w:t>нет-портале</w:t>
      </w:r>
      <w:proofErr w:type="spellEnd"/>
      <w:r w:rsidR="00E82190" w:rsidRPr="00010043">
        <w:rPr>
          <w:rFonts w:ascii="Times New Roman" w:eastAsia="Times New Roman" w:hAnsi="Times New Roman" w:cs="Times New Roman"/>
          <w:sz w:val="26"/>
          <w:szCs w:val="26"/>
        </w:rPr>
        <w:t xml:space="preserve"> правовой информации г. Череповца (</w:t>
      </w:r>
      <w:hyperlink r:id="rId11" w:history="1">
        <w:r w:rsidR="00E82190" w:rsidRPr="00010043">
          <w:rPr>
            <w:rFonts w:ascii="Times New Roman" w:eastAsia="Times New Roman" w:hAnsi="Times New Roman" w:cs="Times New Roman"/>
            <w:sz w:val="26"/>
            <w:szCs w:val="26"/>
          </w:rPr>
          <w:t>https://cherinfo-doc.ru/</w:t>
        </w:r>
      </w:hyperlink>
      <w:r w:rsidR="00E82190" w:rsidRPr="00010043">
        <w:rPr>
          <w:rFonts w:ascii="Times New Roman" w:eastAsia="Times New Roman" w:hAnsi="Times New Roman" w:cs="Times New Roman"/>
          <w:sz w:val="26"/>
          <w:szCs w:val="26"/>
        </w:rPr>
        <w:t>) размещаются муниципальные правовые</w:t>
      </w:r>
      <w:proofErr w:type="gramEnd"/>
      <w:r w:rsidR="00E82190" w:rsidRPr="00010043">
        <w:rPr>
          <w:rFonts w:ascii="Times New Roman" w:eastAsia="Times New Roman" w:hAnsi="Times New Roman" w:cs="Times New Roman"/>
          <w:sz w:val="26"/>
          <w:szCs w:val="26"/>
        </w:rPr>
        <w:t xml:space="preserve"> акты, включая акты финансового управления мэрии по бюджетному процессу и организации исполнения городского бюджета.</w:t>
      </w:r>
    </w:p>
    <w:p w:rsidR="00F74273" w:rsidRPr="00010043" w:rsidRDefault="00271F2F" w:rsidP="00B032B2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>Задача «Эффективное управление муниципальным долгом» реализуется в ра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ках основного мероприятия 2</w:t>
      </w:r>
      <w:r w:rsidR="006D18DB" w:rsidRPr="0001004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564D" w:rsidRPr="0001004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74273" w:rsidRPr="00010043">
        <w:rPr>
          <w:rFonts w:ascii="Times New Roman" w:eastAsia="Times New Roman" w:hAnsi="Times New Roman" w:cs="Times New Roman"/>
          <w:sz w:val="26"/>
          <w:szCs w:val="26"/>
        </w:rPr>
        <w:t>Обслуживание муниципального долга города Чер</w:t>
      </w:r>
      <w:r w:rsidR="00F74273" w:rsidRPr="0001004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74273" w:rsidRPr="00010043">
        <w:rPr>
          <w:rFonts w:ascii="Times New Roman" w:eastAsia="Times New Roman" w:hAnsi="Times New Roman" w:cs="Times New Roman"/>
          <w:sz w:val="26"/>
          <w:szCs w:val="26"/>
        </w:rPr>
        <w:t>повца</w:t>
      </w:r>
      <w:r w:rsidR="00AF564D" w:rsidRPr="0001004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, ц</w:t>
      </w:r>
      <w:r w:rsidR="00F74273" w:rsidRPr="00010043">
        <w:rPr>
          <w:rFonts w:ascii="Times New Roman" w:eastAsia="Times New Roman" w:hAnsi="Times New Roman" w:cs="Times New Roman"/>
          <w:sz w:val="26"/>
          <w:szCs w:val="26"/>
        </w:rPr>
        <w:t>ель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ю которого является</w:t>
      </w:r>
      <w:r w:rsidR="00F74273" w:rsidRPr="00010043">
        <w:rPr>
          <w:rFonts w:ascii="Times New Roman" w:eastAsia="Times New Roman" w:hAnsi="Times New Roman" w:cs="Times New Roman"/>
          <w:sz w:val="26"/>
          <w:szCs w:val="26"/>
        </w:rPr>
        <w:t xml:space="preserve"> создание эффективной системы управления мун</w:t>
      </w:r>
      <w:r w:rsidR="00F74273" w:rsidRPr="0001004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74273" w:rsidRPr="00010043">
        <w:rPr>
          <w:rFonts w:ascii="Times New Roman" w:eastAsia="Times New Roman" w:hAnsi="Times New Roman" w:cs="Times New Roman"/>
          <w:sz w:val="26"/>
          <w:szCs w:val="26"/>
        </w:rPr>
        <w:t xml:space="preserve">ципальным долгом муниципального образования </w:t>
      </w:r>
      <w:r w:rsidR="00AF564D" w:rsidRPr="0001004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74273" w:rsidRPr="00010043">
        <w:rPr>
          <w:rFonts w:ascii="Times New Roman" w:eastAsia="Times New Roman" w:hAnsi="Times New Roman" w:cs="Times New Roman"/>
          <w:sz w:val="26"/>
          <w:szCs w:val="26"/>
        </w:rPr>
        <w:t>Город Череповец</w:t>
      </w:r>
      <w:r w:rsidR="00AF564D" w:rsidRPr="0001004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74273" w:rsidRPr="00010043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</w:t>
      </w:r>
      <w:r w:rsidR="00F74273" w:rsidRPr="0001004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минимизации расходов городского бюджета на обслуживание муниципального долга, эффективного использования, учета и </w:t>
      </w:r>
      <w:proofErr w:type="gramStart"/>
      <w:r w:rsidR="00F74273" w:rsidRPr="00010043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="00F74273" w:rsidRPr="00010043">
        <w:rPr>
          <w:rFonts w:ascii="Times New Roman" w:eastAsia="Times New Roman" w:hAnsi="Times New Roman" w:cs="Times New Roman"/>
          <w:sz w:val="26"/>
          <w:szCs w:val="26"/>
        </w:rPr>
        <w:t xml:space="preserve"> расходованием привлекаемых р</w:t>
      </w:r>
      <w:r w:rsidR="00F74273" w:rsidRPr="0001004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74273" w:rsidRPr="00010043">
        <w:rPr>
          <w:rFonts w:ascii="Times New Roman" w:eastAsia="Times New Roman" w:hAnsi="Times New Roman" w:cs="Times New Roman"/>
          <w:sz w:val="26"/>
          <w:szCs w:val="26"/>
        </w:rPr>
        <w:t>сурсов, обеспечения своевременного возврата заемных средств.</w:t>
      </w:r>
    </w:p>
    <w:p w:rsidR="0087348A" w:rsidRPr="00010043" w:rsidRDefault="00271F2F" w:rsidP="00B032B2">
      <w:pPr>
        <w:pStyle w:val="s16"/>
        <w:widowControl w:val="0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010043">
        <w:rPr>
          <w:sz w:val="26"/>
          <w:szCs w:val="26"/>
        </w:rPr>
        <w:t>В рамках решения задачи осуществляется своевременное обслуживание долг</w:t>
      </w:r>
      <w:r w:rsidRPr="00010043">
        <w:rPr>
          <w:sz w:val="26"/>
          <w:szCs w:val="26"/>
        </w:rPr>
        <w:t>о</w:t>
      </w:r>
      <w:r w:rsidRPr="00010043">
        <w:rPr>
          <w:sz w:val="26"/>
          <w:szCs w:val="26"/>
        </w:rPr>
        <w:t>вых обязательств и проведение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ограничений, установленных Бюджетным кодексом Росси</w:t>
      </w:r>
      <w:r w:rsidRPr="00010043">
        <w:rPr>
          <w:sz w:val="26"/>
          <w:szCs w:val="26"/>
        </w:rPr>
        <w:t>й</w:t>
      </w:r>
      <w:r w:rsidRPr="00010043">
        <w:rPr>
          <w:sz w:val="26"/>
          <w:szCs w:val="26"/>
        </w:rPr>
        <w:t>ской Федерации. В долговую книгу муниципального образования вносятся сведения об объеме долговых обязательств муниципального образования по состоянию на пе</w:t>
      </w:r>
      <w:r w:rsidRPr="00010043">
        <w:rPr>
          <w:sz w:val="26"/>
          <w:szCs w:val="26"/>
        </w:rPr>
        <w:t>р</w:t>
      </w:r>
      <w:r w:rsidRPr="00010043">
        <w:rPr>
          <w:sz w:val="26"/>
          <w:szCs w:val="26"/>
        </w:rPr>
        <w:t xml:space="preserve">вое число каждого месяца по видам этих обязательств. </w:t>
      </w:r>
    </w:p>
    <w:p w:rsidR="00C82CCD" w:rsidRPr="00010043" w:rsidRDefault="00C82CCD" w:rsidP="00B032B2">
      <w:pPr>
        <w:pStyle w:val="s16"/>
        <w:widowControl w:val="0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010043">
        <w:rPr>
          <w:sz w:val="26"/>
          <w:szCs w:val="26"/>
        </w:rPr>
        <w:t xml:space="preserve">В 2020 году муниципальные заимствования не осуществлялись, средства по мероприятию были направлены на обслуживание кредита, переходящего с 2019 года. </w:t>
      </w:r>
      <w:proofErr w:type="gramStart"/>
      <w:r w:rsidR="006C06DA" w:rsidRPr="00010043">
        <w:rPr>
          <w:sz w:val="26"/>
          <w:szCs w:val="26"/>
        </w:rPr>
        <w:t>На конец</w:t>
      </w:r>
      <w:proofErr w:type="gramEnd"/>
      <w:r w:rsidR="006C06DA" w:rsidRPr="00010043">
        <w:rPr>
          <w:sz w:val="26"/>
          <w:szCs w:val="26"/>
        </w:rPr>
        <w:t xml:space="preserve"> 2020 года долговые обязательства города существовали только в виде об</w:t>
      </w:r>
      <w:r w:rsidR="006C06DA" w:rsidRPr="00010043">
        <w:rPr>
          <w:sz w:val="26"/>
          <w:szCs w:val="26"/>
        </w:rPr>
        <w:t>я</w:t>
      </w:r>
      <w:r w:rsidR="006C06DA" w:rsidRPr="00010043">
        <w:rPr>
          <w:sz w:val="26"/>
          <w:szCs w:val="26"/>
        </w:rPr>
        <w:t>зательств по муниципальной гарантии.</w:t>
      </w:r>
    </w:p>
    <w:p w:rsidR="008F133C" w:rsidRPr="00010043" w:rsidRDefault="00271F2F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Задача «Повышение финансовой грамотности населения города» реализуется в рамках о</w:t>
      </w:r>
      <w:r w:rsidR="006C54D6" w:rsidRPr="00010043">
        <w:rPr>
          <w:rFonts w:ascii="Times New Roman" w:hAnsi="Times New Roman" w:cs="Times New Roman"/>
          <w:sz w:val="26"/>
          <w:szCs w:val="26"/>
        </w:rPr>
        <w:t>сновно</w:t>
      </w:r>
      <w:r w:rsidRPr="00010043">
        <w:rPr>
          <w:rFonts w:ascii="Times New Roman" w:hAnsi="Times New Roman" w:cs="Times New Roman"/>
          <w:sz w:val="26"/>
          <w:szCs w:val="26"/>
        </w:rPr>
        <w:t>го</w:t>
      </w:r>
      <w:r w:rsidR="006C54D6" w:rsidRPr="00010043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010043">
        <w:rPr>
          <w:rFonts w:ascii="Times New Roman" w:hAnsi="Times New Roman" w:cs="Times New Roman"/>
          <w:sz w:val="26"/>
          <w:szCs w:val="26"/>
        </w:rPr>
        <w:t>я</w:t>
      </w:r>
      <w:r w:rsidR="006C54D6" w:rsidRPr="00010043">
        <w:rPr>
          <w:rFonts w:ascii="Times New Roman" w:hAnsi="Times New Roman" w:cs="Times New Roman"/>
          <w:sz w:val="26"/>
          <w:szCs w:val="26"/>
        </w:rPr>
        <w:t xml:space="preserve"> 4</w:t>
      </w:r>
      <w:r w:rsidR="006D18DB" w:rsidRPr="00010043">
        <w:rPr>
          <w:rFonts w:ascii="Times New Roman" w:hAnsi="Times New Roman" w:cs="Times New Roman"/>
          <w:sz w:val="26"/>
          <w:szCs w:val="26"/>
        </w:rPr>
        <w:t>.</w:t>
      </w:r>
      <w:r w:rsidR="006C54D6" w:rsidRPr="00010043">
        <w:rPr>
          <w:rFonts w:ascii="Times New Roman" w:hAnsi="Times New Roman" w:cs="Times New Roman"/>
          <w:sz w:val="26"/>
          <w:szCs w:val="26"/>
        </w:rPr>
        <w:t xml:space="preserve"> </w:t>
      </w:r>
      <w:r w:rsidR="00AF564D" w:rsidRPr="00010043">
        <w:rPr>
          <w:rFonts w:ascii="Times New Roman" w:hAnsi="Times New Roman" w:cs="Times New Roman"/>
          <w:sz w:val="26"/>
          <w:szCs w:val="26"/>
        </w:rPr>
        <w:t>«</w:t>
      </w:r>
      <w:r w:rsidR="006C54D6" w:rsidRPr="00010043">
        <w:rPr>
          <w:rFonts w:ascii="Times New Roman" w:hAnsi="Times New Roman" w:cs="Times New Roman"/>
          <w:sz w:val="26"/>
          <w:szCs w:val="26"/>
        </w:rPr>
        <w:t>Проведение мероприятий по повышению фина</w:t>
      </w:r>
      <w:r w:rsidR="006C54D6" w:rsidRPr="00010043">
        <w:rPr>
          <w:rFonts w:ascii="Times New Roman" w:hAnsi="Times New Roman" w:cs="Times New Roman"/>
          <w:sz w:val="26"/>
          <w:szCs w:val="26"/>
        </w:rPr>
        <w:t>н</w:t>
      </w:r>
      <w:r w:rsidR="006C54D6" w:rsidRPr="00010043">
        <w:rPr>
          <w:rFonts w:ascii="Times New Roman" w:hAnsi="Times New Roman" w:cs="Times New Roman"/>
          <w:sz w:val="26"/>
          <w:szCs w:val="26"/>
        </w:rPr>
        <w:t>совой грамотности населения города</w:t>
      </w:r>
      <w:r w:rsidR="00AF564D" w:rsidRPr="00010043">
        <w:rPr>
          <w:rFonts w:ascii="Times New Roman" w:hAnsi="Times New Roman" w:cs="Times New Roman"/>
          <w:sz w:val="26"/>
          <w:szCs w:val="26"/>
        </w:rPr>
        <w:t>»</w:t>
      </w:r>
      <w:r w:rsidRPr="00010043">
        <w:rPr>
          <w:rFonts w:ascii="Times New Roman" w:hAnsi="Times New Roman" w:cs="Times New Roman"/>
          <w:sz w:val="26"/>
          <w:szCs w:val="26"/>
        </w:rPr>
        <w:t>, целью которого является</w:t>
      </w:r>
      <w:r w:rsidR="006C54D6" w:rsidRPr="00010043">
        <w:rPr>
          <w:rFonts w:ascii="Times New Roman" w:hAnsi="Times New Roman" w:cs="Times New Roman"/>
          <w:sz w:val="26"/>
          <w:szCs w:val="26"/>
        </w:rPr>
        <w:t xml:space="preserve"> объединение органов исполнительной власти, финансовых организаций (независимых финансовых ко</w:t>
      </w:r>
      <w:r w:rsidR="006C54D6" w:rsidRPr="00010043">
        <w:rPr>
          <w:rFonts w:ascii="Times New Roman" w:hAnsi="Times New Roman" w:cs="Times New Roman"/>
          <w:sz w:val="26"/>
          <w:szCs w:val="26"/>
        </w:rPr>
        <w:t>н</w:t>
      </w:r>
      <w:r w:rsidR="006C54D6" w:rsidRPr="00010043">
        <w:rPr>
          <w:rFonts w:ascii="Times New Roman" w:hAnsi="Times New Roman" w:cs="Times New Roman"/>
          <w:sz w:val="26"/>
          <w:szCs w:val="26"/>
        </w:rPr>
        <w:t>сультантов) для содействия формированию у граждан разумного финансового пов</w:t>
      </w:r>
      <w:r w:rsidR="006C54D6" w:rsidRPr="00010043">
        <w:rPr>
          <w:rFonts w:ascii="Times New Roman" w:hAnsi="Times New Roman" w:cs="Times New Roman"/>
          <w:sz w:val="26"/>
          <w:szCs w:val="26"/>
        </w:rPr>
        <w:t>е</w:t>
      </w:r>
      <w:r w:rsidR="006C54D6" w:rsidRPr="00010043">
        <w:rPr>
          <w:rFonts w:ascii="Times New Roman" w:hAnsi="Times New Roman" w:cs="Times New Roman"/>
          <w:sz w:val="26"/>
          <w:szCs w:val="26"/>
        </w:rPr>
        <w:t>дения и ответственного отношения к личным финансам, рациональному использов</w:t>
      </w:r>
      <w:r w:rsidR="006C54D6" w:rsidRPr="00010043">
        <w:rPr>
          <w:rFonts w:ascii="Times New Roman" w:hAnsi="Times New Roman" w:cs="Times New Roman"/>
          <w:sz w:val="26"/>
          <w:szCs w:val="26"/>
        </w:rPr>
        <w:t>а</w:t>
      </w:r>
      <w:r w:rsidR="006C54D6" w:rsidRPr="00010043">
        <w:rPr>
          <w:rFonts w:ascii="Times New Roman" w:hAnsi="Times New Roman" w:cs="Times New Roman"/>
          <w:sz w:val="26"/>
          <w:szCs w:val="26"/>
        </w:rPr>
        <w:t>нию банковских услуг, прививанию знаний по вопросам налогового законодательс</w:t>
      </w:r>
      <w:r w:rsidR="006C54D6" w:rsidRPr="00010043">
        <w:rPr>
          <w:rFonts w:ascii="Times New Roman" w:hAnsi="Times New Roman" w:cs="Times New Roman"/>
          <w:sz w:val="26"/>
          <w:szCs w:val="26"/>
        </w:rPr>
        <w:t>т</w:t>
      </w:r>
      <w:r w:rsidR="006C54D6" w:rsidRPr="00010043">
        <w:rPr>
          <w:rFonts w:ascii="Times New Roman" w:hAnsi="Times New Roman" w:cs="Times New Roman"/>
          <w:sz w:val="26"/>
          <w:szCs w:val="26"/>
        </w:rPr>
        <w:t>ва. А также на защиту интересов граждан и грамотное использование финансовых инструментов на рынке финансовых услуг.</w:t>
      </w:r>
    </w:p>
    <w:p w:rsidR="008F133C" w:rsidRPr="00010043" w:rsidRDefault="006D18DB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В рамках решения задачи </w:t>
      </w:r>
      <w:r w:rsidR="00517347" w:rsidRPr="00010043">
        <w:rPr>
          <w:rFonts w:ascii="Times New Roman" w:hAnsi="Times New Roman" w:cs="Times New Roman"/>
          <w:sz w:val="26"/>
          <w:szCs w:val="26"/>
        </w:rPr>
        <w:t xml:space="preserve">создана отдельная страница на официальном сайте мэрии города во вкладке «Финансовая грамотность»: https://mayor.cherinfo.ru/1677, </w:t>
      </w:r>
      <w:r w:rsidR="008F133C" w:rsidRPr="00010043">
        <w:rPr>
          <w:rFonts w:ascii="Times New Roman" w:hAnsi="Times New Roman" w:cs="Times New Roman"/>
          <w:sz w:val="26"/>
          <w:szCs w:val="26"/>
        </w:rPr>
        <w:t>на странице которого оперативно размещается информация о проводимых мероприят</w:t>
      </w:r>
      <w:r w:rsidR="008F133C" w:rsidRPr="00010043">
        <w:rPr>
          <w:rFonts w:ascii="Times New Roman" w:hAnsi="Times New Roman" w:cs="Times New Roman"/>
          <w:sz w:val="26"/>
          <w:szCs w:val="26"/>
        </w:rPr>
        <w:t>и</w:t>
      </w:r>
      <w:r w:rsidR="008F133C" w:rsidRPr="00010043">
        <w:rPr>
          <w:rFonts w:ascii="Times New Roman" w:hAnsi="Times New Roman" w:cs="Times New Roman"/>
          <w:sz w:val="26"/>
          <w:szCs w:val="26"/>
        </w:rPr>
        <w:t>ях, презентационный материал, инфор</w:t>
      </w:r>
      <w:r w:rsidR="008F133C" w:rsidRPr="00010043">
        <w:rPr>
          <w:rFonts w:ascii="Times New Roman" w:hAnsi="Times New Roman" w:cs="Times New Roman"/>
          <w:sz w:val="26"/>
          <w:szCs w:val="26"/>
        </w:rPr>
        <w:softHyphen/>
        <w:t>мационные видеоролики и другая обучающая информация. Данная страница также содержит контактную информацию лиц, кот</w:t>
      </w:r>
      <w:r w:rsidR="008F133C" w:rsidRPr="00010043">
        <w:rPr>
          <w:rFonts w:ascii="Times New Roman" w:hAnsi="Times New Roman" w:cs="Times New Roman"/>
          <w:sz w:val="26"/>
          <w:szCs w:val="26"/>
        </w:rPr>
        <w:t>о</w:t>
      </w:r>
      <w:r w:rsidR="008F133C" w:rsidRPr="00010043">
        <w:rPr>
          <w:rFonts w:ascii="Times New Roman" w:hAnsi="Times New Roman" w:cs="Times New Roman"/>
          <w:sz w:val="26"/>
          <w:szCs w:val="26"/>
        </w:rPr>
        <w:t>рые дают ответы на возникающие вопросы граждан, свя</w:t>
      </w:r>
      <w:r w:rsidR="008F133C" w:rsidRPr="00010043">
        <w:rPr>
          <w:rFonts w:ascii="Times New Roman" w:hAnsi="Times New Roman" w:cs="Times New Roman"/>
          <w:sz w:val="26"/>
          <w:szCs w:val="26"/>
        </w:rPr>
        <w:softHyphen/>
        <w:t>занные с проведением мер</w:t>
      </w:r>
      <w:r w:rsidR="008F133C" w:rsidRPr="00010043">
        <w:rPr>
          <w:rFonts w:ascii="Times New Roman" w:hAnsi="Times New Roman" w:cs="Times New Roman"/>
          <w:sz w:val="26"/>
          <w:szCs w:val="26"/>
        </w:rPr>
        <w:t>о</w:t>
      </w:r>
      <w:r w:rsidR="008F133C" w:rsidRPr="00010043">
        <w:rPr>
          <w:rFonts w:ascii="Times New Roman" w:hAnsi="Times New Roman" w:cs="Times New Roman"/>
          <w:sz w:val="26"/>
          <w:szCs w:val="26"/>
        </w:rPr>
        <w:t>приятий.</w:t>
      </w:r>
    </w:p>
    <w:p w:rsidR="008F133C" w:rsidRPr="00010043" w:rsidRDefault="008F133C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0043">
        <w:rPr>
          <w:rFonts w:ascii="Times New Roman" w:hAnsi="Times New Roman" w:cs="Times New Roman"/>
          <w:sz w:val="26"/>
          <w:szCs w:val="26"/>
        </w:rPr>
        <w:t>В связи с введением ограничительных мероприятий с 27 марта 2020 года на террито</w:t>
      </w:r>
      <w:r w:rsidRPr="00010043">
        <w:rPr>
          <w:rFonts w:ascii="Times New Roman" w:hAnsi="Times New Roman" w:cs="Times New Roman"/>
          <w:sz w:val="26"/>
          <w:szCs w:val="26"/>
        </w:rPr>
        <w:softHyphen/>
        <w:t>рии области (запрет на проведение массовых мероприятий, перевод школьн</w:t>
      </w:r>
      <w:r w:rsidRPr="00010043">
        <w:rPr>
          <w:rFonts w:ascii="Times New Roman" w:hAnsi="Times New Roman" w:cs="Times New Roman"/>
          <w:sz w:val="26"/>
          <w:szCs w:val="26"/>
        </w:rPr>
        <w:t>и</w:t>
      </w:r>
      <w:r w:rsidRPr="00010043">
        <w:rPr>
          <w:rFonts w:ascii="Times New Roman" w:hAnsi="Times New Roman" w:cs="Times New Roman"/>
          <w:sz w:val="26"/>
          <w:szCs w:val="26"/>
        </w:rPr>
        <w:t>ков, студентов, сотрудников организаций на дистанционный (удаленный) формат р</w:t>
      </w:r>
      <w:r w:rsidRPr="00010043">
        <w:rPr>
          <w:rFonts w:ascii="Times New Roman" w:hAnsi="Times New Roman" w:cs="Times New Roman"/>
          <w:sz w:val="26"/>
          <w:szCs w:val="26"/>
        </w:rPr>
        <w:t>а</w:t>
      </w:r>
      <w:r w:rsidRPr="00010043">
        <w:rPr>
          <w:rFonts w:ascii="Times New Roman" w:hAnsi="Times New Roman" w:cs="Times New Roman"/>
          <w:sz w:val="26"/>
          <w:szCs w:val="26"/>
        </w:rPr>
        <w:t>боты/учебы) был изме</w:t>
      </w:r>
      <w:r w:rsidRPr="00010043">
        <w:rPr>
          <w:rFonts w:ascii="Times New Roman" w:hAnsi="Times New Roman" w:cs="Times New Roman"/>
          <w:sz w:val="26"/>
          <w:szCs w:val="26"/>
        </w:rPr>
        <w:softHyphen/>
        <w:t xml:space="preserve">нен формат проведения мероприятий на проведение </w:t>
      </w:r>
      <w:proofErr w:type="spellStart"/>
      <w:r w:rsidRPr="00010043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Pr="00010043">
        <w:rPr>
          <w:rFonts w:ascii="Times New Roman" w:hAnsi="Times New Roman" w:cs="Times New Roman"/>
          <w:sz w:val="26"/>
          <w:szCs w:val="26"/>
        </w:rPr>
        <w:t>, размещение информацион</w:t>
      </w:r>
      <w:r w:rsidRPr="00010043">
        <w:rPr>
          <w:rFonts w:ascii="Times New Roman" w:hAnsi="Times New Roman" w:cs="Times New Roman"/>
          <w:sz w:val="26"/>
          <w:szCs w:val="26"/>
        </w:rPr>
        <w:softHyphen/>
        <w:t>ных сообщений и др. Так, в 2020 году был проведен совм</w:t>
      </w:r>
      <w:r w:rsidRPr="00010043">
        <w:rPr>
          <w:rFonts w:ascii="Times New Roman" w:hAnsi="Times New Roman" w:cs="Times New Roman"/>
          <w:sz w:val="26"/>
          <w:szCs w:val="26"/>
        </w:rPr>
        <w:t>е</w:t>
      </w:r>
      <w:r w:rsidRPr="00010043">
        <w:rPr>
          <w:rFonts w:ascii="Times New Roman" w:hAnsi="Times New Roman" w:cs="Times New Roman"/>
          <w:sz w:val="26"/>
          <w:szCs w:val="26"/>
        </w:rPr>
        <w:t>стно с представителями Межрай</w:t>
      </w:r>
      <w:r w:rsidRPr="00010043">
        <w:rPr>
          <w:rFonts w:ascii="Times New Roman" w:hAnsi="Times New Roman" w:cs="Times New Roman"/>
          <w:sz w:val="26"/>
          <w:szCs w:val="26"/>
        </w:rPr>
        <w:softHyphen/>
        <w:t xml:space="preserve">онной ИФНС России № 12 по Вологодской области </w:t>
      </w:r>
      <w:proofErr w:type="spellStart"/>
      <w:r w:rsidRPr="00010043">
        <w:rPr>
          <w:rFonts w:ascii="Times New Roman" w:hAnsi="Times New Roman" w:cs="Times New Roman"/>
          <w:sz w:val="26"/>
          <w:szCs w:val="26"/>
        </w:rPr>
        <w:t>вебинар</w:t>
      </w:r>
      <w:proofErr w:type="spellEnd"/>
      <w:proofErr w:type="gramEnd"/>
      <w:r w:rsidRPr="00010043">
        <w:rPr>
          <w:rFonts w:ascii="Times New Roman" w:hAnsi="Times New Roman" w:cs="Times New Roman"/>
          <w:sz w:val="26"/>
          <w:szCs w:val="26"/>
        </w:rPr>
        <w:t xml:space="preserve"> на тему «Имущественные налоги физических лиц», который просмотрели более 150 человек. Запись </w:t>
      </w:r>
      <w:proofErr w:type="spellStart"/>
      <w:r w:rsidRPr="00010043"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 w:rsidRPr="00010043">
        <w:rPr>
          <w:rFonts w:ascii="Times New Roman" w:hAnsi="Times New Roman" w:cs="Times New Roman"/>
          <w:sz w:val="26"/>
          <w:szCs w:val="26"/>
        </w:rPr>
        <w:t xml:space="preserve"> нахо</w:t>
      </w:r>
      <w:r w:rsidRPr="00010043">
        <w:rPr>
          <w:rFonts w:ascii="Times New Roman" w:hAnsi="Times New Roman" w:cs="Times New Roman"/>
          <w:sz w:val="26"/>
          <w:szCs w:val="26"/>
        </w:rPr>
        <w:softHyphen/>
        <w:t xml:space="preserve">дится в открытом доступе на YouTube-канале </w:t>
      </w:r>
      <w:proofErr w:type="spellStart"/>
      <w:r w:rsidRPr="00010043">
        <w:rPr>
          <w:rFonts w:ascii="Times New Roman" w:hAnsi="Times New Roman" w:cs="Times New Roman"/>
          <w:sz w:val="26"/>
          <w:szCs w:val="26"/>
        </w:rPr>
        <w:t>IMACherepovets</w:t>
      </w:r>
      <w:proofErr w:type="spellEnd"/>
      <w:r w:rsidRPr="00010043">
        <w:rPr>
          <w:rFonts w:ascii="Times New Roman" w:hAnsi="Times New Roman" w:cs="Times New Roman"/>
          <w:sz w:val="26"/>
          <w:szCs w:val="26"/>
        </w:rPr>
        <w:t xml:space="preserve"> (</w:t>
      </w:r>
      <w:hyperlink r:id="rId12" w:history="1">
        <w:r w:rsidRPr="00010043">
          <w:rPr>
            <w:rFonts w:ascii="Times New Roman" w:hAnsi="Times New Roman" w:cs="Times New Roman"/>
            <w:sz w:val="26"/>
            <w:szCs w:val="26"/>
          </w:rPr>
          <w:t>https://youtu.be/czYlghPFlDo</w:t>
        </w:r>
      </w:hyperlink>
      <w:r w:rsidRPr="00010043">
        <w:rPr>
          <w:rFonts w:ascii="Times New Roman" w:hAnsi="Times New Roman" w:cs="Times New Roman"/>
          <w:sz w:val="26"/>
          <w:szCs w:val="26"/>
        </w:rPr>
        <w:t xml:space="preserve">). Информация о его проведении размещена на официальном сайте города Череповца, </w:t>
      </w:r>
      <w:proofErr w:type="gramStart"/>
      <w:r w:rsidRPr="0001004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100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10043">
        <w:rPr>
          <w:rFonts w:ascii="Times New Roman" w:hAnsi="Times New Roman" w:cs="Times New Roman"/>
          <w:sz w:val="26"/>
          <w:szCs w:val="26"/>
        </w:rPr>
        <w:t>городских</w:t>
      </w:r>
      <w:proofErr w:type="gramEnd"/>
      <w:r w:rsidRPr="000100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0043">
        <w:rPr>
          <w:rFonts w:ascii="Times New Roman" w:hAnsi="Times New Roman" w:cs="Times New Roman"/>
          <w:sz w:val="26"/>
          <w:szCs w:val="26"/>
        </w:rPr>
        <w:t>пабликах</w:t>
      </w:r>
      <w:proofErr w:type="spellEnd"/>
      <w:r w:rsidRPr="00010043">
        <w:rPr>
          <w:rFonts w:ascii="Times New Roman" w:hAnsi="Times New Roman" w:cs="Times New Roman"/>
          <w:sz w:val="26"/>
          <w:szCs w:val="26"/>
        </w:rPr>
        <w:t>, офиц</w:t>
      </w:r>
      <w:r w:rsidRPr="00010043">
        <w:rPr>
          <w:rFonts w:ascii="Times New Roman" w:hAnsi="Times New Roman" w:cs="Times New Roman"/>
          <w:sz w:val="26"/>
          <w:szCs w:val="26"/>
        </w:rPr>
        <w:t>и</w:t>
      </w:r>
      <w:r w:rsidRPr="00010043">
        <w:rPr>
          <w:rFonts w:ascii="Times New Roman" w:hAnsi="Times New Roman" w:cs="Times New Roman"/>
          <w:sz w:val="26"/>
          <w:szCs w:val="26"/>
        </w:rPr>
        <w:t>альной группе Депа</w:t>
      </w:r>
      <w:r w:rsidR="00841114" w:rsidRPr="00010043">
        <w:rPr>
          <w:rFonts w:ascii="Times New Roman" w:hAnsi="Times New Roman" w:cs="Times New Roman"/>
          <w:sz w:val="26"/>
          <w:szCs w:val="26"/>
        </w:rPr>
        <w:t>ртамента финан</w:t>
      </w:r>
      <w:r w:rsidR="00841114" w:rsidRPr="00010043">
        <w:rPr>
          <w:rFonts w:ascii="Times New Roman" w:hAnsi="Times New Roman" w:cs="Times New Roman"/>
          <w:sz w:val="26"/>
          <w:szCs w:val="26"/>
        </w:rPr>
        <w:softHyphen/>
        <w:t xml:space="preserve">сов области в социальной </w:t>
      </w:r>
      <w:r w:rsidRPr="00010043">
        <w:rPr>
          <w:rFonts w:ascii="Times New Roman" w:hAnsi="Times New Roman" w:cs="Times New Roman"/>
          <w:sz w:val="26"/>
          <w:szCs w:val="26"/>
        </w:rPr>
        <w:t>сети.</w:t>
      </w:r>
    </w:p>
    <w:p w:rsidR="008F133C" w:rsidRPr="00010043" w:rsidRDefault="008F133C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0043">
        <w:rPr>
          <w:rFonts w:ascii="Times New Roman" w:hAnsi="Times New Roman" w:cs="Times New Roman"/>
          <w:sz w:val="26"/>
          <w:szCs w:val="26"/>
        </w:rPr>
        <w:t>Кроме того, в течение 2020 года оперативно размещалась информация о во</w:t>
      </w:r>
      <w:r w:rsidRPr="00010043">
        <w:rPr>
          <w:rFonts w:ascii="Times New Roman" w:hAnsi="Times New Roman" w:cs="Times New Roman"/>
          <w:sz w:val="26"/>
          <w:szCs w:val="26"/>
        </w:rPr>
        <w:t>з</w:t>
      </w:r>
      <w:r w:rsidRPr="00010043">
        <w:rPr>
          <w:rFonts w:ascii="Times New Roman" w:hAnsi="Times New Roman" w:cs="Times New Roman"/>
          <w:sz w:val="26"/>
          <w:szCs w:val="26"/>
        </w:rPr>
        <w:t xml:space="preserve">можности принять участие во Всероссийском </w:t>
      </w:r>
      <w:proofErr w:type="spellStart"/>
      <w:r w:rsidRPr="00010043">
        <w:rPr>
          <w:rFonts w:ascii="Times New Roman" w:hAnsi="Times New Roman" w:cs="Times New Roman"/>
          <w:sz w:val="26"/>
          <w:szCs w:val="26"/>
        </w:rPr>
        <w:t>онлайн-зачете</w:t>
      </w:r>
      <w:proofErr w:type="spellEnd"/>
      <w:r w:rsidRPr="00010043">
        <w:rPr>
          <w:rFonts w:ascii="Times New Roman" w:hAnsi="Times New Roman" w:cs="Times New Roman"/>
          <w:sz w:val="26"/>
          <w:szCs w:val="26"/>
        </w:rPr>
        <w:t xml:space="preserve"> по финансовой грамо</w:t>
      </w:r>
      <w:r w:rsidRPr="00010043">
        <w:rPr>
          <w:rFonts w:ascii="Times New Roman" w:hAnsi="Times New Roman" w:cs="Times New Roman"/>
          <w:sz w:val="26"/>
          <w:szCs w:val="26"/>
        </w:rPr>
        <w:t>т</w:t>
      </w:r>
      <w:r w:rsidRPr="00010043">
        <w:rPr>
          <w:rFonts w:ascii="Times New Roman" w:hAnsi="Times New Roman" w:cs="Times New Roman"/>
          <w:sz w:val="26"/>
          <w:szCs w:val="26"/>
        </w:rPr>
        <w:t>ности, методических семинарах, проводимых Ассоциацией финансовой грамотности, дистанционных заня</w:t>
      </w:r>
      <w:r w:rsidRPr="00010043">
        <w:rPr>
          <w:rFonts w:ascii="Times New Roman" w:hAnsi="Times New Roman" w:cs="Times New Roman"/>
          <w:sz w:val="26"/>
          <w:szCs w:val="26"/>
        </w:rPr>
        <w:softHyphen/>
        <w:t>тиях для старшего поколения, проводимых Банком России, ме</w:t>
      </w:r>
      <w:r w:rsidRPr="00010043">
        <w:rPr>
          <w:rFonts w:ascii="Times New Roman" w:hAnsi="Times New Roman" w:cs="Times New Roman"/>
          <w:sz w:val="26"/>
          <w:szCs w:val="26"/>
        </w:rPr>
        <w:t>ж</w:t>
      </w:r>
      <w:r w:rsidRPr="00010043">
        <w:rPr>
          <w:rFonts w:ascii="Times New Roman" w:hAnsi="Times New Roman" w:cs="Times New Roman"/>
          <w:sz w:val="26"/>
          <w:szCs w:val="26"/>
        </w:rPr>
        <w:t>дународной информацион</w:t>
      </w:r>
      <w:r w:rsidRPr="00010043">
        <w:rPr>
          <w:rFonts w:ascii="Times New Roman" w:hAnsi="Times New Roman" w:cs="Times New Roman"/>
          <w:sz w:val="26"/>
          <w:szCs w:val="26"/>
        </w:rPr>
        <w:softHyphen/>
        <w:t>ной кампании по повышению финансовой грамотности, инициированной Международной организацией комиссий по ценным бумагам для различных категорий населения, во Всерос</w:t>
      </w:r>
      <w:r w:rsidRPr="00010043">
        <w:rPr>
          <w:rFonts w:ascii="Times New Roman" w:hAnsi="Times New Roman" w:cs="Times New Roman"/>
          <w:sz w:val="26"/>
          <w:szCs w:val="26"/>
        </w:rPr>
        <w:softHyphen/>
        <w:t>сийской неделе финансовой грамотности 2020 г. Размещены памятки</w:t>
      </w:r>
      <w:proofErr w:type="gramEnd"/>
      <w:r w:rsidRPr="00010043">
        <w:rPr>
          <w:rFonts w:ascii="Times New Roman" w:hAnsi="Times New Roman" w:cs="Times New Roman"/>
          <w:sz w:val="26"/>
          <w:szCs w:val="26"/>
        </w:rPr>
        <w:t xml:space="preserve"> по вопросам профи</w:t>
      </w:r>
      <w:r w:rsidRPr="00010043">
        <w:rPr>
          <w:rFonts w:ascii="Times New Roman" w:hAnsi="Times New Roman" w:cs="Times New Roman"/>
          <w:sz w:val="26"/>
          <w:szCs w:val="26"/>
        </w:rPr>
        <w:softHyphen/>
        <w:t xml:space="preserve">лактики мошенничества и </w:t>
      </w:r>
      <w:proofErr w:type="spellStart"/>
      <w:r w:rsidRPr="00010043">
        <w:rPr>
          <w:rFonts w:ascii="Times New Roman" w:hAnsi="Times New Roman" w:cs="Times New Roman"/>
          <w:sz w:val="26"/>
          <w:szCs w:val="26"/>
        </w:rPr>
        <w:t>избежания</w:t>
      </w:r>
      <w:proofErr w:type="spellEnd"/>
      <w:r w:rsidRPr="00010043">
        <w:rPr>
          <w:rFonts w:ascii="Times New Roman" w:hAnsi="Times New Roman" w:cs="Times New Roman"/>
          <w:sz w:val="26"/>
          <w:szCs w:val="26"/>
        </w:rPr>
        <w:t xml:space="preserve"> «долговых ям».</w:t>
      </w:r>
    </w:p>
    <w:p w:rsidR="008F133C" w:rsidRPr="00010043" w:rsidRDefault="008F133C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lastRenderedPageBreak/>
        <w:t xml:space="preserve">Также финансовое управление мэрии приняло участие в оказании содействия в проведении городской олимпиады школьников по финансовой грамотности МАОУ </w:t>
      </w:r>
      <w:proofErr w:type="gramStart"/>
      <w:r w:rsidRPr="00010043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01004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010043">
        <w:rPr>
          <w:rFonts w:ascii="Times New Roman" w:hAnsi="Times New Roman" w:cs="Times New Roman"/>
          <w:sz w:val="26"/>
          <w:szCs w:val="26"/>
        </w:rPr>
        <w:t>Дворец</w:t>
      </w:r>
      <w:proofErr w:type="gramEnd"/>
      <w:r w:rsidRPr="00010043">
        <w:rPr>
          <w:rFonts w:ascii="Times New Roman" w:hAnsi="Times New Roman" w:cs="Times New Roman"/>
          <w:sz w:val="26"/>
          <w:szCs w:val="26"/>
        </w:rPr>
        <w:t xml:space="preserve"> детского и юношеского творчества имени А.А.</w:t>
      </w:r>
      <w:r w:rsidR="00841114" w:rsidRPr="00010043">
        <w:rPr>
          <w:rFonts w:ascii="Times New Roman" w:hAnsi="Times New Roman" w:cs="Times New Roman"/>
          <w:sz w:val="26"/>
          <w:szCs w:val="26"/>
        </w:rPr>
        <w:t xml:space="preserve"> </w:t>
      </w:r>
      <w:r w:rsidRPr="00010043">
        <w:rPr>
          <w:rFonts w:ascii="Times New Roman" w:hAnsi="Times New Roman" w:cs="Times New Roman"/>
          <w:sz w:val="26"/>
          <w:szCs w:val="26"/>
        </w:rPr>
        <w:t>Алексеевой» (охват 46 человек из 8 образователь</w:t>
      </w:r>
      <w:r w:rsidRPr="00010043">
        <w:rPr>
          <w:rFonts w:ascii="Times New Roman" w:hAnsi="Times New Roman" w:cs="Times New Roman"/>
          <w:sz w:val="26"/>
          <w:szCs w:val="26"/>
        </w:rPr>
        <w:softHyphen/>
        <w:t>ных учреждений города) в качестве члена жюри.</w:t>
      </w:r>
    </w:p>
    <w:p w:rsidR="008F133C" w:rsidRPr="00010043" w:rsidRDefault="008F133C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Кроме того, в целях популяризации программы «Финансовая грамотность на рабочем месте» финансовым управлением мэрии в организации и учреждения города направлена информация о возможности принять участие в реализации данной пр</w:t>
      </w:r>
      <w:r w:rsidRPr="00010043">
        <w:rPr>
          <w:rFonts w:ascii="Times New Roman" w:hAnsi="Times New Roman" w:cs="Times New Roman"/>
          <w:sz w:val="26"/>
          <w:szCs w:val="26"/>
        </w:rPr>
        <w:t>о</w:t>
      </w:r>
      <w:r w:rsidRPr="00010043">
        <w:rPr>
          <w:rFonts w:ascii="Times New Roman" w:hAnsi="Times New Roman" w:cs="Times New Roman"/>
          <w:sz w:val="26"/>
          <w:szCs w:val="26"/>
        </w:rPr>
        <w:t xml:space="preserve">граммы. </w:t>
      </w:r>
    </w:p>
    <w:p w:rsidR="008F133C" w:rsidRPr="00010043" w:rsidRDefault="008F133C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Реализация мероприятий по финансовой грамотности позво</w:t>
      </w:r>
      <w:r w:rsidRPr="00010043">
        <w:rPr>
          <w:rFonts w:ascii="Times New Roman" w:hAnsi="Times New Roman" w:cs="Times New Roman"/>
          <w:sz w:val="26"/>
          <w:szCs w:val="26"/>
        </w:rPr>
        <w:softHyphen/>
        <w:t>лила объединить представителей органов власти, экспертов финансовых организаций, неза</w:t>
      </w:r>
      <w:r w:rsidRPr="00010043">
        <w:rPr>
          <w:rFonts w:ascii="Times New Roman" w:hAnsi="Times New Roman" w:cs="Times New Roman"/>
          <w:sz w:val="26"/>
          <w:szCs w:val="26"/>
        </w:rPr>
        <w:softHyphen/>
        <w:t>висимых финансовых консультантов, общественность для общего решения вопросов в сфере финансовой грамотности.</w:t>
      </w:r>
    </w:p>
    <w:p w:rsidR="000251C7" w:rsidRPr="00010043" w:rsidRDefault="000251C7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В результате проведение вышеуказанных мероприятий по повышению фина</w:t>
      </w:r>
      <w:r w:rsidRPr="00010043">
        <w:rPr>
          <w:rFonts w:ascii="Times New Roman" w:hAnsi="Times New Roman" w:cs="Times New Roman"/>
          <w:sz w:val="26"/>
          <w:szCs w:val="26"/>
        </w:rPr>
        <w:t>н</w:t>
      </w:r>
      <w:r w:rsidRPr="00010043">
        <w:rPr>
          <w:rFonts w:ascii="Times New Roman" w:hAnsi="Times New Roman" w:cs="Times New Roman"/>
          <w:sz w:val="26"/>
          <w:szCs w:val="26"/>
        </w:rPr>
        <w:t>совой грамотности позволило увеличить охват жителей города по сравнению с 2019 годом на 14%.</w:t>
      </w:r>
    </w:p>
    <w:p w:rsidR="00EF4923" w:rsidRPr="00010043" w:rsidRDefault="00165BCD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Более подробная информация </w:t>
      </w:r>
      <w:r w:rsidR="000C42FD" w:rsidRPr="00010043">
        <w:rPr>
          <w:rFonts w:ascii="Times New Roman" w:hAnsi="Times New Roman" w:cs="Times New Roman"/>
          <w:sz w:val="26"/>
          <w:szCs w:val="26"/>
        </w:rPr>
        <w:t>о степени выполнения основных мероприятий муниципальной программы</w:t>
      </w:r>
      <w:r w:rsidR="00A4526F" w:rsidRPr="00010043">
        <w:rPr>
          <w:rFonts w:ascii="Times New Roman" w:hAnsi="Times New Roman" w:cs="Times New Roman"/>
          <w:sz w:val="26"/>
          <w:szCs w:val="26"/>
        </w:rPr>
        <w:t xml:space="preserve"> отражена</w:t>
      </w:r>
      <w:r w:rsidRPr="00010043">
        <w:rPr>
          <w:rFonts w:ascii="Times New Roman" w:hAnsi="Times New Roman" w:cs="Times New Roman"/>
          <w:sz w:val="26"/>
          <w:szCs w:val="26"/>
        </w:rPr>
        <w:t xml:space="preserve"> в Таблице </w:t>
      </w:r>
      <w:r w:rsidR="009F2029" w:rsidRPr="00010043">
        <w:rPr>
          <w:rFonts w:ascii="Times New Roman" w:hAnsi="Times New Roman" w:cs="Times New Roman"/>
          <w:sz w:val="26"/>
          <w:szCs w:val="26"/>
        </w:rPr>
        <w:t>3.</w:t>
      </w:r>
      <w:r w:rsidRPr="000100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4923" w:rsidRPr="00010043" w:rsidRDefault="00EF4923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1B88" w:rsidRPr="00010043" w:rsidRDefault="00EC68F1" w:rsidP="00B032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004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D502D1" w:rsidRPr="00010043">
        <w:rPr>
          <w:rFonts w:ascii="Times New Roman" w:hAnsi="Times New Roman" w:cs="Times New Roman"/>
          <w:b/>
          <w:sz w:val="26"/>
          <w:szCs w:val="26"/>
        </w:rPr>
        <w:t>Результаты использования</w:t>
      </w:r>
      <w:r w:rsidRPr="00010043">
        <w:rPr>
          <w:rFonts w:ascii="Times New Roman" w:hAnsi="Times New Roman" w:cs="Times New Roman"/>
          <w:b/>
          <w:sz w:val="26"/>
          <w:szCs w:val="26"/>
        </w:rPr>
        <w:t xml:space="preserve"> бюджетных ассигнований городского бю</w:t>
      </w:r>
      <w:r w:rsidRPr="00010043">
        <w:rPr>
          <w:rFonts w:ascii="Times New Roman" w:hAnsi="Times New Roman" w:cs="Times New Roman"/>
          <w:b/>
          <w:sz w:val="26"/>
          <w:szCs w:val="26"/>
        </w:rPr>
        <w:t>д</w:t>
      </w:r>
      <w:r w:rsidRPr="00010043">
        <w:rPr>
          <w:rFonts w:ascii="Times New Roman" w:hAnsi="Times New Roman" w:cs="Times New Roman"/>
          <w:b/>
          <w:sz w:val="26"/>
          <w:szCs w:val="26"/>
        </w:rPr>
        <w:t>жета</w:t>
      </w:r>
      <w:r w:rsidR="00EF4923" w:rsidRPr="000100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0043">
        <w:rPr>
          <w:rFonts w:ascii="Times New Roman" w:hAnsi="Times New Roman" w:cs="Times New Roman"/>
          <w:b/>
          <w:sz w:val="26"/>
          <w:szCs w:val="26"/>
        </w:rPr>
        <w:t>и иных</w:t>
      </w:r>
      <w:r w:rsidR="006374F2" w:rsidRPr="00010043">
        <w:rPr>
          <w:rFonts w:ascii="Times New Roman" w:hAnsi="Times New Roman" w:cs="Times New Roman"/>
          <w:sz w:val="26"/>
          <w:szCs w:val="26"/>
        </w:rPr>
        <w:t xml:space="preserve"> </w:t>
      </w:r>
      <w:r w:rsidRPr="00010043">
        <w:rPr>
          <w:rFonts w:ascii="Times New Roman" w:hAnsi="Times New Roman" w:cs="Times New Roman"/>
          <w:b/>
          <w:sz w:val="26"/>
          <w:szCs w:val="26"/>
        </w:rPr>
        <w:t>средств на реализацию мероприятий муниципальной прогр</w:t>
      </w:r>
      <w:r w:rsidR="00D502D1" w:rsidRPr="00010043">
        <w:rPr>
          <w:rFonts w:ascii="Times New Roman" w:hAnsi="Times New Roman" w:cs="Times New Roman"/>
          <w:b/>
          <w:sz w:val="26"/>
          <w:szCs w:val="26"/>
        </w:rPr>
        <w:t>аммы</w:t>
      </w:r>
    </w:p>
    <w:p w:rsidR="00FA1B88" w:rsidRPr="00010043" w:rsidRDefault="00DB3D10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10043">
        <w:rPr>
          <w:rFonts w:ascii="Times New Roman" w:hAnsi="Times New Roman" w:cs="Times New Roman"/>
          <w:b/>
          <w:sz w:val="26"/>
          <w:szCs w:val="26"/>
        </w:rPr>
        <w:t>за 2020 год</w:t>
      </w:r>
    </w:p>
    <w:p w:rsidR="006374F2" w:rsidRPr="00010043" w:rsidRDefault="006374F2" w:rsidP="00B032B2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74F2" w:rsidRPr="00010043" w:rsidRDefault="006374F2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>Отчет об использовании бюджетных ассигнований городского бюджета на ре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лизацию</w:t>
      </w:r>
      <w:r w:rsidR="0051561B" w:rsidRPr="0001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1603" w:rsidRPr="0001004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рограммы и информация о расходах городского, федерального, областного бюджетов, внебюджетных источников на реализацию целей </w:t>
      </w:r>
      <w:r w:rsidR="00991603" w:rsidRPr="0001004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рограммы города пре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ставлены в Таблиц</w:t>
      </w:r>
      <w:r w:rsidR="008449D4" w:rsidRPr="00010043">
        <w:rPr>
          <w:rFonts w:ascii="Times New Roman" w:eastAsia="Times New Roman" w:hAnsi="Times New Roman" w:cs="Times New Roman"/>
          <w:sz w:val="26"/>
          <w:szCs w:val="26"/>
        </w:rPr>
        <w:t>ах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3448" w:rsidRPr="0001004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,</w:t>
      </w:r>
      <w:r w:rsidR="002D4221" w:rsidRPr="0001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3448" w:rsidRPr="0001004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6E21" w:rsidRPr="00010043" w:rsidRDefault="006374F2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Кассовое исполнение по расходам на реализацию Программы </w:t>
      </w:r>
      <w:r w:rsidR="00DF75DA" w:rsidRPr="00010043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387867" w:rsidRPr="0001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75DA" w:rsidRPr="00010043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74273" w:rsidRPr="00010043">
        <w:rPr>
          <w:rFonts w:ascii="Times New Roman" w:eastAsia="Times New Roman" w:hAnsi="Times New Roman" w:cs="Times New Roman"/>
          <w:sz w:val="26"/>
          <w:szCs w:val="26"/>
        </w:rPr>
        <w:t>20</w:t>
      </w:r>
      <w:r w:rsidR="00DF75DA" w:rsidRPr="00010043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D926B7" w:rsidRPr="00010043">
        <w:rPr>
          <w:rFonts w:ascii="Times New Roman" w:eastAsia="Times New Roman" w:hAnsi="Times New Roman" w:cs="Times New Roman"/>
          <w:sz w:val="26"/>
          <w:szCs w:val="26"/>
        </w:rPr>
        <w:t>179 578,1</w:t>
      </w:r>
      <w:r w:rsidR="00387867" w:rsidRPr="0001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4221" w:rsidRPr="00010043">
        <w:rPr>
          <w:rFonts w:ascii="Times New Roman" w:eastAsia="Times New Roman" w:hAnsi="Times New Roman" w:cs="Times New Roman"/>
          <w:sz w:val="26"/>
          <w:szCs w:val="26"/>
        </w:rPr>
        <w:t>тыс. рублей</w:t>
      </w:r>
      <w:r w:rsidR="008F47C8" w:rsidRPr="000100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что составляет </w:t>
      </w:r>
      <w:r w:rsidR="00D926B7" w:rsidRPr="00010043">
        <w:rPr>
          <w:rFonts w:ascii="Times New Roman" w:eastAsia="Times New Roman" w:hAnsi="Times New Roman" w:cs="Times New Roman"/>
          <w:sz w:val="26"/>
          <w:szCs w:val="26"/>
        </w:rPr>
        <w:t>99,9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% от утвержденных бюджетных назначений</w:t>
      </w:r>
      <w:r w:rsidR="000251C7" w:rsidRPr="00010043">
        <w:rPr>
          <w:rFonts w:ascii="Times New Roman" w:eastAsia="Times New Roman" w:hAnsi="Times New Roman" w:cs="Times New Roman"/>
          <w:sz w:val="26"/>
          <w:szCs w:val="26"/>
        </w:rPr>
        <w:t xml:space="preserve"> (179 743,8 тыс. рублей)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F4923" w:rsidRPr="00010043" w:rsidRDefault="00EF4923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B88" w:rsidRPr="00010043" w:rsidRDefault="00EC68F1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043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D502D1" w:rsidRPr="00010043">
        <w:rPr>
          <w:rFonts w:ascii="Times New Roman" w:hAnsi="Times New Roman" w:cs="Times New Roman"/>
          <w:b/>
          <w:sz w:val="26"/>
          <w:szCs w:val="26"/>
        </w:rPr>
        <w:t>Сведения о результатах мероприятий внутреннего и внешнего</w:t>
      </w:r>
    </w:p>
    <w:p w:rsidR="00FA1B88" w:rsidRPr="00010043" w:rsidRDefault="00D502D1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043">
        <w:rPr>
          <w:rFonts w:ascii="Times New Roman" w:hAnsi="Times New Roman" w:cs="Times New Roman"/>
          <w:b/>
          <w:sz w:val="26"/>
          <w:szCs w:val="26"/>
        </w:rPr>
        <w:t>муниципального финансового контроля (при наличии) в отношении</w:t>
      </w:r>
    </w:p>
    <w:p w:rsidR="00FA1B88" w:rsidRPr="00010043" w:rsidRDefault="00D502D1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043">
        <w:rPr>
          <w:rFonts w:ascii="Times New Roman" w:hAnsi="Times New Roman" w:cs="Times New Roman"/>
          <w:b/>
          <w:sz w:val="26"/>
          <w:szCs w:val="26"/>
        </w:rPr>
        <w:t>муниципальных программ, проводимых в рамках своих полномочий</w:t>
      </w:r>
    </w:p>
    <w:p w:rsidR="00D502D1" w:rsidRPr="00010043" w:rsidRDefault="00D502D1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043">
        <w:rPr>
          <w:rFonts w:ascii="Times New Roman" w:hAnsi="Times New Roman" w:cs="Times New Roman"/>
          <w:b/>
          <w:sz w:val="26"/>
          <w:szCs w:val="26"/>
        </w:rPr>
        <w:t>органами внутреннего и внешнего финансового контроля города</w:t>
      </w:r>
    </w:p>
    <w:p w:rsidR="002657CD" w:rsidRPr="00010043" w:rsidRDefault="002657CD" w:rsidP="00B032B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6C25" w:rsidRPr="00010043" w:rsidRDefault="00765C01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D02D1" w:rsidRPr="00010043">
        <w:rPr>
          <w:rFonts w:ascii="Times New Roman" w:eastAsia="Times New Roman" w:hAnsi="Times New Roman" w:cs="Times New Roman"/>
          <w:sz w:val="26"/>
          <w:szCs w:val="26"/>
        </w:rPr>
        <w:t>2020 году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0043">
        <w:rPr>
          <w:rFonts w:ascii="Times New Roman" w:hAnsi="Times New Roman" w:cs="Times New Roman"/>
          <w:sz w:val="26"/>
          <w:szCs w:val="26"/>
        </w:rPr>
        <w:t>мероприятия внутреннего и внешнего муниципального финансов</w:t>
      </w:r>
      <w:r w:rsidRPr="00010043">
        <w:rPr>
          <w:rFonts w:ascii="Times New Roman" w:hAnsi="Times New Roman" w:cs="Times New Roman"/>
          <w:sz w:val="26"/>
          <w:szCs w:val="26"/>
        </w:rPr>
        <w:t>о</w:t>
      </w:r>
      <w:r w:rsidRPr="00010043">
        <w:rPr>
          <w:rFonts w:ascii="Times New Roman" w:hAnsi="Times New Roman" w:cs="Times New Roman"/>
          <w:sz w:val="26"/>
          <w:szCs w:val="26"/>
        </w:rPr>
        <w:t>го контроля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 не осуществлялись.</w:t>
      </w:r>
    </w:p>
    <w:p w:rsidR="00EF4923" w:rsidRPr="00010043" w:rsidRDefault="00765C01" w:rsidP="00B032B2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A1B88" w:rsidRPr="00010043" w:rsidRDefault="00C8084D" w:rsidP="00B032B2">
      <w:pPr>
        <w:widowControl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043">
        <w:rPr>
          <w:rFonts w:ascii="Times New Roman" w:hAnsi="Times New Roman" w:cs="Times New Roman"/>
          <w:b/>
          <w:sz w:val="26"/>
          <w:szCs w:val="26"/>
        </w:rPr>
        <w:t>5</w:t>
      </w:r>
      <w:r w:rsidR="006374F2" w:rsidRPr="0001004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22F39" w:rsidRPr="00010043">
        <w:rPr>
          <w:rFonts w:ascii="Times New Roman" w:hAnsi="Times New Roman" w:cs="Times New Roman"/>
          <w:b/>
          <w:sz w:val="26"/>
          <w:szCs w:val="26"/>
        </w:rPr>
        <w:t xml:space="preserve">Информация о </w:t>
      </w:r>
      <w:proofErr w:type="gramStart"/>
      <w:r w:rsidR="00C22F39" w:rsidRPr="00010043">
        <w:rPr>
          <w:rFonts w:ascii="Times New Roman" w:hAnsi="Times New Roman" w:cs="Times New Roman"/>
          <w:b/>
          <w:sz w:val="26"/>
          <w:szCs w:val="26"/>
        </w:rPr>
        <w:t>внесенных</w:t>
      </w:r>
      <w:proofErr w:type="gramEnd"/>
      <w:r w:rsidR="00C22F39" w:rsidRPr="00010043">
        <w:rPr>
          <w:rFonts w:ascii="Times New Roman" w:hAnsi="Times New Roman" w:cs="Times New Roman"/>
          <w:b/>
          <w:sz w:val="26"/>
          <w:szCs w:val="26"/>
        </w:rPr>
        <w:t xml:space="preserve"> ответственным исполнителем</w:t>
      </w:r>
    </w:p>
    <w:p w:rsidR="006374F2" w:rsidRPr="00010043" w:rsidRDefault="00C22F39" w:rsidP="00B032B2">
      <w:pPr>
        <w:widowControl w:val="0"/>
        <w:tabs>
          <w:tab w:val="right" w:pos="912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b/>
          <w:sz w:val="26"/>
          <w:szCs w:val="26"/>
        </w:rPr>
        <w:t>в 20</w:t>
      </w:r>
      <w:r w:rsidR="00F74273" w:rsidRPr="00010043">
        <w:rPr>
          <w:rFonts w:ascii="Times New Roman" w:hAnsi="Times New Roman" w:cs="Times New Roman"/>
          <w:b/>
          <w:sz w:val="26"/>
          <w:szCs w:val="26"/>
        </w:rPr>
        <w:t>20</w:t>
      </w:r>
      <w:r w:rsidR="00F51C88" w:rsidRPr="000100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0043">
        <w:rPr>
          <w:rFonts w:ascii="Times New Roman" w:hAnsi="Times New Roman" w:cs="Times New Roman"/>
          <w:b/>
          <w:sz w:val="26"/>
          <w:szCs w:val="26"/>
        </w:rPr>
        <w:t>году изменений в муниципальную программу</w:t>
      </w:r>
    </w:p>
    <w:p w:rsidR="0099368E" w:rsidRPr="00010043" w:rsidRDefault="0099368E" w:rsidP="00B032B2">
      <w:pPr>
        <w:widowControl w:val="0"/>
        <w:tabs>
          <w:tab w:val="right" w:pos="912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A1B88" w:rsidRPr="00010043" w:rsidRDefault="00FA1B88" w:rsidP="00B032B2">
      <w:pPr>
        <w:widowControl w:val="0"/>
        <w:tabs>
          <w:tab w:val="right" w:pos="912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В 2020 год</w:t>
      </w:r>
      <w:r w:rsidR="00D926B7" w:rsidRPr="00010043">
        <w:rPr>
          <w:rFonts w:ascii="Times New Roman" w:hAnsi="Times New Roman" w:cs="Times New Roman"/>
          <w:sz w:val="26"/>
          <w:szCs w:val="26"/>
        </w:rPr>
        <w:t>у</w:t>
      </w:r>
      <w:r w:rsidRPr="00010043">
        <w:rPr>
          <w:rFonts w:ascii="Times New Roman" w:hAnsi="Times New Roman" w:cs="Times New Roman"/>
          <w:sz w:val="26"/>
          <w:szCs w:val="26"/>
        </w:rPr>
        <w:t xml:space="preserve"> в муниципальную программу были внесены изменения:</w:t>
      </w:r>
    </w:p>
    <w:p w:rsidR="00792EF4" w:rsidRPr="00010043" w:rsidRDefault="00A02033" w:rsidP="00B032B2">
      <w:pPr>
        <w:widowControl w:val="0"/>
        <w:tabs>
          <w:tab w:val="right" w:pos="912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1. </w:t>
      </w:r>
      <w:r w:rsidR="00C64555" w:rsidRPr="00010043">
        <w:rPr>
          <w:rFonts w:ascii="Times New Roman" w:hAnsi="Times New Roman" w:cs="Times New Roman"/>
          <w:sz w:val="26"/>
          <w:szCs w:val="26"/>
        </w:rPr>
        <w:t xml:space="preserve">Постановлением мэрии города от </w:t>
      </w:r>
      <w:r w:rsidR="00792EF4" w:rsidRPr="00010043">
        <w:rPr>
          <w:rFonts w:ascii="Times New Roman" w:hAnsi="Times New Roman" w:cs="Times New Roman"/>
          <w:sz w:val="26"/>
          <w:szCs w:val="26"/>
        </w:rPr>
        <w:t>10.03.2020</w:t>
      </w:r>
      <w:r w:rsidR="00C64555" w:rsidRPr="00010043">
        <w:rPr>
          <w:rFonts w:ascii="Times New Roman" w:hAnsi="Times New Roman" w:cs="Times New Roman"/>
          <w:sz w:val="26"/>
          <w:szCs w:val="26"/>
        </w:rPr>
        <w:t xml:space="preserve"> № </w:t>
      </w:r>
      <w:r w:rsidR="00792EF4" w:rsidRPr="00010043">
        <w:rPr>
          <w:rFonts w:ascii="Times New Roman" w:hAnsi="Times New Roman" w:cs="Times New Roman"/>
          <w:sz w:val="26"/>
          <w:szCs w:val="26"/>
        </w:rPr>
        <w:t>1033</w:t>
      </w:r>
      <w:r w:rsidR="00C64555" w:rsidRPr="00010043">
        <w:rPr>
          <w:rFonts w:ascii="Times New Roman" w:hAnsi="Times New Roman" w:cs="Times New Roman"/>
          <w:sz w:val="26"/>
          <w:szCs w:val="26"/>
        </w:rPr>
        <w:t xml:space="preserve"> </w:t>
      </w:r>
      <w:r w:rsidR="00792EF4" w:rsidRPr="00010043">
        <w:rPr>
          <w:rFonts w:ascii="Times New Roman" w:hAnsi="Times New Roman" w:cs="Times New Roman"/>
          <w:sz w:val="26"/>
          <w:szCs w:val="26"/>
        </w:rPr>
        <w:t>в соответствии с прот</w:t>
      </w:r>
      <w:r w:rsidR="00792EF4" w:rsidRPr="00010043">
        <w:rPr>
          <w:rFonts w:ascii="Times New Roman" w:hAnsi="Times New Roman" w:cs="Times New Roman"/>
          <w:sz w:val="26"/>
          <w:szCs w:val="26"/>
        </w:rPr>
        <w:t>о</w:t>
      </w:r>
      <w:r w:rsidR="00792EF4" w:rsidRPr="00010043">
        <w:rPr>
          <w:rFonts w:ascii="Times New Roman" w:hAnsi="Times New Roman" w:cs="Times New Roman"/>
          <w:sz w:val="26"/>
          <w:szCs w:val="26"/>
        </w:rPr>
        <w:t>колом № 1 заседания экспертного совета по бюджету и экономической политике в г</w:t>
      </w:r>
      <w:r w:rsidR="00792EF4" w:rsidRPr="00010043">
        <w:rPr>
          <w:rFonts w:ascii="Times New Roman" w:hAnsi="Times New Roman" w:cs="Times New Roman"/>
          <w:sz w:val="26"/>
          <w:szCs w:val="26"/>
        </w:rPr>
        <w:t>о</w:t>
      </w:r>
      <w:r w:rsidR="00792EF4" w:rsidRPr="00010043">
        <w:rPr>
          <w:rFonts w:ascii="Times New Roman" w:hAnsi="Times New Roman" w:cs="Times New Roman"/>
          <w:sz w:val="26"/>
          <w:szCs w:val="26"/>
        </w:rPr>
        <w:t xml:space="preserve">роде от 05.02.2020 уточнены объемы финансового обеспечения Программы в связи с уменьшением бюджетных ассигнований по основному мероприятию 2 </w:t>
      </w:r>
      <w:r w:rsidR="00AF564D" w:rsidRPr="00010043">
        <w:rPr>
          <w:rFonts w:ascii="Times New Roman" w:hAnsi="Times New Roman" w:cs="Times New Roman"/>
          <w:sz w:val="26"/>
          <w:szCs w:val="26"/>
        </w:rPr>
        <w:t>«</w:t>
      </w:r>
      <w:r w:rsidR="00792EF4" w:rsidRPr="00010043">
        <w:rPr>
          <w:rFonts w:ascii="Times New Roman" w:hAnsi="Times New Roman" w:cs="Times New Roman"/>
          <w:sz w:val="26"/>
          <w:szCs w:val="26"/>
        </w:rPr>
        <w:t>Обслужив</w:t>
      </w:r>
      <w:r w:rsidR="00792EF4" w:rsidRPr="00010043">
        <w:rPr>
          <w:rFonts w:ascii="Times New Roman" w:hAnsi="Times New Roman" w:cs="Times New Roman"/>
          <w:sz w:val="26"/>
          <w:szCs w:val="26"/>
        </w:rPr>
        <w:t>а</w:t>
      </w:r>
      <w:r w:rsidR="00792EF4" w:rsidRPr="00010043">
        <w:rPr>
          <w:rFonts w:ascii="Times New Roman" w:hAnsi="Times New Roman" w:cs="Times New Roman"/>
          <w:sz w:val="26"/>
          <w:szCs w:val="26"/>
        </w:rPr>
        <w:t>ние муниципального долга города Череповца</w:t>
      </w:r>
      <w:r w:rsidR="00AF564D" w:rsidRPr="00010043">
        <w:rPr>
          <w:rFonts w:ascii="Times New Roman" w:hAnsi="Times New Roman" w:cs="Times New Roman"/>
          <w:sz w:val="26"/>
          <w:szCs w:val="26"/>
        </w:rPr>
        <w:t>»</w:t>
      </w:r>
      <w:r w:rsidR="00792EF4" w:rsidRPr="00010043">
        <w:rPr>
          <w:rFonts w:ascii="Times New Roman" w:hAnsi="Times New Roman" w:cs="Times New Roman"/>
          <w:sz w:val="26"/>
          <w:szCs w:val="26"/>
        </w:rPr>
        <w:t>.</w:t>
      </w:r>
    </w:p>
    <w:p w:rsidR="00792EF4" w:rsidRPr="00010043" w:rsidRDefault="00792EF4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Кроме того, Программа дополнена новым основным мероприятием </w:t>
      </w:r>
      <w:r w:rsidR="00AF564D" w:rsidRPr="00010043">
        <w:rPr>
          <w:rFonts w:ascii="Times New Roman" w:hAnsi="Times New Roman" w:cs="Times New Roman"/>
          <w:sz w:val="26"/>
          <w:szCs w:val="26"/>
        </w:rPr>
        <w:t>«</w:t>
      </w:r>
      <w:r w:rsidRPr="00010043">
        <w:rPr>
          <w:rFonts w:ascii="Times New Roman" w:hAnsi="Times New Roman" w:cs="Times New Roman"/>
          <w:sz w:val="26"/>
          <w:szCs w:val="26"/>
        </w:rPr>
        <w:t>Провед</w:t>
      </w:r>
      <w:r w:rsidRPr="00010043">
        <w:rPr>
          <w:rFonts w:ascii="Times New Roman" w:hAnsi="Times New Roman" w:cs="Times New Roman"/>
          <w:sz w:val="26"/>
          <w:szCs w:val="26"/>
        </w:rPr>
        <w:t>е</w:t>
      </w:r>
      <w:r w:rsidRPr="00010043">
        <w:rPr>
          <w:rFonts w:ascii="Times New Roman" w:hAnsi="Times New Roman" w:cs="Times New Roman"/>
          <w:sz w:val="26"/>
          <w:szCs w:val="26"/>
        </w:rPr>
        <w:t>ние мероприятий по повышению финансовой грамотности населения города</w:t>
      </w:r>
      <w:r w:rsidR="00AF564D" w:rsidRPr="00010043">
        <w:rPr>
          <w:rFonts w:ascii="Times New Roman" w:hAnsi="Times New Roman" w:cs="Times New Roman"/>
          <w:sz w:val="26"/>
          <w:szCs w:val="26"/>
        </w:rPr>
        <w:t>»</w:t>
      </w:r>
      <w:r w:rsidRPr="00010043">
        <w:rPr>
          <w:rFonts w:ascii="Times New Roman" w:hAnsi="Times New Roman" w:cs="Times New Roman"/>
          <w:sz w:val="26"/>
          <w:szCs w:val="26"/>
        </w:rPr>
        <w:t>, реал</w:t>
      </w:r>
      <w:r w:rsidRPr="00010043">
        <w:rPr>
          <w:rFonts w:ascii="Times New Roman" w:hAnsi="Times New Roman" w:cs="Times New Roman"/>
          <w:sz w:val="26"/>
          <w:szCs w:val="26"/>
        </w:rPr>
        <w:t>и</w:t>
      </w:r>
      <w:r w:rsidRPr="00010043">
        <w:rPr>
          <w:rFonts w:ascii="Times New Roman" w:hAnsi="Times New Roman" w:cs="Times New Roman"/>
          <w:sz w:val="26"/>
          <w:szCs w:val="26"/>
        </w:rPr>
        <w:t>зация которого осуществляется в рамках текущей деятельности финансового упра</w:t>
      </w:r>
      <w:r w:rsidRPr="00010043">
        <w:rPr>
          <w:rFonts w:ascii="Times New Roman" w:hAnsi="Times New Roman" w:cs="Times New Roman"/>
          <w:sz w:val="26"/>
          <w:szCs w:val="26"/>
        </w:rPr>
        <w:t>в</w:t>
      </w:r>
      <w:r w:rsidRPr="00010043">
        <w:rPr>
          <w:rFonts w:ascii="Times New Roman" w:hAnsi="Times New Roman" w:cs="Times New Roman"/>
          <w:sz w:val="26"/>
          <w:szCs w:val="26"/>
        </w:rPr>
        <w:lastRenderedPageBreak/>
        <w:t>ления мэрии с привлечением независимых финансовых консультантов, предприятий, налоговой инспекции без выделения отдельного финансирования.</w:t>
      </w:r>
    </w:p>
    <w:p w:rsidR="00792EF4" w:rsidRPr="00010043" w:rsidRDefault="00C64555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2. </w:t>
      </w:r>
      <w:r w:rsidR="00071BC2" w:rsidRPr="00010043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99368E" w:rsidRPr="00010043">
        <w:rPr>
          <w:rFonts w:ascii="Times New Roman" w:hAnsi="Times New Roman" w:cs="Times New Roman"/>
          <w:sz w:val="26"/>
          <w:szCs w:val="26"/>
        </w:rPr>
        <w:t xml:space="preserve">мэрии </w:t>
      </w:r>
      <w:r w:rsidR="00FA1B88" w:rsidRPr="00010043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071BC2" w:rsidRPr="00010043">
        <w:rPr>
          <w:rFonts w:ascii="Times New Roman" w:hAnsi="Times New Roman" w:cs="Times New Roman"/>
          <w:sz w:val="26"/>
          <w:szCs w:val="26"/>
        </w:rPr>
        <w:t xml:space="preserve">от </w:t>
      </w:r>
      <w:r w:rsidR="00792EF4" w:rsidRPr="00010043">
        <w:rPr>
          <w:rFonts w:ascii="Times New Roman" w:hAnsi="Times New Roman" w:cs="Times New Roman"/>
          <w:sz w:val="26"/>
          <w:szCs w:val="26"/>
        </w:rPr>
        <w:t>27.04.2020</w:t>
      </w:r>
      <w:r w:rsidR="00071BC2" w:rsidRPr="00010043">
        <w:rPr>
          <w:rFonts w:ascii="Times New Roman" w:hAnsi="Times New Roman" w:cs="Times New Roman"/>
          <w:sz w:val="26"/>
          <w:szCs w:val="26"/>
        </w:rPr>
        <w:t xml:space="preserve"> </w:t>
      </w:r>
      <w:r w:rsidR="00792EF4" w:rsidRPr="00010043">
        <w:rPr>
          <w:rFonts w:ascii="Times New Roman" w:hAnsi="Times New Roman" w:cs="Times New Roman"/>
          <w:sz w:val="26"/>
          <w:szCs w:val="26"/>
        </w:rPr>
        <w:t>№ 1725</w:t>
      </w:r>
      <w:r w:rsidR="00586BA6" w:rsidRPr="00010043">
        <w:rPr>
          <w:rFonts w:ascii="Times New Roman" w:hAnsi="Times New Roman" w:cs="Times New Roman"/>
          <w:sz w:val="26"/>
          <w:szCs w:val="26"/>
        </w:rPr>
        <w:t xml:space="preserve"> в соответствии с прот</w:t>
      </w:r>
      <w:r w:rsidR="00586BA6" w:rsidRPr="00010043">
        <w:rPr>
          <w:rFonts w:ascii="Times New Roman" w:hAnsi="Times New Roman" w:cs="Times New Roman"/>
          <w:sz w:val="26"/>
          <w:szCs w:val="26"/>
        </w:rPr>
        <w:t>о</w:t>
      </w:r>
      <w:r w:rsidR="00586BA6" w:rsidRPr="00010043">
        <w:rPr>
          <w:rFonts w:ascii="Times New Roman" w:hAnsi="Times New Roman" w:cs="Times New Roman"/>
          <w:sz w:val="26"/>
          <w:szCs w:val="26"/>
        </w:rPr>
        <w:t>колом № 2 заседания экспертного совета по бюджету и экономической политике в г</w:t>
      </w:r>
      <w:r w:rsidR="00586BA6" w:rsidRPr="00010043">
        <w:rPr>
          <w:rFonts w:ascii="Times New Roman" w:hAnsi="Times New Roman" w:cs="Times New Roman"/>
          <w:sz w:val="26"/>
          <w:szCs w:val="26"/>
        </w:rPr>
        <w:t>о</w:t>
      </w:r>
      <w:r w:rsidR="00586BA6" w:rsidRPr="00010043">
        <w:rPr>
          <w:rFonts w:ascii="Times New Roman" w:hAnsi="Times New Roman" w:cs="Times New Roman"/>
          <w:sz w:val="26"/>
          <w:szCs w:val="26"/>
        </w:rPr>
        <w:t xml:space="preserve">роде от 11.03.2020 </w:t>
      </w:r>
      <w:r w:rsidR="00792EF4" w:rsidRPr="00010043">
        <w:rPr>
          <w:rFonts w:ascii="Times New Roman" w:hAnsi="Times New Roman" w:cs="Times New Roman"/>
          <w:sz w:val="26"/>
          <w:szCs w:val="26"/>
        </w:rPr>
        <w:t xml:space="preserve">уточнены объемы финансового обеспечения Программы в связи с увеличением объемов бюджетных ассигнований в 2020 году </w:t>
      </w:r>
      <w:proofErr w:type="gramStart"/>
      <w:r w:rsidR="00792EF4" w:rsidRPr="00010043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792EF4" w:rsidRPr="00010043">
        <w:rPr>
          <w:rFonts w:ascii="Times New Roman" w:hAnsi="Times New Roman" w:cs="Times New Roman"/>
          <w:sz w:val="26"/>
          <w:szCs w:val="26"/>
        </w:rPr>
        <w:t>:</w:t>
      </w:r>
    </w:p>
    <w:p w:rsidR="00792EF4" w:rsidRPr="00010043" w:rsidRDefault="00792EF4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- субвенции на реализацию переданных отдельных государственных полном</w:t>
      </w:r>
      <w:r w:rsidRPr="00010043">
        <w:rPr>
          <w:rFonts w:ascii="Times New Roman" w:hAnsi="Times New Roman" w:cs="Times New Roman"/>
          <w:sz w:val="26"/>
          <w:szCs w:val="26"/>
        </w:rPr>
        <w:t>о</w:t>
      </w:r>
      <w:r w:rsidRPr="00010043">
        <w:rPr>
          <w:rFonts w:ascii="Times New Roman" w:hAnsi="Times New Roman" w:cs="Times New Roman"/>
          <w:sz w:val="26"/>
          <w:szCs w:val="26"/>
        </w:rPr>
        <w:t xml:space="preserve">чий по регулированию цен (тарифов), </w:t>
      </w:r>
    </w:p>
    <w:p w:rsidR="00FA1B88" w:rsidRPr="00010043" w:rsidRDefault="00792EF4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- функционированию </w:t>
      </w:r>
      <w:r w:rsidR="00DC70C8" w:rsidRPr="00010043">
        <w:rPr>
          <w:rFonts w:ascii="Times New Roman" w:hAnsi="Times New Roman" w:cs="Times New Roman"/>
          <w:sz w:val="26"/>
          <w:szCs w:val="26"/>
        </w:rPr>
        <w:t>муниципального казенного учреждения</w:t>
      </w:r>
      <w:r w:rsidRPr="00010043">
        <w:rPr>
          <w:rFonts w:ascii="Times New Roman" w:hAnsi="Times New Roman" w:cs="Times New Roman"/>
          <w:sz w:val="26"/>
          <w:szCs w:val="26"/>
        </w:rPr>
        <w:t xml:space="preserve"> </w:t>
      </w:r>
      <w:r w:rsidR="00AF564D" w:rsidRPr="00010043">
        <w:rPr>
          <w:rFonts w:ascii="Times New Roman" w:hAnsi="Times New Roman" w:cs="Times New Roman"/>
          <w:sz w:val="26"/>
          <w:szCs w:val="26"/>
        </w:rPr>
        <w:t>«</w:t>
      </w:r>
      <w:r w:rsidRPr="00010043">
        <w:rPr>
          <w:rFonts w:ascii="Times New Roman" w:hAnsi="Times New Roman" w:cs="Times New Roman"/>
          <w:sz w:val="26"/>
          <w:szCs w:val="26"/>
        </w:rPr>
        <w:t>Финансово-бюджетный центр</w:t>
      </w:r>
      <w:r w:rsidR="00AF564D" w:rsidRPr="00010043">
        <w:rPr>
          <w:rFonts w:ascii="Times New Roman" w:hAnsi="Times New Roman" w:cs="Times New Roman"/>
          <w:sz w:val="26"/>
          <w:szCs w:val="26"/>
        </w:rPr>
        <w:t>»</w:t>
      </w:r>
      <w:r w:rsidR="00AA2A82" w:rsidRPr="00010043">
        <w:rPr>
          <w:rFonts w:ascii="Times New Roman" w:hAnsi="Times New Roman" w:cs="Times New Roman"/>
          <w:sz w:val="26"/>
          <w:szCs w:val="26"/>
        </w:rPr>
        <w:t xml:space="preserve"> (по средствам при выполнении условий)</w:t>
      </w:r>
      <w:r w:rsidR="00FA1B88" w:rsidRPr="00010043">
        <w:rPr>
          <w:rFonts w:ascii="Times New Roman" w:hAnsi="Times New Roman" w:cs="Times New Roman"/>
          <w:sz w:val="26"/>
          <w:szCs w:val="26"/>
        </w:rPr>
        <w:t>.</w:t>
      </w:r>
    </w:p>
    <w:p w:rsidR="00006216" w:rsidRPr="00010043" w:rsidRDefault="00006216" w:rsidP="00B032B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3. </w:t>
      </w:r>
      <w:hyperlink r:id="rId13" w:anchor="/document/74540927/entry/0" w:history="1">
        <w:proofErr w:type="gramStart"/>
        <w:r w:rsidRPr="00010043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010043">
        <w:rPr>
          <w:rFonts w:ascii="Times New Roman" w:hAnsi="Times New Roman" w:cs="Times New Roman"/>
          <w:sz w:val="26"/>
          <w:szCs w:val="26"/>
        </w:rPr>
        <w:t>м мэрии города от 24.08.2020  № 3411 в соответствии с бю</w:t>
      </w:r>
      <w:r w:rsidRPr="00010043">
        <w:rPr>
          <w:rFonts w:ascii="Times New Roman" w:hAnsi="Times New Roman" w:cs="Times New Roman"/>
          <w:sz w:val="26"/>
          <w:szCs w:val="26"/>
        </w:rPr>
        <w:t>д</w:t>
      </w:r>
      <w:r w:rsidRPr="00010043">
        <w:rPr>
          <w:rFonts w:ascii="Times New Roman" w:hAnsi="Times New Roman" w:cs="Times New Roman"/>
          <w:sz w:val="26"/>
          <w:szCs w:val="26"/>
        </w:rPr>
        <w:t>жетными ассигнованиями, утвержденными в решении Череповецкой городской Думы от 30.06.2020 № 73 «О внесении изменений в решение Череповецкой городской Думы от 19.12.2019 № 217 «О городском бюджете на 2020 год и плановый период 2021 и 2022 годов, в связи с дополнительным выделением средств при выполнении условий МКУ «Финансово-бухгалтерский центр» за счет средств</w:t>
      </w:r>
      <w:proofErr w:type="gramEnd"/>
      <w:r w:rsidRPr="00010043">
        <w:rPr>
          <w:rFonts w:ascii="Times New Roman" w:hAnsi="Times New Roman" w:cs="Times New Roman"/>
          <w:sz w:val="26"/>
          <w:szCs w:val="26"/>
        </w:rPr>
        <w:t xml:space="preserve"> городского бюджета. </w:t>
      </w:r>
    </w:p>
    <w:p w:rsidR="00006216" w:rsidRPr="00010043" w:rsidRDefault="00006216" w:rsidP="00B032B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4. </w:t>
      </w:r>
      <w:hyperlink r:id="rId14" w:anchor="/document/74540927/entry/0" w:history="1">
        <w:proofErr w:type="gramStart"/>
        <w:r w:rsidRPr="00010043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010043">
        <w:rPr>
          <w:rFonts w:ascii="Times New Roman" w:hAnsi="Times New Roman" w:cs="Times New Roman"/>
          <w:sz w:val="26"/>
          <w:szCs w:val="26"/>
        </w:rPr>
        <w:t>м мэрии города от</w:t>
      </w:r>
      <w:r w:rsidRPr="000100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02.11.2020  № 4478 </w:t>
      </w:r>
      <w:r w:rsidRPr="00010043">
        <w:rPr>
          <w:rFonts w:ascii="Times New Roman" w:hAnsi="Times New Roman" w:cs="Times New Roman"/>
          <w:sz w:val="26"/>
          <w:szCs w:val="26"/>
        </w:rPr>
        <w:t>в соответствии с реш</w:t>
      </w:r>
      <w:r w:rsidRPr="00010043">
        <w:rPr>
          <w:rFonts w:ascii="Times New Roman" w:hAnsi="Times New Roman" w:cs="Times New Roman"/>
          <w:sz w:val="26"/>
          <w:szCs w:val="26"/>
        </w:rPr>
        <w:t>е</w:t>
      </w:r>
      <w:r w:rsidRPr="00010043">
        <w:rPr>
          <w:rFonts w:ascii="Times New Roman" w:hAnsi="Times New Roman" w:cs="Times New Roman"/>
          <w:sz w:val="26"/>
          <w:szCs w:val="26"/>
        </w:rPr>
        <w:t>нием Череповецкой городской Думы от 29.09.2020 № 91 «О внесении изменений в решение Череповецкой городской Думы от 19.12.2019 № 217 «О городском бюджете на 2020 год и плановый период 2021 и 2022 годов» в части уменьшения бюджетных ассигнований на 2020 год в связи с организационно-штатными мероприятиями по МКУ «Финансово-бухгалтерский центр».</w:t>
      </w:r>
      <w:proofErr w:type="gramEnd"/>
      <w:r w:rsidRPr="00010043">
        <w:rPr>
          <w:rFonts w:ascii="Times New Roman" w:hAnsi="Times New Roman" w:cs="Times New Roman"/>
          <w:sz w:val="26"/>
          <w:szCs w:val="26"/>
        </w:rPr>
        <w:t xml:space="preserve"> Объемы финансового обеспечения на 2021-2023 годы приводятся в соответствии с протоколом № 6 заседания экспертного совета по бюджету и экономической политике в городе от 06.10.2020.</w:t>
      </w:r>
    </w:p>
    <w:p w:rsidR="00AC2897" w:rsidRPr="00010043" w:rsidRDefault="00006216" w:rsidP="00B032B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5. </w:t>
      </w:r>
      <w:hyperlink r:id="rId15" w:anchor="/document/74540927/entry/0" w:history="1">
        <w:r w:rsidRPr="00010043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proofErr w:type="gramStart"/>
      <w:r w:rsidRPr="00010043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010043">
        <w:rPr>
          <w:rFonts w:ascii="Times New Roman" w:hAnsi="Times New Roman" w:cs="Times New Roman"/>
          <w:sz w:val="26"/>
          <w:szCs w:val="26"/>
        </w:rPr>
        <w:t xml:space="preserve"> мэрии города от 24.11.2020 № 4788 </w:t>
      </w:r>
      <w:r w:rsidR="000D02D1" w:rsidRPr="00010043">
        <w:rPr>
          <w:rFonts w:ascii="Times New Roman" w:hAnsi="Times New Roman" w:cs="Times New Roman"/>
          <w:sz w:val="26"/>
          <w:szCs w:val="26"/>
        </w:rPr>
        <w:t xml:space="preserve">уточнены субвенции на реализацию переданных отдельных государственных полномочий по регулированию цен (тарифов) на 2021-2023 годы </w:t>
      </w:r>
      <w:r w:rsidR="00AC2897" w:rsidRPr="00010043">
        <w:rPr>
          <w:rFonts w:ascii="Times New Roman" w:hAnsi="Times New Roman" w:cs="Times New Roman"/>
          <w:sz w:val="26"/>
          <w:szCs w:val="26"/>
        </w:rPr>
        <w:t>в связи с доведением объемов бюджетных ассигн</w:t>
      </w:r>
      <w:r w:rsidR="00AC2897" w:rsidRPr="00010043">
        <w:rPr>
          <w:rFonts w:ascii="Times New Roman" w:hAnsi="Times New Roman" w:cs="Times New Roman"/>
          <w:sz w:val="26"/>
          <w:szCs w:val="26"/>
        </w:rPr>
        <w:t>о</w:t>
      </w:r>
      <w:r w:rsidR="00AC2897" w:rsidRPr="00010043">
        <w:rPr>
          <w:rFonts w:ascii="Times New Roman" w:hAnsi="Times New Roman" w:cs="Times New Roman"/>
          <w:sz w:val="26"/>
          <w:szCs w:val="26"/>
        </w:rPr>
        <w:t>ваний согласно проекту закона Вологодской области «Об областном бюджете на 2021 год и плановый период 2022 и 2023 годов</w:t>
      </w:r>
      <w:r w:rsidR="000D02D1" w:rsidRPr="00010043">
        <w:rPr>
          <w:rFonts w:ascii="Times New Roman" w:hAnsi="Times New Roman" w:cs="Times New Roman"/>
          <w:sz w:val="26"/>
          <w:szCs w:val="26"/>
        </w:rPr>
        <w:t>»</w:t>
      </w:r>
      <w:r w:rsidR="00AC2897" w:rsidRPr="00010043">
        <w:rPr>
          <w:rFonts w:ascii="Times New Roman" w:hAnsi="Times New Roman" w:cs="Times New Roman"/>
          <w:sz w:val="26"/>
          <w:szCs w:val="26"/>
        </w:rPr>
        <w:t>.</w:t>
      </w:r>
    </w:p>
    <w:p w:rsidR="00AC2897" w:rsidRPr="00010043" w:rsidRDefault="00AC2897" w:rsidP="00B032B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6. </w:t>
      </w:r>
      <w:hyperlink r:id="rId16" w:anchor="/document/74540927/entry/0" w:history="1">
        <w:r w:rsidRPr="00010043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proofErr w:type="gramStart"/>
      <w:r w:rsidR="00A40A46" w:rsidRPr="00010043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A40A46" w:rsidRPr="00010043">
        <w:rPr>
          <w:rFonts w:ascii="Times New Roman" w:hAnsi="Times New Roman" w:cs="Times New Roman"/>
          <w:sz w:val="26"/>
          <w:szCs w:val="26"/>
        </w:rPr>
        <w:t xml:space="preserve"> мэрии города от 25</w:t>
      </w:r>
      <w:r w:rsidRPr="00010043">
        <w:rPr>
          <w:rFonts w:ascii="Times New Roman" w:hAnsi="Times New Roman" w:cs="Times New Roman"/>
          <w:sz w:val="26"/>
          <w:szCs w:val="26"/>
        </w:rPr>
        <w:t xml:space="preserve">.12.2020 № 5464 в соответствии </w:t>
      </w:r>
      <w:r w:rsidR="000D02D1" w:rsidRPr="00010043">
        <w:rPr>
          <w:rFonts w:ascii="Times New Roman" w:hAnsi="Times New Roman" w:cs="Times New Roman"/>
          <w:sz w:val="26"/>
          <w:szCs w:val="26"/>
        </w:rPr>
        <w:t>прот</w:t>
      </w:r>
      <w:r w:rsidR="000D02D1" w:rsidRPr="00010043">
        <w:rPr>
          <w:rFonts w:ascii="Times New Roman" w:hAnsi="Times New Roman" w:cs="Times New Roman"/>
          <w:sz w:val="26"/>
          <w:szCs w:val="26"/>
        </w:rPr>
        <w:t>о</w:t>
      </w:r>
      <w:r w:rsidR="000D02D1" w:rsidRPr="00010043">
        <w:rPr>
          <w:rFonts w:ascii="Times New Roman" w:hAnsi="Times New Roman" w:cs="Times New Roman"/>
          <w:sz w:val="26"/>
          <w:szCs w:val="26"/>
        </w:rPr>
        <w:t xml:space="preserve">колом </w:t>
      </w:r>
      <w:r w:rsidRPr="00010043">
        <w:rPr>
          <w:rFonts w:ascii="Times New Roman" w:hAnsi="Times New Roman" w:cs="Times New Roman"/>
          <w:sz w:val="26"/>
          <w:szCs w:val="26"/>
        </w:rPr>
        <w:t xml:space="preserve">заседании экспертного совета по бюджету и экономической политике в городе </w:t>
      </w:r>
      <w:r w:rsidR="000D02D1" w:rsidRPr="00010043">
        <w:rPr>
          <w:rFonts w:ascii="Times New Roman" w:hAnsi="Times New Roman" w:cs="Times New Roman"/>
          <w:sz w:val="26"/>
          <w:szCs w:val="26"/>
        </w:rPr>
        <w:t xml:space="preserve">№ 8 </w:t>
      </w:r>
      <w:r w:rsidRPr="00010043">
        <w:rPr>
          <w:rFonts w:ascii="Times New Roman" w:hAnsi="Times New Roman" w:cs="Times New Roman"/>
          <w:sz w:val="26"/>
          <w:szCs w:val="26"/>
        </w:rPr>
        <w:t>от 07.12.2020 и поправками в областной бюджет</w:t>
      </w:r>
      <w:r w:rsidR="000D02D1" w:rsidRPr="00010043">
        <w:rPr>
          <w:rFonts w:ascii="Times New Roman" w:hAnsi="Times New Roman" w:cs="Times New Roman"/>
          <w:sz w:val="26"/>
          <w:szCs w:val="26"/>
        </w:rPr>
        <w:t xml:space="preserve"> уточнены объемы финансового обеспечения на 2020 год</w:t>
      </w:r>
      <w:r w:rsidRPr="00010043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AC2897" w:rsidRPr="00010043" w:rsidRDefault="00AC2897" w:rsidP="00B032B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0043">
        <w:rPr>
          <w:rFonts w:ascii="Times New Roman" w:hAnsi="Times New Roman" w:cs="Times New Roman"/>
          <w:sz w:val="26"/>
          <w:szCs w:val="26"/>
        </w:rPr>
        <w:t>- по основному мероприятию 1 «Организация работы по реализации целей, з</w:t>
      </w:r>
      <w:r w:rsidRPr="00010043">
        <w:rPr>
          <w:rFonts w:ascii="Times New Roman" w:hAnsi="Times New Roman" w:cs="Times New Roman"/>
          <w:sz w:val="26"/>
          <w:szCs w:val="26"/>
        </w:rPr>
        <w:t>а</w:t>
      </w:r>
      <w:r w:rsidRPr="00010043">
        <w:rPr>
          <w:rFonts w:ascii="Times New Roman" w:hAnsi="Times New Roman" w:cs="Times New Roman"/>
          <w:sz w:val="26"/>
          <w:szCs w:val="26"/>
        </w:rPr>
        <w:t>дач управления, выполнения его функциональных обязанностей и реализация мер</w:t>
      </w:r>
      <w:r w:rsidRPr="00010043">
        <w:rPr>
          <w:rFonts w:ascii="Times New Roman" w:hAnsi="Times New Roman" w:cs="Times New Roman"/>
          <w:sz w:val="26"/>
          <w:szCs w:val="26"/>
        </w:rPr>
        <w:t>о</w:t>
      </w:r>
      <w:r w:rsidRPr="00010043">
        <w:rPr>
          <w:rFonts w:ascii="Times New Roman" w:hAnsi="Times New Roman" w:cs="Times New Roman"/>
          <w:sz w:val="26"/>
          <w:szCs w:val="26"/>
        </w:rPr>
        <w:t>приятий муниципальной программы» в связи с увеличением бюджетных ассигнов</w:t>
      </w:r>
      <w:r w:rsidRPr="00010043">
        <w:rPr>
          <w:rFonts w:ascii="Times New Roman" w:hAnsi="Times New Roman" w:cs="Times New Roman"/>
          <w:sz w:val="26"/>
          <w:szCs w:val="26"/>
        </w:rPr>
        <w:t>а</w:t>
      </w:r>
      <w:r w:rsidRPr="00010043">
        <w:rPr>
          <w:rFonts w:ascii="Times New Roman" w:hAnsi="Times New Roman" w:cs="Times New Roman"/>
          <w:sz w:val="26"/>
          <w:szCs w:val="26"/>
        </w:rPr>
        <w:t>ний за счет предоставления из федерального бюджета иного межбюджетного тран</w:t>
      </w:r>
      <w:r w:rsidRPr="00010043">
        <w:rPr>
          <w:rFonts w:ascii="Times New Roman" w:hAnsi="Times New Roman" w:cs="Times New Roman"/>
          <w:sz w:val="26"/>
          <w:szCs w:val="26"/>
        </w:rPr>
        <w:t>с</w:t>
      </w:r>
      <w:r w:rsidRPr="00010043">
        <w:rPr>
          <w:rFonts w:ascii="Times New Roman" w:hAnsi="Times New Roman" w:cs="Times New Roman"/>
          <w:sz w:val="26"/>
          <w:szCs w:val="26"/>
        </w:rPr>
        <w:t>ферта за содействие достижению значений (уровней) показателей для оценки эффе</w:t>
      </w:r>
      <w:r w:rsidRPr="00010043">
        <w:rPr>
          <w:rFonts w:ascii="Times New Roman" w:hAnsi="Times New Roman" w:cs="Times New Roman"/>
          <w:sz w:val="26"/>
          <w:szCs w:val="26"/>
        </w:rPr>
        <w:t>к</w:t>
      </w:r>
      <w:r w:rsidRPr="00010043">
        <w:rPr>
          <w:rFonts w:ascii="Times New Roman" w:hAnsi="Times New Roman" w:cs="Times New Roman"/>
          <w:sz w:val="26"/>
          <w:szCs w:val="26"/>
        </w:rPr>
        <w:t>тивности деятельности высших должностных лиц (руководителей высших исполн</w:t>
      </w:r>
      <w:r w:rsidRPr="00010043">
        <w:rPr>
          <w:rFonts w:ascii="Times New Roman" w:hAnsi="Times New Roman" w:cs="Times New Roman"/>
          <w:sz w:val="26"/>
          <w:szCs w:val="26"/>
        </w:rPr>
        <w:t>и</w:t>
      </w:r>
      <w:r w:rsidRPr="00010043">
        <w:rPr>
          <w:rFonts w:ascii="Times New Roman" w:hAnsi="Times New Roman" w:cs="Times New Roman"/>
          <w:sz w:val="26"/>
          <w:szCs w:val="26"/>
        </w:rPr>
        <w:t>тельных органов государственной власти) субъектов Российской Федерации;</w:t>
      </w:r>
      <w:proofErr w:type="gramEnd"/>
    </w:p>
    <w:p w:rsidR="00AC2897" w:rsidRPr="00010043" w:rsidRDefault="00AC2897" w:rsidP="00B032B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- по основному мероприятию 2 «Обслуживание муниципального долга города Череповца» на 2020 год в </w:t>
      </w:r>
      <w:proofErr w:type="gramStart"/>
      <w:r w:rsidRPr="00010043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010043">
        <w:rPr>
          <w:rFonts w:ascii="Times New Roman" w:hAnsi="Times New Roman" w:cs="Times New Roman"/>
          <w:sz w:val="26"/>
          <w:szCs w:val="26"/>
        </w:rPr>
        <w:t xml:space="preserve"> с уменьшением бюджетных ассигнований исходя из фактического объема муниципального долга и расходов на его обслуживание;</w:t>
      </w:r>
    </w:p>
    <w:p w:rsidR="00AC2897" w:rsidRPr="00010043" w:rsidRDefault="00AC2897" w:rsidP="00B032B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- по основному мероприятию 3 «Ведение бухгалтерского и бюджетного учета, формирование отчетности и осуществление кассового обслуживания исполнения бюджета» в связи с увеличением бюджетных ассигнований для выплаты досрочной заработной платы в декабре 2020 года.</w:t>
      </w:r>
    </w:p>
    <w:p w:rsidR="005525EE" w:rsidRPr="00010043" w:rsidRDefault="005525EE" w:rsidP="00B032B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5525EE" w:rsidRPr="00010043" w:rsidSect="00B032B2">
          <w:pgSz w:w="11906" w:h="16838" w:code="9"/>
          <w:pgMar w:top="851" w:right="567" w:bottom="851" w:left="1701" w:header="454" w:footer="454" w:gutter="0"/>
          <w:cols w:space="708"/>
          <w:docGrid w:linePitch="360"/>
        </w:sectPr>
      </w:pPr>
    </w:p>
    <w:p w:rsidR="00A30F38" w:rsidRPr="00010043" w:rsidRDefault="00887876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EC68F1" w:rsidRPr="00010043">
        <w:rPr>
          <w:rFonts w:ascii="Times New Roman" w:eastAsia="Times New Roman" w:hAnsi="Times New Roman" w:cs="Times New Roman"/>
          <w:sz w:val="26"/>
          <w:szCs w:val="26"/>
        </w:rPr>
        <w:t>Таблица 1</w:t>
      </w:r>
    </w:p>
    <w:p w:rsidR="00824F16" w:rsidRPr="00010043" w:rsidRDefault="00691818" w:rsidP="00B032B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Сведения о достижении значений целевых показателей (индикаторов) муниципальной программы </w:t>
      </w:r>
    </w:p>
    <w:p w:rsidR="00691818" w:rsidRPr="00010043" w:rsidRDefault="00AF564D" w:rsidP="00B032B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C5B45" w:rsidRPr="00010043">
        <w:rPr>
          <w:rFonts w:ascii="Times New Roman" w:eastAsia="Batang" w:hAnsi="Times New Roman" w:cs="Times New Roman"/>
          <w:sz w:val="26"/>
          <w:szCs w:val="26"/>
        </w:rPr>
        <w:t>Управление муниципальными фина</w:t>
      </w:r>
      <w:r w:rsidR="00DC70C8" w:rsidRPr="00010043">
        <w:rPr>
          <w:rFonts w:ascii="Times New Roman" w:eastAsia="Batang" w:hAnsi="Times New Roman" w:cs="Times New Roman"/>
          <w:sz w:val="26"/>
          <w:szCs w:val="26"/>
        </w:rPr>
        <w:t>нсами города Череповца</w:t>
      </w:r>
      <w:r w:rsidRPr="00010043">
        <w:rPr>
          <w:rFonts w:ascii="Times New Roman" w:eastAsia="Batang" w:hAnsi="Times New Roman" w:cs="Times New Roman"/>
          <w:sz w:val="26"/>
          <w:szCs w:val="26"/>
        </w:rPr>
        <w:t>»</w:t>
      </w:r>
      <w:r w:rsidR="00DC70C8" w:rsidRPr="00010043">
        <w:rPr>
          <w:rFonts w:ascii="Times New Roman" w:eastAsia="Batang" w:hAnsi="Times New Roman" w:cs="Times New Roman"/>
          <w:sz w:val="26"/>
          <w:szCs w:val="26"/>
        </w:rPr>
        <w:t xml:space="preserve"> на 2020-</w:t>
      </w:r>
      <w:r w:rsidR="000C5B45" w:rsidRPr="00010043">
        <w:rPr>
          <w:rFonts w:ascii="Times New Roman" w:eastAsia="Batang" w:hAnsi="Times New Roman" w:cs="Times New Roman"/>
          <w:sz w:val="26"/>
          <w:szCs w:val="26"/>
        </w:rPr>
        <w:t>2025 годы</w:t>
      </w:r>
      <w:r w:rsidR="00691818" w:rsidRPr="00010043">
        <w:rPr>
          <w:rFonts w:ascii="Times New Roman" w:eastAsia="Times New Roman" w:hAnsi="Times New Roman" w:cs="Times New Roman"/>
          <w:sz w:val="26"/>
          <w:szCs w:val="26"/>
        </w:rPr>
        <w:t xml:space="preserve"> за 20</w:t>
      </w:r>
      <w:r w:rsidR="000C5B45" w:rsidRPr="00010043">
        <w:rPr>
          <w:rFonts w:ascii="Times New Roman" w:eastAsia="Times New Roman" w:hAnsi="Times New Roman" w:cs="Times New Roman"/>
          <w:sz w:val="26"/>
          <w:szCs w:val="26"/>
        </w:rPr>
        <w:t>20</w:t>
      </w:r>
      <w:r w:rsidR="00691818" w:rsidRPr="0001004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E92875" w:rsidRPr="00010043" w:rsidRDefault="00E92875" w:rsidP="00B032B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714"/>
        <w:gridCol w:w="1134"/>
        <w:gridCol w:w="992"/>
        <w:gridCol w:w="1418"/>
        <w:gridCol w:w="992"/>
        <w:gridCol w:w="4253"/>
        <w:gridCol w:w="2126"/>
      </w:tblGrid>
      <w:tr w:rsidR="00E20334" w:rsidRPr="00010043" w:rsidTr="00B032B2">
        <w:trPr>
          <w:trHeight w:val="105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4F03" w:rsidRPr="00010043" w:rsidRDefault="00474F0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03" w:rsidRPr="00010043" w:rsidRDefault="00474F03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(индикатора) муниципал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03" w:rsidRPr="00010043" w:rsidRDefault="00474F0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03" w:rsidRPr="00010043" w:rsidRDefault="00474F0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(индик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тора) муниципальной пр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03" w:rsidRPr="00010043" w:rsidRDefault="00474F0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отклонения значения п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казателя (индикатора) на конец отче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года, </w:t>
            </w:r>
            <w:proofErr w:type="spellStart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перев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планового значения показ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 (индикатора) </w:t>
            </w:r>
            <w:proofErr w:type="gramStart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т.г., других изменений по показателям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F03" w:rsidRPr="00010043" w:rsidRDefault="00474F0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с г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родскими страт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гическими пок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зателями</w:t>
            </w:r>
          </w:p>
        </w:tc>
      </w:tr>
      <w:tr w:rsidR="00E20334" w:rsidRPr="00010043" w:rsidTr="00B032B2">
        <w:trPr>
          <w:trHeight w:val="852"/>
          <w:tblHeader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4F03" w:rsidRPr="00010043" w:rsidRDefault="00474F0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3" w:rsidRPr="00010043" w:rsidRDefault="00474F0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3" w:rsidRPr="00010043" w:rsidRDefault="00474F0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3" w:rsidRPr="00010043" w:rsidRDefault="00474F0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3" w:rsidRPr="00010043" w:rsidRDefault="009579E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474F03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по состоянию на </w:t>
            </w:r>
            <w:r w:rsidR="00AC2897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3" w:rsidRPr="00010043" w:rsidRDefault="001425BD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% 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3" w:rsidRPr="00010043" w:rsidRDefault="00474F0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3" w:rsidRPr="00010043" w:rsidRDefault="00474F0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334" w:rsidRPr="00010043" w:rsidTr="00B032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5" w:rsidRPr="00010043" w:rsidRDefault="000C5B4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5" w:rsidRPr="00010043" w:rsidRDefault="000C5B4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Бюджетная обеспеченность (н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правление расходов на 1 жителя города)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5" w:rsidRPr="00010043" w:rsidRDefault="000C5B4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тыс. руб./чел.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5" w:rsidRPr="00010043" w:rsidRDefault="000C5B4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5" w:rsidRPr="00010043" w:rsidRDefault="009751D0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30,</w:t>
            </w:r>
            <w:r w:rsidR="00AF2B9E" w:rsidRPr="00010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5" w:rsidRPr="00010043" w:rsidRDefault="00AF2B9E" w:rsidP="0066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666D89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B032B2" w:rsidRPr="00010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5" w:rsidRPr="00010043" w:rsidRDefault="00AC289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на 2020 год установлено в Плане мероприятий по реализации стратегии социально-экономического развития города Ч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реповца (постановление мэрии города от 28.12.2018 №5847). Бюджетная обеспеченность по итогам 2020 года сложилась выше в результате увел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чения расходов городского бюджета, в т.ч. по межбюджетным трансфертам, а также снижения среднегодовой чи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ленности постоянного населения гор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45" w:rsidRPr="00010043" w:rsidRDefault="000F570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. Бюджетная обеспеченность (направление ра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ходов на 1 жителя города)</w:t>
            </w:r>
          </w:p>
        </w:tc>
      </w:tr>
      <w:tr w:rsidR="00E20334" w:rsidRPr="00010043" w:rsidTr="00B032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Процент выполнения годового плана по налоговым доходам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AC289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AC289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AC289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Разовые и дополнительные  поступл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ния доходов по НДФЛ, увеличение платы за негативное воздействие на окружающую среду, увеличение пр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даж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r w:rsidRPr="00010043">
              <w:rPr>
                <w:rFonts w:ascii="Times New Roman" w:hAnsi="Times New Roman" w:cs="Times New Roman"/>
              </w:rPr>
              <w:t>Э</w:t>
            </w:r>
            <w:proofErr w:type="gramStart"/>
            <w:r w:rsidRPr="00010043">
              <w:rPr>
                <w:rFonts w:ascii="Times New Roman" w:hAnsi="Times New Roman" w:cs="Times New Roman"/>
              </w:rPr>
              <w:t>2</w:t>
            </w:r>
            <w:proofErr w:type="gramEnd"/>
            <w:r w:rsidRPr="00010043">
              <w:rPr>
                <w:rFonts w:ascii="Times New Roman" w:hAnsi="Times New Roman" w:cs="Times New Roman"/>
              </w:rPr>
              <w:t>. Бюджетная обеспеченность (направление ра</w:t>
            </w:r>
            <w:r w:rsidRPr="00010043">
              <w:rPr>
                <w:rFonts w:ascii="Times New Roman" w:hAnsi="Times New Roman" w:cs="Times New Roman"/>
              </w:rPr>
              <w:t>с</w:t>
            </w:r>
            <w:r w:rsidRPr="00010043">
              <w:rPr>
                <w:rFonts w:ascii="Times New Roman" w:hAnsi="Times New Roman" w:cs="Times New Roman"/>
              </w:rPr>
              <w:t>ходов на 1 жителя города)</w:t>
            </w:r>
          </w:p>
        </w:tc>
      </w:tr>
      <w:tr w:rsidR="00E20334" w:rsidRPr="00010043" w:rsidTr="00B032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Процент увеличения налоговых доходов не ниже уровня инфл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AC289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AC289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AC289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Разовые и дополнительные  поступл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ния доходов по НДФЛ, увеличение платы за негативное воздействие на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окружающую среду, увеличение пр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даж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r w:rsidRPr="00010043">
              <w:rPr>
                <w:rFonts w:ascii="Times New Roman" w:hAnsi="Times New Roman" w:cs="Times New Roman"/>
              </w:rPr>
              <w:lastRenderedPageBreak/>
              <w:t>Э</w:t>
            </w:r>
            <w:proofErr w:type="gramStart"/>
            <w:r w:rsidRPr="00010043">
              <w:rPr>
                <w:rFonts w:ascii="Times New Roman" w:hAnsi="Times New Roman" w:cs="Times New Roman"/>
              </w:rPr>
              <w:t>2</w:t>
            </w:r>
            <w:proofErr w:type="gramEnd"/>
            <w:r w:rsidRPr="00010043">
              <w:rPr>
                <w:rFonts w:ascii="Times New Roman" w:hAnsi="Times New Roman" w:cs="Times New Roman"/>
              </w:rPr>
              <w:t>. Бюджетная обеспеченность (направление ра</w:t>
            </w:r>
            <w:r w:rsidRPr="00010043">
              <w:rPr>
                <w:rFonts w:ascii="Times New Roman" w:hAnsi="Times New Roman" w:cs="Times New Roman"/>
              </w:rPr>
              <w:t>с</w:t>
            </w:r>
            <w:r w:rsidRPr="00010043">
              <w:rPr>
                <w:rFonts w:ascii="Times New Roman" w:hAnsi="Times New Roman" w:cs="Times New Roman"/>
              </w:rPr>
              <w:lastRenderedPageBreak/>
              <w:t>ходов на 1 жителя города)</w:t>
            </w:r>
          </w:p>
        </w:tc>
      </w:tr>
      <w:tr w:rsidR="00E20334" w:rsidRPr="00010043" w:rsidTr="00B032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Процент исполнения общего об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ема расходов городского бюдж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82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AC289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99" w:rsidRPr="00010043" w:rsidRDefault="00AC289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AC289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Показатель включен в перечень пок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зателей муниципальных программ г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рода, подверженных в 2020 году во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действию факторов риска, связанных с реализацией ограничительных мер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предотвр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щение распространения новой корон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вирусной инфекции.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r w:rsidRPr="00010043">
              <w:rPr>
                <w:rFonts w:ascii="Times New Roman" w:hAnsi="Times New Roman" w:cs="Times New Roman"/>
              </w:rPr>
              <w:t>Э</w:t>
            </w:r>
            <w:proofErr w:type="gramStart"/>
            <w:r w:rsidRPr="00010043">
              <w:rPr>
                <w:rFonts w:ascii="Times New Roman" w:hAnsi="Times New Roman" w:cs="Times New Roman"/>
              </w:rPr>
              <w:t>2</w:t>
            </w:r>
            <w:proofErr w:type="gramEnd"/>
            <w:r w:rsidRPr="00010043">
              <w:rPr>
                <w:rFonts w:ascii="Times New Roman" w:hAnsi="Times New Roman" w:cs="Times New Roman"/>
              </w:rPr>
              <w:t>. Бюджетная обеспеченность (направление ра</w:t>
            </w:r>
            <w:r w:rsidRPr="00010043">
              <w:rPr>
                <w:rFonts w:ascii="Times New Roman" w:hAnsi="Times New Roman" w:cs="Times New Roman"/>
              </w:rPr>
              <w:t>с</w:t>
            </w:r>
            <w:r w:rsidRPr="00010043">
              <w:rPr>
                <w:rFonts w:ascii="Times New Roman" w:hAnsi="Times New Roman" w:cs="Times New Roman"/>
              </w:rPr>
              <w:t>ходов на 1 жителя города)</w:t>
            </w:r>
          </w:p>
        </w:tc>
      </w:tr>
      <w:tr w:rsidR="00E20334" w:rsidRPr="00010043" w:rsidTr="00B032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бюджета, осущ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ствляемых в рамках программно-целевого метода, в общем объеме расходов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не м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нее 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AC289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AC289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целей, задач, выполнение функциональных обяза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ностей финансового управления м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рии, ведение бухгалтерского и бю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жетного учета, формирование отче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ности и осуществление кассового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служивания исполнения бюджета,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служивание муниципального долга города Череповца с 2020 года осущ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ствляются в рамках программно-целевого метода. Принята к реализ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ции с 2020 года муниципальная пр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грамма «Управление муниципальными финансами города Череповца» на 2020-2025 годы.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99" w:rsidRPr="00010043" w:rsidRDefault="00DB2999" w:rsidP="00B032B2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r w:rsidRPr="00010043">
              <w:rPr>
                <w:rFonts w:ascii="Times New Roman" w:hAnsi="Times New Roman" w:cs="Times New Roman"/>
              </w:rPr>
              <w:t>Э</w:t>
            </w:r>
            <w:proofErr w:type="gramStart"/>
            <w:r w:rsidRPr="00010043">
              <w:rPr>
                <w:rFonts w:ascii="Times New Roman" w:hAnsi="Times New Roman" w:cs="Times New Roman"/>
              </w:rPr>
              <w:t>2</w:t>
            </w:r>
            <w:proofErr w:type="gramEnd"/>
            <w:r w:rsidRPr="00010043">
              <w:rPr>
                <w:rFonts w:ascii="Times New Roman" w:hAnsi="Times New Roman" w:cs="Times New Roman"/>
              </w:rPr>
              <w:t>. Бюджетная обеспеченность (направление ра</w:t>
            </w:r>
            <w:r w:rsidRPr="00010043">
              <w:rPr>
                <w:rFonts w:ascii="Times New Roman" w:hAnsi="Times New Roman" w:cs="Times New Roman"/>
              </w:rPr>
              <w:t>с</w:t>
            </w:r>
            <w:r w:rsidRPr="00010043">
              <w:rPr>
                <w:rFonts w:ascii="Times New Roman" w:hAnsi="Times New Roman" w:cs="Times New Roman"/>
              </w:rPr>
              <w:t>ходов на 1 жителя города)</w:t>
            </w:r>
          </w:p>
        </w:tc>
      </w:tr>
      <w:tr w:rsidR="00E20334" w:rsidRPr="00010043" w:rsidTr="00B032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hyperlink r:id="rId17" w:history="1">
              <w:r w:rsidRPr="00010043">
                <w:rPr>
                  <w:rFonts w:ascii="Times New Roman" w:hAnsi="Times New Roman" w:cs="Times New Roman"/>
                  <w:sz w:val="24"/>
                  <w:szCs w:val="24"/>
                </w:rPr>
                <w:t>официальном сайте</w:t>
              </w:r>
            </w:hyperlink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мэрии города информаций в рамках направлений «Откр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тый бюджет», «Бюджет для гр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ждан», «Финансовая грамотность населения», характеризующих уровень открытости бюджетных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r w:rsidRPr="00010043">
              <w:rPr>
                <w:rFonts w:ascii="Times New Roman" w:hAnsi="Times New Roman" w:cs="Times New Roman"/>
              </w:rPr>
              <w:t>Э</w:t>
            </w:r>
            <w:proofErr w:type="gramStart"/>
            <w:r w:rsidRPr="00010043">
              <w:rPr>
                <w:rFonts w:ascii="Times New Roman" w:hAnsi="Times New Roman" w:cs="Times New Roman"/>
              </w:rPr>
              <w:t>2</w:t>
            </w:r>
            <w:proofErr w:type="gramEnd"/>
            <w:r w:rsidRPr="00010043">
              <w:rPr>
                <w:rFonts w:ascii="Times New Roman" w:hAnsi="Times New Roman" w:cs="Times New Roman"/>
              </w:rPr>
              <w:t>. Бюджетная обеспеченность (направление ра</w:t>
            </w:r>
            <w:r w:rsidRPr="00010043">
              <w:rPr>
                <w:rFonts w:ascii="Times New Roman" w:hAnsi="Times New Roman" w:cs="Times New Roman"/>
              </w:rPr>
              <w:t>с</w:t>
            </w:r>
            <w:r w:rsidRPr="00010043">
              <w:rPr>
                <w:rFonts w:ascii="Times New Roman" w:hAnsi="Times New Roman" w:cs="Times New Roman"/>
              </w:rPr>
              <w:t>ходов на 1 жителя города)</w:t>
            </w:r>
          </w:p>
        </w:tc>
      </w:tr>
      <w:tr w:rsidR="00E20334" w:rsidRPr="00010043" w:rsidTr="00B032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жителей города, охваченных меропри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тиями по повышению финанс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вой грамотности населения гор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Формат проведения мероприятий, в связи с принятыми ограничительными мерами на уровне области, дополнен новыми формами проведения: </w:t>
            </w:r>
            <w:proofErr w:type="spell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вебин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онлайн-мероприятия</w:t>
            </w:r>
            <w:proofErr w:type="spellEnd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демонстр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ция видеороликов, материалов, что позволило увеличить охват граждан (2019 г. – 350 чел., 2020 г. – 399 чел.</w:t>
            </w:r>
            <w:proofErr w:type="gram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r w:rsidRPr="00010043">
              <w:rPr>
                <w:rFonts w:ascii="Times New Roman" w:hAnsi="Times New Roman" w:cs="Times New Roman"/>
              </w:rPr>
              <w:t>Э</w:t>
            </w:r>
            <w:proofErr w:type="gramStart"/>
            <w:r w:rsidRPr="00010043">
              <w:rPr>
                <w:rFonts w:ascii="Times New Roman" w:hAnsi="Times New Roman" w:cs="Times New Roman"/>
              </w:rPr>
              <w:t>2</w:t>
            </w:r>
            <w:proofErr w:type="gramEnd"/>
            <w:r w:rsidRPr="00010043">
              <w:rPr>
                <w:rFonts w:ascii="Times New Roman" w:hAnsi="Times New Roman" w:cs="Times New Roman"/>
              </w:rPr>
              <w:t>. Бюджетная обеспеченность (направление ра</w:t>
            </w:r>
            <w:r w:rsidRPr="00010043">
              <w:rPr>
                <w:rFonts w:ascii="Times New Roman" w:hAnsi="Times New Roman" w:cs="Times New Roman"/>
              </w:rPr>
              <w:t>с</w:t>
            </w:r>
            <w:r w:rsidRPr="00010043">
              <w:rPr>
                <w:rFonts w:ascii="Times New Roman" w:hAnsi="Times New Roman" w:cs="Times New Roman"/>
              </w:rPr>
              <w:t>ходов на 1 жителя города)</w:t>
            </w:r>
          </w:p>
        </w:tc>
      </w:tr>
      <w:tr w:rsidR="00E20334" w:rsidRPr="00010043" w:rsidTr="00B032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Доля своевременно проведенных контрольных мероприятий в сф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ре закупок от общего количества контрольных мероприятий в пр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делах полномочий финансового органа муниципального образ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r w:rsidRPr="00010043">
              <w:rPr>
                <w:rFonts w:ascii="Times New Roman" w:hAnsi="Times New Roman" w:cs="Times New Roman"/>
              </w:rPr>
              <w:t>Э</w:t>
            </w:r>
            <w:proofErr w:type="gramStart"/>
            <w:r w:rsidRPr="00010043">
              <w:rPr>
                <w:rFonts w:ascii="Times New Roman" w:hAnsi="Times New Roman" w:cs="Times New Roman"/>
              </w:rPr>
              <w:t>2</w:t>
            </w:r>
            <w:proofErr w:type="gramEnd"/>
            <w:r w:rsidRPr="00010043">
              <w:rPr>
                <w:rFonts w:ascii="Times New Roman" w:hAnsi="Times New Roman" w:cs="Times New Roman"/>
              </w:rPr>
              <w:t>. Бюджетная обеспеченность (направление ра</w:t>
            </w:r>
            <w:r w:rsidRPr="00010043">
              <w:rPr>
                <w:rFonts w:ascii="Times New Roman" w:hAnsi="Times New Roman" w:cs="Times New Roman"/>
              </w:rPr>
              <w:t>с</w:t>
            </w:r>
            <w:r w:rsidRPr="00010043">
              <w:rPr>
                <w:rFonts w:ascii="Times New Roman" w:hAnsi="Times New Roman" w:cs="Times New Roman"/>
              </w:rPr>
              <w:t>ходов на 1 жителя города)</w:t>
            </w:r>
          </w:p>
        </w:tc>
      </w:tr>
      <w:tr w:rsidR="00E20334" w:rsidRPr="00010043" w:rsidTr="00B032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r w:rsidRPr="00010043">
              <w:rPr>
                <w:rFonts w:ascii="Times New Roman" w:hAnsi="Times New Roman" w:cs="Times New Roman"/>
              </w:rPr>
              <w:t>Доля планов и отчетов финанс</w:t>
            </w:r>
            <w:r w:rsidRPr="00010043">
              <w:rPr>
                <w:rFonts w:ascii="Times New Roman" w:hAnsi="Times New Roman" w:cs="Times New Roman"/>
              </w:rPr>
              <w:t>о</w:t>
            </w:r>
            <w:r w:rsidRPr="00010043">
              <w:rPr>
                <w:rFonts w:ascii="Times New Roman" w:hAnsi="Times New Roman" w:cs="Times New Roman"/>
              </w:rPr>
              <w:t xml:space="preserve">во-хозяйственной деятельности </w:t>
            </w:r>
            <w:r w:rsidRPr="00010043">
              <w:rPr>
                <w:rFonts w:ascii="Times New Roman" w:hAnsi="Times New Roman" w:cs="Times New Roman"/>
              </w:rPr>
              <w:lastRenderedPageBreak/>
              <w:t>муниципальных унитарных предприятий, проверенных и подготовленных к рассмотрению на комиссии, утверждению от общего количества сданных в финансовое управление мэрии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r w:rsidRPr="00010043">
              <w:rPr>
                <w:rFonts w:ascii="Times New Roman" w:hAnsi="Times New Roman" w:cs="Times New Roman"/>
              </w:rPr>
              <w:t>Э</w:t>
            </w:r>
            <w:proofErr w:type="gramStart"/>
            <w:r w:rsidRPr="00010043">
              <w:rPr>
                <w:rFonts w:ascii="Times New Roman" w:hAnsi="Times New Roman" w:cs="Times New Roman"/>
              </w:rPr>
              <w:t>2</w:t>
            </w:r>
            <w:proofErr w:type="gramEnd"/>
            <w:r w:rsidRPr="00010043">
              <w:rPr>
                <w:rFonts w:ascii="Times New Roman" w:hAnsi="Times New Roman" w:cs="Times New Roman"/>
              </w:rPr>
              <w:t xml:space="preserve">. Бюджетная обеспеченность </w:t>
            </w:r>
            <w:r w:rsidRPr="00010043">
              <w:rPr>
                <w:rFonts w:ascii="Times New Roman" w:hAnsi="Times New Roman" w:cs="Times New Roman"/>
              </w:rPr>
              <w:lastRenderedPageBreak/>
              <w:t>(направление ра</w:t>
            </w:r>
            <w:r w:rsidRPr="00010043">
              <w:rPr>
                <w:rFonts w:ascii="Times New Roman" w:hAnsi="Times New Roman" w:cs="Times New Roman"/>
              </w:rPr>
              <w:t>с</w:t>
            </w:r>
            <w:r w:rsidRPr="00010043">
              <w:rPr>
                <w:rFonts w:ascii="Times New Roman" w:hAnsi="Times New Roman" w:cs="Times New Roman"/>
              </w:rPr>
              <w:t>ходов на 1 жителя города)</w:t>
            </w:r>
          </w:p>
        </w:tc>
      </w:tr>
      <w:tr w:rsidR="00E20334" w:rsidRPr="00010043" w:rsidTr="00B032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Отношение муниципального до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га к объему доходов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не б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лее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BE46F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  <w:r w:rsidR="00754DA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Показатель направлен на снижение целевых значений. Отклонение факт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ческого значения показателя от план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вого значения обусловлено отсутств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ем муниципальных заимствований. Следовательно, фактический объем долга </w:t>
            </w:r>
            <w:proofErr w:type="gram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2020 года сложился меньше прогнозного, что привело к высокому исполнению показателя.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r w:rsidRPr="00010043">
              <w:rPr>
                <w:rFonts w:ascii="Times New Roman" w:hAnsi="Times New Roman" w:cs="Times New Roman"/>
              </w:rPr>
              <w:t>Э</w:t>
            </w:r>
            <w:proofErr w:type="gramStart"/>
            <w:r w:rsidRPr="00010043">
              <w:rPr>
                <w:rFonts w:ascii="Times New Roman" w:hAnsi="Times New Roman" w:cs="Times New Roman"/>
              </w:rPr>
              <w:t>2</w:t>
            </w:r>
            <w:proofErr w:type="gramEnd"/>
            <w:r w:rsidRPr="00010043">
              <w:rPr>
                <w:rFonts w:ascii="Times New Roman" w:hAnsi="Times New Roman" w:cs="Times New Roman"/>
              </w:rPr>
              <w:t>. Бюджетная обеспеченность (направление ра</w:t>
            </w:r>
            <w:r w:rsidRPr="00010043">
              <w:rPr>
                <w:rFonts w:ascii="Times New Roman" w:hAnsi="Times New Roman" w:cs="Times New Roman"/>
              </w:rPr>
              <w:t>с</w:t>
            </w:r>
            <w:r w:rsidRPr="00010043">
              <w:rPr>
                <w:rFonts w:ascii="Times New Roman" w:hAnsi="Times New Roman" w:cs="Times New Roman"/>
              </w:rPr>
              <w:t>ходов на 1 жителя города)</w:t>
            </w:r>
          </w:p>
        </w:tc>
      </w:tr>
      <w:tr w:rsidR="00E20334" w:rsidRPr="00010043" w:rsidTr="00B032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4816F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муниципального долга к объему расходов горо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ского бюджета, за исключением объема расходов, которые осущ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ствляются за счет субвенций, предоставляемых из бюджетов бюджетной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не б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лее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2C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2C446A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BE46F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54DA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4816FD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Показатель направлен на снижение целевых значений. Отклонение факт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ческого значения показателя от план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вого значения обусловлено отсутств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ем муниципальных заимствований. Следовательно, сложилось низкое фактическое исполнение по расходам на обслуживание долга, что привело к высокому исполнению показателя б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лее 100%.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r w:rsidRPr="00010043">
              <w:rPr>
                <w:rFonts w:ascii="Times New Roman" w:hAnsi="Times New Roman" w:cs="Times New Roman"/>
              </w:rPr>
              <w:t>Э</w:t>
            </w:r>
            <w:proofErr w:type="gramStart"/>
            <w:r w:rsidRPr="00010043">
              <w:rPr>
                <w:rFonts w:ascii="Times New Roman" w:hAnsi="Times New Roman" w:cs="Times New Roman"/>
              </w:rPr>
              <w:t>2</w:t>
            </w:r>
            <w:proofErr w:type="gramEnd"/>
            <w:r w:rsidRPr="00010043">
              <w:rPr>
                <w:rFonts w:ascii="Times New Roman" w:hAnsi="Times New Roman" w:cs="Times New Roman"/>
              </w:rPr>
              <w:t>. Бюджетная обеспеченность (направление ра</w:t>
            </w:r>
            <w:r w:rsidRPr="00010043">
              <w:rPr>
                <w:rFonts w:ascii="Times New Roman" w:hAnsi="Times New Roman" w:cs="Times New Roman"/>
              </w:rPr>
              <w:t>с</w:t>
            </w:r>
            <w:r w:rsidRPr="00010043">
              <w:rPr>
                <w:rFonts w:ascii="Times New Roman" w:hAnsi="Times New Roman" w:cs="Times New Roman"/>
              </w:rPr>
              <w:t>ходов на 1 жителя города)</w:t>
            </w:r>
          </w:p>
        </w:tc>
      </w:tr>
      <w:tr w:rsidR="00E20334" w:rsidRPr="00010043" w:rsidTr="00B032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96422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Доля своевременно совершенных бухгалтерских операций по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ражению фактов финансово-хозяйственной деятельности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и муниципальных учреждений, п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редавших ведение бюджетного (бухгалтерского) учета и соста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ление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r w:rsidRPr="00010043">
              <w:rPr>
                <w:rFonts w:ascii="Times New Roman" w:hAnsi="Times New Roman" w:cs="Times New Roman"/>
              </w:rPr>
              <w:t>Э</w:t>
            </w:r>
            <w:proofErr w:type="gramStart"/>
            <w:r w:rsidRPr="00010043">
              <w:rPr>
                <w:rFonts w:ascii="Times New Roman" w:hAnsi="Times New Roman" w:cs="Times New Roman"/>
              </w:rPr>
              <w:t>2</w:t>
            </w:r>
            <w:proofErr w:type="gramEnd"/>
            <w:r w:rsidRPr="00010043">
              <w:rPr>
                <w:rFonts w:ascii="Times New Roman" w:hAnsi="Times New Roman" w:cs="Times New Roman"/>
              </w:rPr>
              <w:t>. Бюджетная обеспеченность (направление ра</w:t>
            </w:r>
            <w:r w:rsidRPr="00010043">
              <w:rPr>
                <w:rFonts w:ascii="Times New Roman" w:hAnsi="Times New Roman" w:cs="Times New Roman"/>
              </w:rPr>
              <w:t>с</w:t>
            </w:r>
            <w:r w:rsidRPr="00010043">
              <w:rPr>
                <w:rFonts w:ascii="Times New Roman" w:hAnsi="Times New Roman" w:cs="Times New Roman"/>
              </w:rPr>
              <w:t>ходов на 1 жителя города)</w:t>
            </w:r>
          </w:p>
        </w:tc>
      </w:tr>
      <w:tr w:rsidR="00E20334" w:rsidRPr="00010043" w:rsidTr="00B032B2">
        <w:trPr>
          <w:trHeight w:val="29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422E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96422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органов м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 и мун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учреждений, пер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давших ведение бюджетного (бухгалтерского) учета и соста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ление отчетности, качеством и своевременностью бухгалтерск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го сопровождения, осуществля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мого муниципальным казенным учреждением «Финансово-бухгалтерский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BD" w:rsidRPr="00010043" w:rsidRDefault="001425BD" w:rsidP="00B032B2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r w:rsidRPr="00010043">
              <w:rPr>
                <w:rFonts w:ascii="Times New Roman" w:hAnsi="Times New Roman" w:cs="Times New Roman"/>
              </w:rPr>
              <w:t>Э</w:t>
            </w:r>
            <w:proofErr w:type="gramStart"/>
            <w:r w:rsidRPr="00010043">
              <w:rPr>
                <w:rFonts w:ascii="Times New Roman" w:hAnsi="Times New Roman" w:cs="Times New Roman"/>
              </w:rPr>
              <w:t>2</w:t>
            </w:r>
            <w:proofErr w:type="gramEnd"/>
            <w:r w:rsidRPr="00010043">
              <w:rPr>
                <w:rFonts w:ascii="Times New Roman" w:hAnsi="Times New Roman" w:cs="Times New Roman"/>
              </w:rPr>
              <w:t>. Бюджетная обеспеченность (направление ра</w:t>
            </w:r>
            <w:r w:rsidRPr="00010043">
              <w:rPr>
                <w:rFonts w:ascii="Times New Roman" w:hAnsi="Times New Roman" w:cs="Times New Roman"/>
              </w:rPr>
              <w:t>с</w:t>
            </w:r>
            <w:r w:rsidRPr="00010043">
              <w:rPr>
                <w:rFonts w:ascii="Times New Roman" w:hAnsi="Times New Roman" w:cs="Times New Roman"/>
              </w:rPr>
              <w:t>ходов на 1 жителя города)</w:t>
            </w:r>
          </w:p>
        </w:tc>
      </w:tr>
    </w:tbl>
    <w:p w:rsidR="00A31D5E" w:rsidRPr="00010043" w:rsidRDefault="00A31D5E" w:rsidP="00B032B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A31D5E" w:rsidRPr="00010043" w:rsidSect="00574793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824F16" w:rsidRPr="00010043" w:rsidRDefault="00824F16" w:rsidP="00B032B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lastRenderedPageBreak/>
        <w:t xml:space="preserve">Таблица 2 </w:t>
      </w:r>
    </w:p>
    <w:p w:rsidR="00824F16" w:rsidRPr="00010043" w:rsidRDefault="00824F16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Сведения о расчете целевых показателей (индикаторов) муниципальной программы</w:t>
      </w:r>
    </w:p>
    <w:p w:rsidR="00DC70C8" w:rsidRPr="00010043" w:rsidRDefault="00DC70C8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1843"/>
        <w:gridCol w:w="788"/>
        <w:gridCol w:w="1021"/>
        <w:gridCol w:w="1276"/>
        <w:gridCol w:w="2693"/>
        <w:gridCol w:w="1843"/>
        <w:gridCol w:w="2126"/>
        <w:gridCol w:w="1701"/>
        <w:gridCol w:w="1701"/>
      </w:tblGrid>
      <w:tr w:rsidR="00E20334" w:rsidRPr="00010043" w:rsidTr="003A48F8">
        <w:trPr>
          <w:trHeight w:val="1790"/>
          <w:tblHeader/>
        </w:trPr>
        <w:tc>
          <w:tcPr>
            <w:tcW w:w="596" w:type="dxa"/>
          </w:tcPr>
          <w:p w:rsidR="00824F16" w:rsidRPr="00010043" w:rsidRDefault="00DC70C8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4F16" w:rsidRPr="000100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="00824F16" w:rsidRPr="000100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824F16" w:rsidRPr="000100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24F16" w:rsidRPr="000100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824F16" w:rsidRPr="00010043" w:rsidRDefault="00824F1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зателя (индик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тора)</w:t>
            </w:r>
          </w:p>
        </w:tc>
        <w:tc>
          <w:tcPr>
            <w:tcW w:w="788" w:type="dxa"/>
          </w:tcPr>
          <w:p w:rsidR="00824F16" w:rsidRPr="00010043" w:rsidRDefault="00824F1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824F16" w:rsidRPr="00010043" w:rsidRDefault="00824F1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вое знач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887876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117E59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24F16" w:rsidRPr="00010043" w:rsidRDefault="00824F1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ское зн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 w:rsidR="00887876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117E59" w:rsidRPr="000100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7876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824F16" w:rsidRPr="00010043" w:rsidRDefault="00117E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Алгоритм формиров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ния (формула) и мет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дологические поясн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ния к целевому показ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телю (индикатору)</w:t>
            </w:r>
          </w:p>
        </w:tc>
        <w:tc>
          <w:tcPr>
            <w:tcW w:w="1843" w:type="dxa"/>
          </w:tcPr>
          <w:p w:rsidR="00824F16" w:rsidRPr="00010043" w:rsidRDefault="00824F1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Временные х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рактеристики целевого пок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зателя (индик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тора) </w:t>
            </w:r>
          </w:p>
        </w:tc>
        <w:tc>
          <w:tcPr>
            <w:tcW w:w="2126" w:type="dxa"/>
          </w:tcPr>
          <w:p w:rsidR="00824F16" w:rsidRPr="00010043" w:rsidRDefault="00824F1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Метод сбора 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формации, индекс формы отчетн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701" w:type="dxa"/>
          </w:tcPr>
          <w:p w:rsidR="00824F16" w:rsidRPr="00010043" w:rsidRDefault="00824F1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Источник п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лучения да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ных для ра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чета показ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теля (индик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тора)</w:t>
            </w:r>
          </w:p>
        </w:tc>
        <w:tc>
          <w:tcPr>
            <w:tcW w:w="1701" w:type="dxa"/>
          </w:tcPr>
          <w:p w:rsidR="00824F16" w:rsidRPr="00010043" w:rsidRDefault="00824F1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ный за сбор данных и ра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 целевого показателя (индикатора)</w:t>
            </w:r>
          </w:p>
        </w:tc>
      </w:tr>
      <w:tr w:rsidR="00E20334" w:rsidRPr="00010043" w:rsidTr="003A48F8">
        <w:tc>
          <w:tcPr>
            <w:tcW w:w="596" w:type="dxa"/>
          </w:tcPr>
          <w:p w:rsidR="00824F16" w:rsidRPr="00010043" w:rsidRDefault="00824F1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24F16" w:rsidRPr="00010043" w:rsidRDefault="00824F1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824F16" w:rsidRPr="00010043" w:rsidRDefault="00824F1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824F16" w:rsidRPr="00010043" w:rsidRDefault="00824F1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24F16" w:rsidRPr="00010043" w:rsidRDefault="00824F1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24F16" w:rsidRPr="00010043" w:rsidRDefault="00824F1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24F16" w:rsidRPr="00010043" w:rsidRDefault="00824F1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24F16" w:rsidRPr="00010043" w:rsidRDefault="00824F1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24F16" w:rsidRPr="00010043" w:rsidRDefault="00824F1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24F16" w:rsidRPr="00010043" w:rsidRDefault="00824F1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0334" w:rsidRPr="00010043" w:rsidTr="003A48F8">
        <w:tc>
          <w:tcPr>
            <w:tcW w:w="596" w:type="dxa"/>
          </w:tcPr>
          <w:p w:rsidR="00117E59" w:rsidRPr="00010043" w:rsidRDefault="003A6DCC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17E59" w:rsidRPr="00010043" w:rsidRDefault="00117E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Бюджетная обеспеченность (направление расходов на 1 жителя города)</w:t>
            </w:r>
          </w:p>
        </w:tc>
        <w:tc>
          <w:tcPr>
            <w:tcW w:w="788" w:type="dxa"/>
          </w:tcPr>
          <w:p w:rsidR="00117E59" w:rsidRPr="00010043" w:rsidRDefault="00117E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тыс. руб./чел.</w:t>
            </w:r>
          </w:p>
        </w:tc>
        <w:tc>
          <w:tcPr>
            <w:tcW w:w="1021" w:type="dxa"/>
          </w:tcPr>
          <w:p w:rsidR="00117E59" w:rsidRPr="00010043" w:rsidRDefault="00117E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276" w:type="dxa"/>
          </w:tcPr>
          <w:p w:rsidR="00117E59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2E18C4" w:rsidRPr="00010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9597B" w:rsidRPr="00010043" w:rsidRDefault="00D9597B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419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D9597B" w:rsidRPr="00010043" w:rsidRDefault="00D9597B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" cy="238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бюджетная обе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печенность (направл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ние расходов на 1 ж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теля города), тыс. ру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лей/чел.;</w:t>
            </w:r>
          </w:p>
          <w:p w:rsidR="00D9597B" w:rsidRPr="00010043" w:rsidRDefault="00D9597B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22324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10" cy="226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исполн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ние расходов городск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го бюджета по состо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нию на 1 января отче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ного финансового года, тыс. рублей;</w:t>
            </w:r>
          </w:p>
          <w:p w:rsidR="00117E59" w:rsidRPr="00010043" w:rsidRDefault="00D9597B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численность постоя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ного населения города, чел.</w:t>
            </w:r>
          </w:p>
          <w:p w:rsidR="006C66F5" w:rsidRPr="00010043" w:rsidRDefault="006C66F5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64A66" w:rsidRPr="00010043">
              <w:rPr>
                <w:rFonts w:ascii="Times New Roman" w:hAnsi="Times New Roman" w:cs="Times New Roman"/>
                <w:sz w:val="24"/>
                <w:szCs w:val="24"/>
              </w:rPr>
              <w:t>9521804,2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18C4" w:rsidRPr="00010043">
              <w:rPr>
                <w:rFonts w:ascii="Times New Roman" w:hAnsi="Times New Roman" w:cs="Times New Roman"/>
                <w:sz w:val="24"/>
                <w:szCs w:val="24"/>
              </w:rPr>
              <w:t>313654</w:t>
            </w:r>
            <w:r w:rsidR="00424E5A" w:rsidRPr="0001004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43298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8C4" w:rsidRPr="00010043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843" w:type="dxa"/>
          </w:tcPr>
          <w:p w:rsidR="00117E59" w:rsidRPr="00010043" w:rsidRDefault="00FF233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597B" w:rsidRPr="0001004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FA307D" w:rsidRPr="000100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307D" w:rsidRPr="00010043" w:rsidRDefault="001D6C18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 конец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четного</w:t>
            </w:r>
            <w:r w:rsidR="00887876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117E59" w:rsidRPr="00010043" w:rsidRDefault="00FA307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четность (</w:t>
            </w:r>
            <w:r w:rsidR="00FF2333" w:rsidRPr="00010043">
              <w:rPr>
                <w:rFonts w:ascii="Times New Roman" w:hAnsi="Times New Roman" w:cs="Times New Roman"/>
                <w:sz w:val="24"/>
                <w:szCs w:val="24"/>
              </w:rPr>
              <w:t>форма 0503317</w:t>
            </w:r>
            <w:r w:rsidR="001F46A7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«Отчет об исполнении консолидирова</w:t>
            </w:r>
            <w:r w:rsidR="001F46A7"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46A7" w:rsidRPr="00010043">
              <w:rPr>
                <w:rFonts w:ascii="Times New Roman" w:hAnsi="Times New Roman" w:cs="Times New Roman"/>
                <w:sz w:val="24"/>
                <w:szCs w:val="24"/>
              </w:rPr>
              <w:t>ного бюджета субъекта росси</w:t>
            </w:r>
            <w:r w:rsidR="001F46A7" w:rsidRPr="000100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F46A7" w:rsidRPr="00010043">
              <w:rPr>
                <w:rFonts w:ascii="Times New Roman" w:hAnsi="Times New Roman" w:cs="Times New Roman"/>
                <w:sz w:val="24"/>
                <w:szCs w:val="24"/>
              </w:rPr>
              <w:t>ской федерации и бюджета террит</w:t>
            </w:r>
            <w:r w:rsidR="001F46A7"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46A7" w:rsidRPr="00010043">
              <w:rPr>
                <w:rFonts w:ascii="Times New Roman" w:hAnsi="Times New Roman" w:cs="Times New Roman"/>
                <w:sz w:val="24"/>
                <w:szCs w:val="24"/>
              </w:rPr>
              <w:t>риального гос</w:t>
            </w:r>
            <w:r w:rsidR="001F46A7" w:rsidRPr="000100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46A7" w:rsidRPr="00010043">
              <w:rPr>
                <w:rFonts w:ascii="Times New Roman" w:hAnsi="Times New Roman" w:cs="Times New Roman"/>
                <w:sz w:val="24"/>
                <w:szCs w:val="24"/>
              </w:rPr>
              <w:t>дарственного вн</w:t>
            </w:r>
            <w:r w:rsidR="001F46A7"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46A7" w:rsidRPr="00010043">
              <w:rPr>
                <w:rFonts w:ascii="Times New Roman" w:hAnsi="Times New Roman" w:cs="Times New Roman"/>
                <w:sz w:val="24"/>
                <w:szCs w:val="24"/>
              </w:rPr>
              <w:t>бюджетного фо</w:t>
            </w:r>
            <w:r w:rsidR="001F46A7"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46A7" w:rsidRPr="00010043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  <w:r w:rsidR="00FF2333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1701" w:type="dxa"/>
          </w:tcPr>
          <w:p w:rsidR="00117E59" w:rsidRPr="00010043" w:rsidRDefault="00FF233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Отчет об 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полнении г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родского бюджета за отчетный ф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нансовый год, информация управления экономич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ской полит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ки мэрии о среднегод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вой числе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ности насел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ния города</w:t>
            </w:r>
          </w:p>
        </w:tc>
        <w:tc>
          <w:tcPr>
            <w:tcW w:w="1701" w:type="dxa"/>
          </w:tcPr>
          <w:p w:rsidR="00117E59" w:rsidRPr="00010043" w:rsidRDefault="001F46A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507B5C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инансовое управление мэрии</w:t>
            </w:r>
          </w:p>
        </w:tc>
      </w:tr>
      <w:tr w:rsidR="00E20334" w:rsidRPr="00010043" w:rsidTr="003A48F8">
        <w:tc>
          <w:tcPr>
            <w:tcW w:w="596" w:type="dxa"/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Процент в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полнения год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вого плана по налоговым 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ходам</w:t>
            </w:r>
          </w:p>
        </w:tc>
        <w:tc>
          <w:tcPr>
            <w:tcW w:w="788" w:type="dxa"/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DB2999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2693" w:type="dxa"/>
          </w:tcPr>
          <w:p w:rsidR="00DB2999" w:rsidRPr="00010043" w:rsidRDefault="00DB299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59001" cy="4667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89" cy="468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DB2999" w:rsidRPr="00010043" w:rsidRDefault="00DB299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" cy="266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процент выпо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нения годового плана по налоговым доходам</w:t>
            </w:r>
            <w:proofErr w:type="gram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DB2999" w:rsidRPr="00010043" w:rsidRDefault="00DB299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266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п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ступление налоговых доходов в городской бюджет по состоянию на 1 января года, сл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дующего за отчетным финансовым годом, тыс. рублей;</w:t>
            </w:r>
          </w:p>
          <w:p w:rsidR="00DB2999" w:rsidRPr="00010043" w:rsidRDefault="00DB299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266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налог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вых доходов, утве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жденный в городском бюджете на отчетный финансовый год (план), тыс. рублей.</w:t>
            </w:r>
          </w:p>
          <w:p w:rsidR="00994743" w:rsidRPr="00010043" w:rsidRDefault="00994743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01004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</w:p>
          <w:p w:rsidR="000B2B8E" w:rsidRPr="00010043" w:rsidRDefault="00994743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0B2B8E" w:rsidRPr="00010043">
              <w:rPr>
                <w:rFonts w:ascii="Times New Roman" w:hAnsi="Times New Roman" w:cs="Times New Roman"/>
                <w:sz w:val="24"/>
                <w:szCs w:val="24"/>
              </w:rPr>
              <w:t>3479301,0/2915777,5*</w:t>
            </w:r>
          </w:p>
          <w:p w:rsidR="00DB2999" w:rsidRPr="00010043" w:rsidRDefault="000B2B8E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= 119,3</w:t>
            </w:r>
          </w:p>
        </w:tc>
        <w:tc>
          <w:tcPr>
            <w:tcW w:w="1843" w:type="dxa"/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 конец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четного</w:t>
            </w:r>
            <w:r w:rsidR="00887876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четность (форма 0503317 «Отчет об исполнении консолидирова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ного бюджета субъекта росси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ской федерации и бюджета террит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риального гос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дарственного вн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бюджетного фо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да»)</w:t>
            </w:r>
          </w:p>
        </w:tc>
        <w:tc>
          <w:tcPr>
            <w:tcW w:w="1701" w:type="dxa"/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Отчет об 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полнении г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родского бюджета за отчетный ф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нансовый год</w:t>
            </w:r>
          </w:p>
        </w:tc>
        <w:tc>
          <w:tcPr>
            <w:tcW w:w="1701" w:type="dxa"/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мэрии</w:t>
            </w:r>
          </w:p>
        </w:tc>
      </w:tr>
      <w:tr w:rsidR="00E20334" w:rsidRPr="00010043" w:rsidTr="003A48F8">
        <w:tc>
          <w:tcPr>
            <w:tcW w:w="596" w:type="dxa"/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Процент ув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личения нал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говых доходов не ниже уровня инфляции</w:t>
            </w:r>
          </w:p>
        </w:tc>
        <w:tc>
          <w:tcPr>
            <w:tcW w:w="788" w:type="dxa"/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DB2999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693" w:type="dxa"/>
          </w:tcPr>
          <w:p w:rsidR="00DB2999" w:rsidRPr="00010043" w:rsidRDefault="00DB299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57300" cy="43307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492" cy="43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DB2999" w:rsidRPr="00010043" w:rsidRDefault="00DB299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" cy="266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процент увелич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ния налоговых доходов не ниже уровня инфл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DB2999" w:rsidRPr="00010043" w:rsidRDefault="00DB299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2900" cy="2667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фактический объем налоговых дох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дов городского бюдж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та за отчетный фина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совый год, тыс. рублей;</w:t>
            </w:r>
          </w:p>
          <w:p w:rsidR="00DB2999" w:rsidRPr="00010043" w:rsidRDefault="00DB299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2900" cy="266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фактический объем налоговых дох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дов городского бюдж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та за финансовый год, предшествующий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четному финансовому году, тыс. рублей.</w:t>
            </w:r>
          </w:p>
          <w:p w:rsidR="00DB2999" w:rsidRPr="00010043" w:rsidRDefault="00994743" w:rsidP="00B032B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3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0B2B8E" w:rsidRPr="00010043">
              <w:rPr>
                <w:rFonts w:ascii="Times New Roman" w:hAnsi="Times New Roman" w:cs="Times New Roman"/>
                <w:sz w:val="24"/>
                <w:szCs w:val="24"/>
              </w:rPr>
              <w:t>3479301,0/3267458,1* 100 - 100 = 6,5</w:t>
            </w:r>
          </w:p>
        </w:tc>
        <w:tc>
          <w:tcPr>
            <w:tcW w:w="1843" w:type="dxa"/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 конец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четного</w:t>
            </w:r>
            <w:r w:rsidR="00887876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четность (форма 0503317 «Отчет об исполнении консолидирова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ного бюджета субъекта росси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ской федерации и бюджета террит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риального гос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дарственного вн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бюджетного фо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да»)</w:t>
            </w:r>
          </w:p>
        </w:tc>
        <w:tc>
          <w:tcPr>
            <w:tcW w:w="1701" w:type="dxa"/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Отчеты об исполнении городского бюджета за отчетный и предшес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вующий ф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нансовый г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701" w:type="dxa"/>
          </w:tcPr>
          <w:p w:rsidR="00DB2999" w:rsidRPr="00010043" w:rsidRDefault="00DB29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мэрии</w:t>
            </w:r>
          </w:p>
        </w:tc>
      </w:tr>
      <w:tr w:rsidR="00E20334" w:rsidRPr="00010043" w:rsidTr="003A48F8">
        <w:tc>
          <w:tcPr>
            <w:tcW w:w="596" w:type="dxa"/>
          </w:tcPr>
          <w:p w:rsidR="00EF14D2" w:rsidRPr="00010043" w:rsidRDefault="00EF14D2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EF14D2" w:rsidRPr="00010043" w:rsidRDefault="00EF14D2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Процент 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полнения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щего объема расходов г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родского бю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788" w:type="dxa"/>
          </w:tcPr>
          <w:p w:rsidR="00EF14D2" w:rsidRPr="00010043" w:rsidRDefault="00EF14D2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EF14D2" w:rsidRPr="00010043" w:rsidRDefault="00EF14D2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не м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нее 95</w:t>
            </w:r>
          </w:p>
        </w:tc>
        <w:tc>
          <w:tcPr>
            <w:tcW w:w="1276" w:type="dxa"/>
          </w:tcPr>
          <w:p w:rsidR="00EF14D2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2693" w:type="dxa"/>
          </w:tcPr>
          <w:p w:rsidR="00EF14D2" w:rsidRPr="00010043" w:rsidRDefault="00EF14D2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60000" cy="488372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488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EF14D2" w:rsidRPr="00010043" w:rsidRDefault="00EF14D2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4D2" w:rsidRPr="00010043" w:rsidRDefault="00EF14D2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" cy="2667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процент испо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нения общего объема расходов городского бюджета</w:t>
            </w:r>
            <w:proofErr w:type="gram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EF14D2" w:rsidRPr="00010043" w:rsidRDefault="00EF14D2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4325" cy="2667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нение расходов горо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ского бюджета по 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стоянию на 1 января года, следующего за отчетным финансовым годом, тыс. рублей;</w:t>
            </w:r>
          </w:p>
          <w:p w:rsidR="00EF14D2" w:rsidRPr="00010043" w:rsidRDefault="00EF14D2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2667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утвержденный объем расходов горо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ского бюджета на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четный финансовый год (план), тыс. рублей</w:t>
            </w:r>
            <w:r w:rsidR="002B3161" w:rsidRPr="00010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161" w:rsidRPr="00010043" w:rsidRDefault="002B3161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="00464A66"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proofErr w:type="gramEnd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64A66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9521804,2/      </w:t>
            </w:r>
            <w:r w:rsidR="000251C7" w:rsidRPr="00010043">
              <w:rPr>
                <w:rFonts w:ascii="Times New Roman" w:hAnsi="Times New Roman" w:cs="Times New Roman"/>
                <w:sz w:val="24"/>
                <w:szCs w:val="24"/>
              </w:rPr>
              <w:t>10253771,6*100</w:t>
            </w:r>
            <w:r w:rsidR="00415694" w:rsidRPr="00010043">
              <w:rPr>
                <w:rFonts w:ascii="Times New Roman" w:hAnsi="Times New Roman" w:cs="Times New Roman"/>
                <w:sz w:val="24"/>
                <w:szCs w:val="24"/>
              </w:rPr>
              <w:t>=92,9</w:t>
            </w:r>
          </w:p>
        </w:tc>
        <w:tc>
          <w:tcPr>
            <w:tcW w:w="1843" w:type="dxa"/>
          </w:tcPr>
          <w:p w:rsidR="001D6C18" w:rsidRPr="00010043" w:rsidRDefault="001D6C18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EF14D2" w:rsidRPr="00010043" w:rsidRDefault="001D6C18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 конец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четного</w:t>
            </w:r>
            <w:r w:rsidR="00887876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EF14D2" w:rsidRPr="00010043" w:rsidRDefault="001D6C18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четность (форма 0503317 «Отчет об исполнении консолидирова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ного бюджета субъекта росси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ской федерации и бюджета террит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риального гос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дарственного вн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бюджетного фо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да»)</w:t>
            </w:r>
          </w:p>
        </w:tc>
        <w:tc>
          <w:tcPr>
            <w:tcW w:w="1701" w:type="dxa"/>
          </w:tcPr>
          <w:p w:rsidR="00EF14D2" w:rsidRPr="00010043" w:rsidRDefault="00EF14D2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Отчет об 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полнении г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родского бюджета за отчетный ф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нансовый год</w:t>
            </w:r>
          </w:p>
        </w:tc>
        <w:tc>
          <w:tcPr>
            <w:tcW w:w="1701" w:type="dxa"/>
          </w:tcPr>
          <w:p w:rsidR="00EF14D2" w:rsidRPr="00010043" w:rsidRDefault="00507B5C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мэрии</w:t>
            </w:r>
          </w:p>
        </w:tc>
      </w:tr>
      <w:tr w:rsidR="00E20334" w:rsidRPr="00010043" w:rsidTr="003A48F8">
        <w:tc>
          <w:tcPr>
            <w:tcW w:w="596" w:type="dxa"/>
          </w:tcPr>
          <w:p w:rsidR="00EF14D2" w:rsidRPr="00010043" w:rsidRDefault="00EF14D2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EF14D2" w:rsidRPr="00010043" w:rsidRDefault="00EF14D2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бюджета, ос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ществляемых в рамках пр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граммно-целевого мет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да, в общем объеме расх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дов городского бюджета</w:t>
            </w:r>
          </w:p>
        </w:tc>
        <w:tc>
          <w:tcPr>
            <w:tcW w:w="788" w:type="dxa"/>
          </w:tcPr>
          <w:p w:rsidR="00EF14D2" w:rsidRPr="00010043" w:rsidRDefault="00EF14D2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EF14D2" w:rsidRPr="00010043" w:rsidRDefault="00EF14D2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не м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нее 95</w:t>
            </w:r>
          </w:p>
        </w:tc>
        <w:tc>
          <w:tcPr>
            <w:tcW w:w="1276" w:type="dxa"/>
            <w:shd w:val="clear" w:color="auto" w:fill="auto"/>
          </w:tcPr>
          <w:p w:rsidR="00EF14D2" w:rsidRPr="00010043" w:rsidRDefault="003739A4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2693" w:type="dxa"/>
          </w:tcPr>
          <w:p w:rsidR="00EF14D2" w:rsidRPr="00010043" w:rsidRDefault="00EF14D2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60000" cy="533898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533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EF14D2" w:rsidRPr="00010043" w:rsidRDefault="00EF14D2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" cy="2667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доля расходов бюджета, осущест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ляемых в рамках пр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граммно-целевого м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тода, в общем объеме расходов городского бюджета</w:t>
            </w:r>
            <w:proofErr w:type="gram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EF14D2" w:rsidRPr="00010043" w:rsidRDefault="00EF14D2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2667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нение расходов горо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ского бюджета по м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ниципальным програ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мам города за отчетный финансовый год, тыс. рублей;</w:t>
            </w:r>
          </w:p>
          <w:p w:rsidR="00EF14D2" w:rsidRPr="00010043" w:rsidRDefault="00EF14D2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2667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фактический объем расходов горо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ского бюджета за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четный финансовый год, тыс. рублей</w:t>
            </w:r>
            <w:r w:rsidR="002B3161" w:rsidRPr="00010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6F5" w:rsidRPr="00010043" w:rsidRDefault="002B3161" w:rsidP="000251C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3739A4"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5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95017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1C7"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739A4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324579,3/9521804,2 *100 </w:t>
            </w:r>
            <w:r w:rsidR="00163691" w:rsidRPr="0001004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95017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691" w:rsidRPr="000100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39A4" w:rsidRPr="00010043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</w:tcPr>
          <w:p w:rsidR="001D6C18" w:rsidRPr="00010043" w:rsidRDefault="001D6C18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EF14D2" w:rsidRPr="00010043" w:rsidRDefault="001D6C18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 конец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четного</w:t>
            </w:r>
            <w:r w:rsidR="00887876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EF14D2" w:rsidRPr="00010043" w:rsidRDefault="001D6C18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четность (форма 0503317 «Отчет об исполнении консолидирова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ного бюджета субъекта росси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ской федерации и бюджета террит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риального гос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дарственного вн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бюджетного фо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да»)</w:t>
            </w:r>
          </w:p>
        </w:tc>
        <w:tc>
          <w:tcPr>
            <w:tcW w:w="1701" w:type="dxa"/>
          </w:tcPr>
          <w:p w:rsidR="00EF14D2" w:rsidRPr="00010043" w:rsidRDefault="00EF14D2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Отчет об 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полнении г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родского бюджета за отчетный ф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нансовый год</w:t>
            </w:r>
          </w:p>
        </w:tc>
        <w:tc>
          <w:tcPr>
            <w:tcW w:w="1701" w:type="dxa"/>
          </w:tcPr>
          <w:p w:rsidR="00EF14D2" w:rsidRPr="00010043" w:rsidRDefault="00507B5C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мэрии</w:t>
            </w:r>
          </w:p>
        </w:tc>
      </w:tr>
      <w:tr w:rsidR="00E20334" w:rsidRPr="00010043" w:rsidTr="00AB66DE">
        <w:tc>
          <w:tcPr>
            <w:tcW w:w="596" w:type="dxa"/>
          </w:tcPr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843" w:type="dxa"/>
          </w:tcPr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hyperlink r:id="rId38" w:history="1">
              <w:r w:rsidRPr="00010043">
                <w:rPr>
                  <w:rStyle w:val="afb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официальном сайте</w:t>
              </w:r>
            </w:hyperlink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мэрии города инфо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маций в рамках направлений «Открытый бюджет», «Бюджет для граждан», «Финансовая грамотность населения», характеризу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щих уровень открытости бюджетных данных</w:t>
            </w:r>
          </w:p>
        </w:tc>
        <w:tc>
          <w:tcPr>
            <w:tcW w:w="788" w:type="dxa"/>
          </w:tcPr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да/</w:t>
            </w:r>
          </w:p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21" w:type="dxa"/>
          </w:tcPr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:rsidR="00C32F93" w:rsidRPr="00010043" w:rsidRDefault="00C32F93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Нерасчетный показ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тель, отражающий 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личие размещенной на официальном сайте м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рии города информ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ции по направлениям «Открытый бюджет», «Бюджет для граждан», «Финансовая грамо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ность населения» в рамках открытости и прозрачности бюдже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ных данных</w:t>
            </w:r>
          </w:p>
        </w:tc>
        <w:tc>
          <w:tcPr>
            <w:tcW w:w="1843" w:type="dxa"/>
          </w:tcPr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 конец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четного пери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701" w:type="dxa"/>
          </w:tcPr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Официальный сайт мэрии города Чер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повца (</w:t>
            </w:r>
            <w:proofErr w:type="spell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www.cherinfo.ru</w:t>
            </w:r>
            <w:proofErr w:type="spellEnd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мэрии</w:t>
            </w:r>
          </w:p>
        </w:tc>
      </w:tr>
      <w:tr w:rsidR="00E20334" w:rsidRPr="00010043" w:rsidTr="00AB66DE">
        <w:tc>
          <w:tcPr>
            <w:tcW w:w="596" w:type="dxa"/>
          </w:tcPr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1004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Процент ув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личения кол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чества жителей города, охв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ченных мер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приятиями по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финансовой грамотности населения г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788" w:type="dxa"/>
          </w:tcPr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1" w:type="dxa"/>
          </w:tcPr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693" w:type="dxa"/>
            <w:shd w:val="clear" w:color="auto" w:fill="auto"/>
          </w:tcPr>
          <w:p w:rsidR="00C32F93" w:rsidRPr="00010043" w:rsidRDefault="00FC79C1" w:rsidP="00B032B2">
            <w:pPr>
              <w:widowControl w:val="0"/>
              <w:shd w:val="clear" w:color="auto" w:fill="FFFFFF"/>
              <w:spacing w:after="0" w:line="240" w:lineRule="auto"/>
              <w:ind w:right="-1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p>
                  </m:sSup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*100-100</m:t>
              </m:r>
            </m:oMath>
            <w:r w:rsidR="00C32F93" w:rsidRPr="000100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2F93" w:rsidRPr="00010043" w:rsidRDefault="00C32F93" w:rsidP="00B032B2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32F93" w:rsidRPr="00010043" w:rsidRDefault="00C32F93" w:rsidP="00B032B2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8</w:t>
            </w:r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увеличение кол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чества жителей города, охваченных меропри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тиями по повышению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сти населения города, </w:t>
            </w:r>
            <w:proofErr w:type="gram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чел.;</w:t>
            </w:r>
            <w:proofErr w:type="gramEnd"/>
          </w:p>
          <w:p w:rsidR="00C32F93" w:rsidRPr="00010043" w:rsidRDefault="00C32F93" w:rsidP="00B032B2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чел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век, охваченных мер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приятиями по повыш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нию финансовой гр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мотности за отчетный год, </w:t>
            </w:r>
            <w:proofErr w:type="gram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чел.;</w:t>
            </w:r>
            <w:proofErr w:type="gramEnd"/>
          </w:p>
          <w:p w:rsidR="00C32F93" w:rsidRPr="00010043" w:rsidRDefault="00C32F93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0100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– количество чел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век, охваченных мер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приятиями по повыш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нию финансовой гр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мотности за год, пре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шествующий отчетн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му году, чел.</w:t>
            </w:r>
          </w:p>
          <w:p w:rsidR="00C32F93" w:rsidRPr="00010043" w:rsidRDefault="00C32F93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8</w:t>
            </w:r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E97816" w:rsidRPr="00010043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/350*100-100 =</w:t>
            </w:r>
            <w:r w:rsidR="00E97816" w:rsidRPr="000100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18C4" w:rsidRPr="000100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 конец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четного пери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701" w:type="dxa"/>
          </w:tcPr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Информация финансового управления мэрии</w:t>
            </w:r>
          </w:p>
        </w:tc>
        <w:tc>
          <w:tcPr>
            <w:tcW w:w="1701" w:type="dxa"/>
          </w:tcPr>
          <w:p w:rsidR="00C32F93" w:rsidRPr="00010043" w:rsidRDefault="00C32F93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мэрии</w:t>
            </w:r>
          </w:p>
        </w:tc>
      </w:tr>
      <w:tr w:rsidR="00E20334" w:rsidRPr="00010043" w:rsidTr="00AB66DE">
        <w:tc>
          <w:tcPr>
            <w:tcW w:w="596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Доля своевр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менно пров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денных ко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трольных м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роприятий в сфере закупок от общего 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личества ко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трольных м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роприятий в пределах по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номочий ф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нансового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гана муниц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788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1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B84659" w:rsidRPr="00010043" w:rsidRDefault="00B8465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8725" cy="40251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47" cy="40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B84659" w:rsidRPr="00010043" w:rsidRDefault="00B8465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" cy="2667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доля своевреме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но проведенных ко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 в сфере закупок от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щего количества ко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трольных мероприятий в пределах полномочий финансового органа муниципального обр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gram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B84659" w:rsidRPr="00010043" w:rsidRDefault="00B8465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2667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веренных документов, ед.;</w:t>
            </w:r>
          </w:p>
          <w:p w:rsidR="00B84659" w:rsidRPr="00010043" w:rsidRDefault="00B8465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2667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кументов, поступивших на контроль, ед.</w:t>
            </w:r>
          </w:p>
          <w:p w:rsidR="00B84659" w:rsidRPr="00010043" w:rsidRDefault="00B84659" w:rsidP="00B032B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8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C38B6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5603/5</w:t>
            </w:r>
            <w:r w:rsidR="006B6756" w:rsidRPr="00010043">
              <w:rPr>
                <w:rFonts w:ascii="Times New Roman" w:hAnsi="Times New Roman" w:cs="Times New Roman"/>
                <w:sz w:val="24"/>
                <w:szCs w:val="24"/>
              </w:rPr>
              <w:t>603*100=100</w:t>
            </w:r>
          </w:p>
        </w:tc>
        <w:tc>
          <w:tcPr>
            <w:tcW w:w="1843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 конец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четного пери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B84659" w:rsidRPr="00010043" w:rsidRDefault="00B84659" w:rsidP="00B032B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701" w:type="dxa"/>
          </w:tcPr>
          <w:p w:rsidR="00B84659" w:rsidRPr="00010043" w:rsidRDefault="00B84659" w:rsidP="00B032B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Единая 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формацио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ная система в сфере закупок</w:t>
            </w:r>
          </w:p>
        </w:tc>
        <w:tc>
          <w:tcPr>
            <w:tcW w:w="1701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мэрии</w:t>
            </w:r>
          </w:p>
        </w:tc>
      </w:tr>
      <w:tr w:rsidR="00E20334" w:rsidRPr="00010043" w:rsidTr="00AB66DE">
        <w:tc>
          <w:tcPr>
            <w:tcW w:w="596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B84659" w:rsidRPr="00010043" w:rsidRDefault="00B84659" w:rsidP="00B032B2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r w:rsidRPr="00010043">
              <w:rPr>
                <w:rFonts w:ascii="Times New Roman" w:hAnsi="Times New Roman" w:cs="Times New Roman"/>
              </w:rPr>
              <w:t>Доля планов и отчетов фина</w:t>
            </w:r>
            <w:r w:rsidRPr="00010043">
              <w:rPr>
                <w:rFonts w:ascii="Times New Roman" w:hAnsi="Times New Roman" w:cs="Times New Roman"/>
              </w:rPr>
              <w:t>н</w:t>
            </w:r>
            <w:r w:rsidRPr="00010043">
              <w:rPr>
                <w:rFonts w:ascii="Times New Roman" w:hAnsi="Times New Roman" w:cs="Times New Roman"/>
              </w:rPr>
              <w:t>сово-хозяйственной деятельности муниципал</w:t>
            </w:r>
            <w:r w:rsidRPr="00010043">
              <w:rPr>
                <w:rFonts w:ascii="Times New Roman" w:hAnsi="Times New Roman" w:cs="Times New Roman"/>
              </w:rPr>
              <w:t>ь</w:t>
            </w:r>
            <w:r w:rsidRPr="00010043">
              <w:rPr>
                <w:rFonts w:ascii="Times New Roman" w:hAnsi="Times New Roman" w:cs="Times New Roman"/>
              </w:rPr>
              <w:t>ных унитарных предприятий, проверенных и подготовле</w:t>
            </w:r>
            <w:r w:rsidRPr="00010043">
              <w:rPr>
                <w:rFonts w:ascii="Times New Roman" w:hAnsi="Times New Roman" w:cs="Times New Roman"/>
              </w:rPr>
              <w:t>н</w:t>
            </w:r>
            <w:r w:rsidRPr="00010043">
              <w:rPr>
                <w:rFonts w:ascii="Times New Roman" w:hAnsi="Times New Roman" w:cs="Times New Roman"/>
              </w:rPr>
              <w:t>ных к рассмо</w:t>
            </w:r>
            <w:r w:rsidRPr="00010043">
              <w:rPr>
                <w:rFonts w:ascii="Times New Roman" w:hAnsi="Times New Roman" w:cs="Times New Roman"/>
              </w:rPr>
              <w:t>т</w:t>
            </w:r>
            <w:r w:rsidRPr="00010043">
              <w:rPr>
                <w:rFonts w:ascii="Times New Roman" w:hAnsi="Times New Roman" w:cs="Times New Roman"/>
              </w:rPr>
              <w:t>рению на к</w:t>
            </w:r>
            <w:r w:rsidRPr="00010043">
              <w:rPr>
                <w:rFonts w:ascii="Times New Roman" w:hAnsi="Times New Roman" w:cs="Times New Roman"/>
              </w:rPr>
              <w:t>о</w:t>
            </w:r>
            <w:r w:rsidRPr="00010043">
              <w:rPr>
                <w:rFonts w:ascii="Times New Roman" w:hAnsi="Times New Roman" w:cs="Times New Roman"/>
              </w:rPr>
              <w:t>миссии, утве</w:t>
            </w:r>
            <w:r w:rsidRPr="00010043">
              <w:rPr>
                <w:rFonts w:ascii="Times New Roman" w:hAnsi="Times New Roman" w:cs="Times New Roman"/>
              </w:rPr>
              <w:t>р</w:t>
            </w:r>
            <w:r w:rsidRPr="00010043">
              <w:rPr>
                <w:rFonts w:ascii="Times New Roman" w:hAnsi="Times New Roman" w:cs="Times New Roman"/>
              </w:rPr>
              <w:lastRenderedPageBreak/>
              <w:t>ждению от о</w:t>
            </w:r>
            <w:r w:rsidRPr="00010043">
              <w:rPr>
                <w:rFonts w:ascii="Times New Roman" w:hAnsi="Times New Roman" w:cs="Times New Roman"/>
              </w:rPr>
              <w:t>б</w:t>
            </w:r>
            <w:r w:rsidRPr="00010043">
              <w:rPr>
                <w:rFonts w:ascii="Times New Roman" w:hAnsi="Times New Roman" w:cs="Times New Roman"/>
              </w:rPr>
              <w:t>щего количес</w:t>
            </w:r>
            <w:r w:rsidRPr="00010043">
              <w:rPr>
                <w:rFonts w:ascii="Times New Roman" w:hAnsi="Times New Roman" w:cs="Times New Roman"/>
              </w:rPr>
              <w:t>т</w:t>
            </w:r>
            <w:r w:rsidRPr="00010043">
              <w:rPr>
                <w:rFonts w:ascii="Times New Roman" w:hAnsi="Times New Roman" w:cs="Times New Roman"/>
              </w:rPr>
              <w:t>ва сданных в финансовое управление м</w:t>
            </w:r>
            <w:r w:rsidRPr="00010043">
              <w:rPr>
                <w:rFonts w:ascii="Times New Roman" w:hAnsi="Times New Roman" w:cs="Times New Roman"/>
              </w:rPr>
              <w:t>э</w:t>
            </w:r>
            <w:r w:rsidRPr="00010043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788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1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shd w:val="clear" w:color="auto" w:fill="auto"/>
          </w:tcPr>
          <w:p w:rsidR="00B84659" w:rsidRPr="00010043" w:rsidRDefault="00B8465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57935" cy="44767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372" cy="448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B84659" w:rsidRPr="00010043" w:rsidRDefault="00B8465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доля планов и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четов финансово-хозяйственной де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тельности муниципал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ных унитарных пре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приятий, проверенных и подготовленных к рассмотрению на 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миссии, утверждению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общего количества сданных в финансовое управление мэрии</w:t>
            </w:r>
            <w:proofErr w:type="gram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B84659" w:rsidRPr="00010043" w:rsidRDefault="00B8465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фактически п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ступившие (принятые к рассмотрению) планы и отчеты в финансовое управление мэрии, шт.;</w:t>
            </w:r>
          </w:p>
          <w:p w:rsidR="00B84659" w:rsidRPr="00010043" w:rsidRDefault="00B8465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667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подготовлены к рассмотрению на 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миссию от общего 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личества </w:t>
            </w:r>
            <w:proofErr w:type="gram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(принятых к рассмо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рению), шт.</w:t>
            </w:r>
          </w:p>
          <w:p w:rsidR="00B84659" w:rsidRPr="00010043" w:rsidRDefault="00B84659" w:rsidP="006B67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9</w:t>
            </w:r>
            <w:proofErr w:type="gramEnd"/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824612" w:rsidRPr="000100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24612" w:rsidRPr="000100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B6756" w:rsidRPr="00010043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= 100,0</w:t>
            </w:r>
          </w:p>
        </w:tc>
        <w:tc>
          <w:tcPr>
            <w:tcW w:w="1843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 конец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четного пери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701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Журнал рег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страции п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ступающих документов, журнал рег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страции актов и справок</w:t>
            </w:r>
          </w:p>
        </w:tc>
        <w:tc>
          <w:tcPr>
            <w:tcW w:w="1701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мэрии</w:t>
            </w:r>
          </w:p>
        </w:tc>
      </w:tr>
      <w:tr w:rsidR="00E20334" w:rsidRPr="00010043" w:rsidTr="003A48F8">
        <w:tc>
          <w:tcPr>
            <w:tcW w:w="596" w:type="dxa"/>
          </w:tcPr>
          <w:p w:rsidR="00EF14D2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auto"/>
          </w:tcPr>
          <w:p w:rsidR="00EF14D2" w:rsidRPr="00010043" w:rsidRDefault="00EF14D2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Отношение муниципальн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го долга к об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ему доходов городского бюджета</w:t>
            </w:r>
          </w:p>
          <w:p w:rsidR="00EF14D2" w:rsidRPr="00010043" w:rsidRDefault="00EF14D2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F14D2" w:rsidRPr="00010043" w:rsidRDefault="00EF14D2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EF14D2" w:rsidRPr="00010043" w:rsidRDefault="00EF14D2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не б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лее 30</w:t>
            </w:r>
          </w:p>
        </w:tc>
        <w:tc>
          <w:tcPr>
            <w:tcW w:w="1276" w:type="dxa"/>
            <w:shd w:val="clear" w:color="auto" w:fill="auto"/>
          </w:tcPr>
          <w:p w:rsidR="00EF14D2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693" w:type="dxa"/>
          </w:tcPr>
          <w:p w:rsidR="00EF14D2" w:rsidRPr="00010043" w:rsidRDefault="00EF14D2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62050" cy="4575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36" cy="458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EF14D2" w:rsidRPr="00010043" w:rsidRDefault="00EF14D2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" cy="2667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отношение мун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ципального долга к объему доходов горо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ского бюджета</w:t>
            </w:r>
            <w:proofErr w:type="gram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EF14D2" w:rsidRPr="00010043" w:rsidRDefault="00EF14D2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2667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фактический объем муниципального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долга города по 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стоянию на 1 января года, следующего за отчетным финансовым годом, тыс. рублей;</w:t>
            </w:r>
          </w:p>
          <w:p w:rsidR="00EF14D2" w:rsidRPr="00010043" w:rsidRDefault="00EF14D2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9075" cy="2667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фактический об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ем доходов городского бюджета без учета бе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возмездных поступл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ний и поступлений 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логовых доходов по дополнительным но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мативам отчислений за отчетн</w:t>
            </w:r>
            <w:r w:rsidR="003A48F8" w:rsidRPr="00010043">
              <w:rPr>
                <w:rFonts w:ascii="Times New Roman" w:hAnsi="Times New Roman" w:cs="Times New Roman"/>
                <w:sz w:val="24"/>
                <w:szCs w:val="24"/>
              </w:rPr>
              <w:t>ый финансовый год, тыс. рублей</w:t>
            </w:r>
            <w:r w:rsidR="00E26588" w:rsidRPr="00010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588" w:rsidRPr="00010043" w:rsidRDefault="00FB133C" w:rsidP="006B675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100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  <w:r w:rsidR="00F95017" w:rsidRPr="000100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6B6756" w:rsidRPr="00010043">
              <w:rPr>
                <w:rFonts w:ascii="Times New Roman" w:hAnsi="Times New Roman" w:cs="Times New Roman"/>
                <w:sz w:val="24"/>
                <w:szCs w:val="24"/>
              </w:rPr>
              <w:t>= 75902,8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77A8C" w:rsidRPr="00010043">
              <w:rPr>
                <w:rFonts w:ascii="Times New Roman" w:hAnsi="Times New Roman" w:cs="Times New Roman"/>
                <w:sz w:val="24"/>
                <w:szCs w:val="24"/>
              </w:rPr>
              <w:t>4222297,1</w:t>
            </w:r>
            <w:r w:rsidR="006B6756" w:rsidRPr="00010043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077A8C" w:rsidRPr="0001004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D6C18" w:rsidRPr="00010043" w:rsidRDefault="001D6C18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EF14D2" w:rsidRPr="00010043" w:rsidRDefault="001D6C18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 конец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четного</w:t>
            </w:r>
            <w:r w:rsidR="00887876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EF14D2" w:rsidRPr="00010043" w:rsidRDefault="001D6C18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четность (форма 0503317 «Отчет об исполнении консолидирова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ного бюджета субъекта росси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ской федерации и бюджета террит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риального гос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дарственного вн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бюджетного фо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да»), </w:t>
            </w:r>
            <w:r w:rsidR="0049543E" w:rsidRPr="0001004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49543E"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543E" w:rsidRPr="00010043">
              <w:rPr>
                <w:rFonts w:ascii="Times New Roman" w:hAnsi="Times New Roman" w:cs="Times New Roman"/>
                <w:sz w:val="24"/>
                <w:szCs w:val="24"/>
              </w:rPr>
              <w:t>пальная долговая книга муниц</w:t>
            </w:r>
            <w:r w:rsidR="0049543E"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543E" w:rsidRPr="00010043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="0049543E"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543E" w:rsidRPr="00010043">
              <w:rPr>
                <w:rFonts w:ascii="Times New Roman" w:hAnsi="Times New Roman" w:cs="Times New Roman"/>
                <w:sz w:val="24"/>
                <w:szCs w:val="24"/>
              </w:rPr>
              <w:t>вания «Город Ч</w:t>
            </w:r>
            <w:r w:rsidR="0049543E"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543E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реповец»,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701" w:type="dxa"/>
          </w:tcPr>
          <w:p w:rsidR="00EF14D2" w:rsidRPr="00010043" w:rsidRDefault="00EF14D2" w:rsidP="00B032B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об 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полнении г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родского бюджета за отчетный ф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нансовый год, муниципал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ная долговая книга</w:t>
            </w:r>
          </w:p>
          <w:p w:rsidR="00EF14D2" w:rsidRPr="00010043" w:rsidRDefault="00EF14D2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4D2" w:rsidRPr="00010043" w:rsidRDefault="00507B5C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мэрии</w:t>
            </w:r>
          </w:p>
        </w:tc>
      </w:tr>
      <w:tr w:rsidR="00E20334" w:rsidRPr="00010043" w:rsidTr="003A48F8">
        <w:tc>
          <w:tcPr>
            <w:tcW w:w="596" w:type="dxa"/>
          </w:tcPr>
          <w:p w:rsidR="00790184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auto"/>
          </w:tcPr>
          <w:p w:rsidR="00790184" w:rsidRPr="00010043" w:rsidRDefault="00790184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дов на обсл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живание мун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ципального долга к объему расходов г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родского бю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жета, за 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ключением объема расх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дов, которые осуществляю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ся за счет су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венций, пр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доставляемых из бюджетов бюджетной системы</w:t>
            </w:r>
          </w:p>
        </w:tc>
        <w:tc>
          <w:tcPr>
            <w:tcW w:w="788" w:type="dxa"/>
          </w:tcPr>
          <w:p w:rsidR="00790184" w:rsidRPr="00010043" w:rsidRDefault="00790184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1" w:type="dxa"/>
          </w:tcPr>
          <w:p w:rsidR="00790184" w:rsidRPr="00010043" w:rsidRDefault="00790184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не б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лее 2</w:t>
            </w:r>
          </w:p>
        </w:tc>
        <w:tc>
          <w:tcPr>
            <w:tcW w:w="1276" w:type="dxa"/>
            <w:shd w:val="clear" w:color="auto" w:fill="auto"/>
          </w:tcPr>
          <w:p w:rsidR="00790184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693" w:type="dxa"/>
          </w:tcPr>
          <w:p w:rsidR="00790184" w:rsidRPr="00010043" w:rsidRDefault="00790184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1575" cy="466799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095" cy="467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790184" w:rsidRPr="00010043" w:rsidRDefault="00790184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" cy="2667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отношение объ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ма расходов на обсл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живание муниципал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ного долга к объему расходов городского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за исключ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нием объема расходов, которые осуществл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ются за счет субвенций, предоставляемых из бюджетов бюджетной системы</w:t>
            </w:r>
            <w:proofErr w:type="gram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790184" w:rsidRPr="00010043" w:rsidRDefault="00790184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5275" cy="26670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фактические расходы на обслужив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ние муниципального долга города Череповца за отчетный финанс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вый год, тыс. рублей;</w:t>
            </w:r>
          </w:p>
          <w:p w:rsidR="00790184" w:rsidRPr="00010043" w:rsidRDefault="00790184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" cy="2667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фактический об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ем расходов городского бюджета города Чер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повца, за исключением объема расходов, кот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рые осуществляются за счет субвенций, пр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доставляемых из бю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жетов бюджетной си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темы, за отчетный ф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нансовый год, тыс. рублей</w:t>
            </w:r>
            <w:r w:rsidR="00E26588" w:rsidRPr="00010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C" w:rsidRPr="00010043" w:rsidRDefault="00E26588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</w:t>
            </w:r>
            <w:proofErr w:type="gramStart"/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7</w:t>
            </w:r>
            <w:proofErr w:type="gramEnd"/>
            <w:r w:rsidR="000773B6"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B133C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605,921/ </w:t>
            </w:r>
          </w:p>
          <w:p w:rsidR="00E26588" w:rsidRPr="00010043" w:rsidRDefault="00077A8C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5942197</w:t>
            </w:r>
            <w:r w:rsidR="006B6756" w:rsidRPr="00010043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  <w:r w:rsidR="00FB133C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= 0,0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D6C18" w:rsidRPr="00010043" w:rsidRDefault="001D6C18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790184" w:rsidRPr="00010043" w:rsidRDefault="001D6C18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 конец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четного</w:t>
            </w:r>
            <w:r w:rsidR="00887876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790184" w:rsidRPr="00010043" w:rsidRDefault="001D6C18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четность (форма 0503317 «Отчет об исполнении консолидирова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ного бюджета субъекта росси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и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террит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риального гос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дарственного вн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бюджетного фо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да»)</w:t>
            </w:r>
          </w:p>
        </w:tc>
        <w:tc>
          <w:tcPr>
            <w:tcW w:w="1701" w:type="dxa"/>
          </w:tcPr>
          <w:p w:rsidR="00790184" w:rsidRPr="00010043" w:rsidRDefault="00790184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об 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полнении г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родского бюджета за отчетный ф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нансовый год</w:t>
            </w:r>
          </w:p>
        </w:tc>
        <w:tc>
          <w:tcPr>
            <w:tcW w:w="1701" w:type="dxa"/>
          </w:tcPr>
          <w:p w:rsidR="00790184" w:rsidRPr="00010043" w:rsidRDefault="00507B5C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мэрии</w:t>
            </w:r>
          </w:p>
        </w:tc>
      </w:tr>
      <w:tr w:rsidR="00E20334" w:rsidRPr="00010043" w:rsidTr="003A48F8">
        <w:tc>
          <w:tcPr>
            <w:tcW w:w="596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Доля своевр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менно сове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шенных бу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галтерских операций по отражению фактов фина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сово-хозяйственной деятельности органов мес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ного сам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управления и муниципал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ний, переда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ших ведение бюджетного (бухгалтерск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го) учета и 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ставление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четности</w:t>
            </w:r>
          </w:p>
        </w:tc>
        <w:tc>
          <w:tcPr>
            <w:tcW w:w="788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shd w:val="clear" w:color="auto" w:fill="auto"/>
          </w:tcPr>
          <w:p w:rsidR="00B84659" w:rsidRPr="00010043" w:rsidRDefault="00B8465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60000" cy="37511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37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B84659" w:rsidRPr="00010043" w:rsidRDefault="00B8465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2667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доля своевр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менно совершенных бухгалтерских опер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ций по отражению фа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тов финансово-хозяйственной де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тельности органов м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 и муниципальных у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реждений, заключи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ших соглашение (дог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вор) о передаче фун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ций по ведению бю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жетного (бухгалтерск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го) учета и составл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нию отчетности</w:t>
            </w:r>
            <w:proofErr w:type="gram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B84659" w:rsidRPr="00010043" w:rsidRDefault="00B8465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" cy="2667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сво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временно совершенных бухгалтерских опер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ций по отражению фа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финансово-хозяйственной де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тельности органов м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 и муниципальных у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реждений, заключи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ших соглашение (дог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вор) о передаче фун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ций по ведению бю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жетного (бухгалтерск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го) учета и составл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нию отчетности, шт.;</w:t>
            </w:r>
          </w:p>
          <w:p w:rsidR="00B84659" w:rsidRPr="00010043" w:rsidRDefault="00B8465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125" cy="2667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совершенных бухга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терских операций по отражению фактов ф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нансово-хозяйственной деятельности органов местного самоуправл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ния и муниципальных учреждений, закл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чивших соглашение (договор) о передаче функций по ведению бюджетного (бухга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терского) учета и 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ставлению отчетности, шт.</w:t>
            </w:r>
          </w:p>
          <w:p w:rsidR="006C06DA" w:rsidRPr="00010043" w:rsidRDefault="00B8465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10 </w:t>
            </w:r>
            <w:r w:rsidRPr="00010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17245916/</w:t>
            </w:r>
          </w:p>
          <w:p w:rsidR="00B84659" w:rsidRPr="00010043" w:rsidRDefault="006B6756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17245916*100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B032B2" w:rsidRPr="00010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43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 конец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четного пери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1701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Письма (о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ращения)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ганов местн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го самоупра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ления, мун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учреждений; заключения финансового управления мэрии; акты и представл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ния (предп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сания) упо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номоченных на проведение проверок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1701" w:type="dxa"/>
          </w:tcPr>
          <w:p w:rsidR="00B84659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мэрии</w:t>
            </w:r>
          </w:p>
        </w:tc>
      </w:tr>
      <w:tr w:rsidR="00E20334" w:rsidRPr="00010043" w:rsidTr="003A48F8">
        <w:tc>
          <w:tcPr>
            <w:tcW w:w="596" w:type="dxa"/>
          </w:tcPr>
          <w:p w:rsidR="00EB66AB" w:rsidRPr="00010043" w:rsidRDefault="00EB66AB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4659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66AB" w:rsidRPr="00010043" w:rsidRDefault="00B8465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</w:rPr>
              <w:t>Удовлетворе</w:t>
            </w:r>
            <w:r w:rsidRPr="00010043">
              <w:rPr>
                <w:rFonts w:ascii="Times New Roman" w:hAnsi="Times New Roman" w:cs="Times New Roman"/>
              </w:rPr>
              <w:t>н</w:t>
            </w:r>
            <w:r w:rsidRPr="00010043">
              <w:rPr>
                <w:rFonts w:ascii="Times New Roman" w:hAnsi="Times New Roman" w:cs="Times New Roman"/>
              </w:rPr>
              <w:t>ность органов местного сам</w:t>
            </w:r>
            <w:r w:rsidRPr="00010043">
              <w:rPr>
                <w:rFonts w:ascii="Times New Roman" w:hAnsi="Times New Roman" w:cs="Times New Roman"/>
              </w:rPr>
              <w:t>о</w:t>
            </w:r>
            <w:r w:rsidRPr="00010043">
              <w:rPr>
                <w:rFonts w:ascii="Times New Roman" w:hAnsi="Times New Roman" w:cs="Times New Roman"/>
              </w:rPr>
              <w:t>управления и муниципальных учреждений, п</w:t>
            </w:r>
            <w:r w:rsidRPr="00010043">
              <w:rPr>
                <w:rFonts w:ascii="Times New Roman" w:hAnsi="Times New Roman" w:cs="Times New Roman"/>
              </w:rPr>
              <w:t>е</w:t>
            </w:r>
            <w:r w:rsidRPr="00010043">
              <w:rPr>
                <w:rFonts w:ascii="Times New Roman" w:hAnsi="Times New Roman" w:cs="Times New Roman"/>
              </w:rPr>
              <w:t>редавших вед</w:t>
            </w:r>
            <w:r w:rsidRPr="00010043">
              <w:rPr>
                <w:rFonts w:ascii="Times New Roman" w:hAnsi="Times New Roman" w:cs="Times New Roman"/>
              </w:rPr>
              <w:t>е</w:t>
            </w:r>
            <w:r w:rsidRPr="00010043">
              <w:rPr>
                <w:rFonts w:ascii="Times New Roman" w:hAnsi="Times New Roman" w:cs="Times New Roman"/>
              </w:rPr>
              <w:t>ние бюджетного (бухгалтерского) учета и соста</w:t>
            </w:r>
            <w:r w:rsidRPr="00010043">
              <w:rPr>
                <w:rFonts w:ascii="Times New Roman" w:hAnsi="Times New Roman" w:cs="Times New Roman"/>
              </w:rPr>
              <w:t>в</w:t>
            </w:r>
            <w:r w:rsidRPr="00010043">
              <w:rPr>
                <w:rFonts w:ascii="Times New Roman" w:hAnsi="Times New Roman" w:cs="Times New Roman"/>
              </w:rPr>
              <w:t>ление отчетн</w:t>
            </w:r>
            <w:r w:rsidRPr="00010043">
              <w:rPr>
                <w:rFonts w:ascii="Times New Roman" w:hAnsi="Times New Roman" w:cs="Times New Roman"/>
              </w:rPr>
              <w:t>о</w:t>
            </w:r>
            <w:r w:rsidRPr="00010043">
              <w:rPr>
                <w:rFonts w:ascii="Times New Roman" w:hAnsi="Times New Roman" w:cs="Times New Roman"/>
              </w:rPr>
              <w:t>сти, качеством и своевременн</w:t>
            </w:r>
            <w:r w:rsidRPr="00010043">
              <w:rPr>
                <w:rFonts w:ascii="Times New Roman" w:hAnsi="Times New Roman" w:cs="Times New Roman"/>
              </w:rPr>
              <w:t>о</w:t>
            </w:r>
            <w:r w:rsidRPr="00010043">
              <w:rPr>
                <w:rFonts w:ascii="Times New Roman" w:hAnsi="Times New Roman" w:cs="Times New Roman"/>
              </w:rPr>
              <w:t>стью бухгалте</w:t>
            </w:r>
            <w:r w:rsidRPr="00010043">
              <w:rPr>
                <w:rFonts w:ascii="Times New Roman" w:hAnsi="Times New Roman" w:cs="Times New Roman"/>
              </w:rPr>
              <w:t>р</w:t>
            </w:r>
            <w:r w:rsidRPr="00010043">
              <w:rPr>
                <w:rFonts w:ascii="Times New Roman" w:hAnsi="Times New Roman" w:cs="Times New Roman"/>
              </w:rPr>
              <w:t>ского сопрово</w:t>
            </w:r>
            <w:r w:rsidRPr="00010043">
              <w:rPr>
                <w:rFonts w:ascii="Times New Roman" w:hAnsi="Times New Roman" w:cs="Times New Roman"/>
              </w:rPr>
              <w:t>ж</w:t>
            </w:r>
            <w:r w:rsidRPr="00010043">
              <w:rPr>
                <w:rFonts w:ascii="Times New Roman" w:hAnsi="Times New Roman" w:cs="Times New Roman"/>
              </w:rPr>
              <w:t>дения, осущес</w:t>
            </w:r>
            <w:r w:rsidRPr="00010043">
              <w:rPr>
                <w:rFonts w:ascii="Times New Roman" w:hAnsi="Times New Roman" w:cs="Times New Roman"/>
              </w:rPr>
              <w:t>т</w:t>
            </w:r>
            <w:r w:rsidRPr="00010043">
              <w:rPr>
                <w:rFonts w:ascii="Times New Roman" w:hAnsi="Times New Roman" w:cs="Times New Roman"/>
              </w:rPr>
              <w:t>вляемого мун</w:t>
            </w:r>
            <w:r w:rsidRPr="00010043">
              <w:rPr>
                <w:rFonts w:ascii="Times New Roman" w:hAnsi="Times New Roman" w:cs="Times New Roman"/>
              </w:rPr>
              <w:t>и</w:t>
            </w:r>
            <w:r w:rsidRPr="00010043">
              <w:rPr>
                <w:rFonts w:ascii="Times New Roman" w:hAnsi="Times New Roman" w:cs="Times New Roman"/>
              </w:rPr>
              <w:t>ципальным к</w:t>
            </w:r>
            <w:r w:rsidRPr="00010043">
              <w:rPr>
                <w:rFonts w:ascii="Times New Roman" w:hAnsi="Times New Roman" w:cs="Times New Roman"/>
              </w:rPr>
              <w:t>а</w:t>
            </w:r>
            <w:r w:rsidRPr="00010043">
              <w:rPr>
                <w:rFonts w:ascii="Times New Roman" w:hAnsi="Times New Roman" w:cs="Times New Roman"/>
              </w:rPr>
              <w:t>зенным учре</w:t>
            </w:r>
            <w:r w:rsidRPr="00010043">
              <w:rPr>
                <w:rFonts w:ascii="Times New Roman" w:hAnsi="Times New Roman" w:cs="Times New Roman"/>
              </w:rPr>
              <w:t>ж</w:t>
            </w:r>
            <w:r w:rsidRPr="00010043">
              <w:rPr>
                <w:rFonts w:ascii="Times New Roman" w:hAnsi="Times New Roman" w:cs="Times New Roman"/>
              </w:rPr>
              <w:t>дением «Фина</w:t>
            </w:r>
            <w:r w:rsidRPr="00010043">
              <w:rPr>
                <w:rFonts w:ascii="Times New Roman" w:hAnsi="Times New Roman" w:cs="Times New Roman"/>
              </w:rPr>
              <w:t>н</w:t>
            </w:r>
            <w:r w:rsidRPr="00010043">
              <w:rPr>
                <w:rFonts w:ascii="Times New Roman" w:hAnsi="Times New Roman" w:cs="Times New Roman"/>
              </w:rPr>
              <w:t>сово-бухгалтерский центр»</w:t>
            </w:r>
          </w:p>
        </w:tc>
        <w:tc>
          <w:tcPr>
            <w:tcW w:w="788" w:type="dxa"/>
          </w:tcPr>
          <w:p w:rsidR="00EB66AB" w:rsidRPr="00010043" w:rsidRDefault="00EB66AB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EB66AB" w:rsidRPr="00010043" w:rsidRDefault="00EB66AB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EB66AB" w:rsidRPr="00010043" w:rsidRDefault="0088787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  <w:shd w:val="clear" w:color="auto" w:fill="auto"/>
          </w:tcPr>
          <w:p w:rsidR="00EB66AB" w:rsidRPr="00010043" w:rsidRDefault="00EB66AB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3735" cy="4191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460" cy="42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6C06DA" w:rsidRPr="00010043" w:rsidRDefault="00EB66AB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2667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удовлетворе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ность органов местного самоуправления и м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ниципальных учрежд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ний, передавших вед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ние бюджетного (бу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галтерского) учета и составлению отчетн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сти, качеством и сво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временностью бухга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терского сопровожд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ния, осуществляемого муниципальным казе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ным учреждением «Финансово-бухгалтерский центр</w:t>
            </w:r>
            <w:proofErr w:type="gramStart"/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», %;</w:t>
            </w:r>
            <w:proofErr w:type="gramEnd"/>
          </w:p>
          <w:p w:rsidR="006C06DA" w:rsidRPr="00010043" w:rsidRDefault="00EB66AB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2667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количество орг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 местного сам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управления и муниц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пальных учреждений, передавших ведение бюджетного (бухга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терского) учета и с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ставлению отчетности, удовлетворенных кач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ством и своевременн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стью бухгалтерского сопровождения, осущ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ствляемого учрежден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ем, шт.;</w:t>
            </w:r>
          </w:p>
          <w:p w:rsidR="006C06DA" w:rsidRPr="00010043" w:rsidRDefault="00EB66AB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2667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общее количес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во органов местного самоуправления и м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ниципальных учрежд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ний, передавших вед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ние бюджетного (бу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галтерского) учета и составлению отчетн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сти, шт.</w:t>
            </w:r>
          </w:p>
          <w:p w:rsidR="00E26588" w:rsidRPr="00010043" w:rsidRDefault="00E26588" w:rsidP="006B67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11</w:t>
            </w:r>
            <w:r w:rsidR="000773B6" w:rsidRPr="0001004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773B6"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6DA" w:rsidRPr="00010043">
              <w:rPr>
                <w:rFonts w:ascii="Times New Roman" w:hAnsi="Times New Roman" w:cs="Times New Roman"/>
                <w:sz w:val="24"/>
                <w:szCs w:val="24"/>
              </w:rPr>
              <w:t>167/167*100</w:t>
            </w:r>
            <w:r w:rsidR="006B6756" w:rsidRPr="00010043">
              <w:rPr>
                <w:rFonts w:ascii="Times New Roman" w:hAnsi="Times New Roman" w:cs="Times New Roman"/>
                <w:sz w:val="24"/>
                <w:szCs w:val="24"/>
              </w:rPr>
              <w:t>= 100,0</w:t>
            </w:r>
          </w:p>
        </w:tc>
        <w:tc>
          <w:tcPr>
            <w:tcW w:w="1843" w:type="dxa"/>
          </w:tcPr>
          <w:p w:rsidR="00EB66AB" w:rsidRPr="00010043" w:rsidRDefault="00EB66AB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EB66AB" w:rsidRPr="00010043" w:rsidRDefault="00EB66AB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на конец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четного пери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EB66AB" w:rsidRPr="00010043" w:rsidRDefault="00EB66AB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701" w:type="dxa"/>
          </w:tcPr>
          <w:p w:rsidR="00EB66AB" w:rsidRPr="00010043" w:rsidRDefault="00EB66AB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Письма орг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="00186AB1"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6AB1" w:rsidRPr="00010043">
              <w:rPr>
                <w:rFonts w:ascii="Times New Roman" w:hAnsi="Times New Roman" w:cs="Times New Roman"/>
                <w:sz w:val="24"/>
                <w:szCs w:val="24"/>
              </w:rPr>
              <w:t>ния и мун</w:t>
            </w:r>
            <w:r w:rsidR="00186AB1" w:rsidRPr="000100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6AB1" w:rsidRPr="00010043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1701" w:type="dxa"/>
          </w:tcPr>
          <w:p w:rsidR="00EB66AB" w:rsidRPr="00010043" w:rsidRDefault="00EB66AB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ное казенное учреждение «Финансово-бухгалте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ский центр»</w:t>
            </w:r>
          </w:p>
        </w:tc>
      </w:tr>
    </w:tbl>
    <w:p w:rsidR="00000C17" w:rsidRPr="00010043" w:rsidRDefault="00000C17" w:rsidP="00B032B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6"/>
          <w:szCs w:val="26"/>
        </w:rPr>
        <w:sectPr w:rsidR="00000C17" w:rsidRPr="00010043" w:rsidSect="00574793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D06177" w:rsidRPr="00010043" w:rsidRDefault="00C0189A" w:rsidP="00B032B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lastRenderedPageBreak/>
        <w:t>Таблица 3</w:t>
      </w:r>
    </w:p>
    <w:p w:rsidR="00C0189A" w:rsidRPr="00010043" w:rsidRDefault="00C0189A" w:rsidP="00B032B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E20F1" w:rsidRPr="00010043" w:rsidRDefault="000E20F1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bCs/>
          <w:sz w:val="26"/>
          <w:szCs w:val="26"/>
        </w:rPr>
        <w:t>Сведения о степени выполнения основных меро</w:t>
      </w:r>
      <w:r w:rsidR="006D4770" w:rsidRPr="00010043">
        <w:rPr>
          <w:rFonts w:ascii="Times New Roman" w:eastAsia="Times New Roman" w:hAnsi="Times New Roman" w:cs="Times New Roman"/>
          <w:bCs/>
          <w:sz w:val="26"/>
          <w:szCs w:val="26"/>
        </w:rPr>
        <w:t>приятий муниципальной программы</w:t>
      </w:r>
    </w:p>
    <w:p w:rsidR="00DC70C8" w:rsidRPr="00010043" w:rsidRDefault="00DC70C8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7"/>
        <w:gridCol w:w="2551"/>
        <w:gridCol w:w="1559"/>
        <w:gridCol w:w="2127"/>
        <w:gridCol w:w="2976"/>
        <w:gridCol w:w="2552"/>
        <w:gridCol w:w="3544"/>
      </w:tblGrid>
      <w:tr w:rsidR="00E20334" w:rsidRPr="00010043" w:rsidTr="00C0189A">
        <w:trPr>
          <w:trHeight w:val="920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297A" w:rsidRPr="00010043" w:rsidRDefault="001E297A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E297A" w:rsidRPr="00010043" w:rsidRDefault="001E297A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7A" w:rsidRPr="00010043" w:rsidRDefault="001E297A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мероприятия, мероприятия, реал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зуемого в рамках 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7A" w:rsidRPr="00010043" w:rsidRDefault="001E297A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ный испо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нитель, с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тель, учас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A" w:rsidRPr="00010043" w:rsidRDefault="001E297A" w:rsidP="00B032B2">
            <w:pPr>
              <w:widowControl w:val="0"/>
              <w:tabs>
                <w:tab w:val="right" w:pos="91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от реализации мероприятия</w:t>
            </w:r>
          </w:p>
          <w:p w:rsidR="001E297A" w:rsidRPr="00010043" w:rsidRDefault="001E297A" w:rsidP="00B032B2">
            <w:pPr>
              <w:widowControl w:val="0"/>
              <w:tabs>
                <w:tab w:val="right" w:pos="91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за 20</w:t>
            </w:r>
            <w:r w:rsidR="000D733E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7A" w:rsidRPr="00010043" w:rsidRDefault="001E297A" w:rsidP="00B032B2">
            <w:pPr>
              <w:widowControl w:val="0"/>
              <w:tabs>
                <w:tab w:val="right" w:pos="91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невыполн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частичного в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меропри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тия, проблемы, во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никшие в ходе реал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7A" w:rsidRPr="00010043" w:rsidRDefault="001E297A" w:rsidP="00B032B2">
            <w:pPr>
              <w:widowControl w:val="0"/>
              <w:tabs>
                <w:tab w:val="right" w:pos="91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показателями муниц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</w:tr>
      <w:tr w:rsidR="00E20334" w:rsidRPr="00010043" w:rsidTr="00C0189A">
        <w:trPr>
          <w:trHeight w:val="547"/>
          <w:tblHeader/>
        </w:trPr>
        <w:tc>
          <w:tcPr>
            <w:tcW w:w="597" w:type="dxa"/>
            <w:vMerge/>
            <w:tcBorders>
              <w:right w:val="single" w:sz="4" w:space="0" w:color="auto"/>
            </w:tcBorders>
            <w:hideMark/>
          </w:tcPr>
          <w:p w:rsidR="001E297A" w:rsidRPr="00010043" w:rsidRDefault="001E297A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97A" w:rsidRPr="00010043" w:rsidRDefault="001E297A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297A" w:rsidRPr="00010043" w:rsidRDefault="001E297A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7A" w:rsidRPr="00010043" w:rsidRDefault="001E297A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7A" w:rsidRPr="00010043" w:rsidRDefault="001E297A" w:rsidP="00B032B2">
            <w:pPr>
              <w:widowControl w:val="0"/>
              <w:tabs>
                <w:tab w:val="right" w:pos="91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Достигнутый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7A" w:rsidRPr="00010043" w:rsidRDefault="001E297A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7A" w:rsidRPr="00010043" w:rsidRDefault="001E297A" w:rsidP="00B032B2">
            <w:pPr>
              <w:widowControl w:val="0"/>
              <w:tabs>
                <w:tab w:val="right" w:pos="91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334" w:rsidRPr="00010043" w:rsidTr="00C0189A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9F" w:rsidRPr="00010043" w:rsidRDefault="0033134A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9F" w:rsidRPr="00010043" w:rsidRDefault="00FC049F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</w:t>
            </w:r>
          </w:p>
          <w:p w:rsidR="00FC049F" w:rsidRPr="00010043" w:rsidRDefault="000D733E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реализации целей, задач управления, в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его фун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циональных обяза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 и реализация мероприятий муниц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49F" w:rsidRPr="00010043" w:rsidRDefault="000D733E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мэрии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9F" w:rsidRPr="00010043" w:rsidRDefault="00327D85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задач муниципальной программы и до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тижения пред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смотренных м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граммой показ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(индикат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32" w:rsidRPr="00010043" w:rsidRDefault="00AA2A82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инансирование перв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очередных расходов бю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жета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исходя их поступл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ний доходов в бюджет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, своевременное исполн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всех принятых ра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ходных обязательств п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ред населением по соц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альному обеспечению, выплате заработной платы работникам бюджетной сферы и др.</w:t>
            </w:r>
            <w:r w:rsidR="00B85032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5032" w:rsidRPr="00010043" w:rsidRDefault="00B85032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и исполн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городского бюджета на основе программно-целевого подхода (вкл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чая интеграцию наци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B776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(федеральных) проектов в программы)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C049F" w:rsidRPr="00010043" w:rsidRDefault="00B85032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деятельности финанс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вого управления мэрии, проводимой бюджетной и 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налоговой политике, бюджетном процессе в городе и с</w:t>
            </w:r>
            <w:r w:rsidR="00887876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остоянии мун</w:t>
            </w:r>
            <w:r w:rsidR="00887876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87876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финансов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9F" w:rsidRPr="00010043" w:rsidRDefault="00FC049F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85" w:rsidRPr="00010043" w:rsidRDefault="00E5282B" w:rsidP="00B032B2">
            <w:pPr>
              <w:pStyle w:val="ac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10043">
              <w:rPr>
                <w:rFonts w:ascii="Times New Roman" w:eastAsia="Times New Roman" w:hAnsi="Times New Roman" w:cs="Times New Roman"/>
              </w:rPr>
              <w:t>Б</w:t>
            </w:r>
            <w:r w:rsidR="00327D85" w:rsidRPr="00010043">
              <w:rPr>
                <w:rFonts w:ascii="Times New Roman" w:eastAsia="Times New Roman" w:hAnsi="Times New Roman" w:cs="Times New Roman"/>
              </w:rPr>
              <w:t>юджетная обеспеченность (направление расходов на 1 ж</w:t>
            </w:r>
            <w:r w:rsidR="00327D85" w:rsidRPr="00010043">
              <w:rPr>
                <w:rFonts w:ascii="Times New Roman" w:eastAsia="Times New Roman" w:hAnsi="Times New Roman" w:cs="Times New Roman"/>
              </w:rPr>
              <w:t>и</w:t>
            </w:r>
            <w:r w:rsidR="00327D85" w:rsidRPr="00010043">
              <w:rPr>
                <w:rFonts w:ascii="Times New Roman" w:eastAsia="Times New Roman" w:hAnsi="Times New Roman" w:cs="Times New Roman"/>
              </w:rPr>
              <w:t>теля города);</w:t>
            </w:r>
          </w:p>
          <w:p w:rsidR="00327D85" w:rsidRPr="00010043" w:rsidRDefault="00327D85" w:rsidP="00B032B2">
            <w:pPr>
              <w:pStyle w:val="ac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10043">
              <w:rPr>
                <w:rFonts w:ascii="Times New Roman" w:eastAsia="Times New Roman" w:hAnsi="Times New Roman" w:cs="Times New Roman"/>
              </w:rPr>
              <w:t>процент выполнения годового плана по налоговым доходам;</w:t>
            </w:r>
          </w:p>
          <w:p w:rsidR="00327D85" w:rsidRPr="00010043" w:rsidRDefault="00327D85" w:rsidP="00B032B2">
            <w:pPr>
              <w:pStyle w:val="ac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10043">
              <w:rPr>
                <w:rFonts w:ascii="Times New Roman" w:eastAsia="Times New Roman" w:hAnsi="Times New Roman" w:cs="Times New Roman"/>
              </w:rPr>
              <w:t>процент увеличения налоговых доходов не ниже уровня инфл</w:t>
            </w:r>
            <w:r w:rsidRPr="00010043">
              <w:rPr>
                <w:rFonts w:ascii="Times New Roman" w:eastAsia="Times New Roman" w:hAnsi="Times New Roman" w:cs="Times New Roman"/>
              </w:rPr>
              <w:t>я</w:t>
            </w:r>
            <w:r w:rsidRPr="00010043">
              <w:rPr>
                <w:rFonts w:ascii="Times New Roman" w:eastAsia="Times New Roman" w:hAnsi="Times New Roman" w:cs="Times New Roman"/>
              </w:rPr>
              <w:t>ции;</w:t>
            </w:r>
          </w:p>
          <w:p w:rsidR="00327D85" w:rsidRPr="00010043" w:rsidRDefault="00327D85" w:rsidP="00B032B2">
            <w:pPr>
              <w:pStyle w:val="ac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10043">
              <w:rPr>
                <w:rFonts w:ascii="Times New Roman" w:eastAsia="Times New Roman" w:hAnsi="Times New Roman" w:cs="Times New Roman"/>
              </w:rPr>
              <w:t>процент исполнения общего объема расходов городского бюджета;</w:t>
            </w:r>
          </w:p>
          <w:p w:rsidR="00327D85" w:rsidRPr="00010043" w:rsidRDefault="00327D85" w:rsidP="00B032B2">
            <w:pPr>
              <w:pStyle w:val="ac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10043">
              <w:rPr>
                <w:rFonts w:ascii="Times New Roman" w:eastAsia="Times New Roman" w:hAnsi="Times New Roman" w:cs="Times New Roman"/>
              </w:rPr>
              <w:t>доля расходов бюджета, осущ</w:t>
            </w:r>
            <w:r w:rsidRPr="00010043">
              <w:rPr>
                <w:rFonts w:ascii="Times New Roman" w:eastAsia="Times New Roman" w:hAnsi="Times New Roman" w:cs="Times New Roman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</w:rPr>
              <w:t>ствляемых в рамках програм</w:t>
            </w:r>
            <w:r w:rsidRPr="00010043">
              <w:rPr>
                <w:rFonts w:ascii="Times New Roman" w:eastAsia="Times New Roman" w:hAnsi="Times New Roman" w:cs="Times New Roman"/>
              </w:rPr>
              <w:t>м</w:t>
            </w:r>
            <w:r w:rsidRPr="00010043">
              <w:rPr>
                <w:rFonts w:ascii="Times New Roman" w:eastAsia="Times New Roman" w:hAnsi="Times New Roman" w:cs="Times New Roman"/>
              </w:rPr>
              <w:t>но-целевого метода, в общем объеме расходов городского бюджета;</w:t>
            </w:r>
          </w:p>
          <w:p w:rsidR="00327D85" w:rsidRPr="00010043" w:rsidRDefault="00327D85" w:rsidP="00B032B2">
            <w:pPr>
              <w:pStyle w:val="ac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10043">
              <w:rPr>
                <w:rFonts w:ascii="Times New Roman" w:eastAsia="Times New Roman" w:hAnsi="Times New Roman" w:cs="Times New Roman"/>
              </w:rPr>
              <w:t xml:space="preserve">размещение на </w:t>
            </w:r>
            <w:hyperlink r:id="rId63" w:history="1">
              <w:r w:rsidRPr="00010043">
                <w:rPr>
                  <w:rFonts w:ascii="Times New Roman" w:eastAsia="Times New Roman" w:hAnsi="Times New Roman" w:cs="Times New Roman"/>
                </w:rPr>
                <w:t>официальном сайте</w:t>
              </w:r>
            </w:hyperlink>
            <w:r w:rsidRPr="00010043">
              <w:rPr>
                <w:rFonts w:ascii="Times New Roman" w:eastAsia="Times New Roman" w:hAnsi="Times New Roman" w:cs="Times New Roman"/>
              </w:rPr>
              <w:t xml:space="preserve"> мэрии города информ</w:t>
            </w:r>
            <w:r w:rsidRPr="00010043">
              <w:rPr>
                <w:rFonts w:ascii="Times New Roman" w:eastAsia="Times New Roman" w:hAnsi="Times New Roman" w:cs="Times New Roman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</w:rPr>
              <w:t xml:space="preserve">ций в рамках направлений </w:t>
            </w:r>
            <w:r w:rsidR="00AF564D" w:rsidRPr="00010043">
              <w:rPr>
                <w:rFonts w:ascii="Times New Roman" w:eastAsia="Times New Roman" w:hAnsi="Times New Roman" w:cs="Times New Roman"/>
              </w:rPr>
              <w:t>«</w:t>
            </w:r>
            <w:r w:rsidRPr="00010043">
              <w:rPr>
                <w:rFonts w:ascii="Times New Roman" w:eastAsia="Times New Roman" w:hAnsi="Times New Roman" w:cs="Times New Roman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</w:rPr>
              <w:t>т</w:t>
            </w:r>
            <w:r w:rsidRPr="00010043">
              <w:rPr>
                <w:rFonts w:ascii="Times New Roman" w:eastAsia="Times New Roman" w:hAnsi="Times New Roman" w:cs="Times New Roman"/>
              </w:rPr>
              <w:t>крытый бюджет</w:t>
            </w:r>
            <w:r w:rsidR="00AF564D" w:rsidRPr="00010043">
              <w:rPr>
                <w:rFonts w:ascii="Times New Roman" w:eastAsia="Times New Roman" w:hAnsi="Times New Roman" w:cs="Times New Roman"/>
              </w:rPr>
              <w:t>»</w:t>
            </w:r>
            <w:r w:rsidRPr="00010043">
              <w:rPr>
                <w:rFonts w:ascii="Times New Roman" w:eastAsia="Times New Roman" w:hAnsi="Times New Roman" w:cs="Times New Roman"/>
              </w:rPr>
              <w:t xml:space="preserve">, </w:t>
            </w:r>
            <w:r w:rsidR="00AF564D" w:rsidRPr="00010043">
              <w:rPr>
                <w:rFonts w:ascii="Times New Roman" w:eastAsia="Times New Roman" w:hAnsi="Times New Roman" w:cs="Times New Roman"/>
              </w:rPr>
              <w:t>«</w:t>
            </w:r>
            <w:r w:rsidRPr="00010043">
              <w:rPr>
                <w:rFonts w:ascii="Times New Roman" w:eastAsia="Times New Roman" w:hAnsi="Times New Roman" w:cs="Times New Roman"/>
              </w:rPr>
              <w:t>Бюджет для граждан</w:t>
            </w:r>
            <w:r w:rsidR="00AF564D" w:rsidRPr="00010043">
              <w:rPr>
                <w:rFonts w:ascii="Times New Roman" w:eastAsia="Times New Roman" w:hAnsi="Times New Roman" w:cs="Times New Roman"/>
              </w:rPr>
              <w:t>»</w:t>
            </w:r>
            <w:r w:rsidRPr="00010043">
              <w:rPr>
                <w:rFonts w:ascii="Times New Roman" w:eastAsia="Times New Roman" w:hAnsi="Times New Roman" w:cs="Times New Roman"/>
              </w:rPr>
              <w:t xml:space="preserve">, </w:t>
            </w:r>
            <w:r w:rsidR="00AF564D" w:rsidRPr="00010043">
              <w:rPr>
                <w:rFonts w:ascii="Times New Roman" w:eastAsia="Times New Roman" w:hAnsi="Times New Roman" w:cs="Times New Roman"/>
              </w:rPr>
              <w:t>«</w:t>
            </w:r>
            <w:r w:rsidRPr="00010043">
              <w:rPr>
                <w:rFonts w:ascii="Times New Roman" w:eastAsia="Times New Roman" w:hAnsi="Times New Roman" w:cs="Times New Roman"/>
              </w:rPr>
              <w:t>Финансовая гр</w:t>
            </w:r>
            <w:r w:rsidRPr="00010043">
              <w:rPr>
                <w:rFonts w:ascii="Times New Roman" w:eastAsia="Times New Roman" w:hAnsi="Times New Roman" w:cs="Times New Roman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</w:rPr>
              <w:t>мотность населения</w:t>
            </w:r>
            <w:r w:rsidR="00AF564D" w:rsidRPr="00010043">
              <w:rPr>
                <w:rFonts w:ascii="Times New Roman" w:eastAsia="Times New Roman" w:hAnsi="Times New Roman" w:cs="Times New Roman"/>
              </w:rPr>
              <w:t>»</w:t>
            </w:r>
            <w:r w:rsidRPr="00010043">
              <w:rPr>
                <w:rFonts w:ascii="Times New Roman" w:eastAsia="Times New Roman" w:hAnsi="Times New Roman" w:cs="Times New Roman"/>
              </w:rPr>
              <w:t>, характ</w:t>
            </w:r>
            <w:r w:rsidRPr="00010043">
              <w:rPr>
                <w:rFonts w:ascii="Times New Roman" w:eastAsia="Times New Roman" w:hAnsi="Times New Roman" w:cs="Times New Roman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</w:rPr>
              <w:t xml:space="preserve">ризующих уровень открытости </w:t>
            </w:r>
            <w:r w:rsidRPr="00010043">
              <w:rPr>
                <w:rFonts w:ascii="Times New Roman" w:eastAsia="Times New Roman" w:hAnsi="Times New Roman" w:cs="Times New Roman"/>
              </w:rPr>
              <w:lastRenderedPageBreak/>
              <w:t>бюджетных данных;</w:t>
            </w:r>
          </w:p>
          <w:p w:rsidR="00327D85" w:rsidRPr="00010043" w:rsidRDefault="00327D85" w:rsidP="00B032B2">
            <w:pPr>
              <w:pStyle w:val="ac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10043">
              <w:rPr>
                <w:rFonts w:ascii="Times New Roman" w:eastAsia="Times New Roman" w:hAnsi="Times New Roman" w:cs="Times New Roman"/>
              </w:rPr>
              <w:t>доля своевременно проведе</w:t>
            </w:r>
            <w:r w:rsidRPr="00010043">
              <w:rPr>
                <w:rFonts w:ascii="Times New Roman" w:eastAsia="Times New Roman" w:hAnsi="Times New Roman" w:cs="Times New Roman"/>
              </w:rPr>
              <w:t>н</w:t>
            </w:r>
            <w:r w:rsidRPr="00010043">
              <w:rPr>
                <w:rFonts w:ascii="Times New Roman" w:eastAsia="Times New Roman" w:hAnsi="Times New Roman" w:cs="Times New Roman"/>
              </w:rPr>
              <w:t>ных контрольных мероприятий в сфере закупок от общего к</w:t>
            </w:r>
            <w:r w:rsidRPr="00010043">
              <w:rPr>
                <w:rFonts w:ascii="Times New Roman" w:eastAsia="Times New Roman" w:hAnsi="Times New Roman" w:cs="Times New Roman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</w:rPr>
              <w:t>личества контрольных мер</w:t>
            </w:r>
            <w:r w:rsidRPr="00010043">
              <w:rPr>
                <w:rFonts w:ascii="Times New Roman" w:eastAsia="Times New Roman" w:hAnsi="Times New Roman" w:cs="Times New Roman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</w:rPr>
              <w:t>приятий в пределах полном</w:t>
            </w:r>
            <w:r w:rsidRPr="00010043">
              <w:rPr>
                <w:rFonts w:ascii="Times New Roman" w:eastAsia="Times New Roman" w:hAnsi="Times New Roman" w:cs="Times New Roman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</w:rPr>
              <w:t>чий финансового органа мун</w:t>
            </w:r>
            <w:r w:rsidRPr="00010043">
              <w:rPr>
                <w:rFonts w:ascii="Times New Roman" w:eastAsia="Times New Roman" w:hAnsi="Times New Roman" w:cs="Times New Roman"/>
              </w:rPr>
              <w:t>и</w:t>
            </w:r>
            <w:r w:rsidRPr="00010043">
              <w:rPr>
                <w:rFonts w:ascii="Times New Roman" w:eastAsia="Times New Roman" w:hAnsi="Times New Roman" w:cs="Times New Roman"/>
              </w:rPr>
              <w:t>ципального образования;</w:t>
            </w:r>
          </w:p>
          <w:p w:rsidR="00FC049F" w:rsidRPr="00010043" w:rsidRDefault="00327D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планов и отчетов фина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сово-хозяйственной деятельн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сти муниципальных унитарных предприятий, проверенных и подготовленных к рассмотр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нию на комиссии, утверждению от общего количества сданных в финансовое управление мэрии</w:t>
            </w:r>
          </w:p>
        </w:tc>
      </w:tr>
      <w:tr w:rsidR="00E20334" w:rsidRPr="00010043" w:rsidTr="00C0189A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6" w:rsidRPr="00010043" w:rsidRDefault="0033134A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6" w:rsidRPr="00010043" w:rsidRDefault="005B6E2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2. </w:t>
            </w:r>
          </w:p>
          <w:p w:rsidR="005B6E26" w:rsidRPr="00010043" w:rsidRDefault="005B6E2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долга г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рода Череповца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6" w:rsidRPr="00010043" w:rsidRDefault="005B6E26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мэрии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6" w:rsidRPr="00010043" w:rsidRDefault="00386FFF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объем и структура муниципального долга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6" w:rsidRPr="00010043" w:rsidRDefault="005B6E26" w:rsidP="006B6756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процентов </w:t>
            </w:r>
            <w:proofErr w:type="gramStart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по кр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дитам в кредитных орг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низациях осуществлена в соответствии с условиями муниципальных контра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тов в полном объеме</w:t>
            </w:r>
            <w:proofErr w:type="gramEnd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тановленный срок исходя из фактически привлече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средств</w:t>
            </w:r>
            <w:r w:rsidR="00386FFF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92315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кредитные средства не привлекались.</w:t>
            </w:r>
            <w:r w:rsidR="00082DE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6FFF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</w:t>
            </w:r>
            <w:r w:rsidR="00386FFF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86FFF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нию на </w:t>
            </w:r>
            <w:r w:rsidR="00B84659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  <w:r w:rsidR="00386FFF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</w:t>
            </w:r>
            <w:r w:rsidR="00E5282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F4FA0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 составляет 75</w:t>
            </w:r>
            <w:r w:rsidR="00386FFF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902,</w:t>
            </w:r>
            <w:r w:rsidR="006B6756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86FFF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6C06DA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(муниципальная гарантия)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6" w:rsidRPr="00010043" w:rsidRDefault="005B6E26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99" w:rsidRPr="00010043" w:rsidRDefault="003A48F8" w:rsidP="00B032B2">
            <w:pPr>
              <w:pStyle w:val="ac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10043">
              <w:rPr>
                <w:rFonts w:ascii="Times New Roman" w:eastAsia="Times New Roman" w:hAnsi="Times New Roman" w:cs="Times New Roman"/>
              </w:rPr>
              <w:t>Б</w:t>
            </w:r>
            <w:r w:rsidR="00AA4399" w:rsidRPr="00010043">
              <w:rPr>
                <w:rFonts w:ascii="Times New Roman" w:eastAsia="Times New Roman" w:hAnsi="Times New Roman" w:cs="Times New Roman"/>
              </w:rPr>
              <w:t>юджетная обеспеченность (направление расходов на 1 ж</w:t>
            </w:r>
            <w:r w:rsidR="00AA4399" w:rsidRPr="00010043">
              <w:rPr>
                <w:rFonts w:ascii="Times New Roman" w:eastAsia="Times New Roman" w:hAnsi="Times New Roman" w:cs="Times New Roman"/>
              </w:rPr>
              <w:t>и</w:t>
            </w:r>
            <w:r w:rsidR="00AA4399" w:rsidRPr="00010043">
              <w:rPr>
                <w:rFonts w:ascii="Times New Roman" w:eastAsia="Times New Roman" w:hAnsi="Times New Roman" w:cs="Times New Roman"/>
              </w:rPr>
              <w:t>теля города);</w:t>
            </w:r>
          </w:p>
          <w:p w:rsidR="00AA4399" w:rsidRPr="00010043" w:rsidRDefault="00AA4399" w:rsidP="00B032B2">
            <w:pPr>
              <w:pStyle w:val="ac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10043">
              <w:rPr>
                <w:rFonts w:ascii="Times New Roman" w:eastAsia="Times New Roman" w:hAnsi="Times New Roman" w:cs="Times New Roman"/>
              </w:rPr>
              <w:t>отношение муниципального долга к объему доходов горо</w:t>
            </w:r>
            <w:r w:rsidRPr="00010043">
              <w:rPr>
                <w:rFonts w:ascii="Times New Roman" w:eastAsia="Times New Roman" w:hAnsi="Times New Roman" w:cs="Times New Roman"/>
              </w:rPr>
              <w:t>д</w:t>
            </w:r>
            <w:r w:rsidRPr="00010043">
              <w:rPr>
                <w:rFonts w:ascii="Times New Roman" w:eastAsia="Times New Roman" w:hAnsi="Times New Roman" w:cs="Times New Roman"/>
              </w:rPr>
              <w:t>ского бюджета;</w:t>
            </w:r>
          </w:p>
          <w:p w:rsidR="00AA4399" w:rsidRPr="00010043" w:rsidRDefault="00AA4399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объема расходов на обслуживание муниципального долга к объему расходов горо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бюджета, за исключением объема расходов, которые ос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ществляются за счет субвенций, предоставляемых из бюджетов бюджетной системы</w:t>
            </w:r>
          </w:p>
        </w:tc>
      </w:tr>
      <w:tr w:rsidR="00E20334" w:rsidRPr="00010043" w:rsidTr="00887876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5" w:rsidRPr="00010043" w:rsidRDefault="00392315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5" w:rsidRPr="00010043" w:rsidRDefault="0039231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тие 3.</w:t>
            </w:r>
          </w:p>
          <w:p w:rsidR="00392315" w:rsidRPr="00010043" w:rsidRDefault="0039231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бухгалте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и бюджетного учета, формирование отчетности и осущ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ствление кассового обслуживания испо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5" w:rsidRPr="00010043" w:rsidRDefault="00392315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пальное к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зенное у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реждение «Финансово-бухгалте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центр»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5" w:rsidRPr="00010043" w:rsidRDefault="00392315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чественного и своевременного кассового обсл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живания исполн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городского бюджета, орган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и ведения бюджетного (бу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галтерского) уч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та, формирования бюджетной (бу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галтерской) 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четности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5" w:rsidRPr="00010043" w:rsidRDefault="00392315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1. Своевременное пров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платежей муниц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 и органов местного сам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в соответс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вии с требованиями бю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жетного законодательства, а также осуществление </w:t>
            </w:r>
            <w:proofErr w:type="gramStart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целевым использованием.</w:t>
            </w:r>
          </w:p>
          <w:p w:rsidR="00392315" w:rsidRPr="00010043" w:rsidRDefault="00392315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2. Ежедневное отражение в учете бюджетных и д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нежных обязательств 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и муниц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пальных учреждений,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редавших ведение бю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жетного (бухгалтерского) учета и составлению 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четности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2315" w:rsidRPr="00010043" w:rsidRDefault="00392315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3. Отсутствие нарушений по несвоевременности 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ражения бухгалтерских операций в учете при осуществлении внутре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контроля.</w:t>
            </w:r>
          </w:p>
          <w:p w:rsidR="00392315" w:rsidRPr="00010043" w:rsidRDefault="00392315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4. Месячная, квартальная бюджетная (бухгалте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ская) отчетность в 2020 году представлена сво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 в установленные сроки без замечаний.</w:t>
            </w:r>
          </w:p>
          <w:p w:rsidR="00392315" w:rsidRPr="00010043" w:rsidRDefault="00392315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5. Отсутствие замечаний контролирующих органов с применением мер отве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ственности.</w:t>
            </w:r>
          </w:p>
          <w:p w:rsidR="00392315" w:rsidRPr="00010043" w:rsidRDefault="00392315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6. В целях повышения эффективности работы учреждением ежеква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 проводится оценка деятельности. По резул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татам мониторинга орг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ны местного самоупра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и муниципальные учреждения в целом удо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летворены работой учр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5" w:rsidRPr="00010043" w:rsidRDefault="00392315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5" w:rsidRPr="00010043" w:rsidRDefault="00392315" w:rsidP="00B032B2">
            <w:pPr>
              <w:pStyle w:val="ac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10043">
              <w:rPr>
                <w:rFonts w:ascii="Times New Roman" w:eastAsia="Times New Roman" w:hAnsi="Times New Roman" w:cs="Times New Roman"/>
              </w:rPr>
              <w:t>Доля своевременно соверше</w:t>
            </w:r>
            <w:r w:rsidRPr="00010043">
              <w:rPr>
                <w:rFonts w:ascii="Times New Roman" w:eastAsia="Times New Roman" w:hAnsi="Times New Roman" w:cs="Times New Roman"/>
              </w:rPr>
              <w:t>н</w:t>
            </w:r>
            <w:r w:rsidRPr="00010043">
              <w:rPr>
                <w:rFonts w:ascii="Times New Roman" w:eastAsia="Times New Roman" w:hAnsi="Times New Roman" w:cs="Times New Roman"/>
              </w:rPr>
              <w:t>ных бухгалтерских операций по отражению фактов финансово-хозяйственной деятельности органов местного самоуправл</w:t>
            </w:r>
            <w:r w:rsidRPr="00010043">
              <w:rPr>
                <w:rFonts w:ascii="Times New Roman" w:eastAsia="Times New Roman" w:hAnsi="Times New Roman" w:cs="Times New Roman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</w:rPr>
              <w:t>ния и муниципальных учрежд</w:t>
            </w:r>
            <w:r w:rsidRPr="00010043">
              <w:rPr>
                <w:rFonts w:ascii="Times New Roman" w:eastAsia="Times New Roman" w:hAnsi="Times New Roman" w:cs="Times New Roman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</w:rPr>
              <w:t xml:space="preserve">ний, </w:t>
            </w:r>
            <w:r w:rsidRPr="00010043">
              <w:rPr>
                <w:rFonts w:ascii="Times New Roman" w:hAnsi="Times New Roman" w:cs="Times New Roman"/>
              </w:rPr>
              <w:t>передавших ведение бю</w:t>
            </w:r>
            <w:r w:rsidRPr="00010043">
              <w:rPr>
                <w:rFonts w:ascii="Times New Roman" w:hAnsi="Times New Roman" w:cs="Times New Roman"/>
              </w:rPr>
              <w:t>д</w:t>
            </w:r>
            <w:r w:rsidRPr="00010043">
              <w:rPr>
                <w:rFonts w:ascii="Times New Roman" w:hAnsi="Times New Roman" w:cs="Times New Roman"/>
              </w:rPr>
              <w:t>жетного (бухгалтерского) учета и составлению отчетности</w:t>
            </w:r>
            <w:r w:rsidRPr="00010043">
              <w:rPr>
                <w:rFonts w:ascii="Times New Roman" w:eastAsia="Times New Roman" w:hAnsi="Times New Roman" w:cs="Times New Roman"/>
              </w:rPr>
              <w:t>;</w:t>
            </w:r>
          </w:p>
          <w:p w:rsidR="00392315" w:rsidRPr="00010043" w:rsidRDefault="0039231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органов м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стного самоуправления и мун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ципальных учреждений,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давших ведение бюджетного (бухгалтерского) учета и с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ставлению отчетности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, качес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вом и своевременностью бу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галтерского сопровождения, осуществляемого муниципал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ным казенным учреждением «Финансово-бухгалтерский центр»</w:t>
            </w:r>
          </w:p>
        </w:tc>
      </w:tr>
      <w:tr w:rsidR="00E20334" w:rsidRPr="00010043" w:rsidTr="00C0189A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5" w:rsidRPr="00010043" w:rsidRDefault="00392315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5" w:rsidRPr="00010043" w:rsidRDefault="0039231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тие 4.</w:t>
            </w:r>
          </w:p>
          <w:p w:rsidR="00392315" w:rsidRPr="00010043" w:rsidRDefault="0039231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мер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по повыш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нию финансовой гр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населения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5" w:rsidRPr="00010043" w:rsidRDefault="00392315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мэрии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5" w:rsidRPr="00010043" w:rsidRDefault="00392315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ф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нансовой грамо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ности граждан путем посещения соответствующих мероприятий по содействию фо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мирования у гр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ждан разумного финансового п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и отве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отн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к личным финансам, гр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мотного испол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финанс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вых инструме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повышению защищенности личных интересов граждан как п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требителей ф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нансовых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315" w:rsidRPr="00010043" w:rsidRDefault="0039231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финансовой грамотности граждан п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 проведения </w:t>
            </w:r>
            <w:proofErr w:type="spellStart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proofErr w:type="spellEnd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размещения инфо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сообщений, презентационного мат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риала и др.  на официал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ном сайте мэрии города во вкладке «Финансовая гр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мотность», оказания с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Департаменту финансов Вологодской области в части направл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информации о пр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 «Финансовая гр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мотность на рабочем ме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те» в организации и учр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5" w:rsidRPr="00010043" w:rsidRDefault="00392315" w:rsidP="00B032B2">
            <w:pPr>
              <w:widowControl w:val="0"/>
              <w:tabs>
                <w:tab w:val="right" w:pos="9180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тия будет продолжена 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2021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5" w:rsidRPr="00010043" w:rsidRDefault="00392315" w:rsidP="00B032B2">
            <w:pPr>
              <w:pStyle w:val="ac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10043">
              <w:rPr>
                <w:rFonts w:ascii="Times New Roman" w:eastAsia="Times New Roman" w:hAnsi="Times New Roman" w:cs="Times New Roman"/>
              </w:rPr>
              <w:lastRenderedPageBreak/>
              <w:t>Увеличение количества жит</w:t>
            </w:r>
            <w:r w:rsidRPr="00010043">
              <w:rPr>
                <w:rFonts w:ascii="Times New Roman" w:eastAsia="Times New Roman" w:hAnsi="Times New Roman" w:cs="Times New Roman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</w:rPr>
              <w:t>лей города, охваченных мер</w:t>
            </w:r>
            <w:r w:rsidRPr="00010043">
              <w:rPr>
                <w:rFonts w:ascii="Times New Roman" w:eastAsia="Times New Roman" w:hAnsi="Times New Roman" w:cs="Times New Roman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</w:rPr>
              <w:lastRenderedPageBreak/>
              <w:t>приятиями по повышению ф</w:t>
            </w:r>
            <w:r w:rsidRPr="00010043">
              <w:rPr>
                <w:rFonts w:ascii="Times New Roman" w:eastAsia="Times New Roman" w:hAnsi="Times New Roman" w:cs="Times New Roman"/>
              </w:rPr>
              <w:t>и</w:t>
            </w:r>
            <w:r w:rsidRPr="00010043">
              <w:rPr>
                <w:rFonts w:ascii="Times New Roman" w:eastAsia="Times New Roman" w:hAnsi="Times New Roman" w:cs="Times New Roman"/>
              </w:rPr>
              <w:t>нансовой грамотности насел</w:t>
            </w:r>
            <w:r w:rsidRPr="00010043">
              <w:rPr>
                <w:rFonts w:ascii="Times New Roman" w:eastAsia="Times New Roman" w:hAnsi="Times New Roman" w:cs="Times New Roman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</w:rPr>
              <w:t>ния города</w:t>
            </w:r>
          </w:p>
        </w:tc>
      </w:tr>
    </w:tbl>
    <w:p w:rsidR="001E297A" w:rsidRPr="00010043" w:rsidRDefault="001E297A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</w:rPr>
      </w:pPr>
    </w:p>
    <w:p w:rsidR="00D714D8" w:rsidRPr="00010043" w:rsidRDefault="00D714D8" w:rsidP="00B032B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D714D8" w:rsidRPr="00010043" w:rsidSect="00574793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EC68F1" w:rsidRPr="00010043" w:rsidRDefault="00EC68F1" w:rsidP="00B032B2">
      <w:pPr>
        <w:widowControl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Таблица</w:t>
      </w:r>
      <w:r w:rsidR="00D06177" w:rsidRPr="00010043"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</w:p>
    <w:p w:rsidR="00341DE2" w:rsidRPr="00010043" w:rsidRDefault="00341DE2" w:rsidP="00B032B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90F60" w:rsidRPr="00010043" w:rsidRDefault="00690F60" w:rsidP="00B032B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>Отчет об использовании бюджетных ассигнований</w:t>
      </w:r>
    </w:p>
    <w:p w:rsidR="00690F60" w:rsidRPr="00010043" w:rsidRDefault="00690F60" w:rsidP="00B032B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городского бюджета на реализацию муниципальной программы за </w:t>
      </w:r>
      <w:r w:rsidR="008B3448" w:rsidRPr="00010043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B6E26" w:rsidRPr="00010043">
        <w:rPr>
          <w:rFonts w:ascii="Times New Roman" w:eastAsia="Times New Roman" w:hAnsi="Times New Roman" w:cs="Times New Roman"/>
          <w:sz w:val="26"/>
          <w:szCs w:val="26"/>
        </w:rPr>
        <w:t xml:space="preserve">20 </w:t>
      </w:r>
      <w:r w:rsidR="00B84659" w:rsidRPr="00010043">
        <w:rPr>
          <w:rFonts w:ascii="Times New Roman" w:eastAsia="Times New Roman" w:hAnsi="Times New Roman" w:cs="Times New Roman"/>
          <w:sz w:val="26"/>
          <w:szCs w:val="26"/>
        </w:rPr>
        <w:t>год</w:t>
      </w:r>
    </w:p>
    <w:p w:rsidR="00904EA5" w:rsidRPr="00010043" w:rsidRDefault="00904EA5" w:rsidP="00B032B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10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7626"/>
        <w:gridCol w:w="2297"/>
        <w:gridCol w:w="1701"/>
        <w:gridCol w:w="1842"/>
        <w:gridCol w:w="1701"/>
      </w:tblGrid>
      <w:tr w:rsidR="00E20334" w:rsidRPr="00010043" w:rsidTr="00842019">
        <w:trPr>
          <w:tblHeader/>
        </w:trPr>
        <w:tc>
          <w:tcPr>
            <w:tcW w:w="704" w:type="dxa"/>
            <w:vMerge w:val="restart"/>
            <w:vAlign w:val="center"/>
          </w:tcPr>
          <w:p w:rsidR="00842019" w:rsidRPr="00010043" w:rsidRDefault="00904EA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4EA5" w:rsidRPr="00010043" w:rsidRDefault="00904EA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26" w:type="dxa"/>
            <w:vMerge w:val="restart"/>
            <w:shd w:val="clear" w:color="auto" w:fill="auto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программы, ведомственной целевой программы, основного мероприятия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полнитель, сои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полнитель, учас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5244" w:type="dxa"/>
            <w:gridSpan w:val="3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</w:t>
            </w:r>
            <w:proofErr w:type="gramStart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E20334" w:rsidRPr="00010043" w:rsidTr="00842019">
        <w:trPr>
          <w:tblHeader/>
        </w:trPr>
        <w:tc>
          <w:tcPr>
            <w:tcW w:w="704" w:type="dxa"/>
            <w:vMerge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vMerge/>
            <w:shd w:val="clear" w:color="auto" w:fill="auto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904EA5" w:rsidRPr="00010043" w:rsidRDefault="007C3E2C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год</w:t>
            </w:r>
          </w:p>
        </w:tc>
      </w:tr>
      <w:tr w:rsidR="00E20334" w:rsidRPr="00010043" w:rsidTr="008F3D32">
        <w:trPr>
          <w:tblHeader/>
        </w:trPr>
        <w:tc>
          <w:tcPr>
            <w:tcW w:w="704" w:type="dxa"/>
            <w:vMerge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ind w:left="4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vMerge/>
            <w:shd w:val="clear" w:color="auto" w:fill="auto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>сводная бю</w:t>
            </w: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>жетная ро</w:t>
            </w: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пись, план на 1 января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>сводная бю</w:t>
            </w: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жетная роспись на </w:t>
            </w:r>
            <w:r w:rsidR="00B84659"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B84659"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>кассовое и</w:t>
            </w: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полнение по состоянию </w:t>
            </w:r>
            <w:r w:rsidR="00B84659" w:rsidRPr="00010043">
              <w:rPr>
                <w:rFonts w:ascii="Times New Roman" w:hAnsi="Times New Roman" w:cs="Times New Roman"/>
                <w:bCs/>
                <w:sz w:val="24"/>
                <w:szCs w:val="24"/>
              </w:rPr>
              <w:t>за 2020 год</w:t>
            </w:r>
          </w:p>
        </w:tc>
      </w:tr>
      <w:tr w:rsidR="00E20334" w:rsidRPr="00010043" w:rsidTr="008F3D32">
        <w:trPr>
          <w:tblHeader/>
        </w:trPr>
        <w:tc>
          <w:tcPr>
            <w:tcW w:w="704" w:type="dxa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0334" w:rsidRPr="00010043" w:rsidTr="000A3BED">
        <w:trPr>
          <w:trHeight w:val="132"/>
        </w:trPr>
        <w:tc>
          <w:tcPr>
            <w:tcW w:w="704" w:type="dxa"/>
            <w:vMerge w:val="restart"/>
            <w:vAlign w:val="center"/>
          </w:tcPr>
          <w:p w:rsidR="006A682E" w:rsidRPr="00010043" w:rsidRDefault="006A682E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6" w:type="dxa"/>
            <w:vMerge w:val="restart"/>
            <w:shd w:val="clear" w:color="auto" w:fill="auto"/>
            <w:vAlign w:val="center"/>
          </w:tcPr>
          <w:p w:rsidR="006A682E" w:rsidRPr="00010043" w:rsidRDefault="006A682E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6A682E" w:rsidRPr="00010043" w:rsidRDefault="006A682E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города Череповца» на 2020-2025 годы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A682E" w:rsidRPr="00010043" w:rsidRDefault="006A682E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82E" w:rsidRPr="00010043" w:rsidRDefault="006A682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227 495,5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682E" w:rsidRPr="00010043" w:rsidRDefault="006A682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179 743,8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682E" w:rsidRPr="00010043" w:rsidRDefault="006A682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179 578,1</w:t>
            </w:r>
          </w:p>
        </w:tc>
      </w:tr>
      <w:tr w:rsidR="00E20334" w:rsidRPr="00010043" w:rsidTr="000A3BED">
        <w:trPr>
          <w:trHeight w:val="536"/>
        </w:trPr>
        <w:tc>
          <w:tcPr>
            <w:tcW w:w="704" w:type="dxa"/>
            <w:vMerge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vMerge/>
            <w:shd w:val="clear" w:color="auto" w:fill="auto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904EA5" w:rsidRPr="00010043" w:rsidRDefault="005B6E26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мэрии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EA5" w:rsidRPr="00010043" w:rsidRDefault="0004313A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  <w:r w:rsidR="00794B7F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94B7F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4EA5" w:rsidRPr="00010043" w:rsidRDefault="00077A8C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94B7F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9 743,8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EA5" w:rsidRPr="00010043" w:rsidRDefault="00077A8C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A682E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9 578,1</w:t>
            </w:r>
          </w:p>
        </w:tc>
      </w:tr>
      <w:tr w:rsidR="00E20334" w:rsidRPr="00010043" w:rsidTr="008F3D32">
        <w:tc>
          <w:tcPr>
            <w:tcW w:w="704" w:type="dxa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904EA5" w:rsidRPr="00010043" w:rsidRDefault="005B6E26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реализации целей, задач управления, выполн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его функциональных обязанностей и реализация мероприятий м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04EA5" w:rsidRPr="00010043" w:rsidRDefault="005B6E26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мэрии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EA5" w:rsidRPr="00010043" w:rsidRDefault="00765F26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94B7F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4B7F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4EA5" w:rsidRPr="00010043" w:rsidRDefault="00794B7F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31 454,5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EA5" w:rsidRPr="00010043" w:rsidRDefault="00794B7F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31 303,9</w:t>
            </w:r>
          </w:p>
        </w:tc>
      </w:tr>
      <w:tr w:rsidR="00E20334" w:rsidRPr="00010043" w:rsidTr="008F3D32">
        <w:tc>
          <w:tcPr>
            <w:tcW w:w="704" w:type="dxa"/>
            <w:vAlign w:val="center"/>
          </w:tcPr>
          <w:p w:rsidR="00837C08" w:rsidRPr="00010043" w:rsidRDefault="00842019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842019" w:rsidRPr="00010043" w:rsidRDefault="00837C08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:rsidR="00837C08" w:rsidRPr="00010043" w:rsidRDefault="00842019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517AC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бслуживание муниципального долга города Череповца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37C08" w:rsidRPr="00010043" w:rsidRDefault="00A517AC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мэрии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C08" w:rsidRPr="00010043" w:rsidRDefault="00A517AC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71 711,1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7C08" w:rsidRPr="00010043" w:rsidRDefault="00077A8C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7C08" w:rsidRPr="00010043" w:rsidRDefault="00077A8C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E20334" w:rsidRPr="00010043" w:rsidTr="00C0189A">
        <w:trPr>
          <w:trHeight w:val="1725"/>
        </w:trPr>
        <w:tc>
          <w:tcPr>
            <w:tcW w:w="704" w:type="dxa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904EA5" w:rsidRPr="00010043" w:rsidRDefault="00904EA5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</w:t>
            </w:r>
          </w:p>
          <w:p w:rsidR="00904EA5" w:rsidRPr="00010043" w:rsidRDefault="00A517AC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бухгалтерского и бюджетного учета, формирование отчетн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осуществление кассового обслуживания исполнения бюджета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04EA5" w:rsidRPr="00010043" w:rsidRDefault="00A517AC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мэрии</w:t>
            </w:r>
          </w:p>
          <w:p w:rsidR="00A517AC" w:rsidRPr="00010043" w:rsidRDefault="00A517AC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="00AF564D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42019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Финансово-бухгалтерский центр</w:t>
            </w:r>
            <w:r w:rsidR="00AF564D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EA5" w:rsidRPr="00010043" w:rsidRDefault="00794B7F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125 591,6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4EA5" w:rsidRPr="00010043" w:rsidRDefault="00794B7F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147 679,3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EA5" w:rsidRPr="00010043" w:rsidRDefault="00077A8C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  <w:r w:rsidR="00794B7F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94B7F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</w:tbl>
    <w:p w:rsidR="00B84659" w:rsidRPr="00010043" w:rsidRDefault="00B84659" w:rsidP="00B032B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84659" w:rsidRPr="00010043" w:rsidRDefault="00B84659" w:rsidP="00B032B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84659" w:rsidRPr="00010043" w:rsidRDefault="00B84659" w:rsidP="00B032B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84659" w:rsidRPr="00010043" w:rsidRDefault="00B84659" w:rsidP="00B032B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84659" w:rsidRPr="00010043" w:rsidRDefault="00B84659" w:rsidP="00B032B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C68F1" w:rsidRPr="00010043" w:rsidRDefault="00EC68F1" w:rsidP="00B032B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  <w:r w:rsidR="00D06177" w:rsidRPr="00010043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086A51" w:rsidRPr="00010043" w:rsidRDefault="00086A51" w:rsidP="00B032B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90F60" w:rsidRPr="00010043" w:rsidRDefault="00690F60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 xml:space="preserve">Информация </w:t>
      </w:r>
      <w:r w:rsidRPr="00010043">
        <w:rPr>
          <w:rFonts w:ascii="Times New Roman" w:hAnsi="Times New Roman" w:cs="Times New Roman"/>
          <w:sz w:val="26"/>
          <w:szCs w:val="26"/>
        </w:rPr>
        <w:t xml:space="preserve">о расходах городского, 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федерального, областного бюджетов, внебюджетных источников</w:t>
      </w:r>
    </w:p>
    <w:p w:rsidR="00CE23ED" w:rsidRPr="00010043" w:rsidRDefault="00690F60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>на реализацию целей муниципальной п</w:t>
      </w:r>
      <w:r w:rsidR="008B3448" w:rsidRPr="00010043">
        <w:rPr>
          <w:rFonts w:ascii="Times New Roman" w:eastAsia="Times New Roman" w:hAnsi="Times New Roman" w:cs="Times New Roman"/>
          <w:sz w:val="26"/>
          <w:szCs w:val="26"/>
        </w:rPr>
        <w:t>рограммы</w:t>
      </w:r>
      <w:r w:rsidR="008F3D32" w:rsidRPr="00010043">
        <w:rPr>
          <w:rFonts w:ascii="Times New Roman" w:eastAsia="Times New Roman" w:hAnsi="Times New Roman" w:cs="Times New Roman"/>
          <w:sz w:val="26"/>
          <w:szCs w:val="26"/>
        </w:rPr>
        <w:t xml:space="preserve"> за 2020 год</w:t>
      </w:r>
    </w:p>
    <w:p w:rsidR="00CE23ED" w:rsidRPr="00010043" w:rsidRDefault="00CE23ED" w:rsidP="00B032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4"/>
        <w:gridCol w:w="6234"/>
        <w:gridCol w:w="3592"/>
        <w:gridCol w:w="1577"/>
        <w:gridCol w:w="1520"/>
        <w:gridCol w:w="1646"/>
      </w:tblGrid>
      <w:tr w:rsidR="00E20334" w:rsidRPr="00010043" w:rsidTr="00842019">
        <w:trPr>
          <w:cantSplit/>
          <w:trHeight w:val="629"/>
          <w:tblHeader/>
          <w:jc w:val="center"/>
        </w:trPr>
        <w:tc>
          <w:tcPr>
            <w:tcW w:w="874" w:type="dxa"/>
            <w:vMerge w:val="restart"/>
            <w:vAlign w:val="center"/>
          </w:tcPr>
          <w:p w:rsidR="00CE23ED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00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4" w:type="dxa"/>
            <w:vMerge w:val="restart"/>
            <w:vAlign w:val="center"/>
          </w:tcPr>
          <w:p w:rsidR="00AA25BA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CE23ED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подпрограммы, ведомственной целевой программы, осно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мероприятия</w:t>
            </w:r>
          </w:p>
        </w:tc>
        <w:tc>
          <w:tcPr>
            <w:tcW w:w="3592" w:type="dxa"/>
            <w:vMerge w:val="restart"/>
            <w:vAlign w:val="center"/>
          </w:tcPr>
          <w:p w:rsidR="00CE23ED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gramStart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ресурсного</w:t>
            </w:r>
            <w:proofErr w:type="gramEnd"/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23ED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4743" w:type="dxa"/>
            <w:gridSpan w:val="3"/>
            <w:vAlign w:val="center"/>
          </w:tcPr>
          <w:p w:rsidR="007C44D8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2</w:t>
            </w:r>
            <w:r w:rsidR="005B6E26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CE23ED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r w:rsidR="007C44D8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E20334" w:rsidRPr="00010043" w:rsidTr="007C44D8">
        <w:trPr>
          <w:cantSplit/>
          <w:trHeight w:val="271"/>
          <w:tblHeader/>
          <w:jc w:val="center"/>
        </w:trPr>
        <w:tc>
          <w:tcPr>
            <w:tcW w:w="874" w:type="dxa"/>
            <w:vMerge/>
          </w:tcPr>
          <w:p w:rsidR="00CE23ED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  <w:vAlign w:val="center"/>
          </w:tcPr>
          <w:p w:rsidR="00CE23ED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/>
            <w:vAlign w:val="center"/>
          </w:tcPr>
          <w:p w:rsidR="00CE23ED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CE23ED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520" w:type="dxa"/>
            <w:vAlign w:val="center"/>
          </w:tcPr>
          <w:p w:rsidR="00CE23ED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646" w:type="dxa"/>
            <w:vAlign w:val="center"/>
          </w:tcPr>
          <w:p w:rsidR="00CE23ED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E20334" w:rsidRPr="00010043" w:rsidTr="00842019">
        <w:trPr>
          <w:cantSplit/>
          <w:trHeight w:val="240"/>
          <w:tblHeader/>
          <w:jc w:val="center"/>
        </w:trPr>
        <w:tc>
          <w:tcPr>
            <w:tcW w:w="874" w:type="dxa"/>
          </w:tcPr>
          <w:p w:rsidR="00CE23ED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vAlign w:val="center"/>
          </w:tcPr>
          <w:p w:rsidR="00CE23ED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  <w:vAlign w:val="center"/>
          </w:tcPr>
          <w:p w:rsidR="00CE23ED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  <w:vAlign w:val="center"/>
          </w:tcPr>
          <w:p w:rsidR="00CE23ED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0" w:type="dxa"/>
            <w:vAlign w:val="center"/>
          </w:tcPr>
          <w:p w:rsidR="00CE23ED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</w:tcPr>
          <w:p w:rsidR="00CE23ED" w:rsidRPr="00010043" w:rsidRDefault="00CE23E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0334" w:rsidRPr="00010043" w:rsidTr="00842019">
        <w:trPr>
          <w:cantSplit/>
          <w:trHeight w:val="240"/>
          <w:jc w:val="center"/>
        </w:trPr>
        <w:tc>
          <w:tcPr>
            <w:tcW w:w="874" w:type="dxa"/>
            <w:vMerge w:val="restart"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vMerge w:val="restart"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194785" w:rsidRPr="00010043" w:rsidRDefault="00AF564D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B6E26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муниципальными финансами города Чер</w:t>
            </w:r>
            <w:r w:rsidR="005B6E26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B6E26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повца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B6E26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2020-2025 годы</w:t>
            </w:r>
          </w:p>
        </w:tc>
        <w:tc>
          <w:tcPr>
            <w:tcW w:w="3592" w:type="dxa"/>
            <w:vAlign w:val="center"/>
          </w:tcPr>
          <w:p w:rsidR="00194785" w:rsidRPr="00010043" w:rsidRDefault="006343DB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77" w:type="dxa"/>
          </w:tcPr>
          <w:p w:rsidR="00194785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179 743,8</w:t>
            </w:r>
          </w:p>
        </w:tc>
        <w:tc>
          <w:tcPr>
            <w:tcW w:w="1520" w:type="dxa"/>
            <w:vAlign w:val="center"/>
          </w:tcPr>
          <w:p w:rsidR="00194785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179 578,1</w:t>
            </w:r>
          </w:p>
        </w:tc>
        <w:tc>
          <w:tcPr>
            <w:tcW w:w="1646" w:type="dxa"/>
            <w:vAlign w:val="center"/>
          </w:tcPr>
          <w:p w:rsidR="00194785" w:rsidRPr="00010043" w:rsidRDefault="009D27A1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20334" w:rsidRPr="00010043" w:rsidTr="00842019">
        <w:trPr>
          <w:cantSplit/>
          <w:trHeight w:val="240"/>
          <w:jc w:val="center"/>
        </w:trPr>
        <w:tc>
          <w:tcPr>
            <w:tcW w:w="874" w:type="dxa"/>
            <w:vMerge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577" w:type="dxa"/>
          </w:tcPr>
          <w:p w:rsidR="00194785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178 119,5</w:t>
            </w:r>
          </w:p>
        </w:tc>
        <w:tc>
          <w:tcPr>
            <w:tcW w:w="1520" w:type="dxa"/>
            <w:vAlign w:val="center"/>
          </w:tcPr>
          <w:p w:rsidR="00194785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177 953,8</w:t>
            </w:r>
          </w:p>
        </w:tc>
        <w:tc>
          <w:tcPr>
            <w:tcW w:w="1646" w:type="dxa"/>
            <w:vAlign w:val="center"/>
          </w:tcPr>
          <w:p w:rsidR="00194785" w:rsidRPr="00010043" w:rsidRDefault="009D27A1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20334" w:rsidRPr="00010043" w:rsidTr="00842019">
        <w:trPr>
          <w:cantSplit/>
          <w:trHeight w:val="240"/>
          <w:jc w:val="center"/>
        </w:trPr>
        <w:tc>
          <w:tcPr>
            <w:tcW w:w="874" w:type="dxa"/>
            <w:vMerge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7" w:type="dxa"/>
          </w:tcPr>
          <w:p w:rsidR="00194785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520" w:type="dxa"/>
            <w:vAlign w:val="center"/>
          </w:tcPr>
          <w:p w:rsidR="00194785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646" w:type="dxa"/>
            <w:vAlign w:val="center"/>
          </w:tcPr>
          <w:p w:rsidR="00194785" w:rsidRPr="00010043" w:rsidRDefault="009D27A1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20334" w:rsidRPr="00010043" w:rsidTr="00842019">
        <w:trPr>
          <w:cantSplit/>
          <w:trHeight w:val="240"/>
          <w:jc w:val="center"/>
        </w:trPr>
        <w:tc>
          <w:tcPr>
            <w:tcW w:w="874" w:type="dxa"/>
            <w:vMerge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7" w:type="dxa"/>
          </w:tcPr>
          <w:p w:rsidR="00194785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1 550,0</w:t>
            </w:r>
          </w:p>
        </w:tc>
        <w:tc>
          <w:tcPr>
            <w:tcW w:w="1520" w:type="dxa"/>
            <w:vAlign w:val="center"/>
          </w:tcPr>
          <w:p w:rsidR="00194785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1 550,0</w:t>
            </w:r>
          </w:p>
        </w:tc>
        <w:tc>
          <w:tcPr>
            <w:tcW w:w="1646" w:type="dxa"/>
            <w:vAlign w:val="center"/>
          </w:tcPr>
          <w:p w:rsidR="00194785" w:rsidRPr="00010043" w:rsidRDefault="009D27A1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20334" w:rsidRPr="00010043" w:rsidTr="00842019">
        <w:trPr>
          <w:cantSplit/>
          <w:trHeight w:val="240"/>
          <w:jc w:val="center"/>
        </w:trPr>
        <w:tc>
          <w:tcPr>
            <w:tcW w:w="874" w:type="dxa"/>
            <w:vMerge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7" w:type="dxa"/>
          </w:tcPr>
          <w:p w:rsidR="00194785" w:rsidRPr="00010043" w:rsidRDefault="009D27A1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  <w:vAlign w:val="center"/>
          </w:tcPr>
          <w:p w:rsidR="00194785" w:rsidRPr="00010043" w:rsidRDefault="009D27A1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vAlign w:val="center"/>
          </w:tcPr>
          <w:p w:rsidR="00194785" w:rsidRPr="00010043" w:rsidRDefault="00415694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334" w:rsidRPr="00010043" w:rsidTr="00842019">
        <w:trPr>
          <w:cantSplit/>
          <w:trHeight w:val="240"/>
          <w:jc w:val="center"/>
        </w:trPr>
        <w:tc>
          <w:tcPr>
            <w:tcW w:w="874" w:type="dxa"/>
            <w:vMerge w:val="restart"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4" w:type="dxa"/>
            <w:vMerge w:val="restart"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194785" w:rsidRPr="00010043" w:rsidRDefault="00633818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реализации целей, задач управл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выполнения его функциональных обязанностей и ре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лизация мероприятий муниципальной программы</w:t>
            </w:r>
          </w:p>
        </w:tc>
        <w:tc>
          <w:tcPr>
            <w:tcW w:w="3592" w:type="dxa"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6343D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577" w:type="dxa"/>
            <w:vAlign w:val="center"/>
          </w:tcPr>
          <w:p w:rsidR="00194785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31 454,</w:t>
            </w:r>
            <w:r w:rsidR="007D2C9B"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  <w:vAlign w:val="center"/>
          </w:tcPr>
          <w:p w:rsidR="00194785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31 303,9</w:t>
            </w:r>
          </w:p>
        </w:tc>
        <w:tc>
          <w:tcPr>
            <w:tcW w:w="1646" w:type="dxa"/>
            <w:vAlign w:val="center"/>
          </w:tcPr>
          <w:p w:rsidR="00194785" w:rsidRPr="00010043" w:rsidRDefault="009D27A1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E20334" w:rsidRPr="00010043" w:rsidTr="00842019">
        <w:trPr>
          <w:cantSplit/>
          <w:trHeight w:val="240"/>
          <w:jc w:val="center"/>
        </w:trPr>
        <w:tc>
          <w:tcPr>
            <w:tcW w:w="874" w:type="dxa"/>
            <w:vMerge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577" w:type="dxa"/>
            <w:vAlign w:val="center"/>
          </w:tcPr>
          <w:p w:rsidR="00194785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29 830,2</w:t>
            </w:r>
          </w:p>
        </w:tc>
        <w:tc>
          <w:tcPr>
            <w:tcW w:w="1520" w:type="dxa"/>
            <w:vAlign w:val="center"/>
          </w:tcPr>
          <w:p w:rsidR="00194785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29 679,6</w:t>
            </w:r>
          </w:p>
        </w:tc>
        <w:tc>
          <w:tcPr>
            <w:tcW w:w="1646" w:type="dxa"/>
            <w:vAlign w:val="center"/>
          </w:tcPr>
          <w:p w:rsidR="00194785" w:rsidRPr="00010043" w:rsidRDefault="009D27A1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E20334" w:rsidRPr="00010043" w:rsidTr="00842019">
        <w:trPr>
          <w:cantSplit/>
          <w:trHeight w:val="240"/>
          <w:jc w:val="center"/>
        </w:trPr>
        <w:tc>
          <w:tcPr>
            <w:tcW w:w="874" w:type="dxa"/>
            <w:vMerge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194785" w:rsidRPr="00010043" w:rsidRDefault="00194785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7" w:type="dxa"/>
            <w:vAlign w:val="center"/>
          </w:tcPr>
          <w:p w:rsidR="00194785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520" w:type="dxa"/>
            <w:vAlign w:val="center"/>
          </w:tcPr>
          <w:p w:rsidR="00194785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646" w:type="dxa"/>
            <w:vAlign w:val="center"/>
          </w:tcPr>
          <w:p w:rsidR="00194785" w:rsidRPr="00010043" w:rsidRDefault="009D27A1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20334" w:rsidRPr="00010043" w:rsidTr="00AF564D">
        <w:trPr>
          <w:cantSplit/>
          <w:trHeight w:val="240"/>
          <w:jc w:val="center"/>
        </w:trPr>
        <w:tc>
          <w:tcPr>
            <w:tcW w:w="874" w:type="dxa"/>
            <w:vMerge/>
            <w:vAlign w:val="center"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7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1 550,0</w:t>
            </w:r>
          </w:p>
        </w:tc>
        <w:tc>
          <w:tcPr>
            <w:tcW w:w="1520" w:type="dxa"/>
            <w:vAlign w:val="center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1 550,0</w:t>
            </w:r>
          </w:p>
        </w:tc>
        <w:tc>
          <w:tcPr>
            <w:tcW w:w="1646" w:type="dxa"/>
            <w:vAlign w:val="center"/>
          </w:tcPr>
          <w:p w:rsidR="006448C7" w:rsidRPr="00010043" w:rsidRDefault="009D27A1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20334" w:rsidRPr="00010043" w:rsidTr="00AF564D">
        <w:trPr>
          <w:cantSplit/>
          <w:trHeight w:val="240"/>
          <w:jc w:val="center"/>
        </w:trPr>
        <w:tc>
          <w:tcPr>
            <w:tcW w:w="874" w:type="dxa"/>
            <w:vMerge/>
            <w:vAlign w:val="center"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7" w:type="dxa"/>
          </w:tcPr>
          <w:p w:rsidR="006448C7" w:rsidRPr="00010043" w:rsidRDefault="009D27A1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  <w:vAlign w:val="center"/>
          </w:tcPr>
          <w:p w:rsidR="006448C7" w:rsidRPr="00010043" w:rsidRDefault="009D27A1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vAlign w:val="center"/>
          </w:tcPr>
          <w:p w:rsidR="006448C7" w:rsidRPr="00010043" w:rsidRDefault="00415694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334" w:rsidRPr="00010043" w:rsidTr="00842019">
        <w:trPr>
          <w:cantSplit/>
          <w:trHeight w:val="212"/>
          <w:jc w:val="center"/>
        </w:trPr>
        <w:tc>
          <w:tcPr>
            <w:tcW w:w="874" w:type="dxa"/>
            <w:vMerge w:val="restart"/>
            <w:vAlign w:val="center"/>
          </w:tcPr>
          <w:p w:rsidR="006448C7" w:rsidRPr="00010043" w:rsidRDefault="00C0189A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4" w:type="dxa"/>
            <w:vMerge w:val="restart"/>
            <w:vAlign w:val="center"/>
          </w:tcPr>
          <w:p w:rsidR="006448C7" w:rsidRPr="00010043" w:rsidRDefault="006448C7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:rsidR="006448C7" w:rsidRPr="00010043" w:rsidRDefault="006448C7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 города Череповца</w:t>
            </w:r>
          </w:p>
        </w:tc>
        <w:tc>
          <w:tcPr>
            <w:tcW w:w="3592" w:type="dxa"/>
            <w:vAlign w:val="center"/>
          </w:tcPr>
          <w:p w:rsidR="006448C7" w:rsidRPr="00010043" w:rsidRDefault="006343DB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77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520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1646" w:type="dxa"/>
            <w:vAlign w:val="center"/>
          </w:tcPr>
          <w:p w:rsidR="006448C7" w:rsidRPr="00010043" w:rsidRDefault="009D27A1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E20334" w:rsidRPr="00010043" w:rsidTr="00842019">
        <w:trPr>
          <w:cantSplit/>
          <w:trHeight w:val="240"/>
          <w:jc w:val="center"/>
        </w:trPr>
        <w:tc>
          <w:tcPr>
            <w:tcW w:w="874" w:type="dxa"/>
            <w:vMerge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577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520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1646" w:type="dxa"/>
            <w:vAlign w:val="center"/>
          </w:tcPr>
          <w:p w:rsidR="006448C7" w:rsidRPr="00010043" w:rsidRDefault="009D27A1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E20334" w:rsidRPr="00010043" w:rsidTr="00842019">
        <w:trPr>
          <w:cantSplit/>
          <w:trHeight w:val="240"/>
          <w:jc w:val="center"/>
        </w:trPr>
        <w:tc>
          <w:tcPr>
            <w:tcW w:w="874" w:type="dxa"/>
            <w:vMerge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7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vAlign w:val="center"/>
          </w:tcPr>
          <w:p w:rsidR="006448C7" w:rsidRPr="00010043" w:rsidRDefault="00415694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334" w:rsidRPr="00010043" w:rsidTr="00842019">
        <w:trPr>
          <w:cantSplit/>
          <w:trHeight w:val="240"/>
          <w:jc w:val="center"/>
        </w:trPr>
        <w:tc>
          <w:tcPr>
            <w:tcW w:w="874" w:type="dxa"/>
            <w:vMerge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7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vAlign w:val="center"/>
          </w:tcPr>
          <w:p w:rsidR="006448C7" w:rsidRPr="00010043" w:rsidRDefault="00415694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334" w:rsidRPr="00010043" w:rsidTr="00842019">
        <w:trPr>
          <w:cantSplit/>
          <w:trHeight w:val="240"/>
          <w:jc w:val="center"/>
        </w:trPr>
        <w:tc>
          <w:tcPr>
            <w:tcW w:w="874" w:type="dxa"/>
            <w:vMerge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7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vAlign w:val="center"/>
          </w:tcPr>
          <w:p w:rsidR="006448C7" w:rsidRPr="00010043" w:rsidRDefault="00415694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334" w:rsidRPr="00010043" w:rsidTr="00842019">
        <w:trPr>
          <w:cantSplit/>
          <w:trHeight w:val="212"/>
          <w:jc w:val="center"/>
        </w:trPr>
        <w:tc>
          <w:tcPr>
            <w:tcW w:w="874" w:type="dxa"/>
            <w:vMerge w:val="restart"/>
            <w:vAlign w:val="center"/>
          </w:tcPr>
          <w:p w:rsidR="006448C7" w:rsidRPr="00010043" w:rsidRDefault="00C0189A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4" w:type="dxa"/>
            <w:vMerge w:val="restart"/>
            <w:vAlign w:val="center"/>
          </w:tcPr>
          <w:p w:rsidR="006448C7" w:rsidRPr="00010043" w:rsidRDefault="006448C7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</w:t>
            </w:r>
          </w:p>
          <w:p w:rsidR="006448C7" w:rsidRPr="00010043" w:rsidRDefault="006448C7" w:rsidP="00B032B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бухгалтерского и бюджетного учета, формиров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отчетности и осуществление кассового обслуживания исполнения бюджета</w:t>
            </w:r>
          </w:p>
        </w:tc>
        <w:tc>
          <w:tcPr>
            <w:tcW w:w="3592" w:type="dxa"/>
            <w:vAlign w:val="center"/>
          </w:tcPr>
          <w:p w:rsidR="006448C7" w:rsidRPr="00010043" w:rsidRDefault="006343DB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77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147 679,3</w:t>
            </w:r>
          </w:p>
        </w:tc>
        <w:tc>
          <w:tcPr>
            <w:tcW w:w="1520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147 668,3</w:t>
            </w:r>
          </w:p>
        </w:tc>
        <w:tc>
          <w:tcPr>
            <w:tcW w:w="1646" w:type="dxa"/>
            <w:vAlign w:val="center"/>
          </w:tcPr>
          <w:p w:rsidR="006448C7" w:rsidRPr="00010043" w:rsidRDefault="009D27A1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20334" w:rsidRPr="00010043" w:rsidTr="00842019">
        <w:trPr>
          <w:cantSplit/>
          <w:trHeight w:val="240"/>
          <w:jc w:val="center"/>
        </w:trPr>
        <w:tc>
          <w:tcPr>
            <w:tcW w:w="874" w:type="dxa"/>
            <w:vMerge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577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147 679,3</w:t>
            </w:r>
          </w:p>
        </w:tc>
        <w:tc>
          <w:tcPr>
            <w:tcW w:w="1520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147 668,3</w:t>
            </w:r>
          </w:p>
        </w:tc>
        <w:tc>
          <w:tcPr>
            <w:tcW w:w="1646" w:type="dxa"/>
            <w:vAlign w:val="center"/>
          </w:tcPr>
          <w:p w:rsidR="006448C7" w:rsidRPr="00010043" w:rsidRDefault="009D27A1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20334" w:rsidRPr="00010043" w:rsidTr="00842019">
        <w:trPr>
          <w:cantSplit/>
          <w:trHeight w:val="240"/>
          <w:jc w:val="center"/>
        </w:trPr>
        <w:tc>
          <w:tcPr>
            <w:tcW w:w="874" w:type="dxa"/>
            <w:vMerge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7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vAlign w:val="center"/>
          </w:tcPr>
          <w:p w:rsidR="006448C7" w:rsidRPr="00010043" w:rsidRDefault="00415694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334" w:rsidRPr="00010043" w:rsidTr="00842019">
        <w:trPr>
          <w:cantSplit/>
          <w:trHeight w:val="240"/>
          <w:jc w:val="center"/>
        </w:trPr>
        <w:tc>
          <w:tcPr>
            <w:tcW w:w="874" w:type="dxa"/>
            <w:vMerge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7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vAlign w:val="center"/>
          </w:tcPr>
          <w:p w:rsidR="006448C7" w:rsidRPr="00010043" w:rsidRDefault="00415694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334" w:rsidRPr="00010043" w:rsidTr="00842019">
        <w:trPr>
          <w:cantSplit/>
          <w:trHeight w:val="240"/>
          <w:jc w:val="center"/>
        </w:trPr>
        <w:tc>
          <w:tcPr>
            <w:tcW w:w="874" w:type="dxa"/>
            <w:vMerge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Align w:val="center"/>
          </w:tcPr>
          <w:p w:rsidR="006448C7" w:rsidRPr="00010043" w:rsidRDefault="006448C7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7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0" w:type="dxa"/>
          </w:tcPr>
          <w:p w:rsidR="006448C7" w:rsidRPr="00010043" w:rsidRDefault="00D6324E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vAlign w:val="center"/>
          </w:tcPr>
          <w:p w:rsidR="006448C7" w:rsidRPr="00010043" w:rsidRDefault="00415694" w:rsidP="00B0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0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66DE" w:rsidRPr="00010043" w:rsidRDefault="00AB66DE" w:rsidP="00B032B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13BD" w:rsidRPr="00010043" w:rsidRDefault="007213BD" w:rsidP="00B032B2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  <w:sectPr w:rsidR="007213BD" w:rsidRPr="00010043" w:rsidSect="006C05F1">
          <w:pgSz w:w="16838" w:h="11906" w:orient="landscape"/>
          <w:pgMar w:top="1701" w:right="567" w:bottom="567" w:left="567" w:header="709" w:footer="567" w:gutter="0"/>
          <w:cols w:space="708"/>
          <w:docGrid w:linePitch="360"/>
        </w:sectPr>
      </w:pPr>
    </w:p>
    <w:p w:rsidR="007213BD" w:rsidRPr="00010043" w:rsidRDefault="00AC3E9B" w:rsidP="00B032B2">
      <w:pPr>
        <w:widowControl w:val="0"/>
        <w:autoSpaceDE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kern w:val="1"/>
          <w:sz w:val="26"/>
          <w:szCs w:val="26"/>
          <w:lang w:eastAsia="ar-SA"/>
        </w:rPr>
      </w:pPr>
      <w:r w:rsidRPr="00010043">
        <w:rPr>
          <w:rFonts w:ascii="Times New Roman" w:hAnsi="Times New Roman" w:cs="Times New Roman"/>
          <w:b/>
          <w:kern w:val="1"/>
          <w:sz w:val="26"/>
          <w:szCs w:val="26"/>
          <w:lang w:eastAsia="ar-SA"/>
        </w:rPr>
        <w:lastRenderedPageBreak/>
        <w:t xml:space="preserve">6. </w:t>
      </w:r>
      <w:r w:rsidR="007213BD" w:rsidRPr="00010043">
        <w:rPr>
          <w:rFonts w:ascii="Times New Roman" w:hAnsi="Times New Roman" w:cs="Times New Roman"/>
          <w:b/>
          <w:kern w:val="1"/>
          <w:sz w:val="26"/>
          <w:szCs w:val="26"/>
          <w:lang w:eastAsia="ar-SA"/>
        </w:rPr>
        <w:t>Результаты оценки эффективности муниципальной программы за отчетный финансовый год</w:t>
      </w:r>
    </w:p>
    <w:p w:rsidR="008857CB" w:rsidRPr="00010043" w:rsidRDefault="008857CB" w:rsidP="00B032B2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213BD" w:rsidRDefault="007213BD" w:rsidP="00B032B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проводится ежегодно на основе оценки достижения целевых показателей реализации муниц</w:t>
      </w:r>
      <w:r w:rsidRPr="00010043">
        <w:rPr>
          <w:rFonts w:ascii="Times New Roman" w:hAnsi="Times New Roman" w:cs="Times New Roman"/>
          <w:sz w:val="26"/>
          <w:szCs w:val="26"/>
        </w:rPr>
        <w:t>и</w:t>
      </w:r>
      <w:r w:rsidRPr="00010043">
        <w:rPr>
          <w:rFonts w:ascii="Times New Roman" w:hAnsi="Times New Roman" w:cs="Times New Roman"/>
          <w:sz w:val="26"/>
          <w:szCs w:val="26"/>
        </w:rPr>
        <w:t xml:space="preserve">пальной программы, с учетом объема ресурсов, направленных на ее реализацию. </w:t>
      </w:r>
    </w:p>
    <w:p w:rsidR="008D4A37" w:rsidRPr="00010043" w:rsidRDefault="008D4A37" w:rsidP="00B032B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связи с введением </w:t>
      </w:r>
      <w:r w:rsidR="00BC3C82">
        <w:rPr>
          <w:rFonts w:ascii="Times New Roman" w:hAnsi="Times New Roman" w:cs="Times New Roman"/>
          <w:sz w:val="26"/>
          <w:szCs w:val="26"/>
        </w:rPr>
        <w:t xml:space="preserve">ограничительных мероприятий с 18 марта 2020 года (постановление Правительства Вологодской области от 17.03.2020 «О внесении изменений в постановление Правительства Вологодской области от 16.03.2020 </w:t>
      </w:r>
      <w:r w:rsidR="00B6632B">
        <w:rPr>
          <w:rFonts w:ascii="Times New Roman" w:hAnsi="Times New Roman" w:cs="Times New Roman"/>
          <w:sz w:val="26"/>
          <w:szCs w:val="26"/>
        </w:rPr>
        <w:t xml:space="preserve">    </w:t>
      </w:r>
      <w:r w:rsidR="00BC3C82">
        <w:rPr>
          <w:rFonts w:ascii="Times New Roman" w:hAnsi="Times New Roman" w:cs="Times New Roman"/>
          <w:sz w:val="26"/>
          <w:szCs w:val="26"/>
        </w:rPr>
        <w:t>№ 229» (с изменениями и дополнениями), расчет оценки эффективности реализ</w:t>
      </w:r>
      <w:r w:rsidR="00BC3C82">
        <w:rPr>
          <w:rFonts w:ascii="Times New Roman" w:hAnsi="Times New Roman" w:cs="Times New Roman"/>
          <w:sz w:val="26"/>
          <w:szCs w:val="26"/>
        </w:rPr>
        <w:t>а</w:t>
      </w:r>
      <w:r w:rsidR="00BC3C82">
        <w:rPr>
          <w:rFonts w:ascii="Times New Roman" w:hAnsi="Times New Roman" w:cs="Times New Roman"/>
          <w:sz w:val="26"/>
          <w:szCs w:val="26"/>
        </w:rPr>
        <w:t>ции муниципальной программы в отчетном году произведен с учетом показателя «Процент исполнения общего объема расходов городского бюджета», включенного в Перечень показателей муниципальных программ города, подверженных</w:t>
      </w:r>
      <w:proofErr w:type="gramEnd"/>
      <w:r w:rsidR="00BC3C82">
        <w:rPr>
          <w:rFonts w:ascii="Times New Roman" w:hAnsi="Times New Roman" w:cs="Times New Roman"/>
          <w:sz w:val="26"/>
          <w:szCs w:val="26"/>
        </w:rPr>
        <w:t xml:space="preserve"> в 2020 году воздействию факторов риска, связанных с реализацией ограничительных м</w:t>
      </w:r>
      <w:r w:rsidR="00BC3C82">
        <w:rPr>
          <w:rFonts w:ascii="Times New Roman" w:hAnsi="Times New Roman" w:cs="Times New Roman"/>
          <w:sz w:val="26"/>
          <w:szCs w:val="26"/>
        </w:rPr>
        <w:t>е</w:t>
      </w:r>
      <w:r w:rsidR="00BC3C82">
        <w:rPr>
          <w:rFonts w:ascii="Times New Roman" w:hAnsi="Times New Roman" w:cs="Times New Roman"/>
          <w:sz w:val="26"/>
          <w:szCs w:val="26"/>
        </w:rPr>
        <w:t>роприятий, направленных на предотвращение распространения новой коронав</w:t>
      </w:r>
      <w:r w:rsidR="00BC3C82">
        <w:rPr>
          <w:rFonts w:ascii="Times New Roman" w:hAnsi="Times New Roman" w:cs="Times New Roman"/>
          <w:sz w:val="26"/>
          <w:szCs w:val="26"/>
        </w:rPr>
        <w:t>и</w:t>
      </w:r>
      <w:r w:rsidR="00BC3C82">
        <w:rPr>
          <w:rFonts w:ascii="Times New Roman" w:hAnsi="Times New Roman" w:cs="Times New Roman"/>
          <w:sz w:val="26"/>
          <w:szCs w:val="26"/>
        </w:rPr>
        <w:t xml:space="preserve">русной инфекции», </w:t>
      </w:r>
      <w:proofErr w:type="gramStart"/>
      <w:r w:rsidR="00BC3C82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="00BC3C82">
        <w:rPr>
          <w:rFonts w:ascii="Times New Roman" w:hAnsi="Times New Roman" w:cs="Times New Roman"/>
          <w:sz w:val="26"/>
          <w:szCs w:val="26"/>
        </w:rPr>
        <w:t xml:space="preserve"> считается условно достигнутым на 100%.</w:t>
      </w:r>
    </w:p>
    <w:p w:rsidR="007213BD" w:rsidRPr="00010043" w:rsidRDefault="007213BD" w:rsidP="00B032B2">
      <w:pPr>
        <w:widowControl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Расчет степени достижения плановых показателей муниципальной програ</w:t>
      </w:r>
      <w:r w:rsidRPr="00010043">
        <w:rPr>
          <w:rFonts w:ascii="Times New Roman" w:hAnsi="Times New Roman" w:cs="Times New Roman"/>
          <w:sz w:val="26"/>
          <w:szCs w:val="26"/>
        </w:rPr>
        <w:t>м</w:t>
      </w:r>
      <w:r w:rsidRPr="00010043">
        <w:rPr>
          <w:rFonts w:ascii="Times New Roman" w:hAnsi="Times New Roman" w:cs="Times New Roman"/>
          <w:sz w:val="26"/>
          <w:szCs w:val="26"/>
        </w:rPr>
        <w:t>мы:</w:t>
      </w:r>
    </w:p>
    <w:p w:rsidR="007213BD" w:rsidRPr="00010043" w:rsidRDefault="007213BD" w:rsidP="00B032B2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Бюджетная обеспеченность (направление расходов на 1 жителя города): </w:t>
      </w:r>
      <w:r w:rsidR="005F4FA0" w:rsidRPr="00010043">
        <w:rPr>
          <w:rFonts w:ascii="Times New Roman" w:hAnsi="Times New Roman" w:cs="Times New Roman"/>
          <w:sz w:val="26"/>
          <w:szCs w:val="26"/>
        </w:rPr>
        <w:t>114,3</w:t>
      </w:r>
      <w:r w:rsidRPr="00010043">
        <w:rPr>
          <w:rFonts w:ascii="Times New Roman" w:hAnsi="Times New Roman" w:cs="Times New Roman"/>
          <w:sz w:val="26"/>
          <w:szCs w:val="26"/>
        </w:rPr>
        <w:t>% = (30,</w:t>
      </w:r>
      <w:r w:rsidR="005F4FA0" w:rsidRPr="00010043">
        <w:rPr>
          <w:rFonts w:ascii="Times New Roman" w:hAnsi="Times New Roman" w:cs="Times New Roman"/>
          <w:sz w:val="26"/>
          <w:szCs w:val="26"/>
        </w:rPr>
        <w:t>4/26,6)*100%.</w:t>
      </w:r>
    </w:p>
    <w:p w:rsidR="007213BD" w:rsidRPr="00010043" w:rsidRDefault="007213BD" w:rsidP="00B032B2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Процент выполнения годового плана по налоговым доходам: 119,3</w:t>
      </w:r>
      <w:r w:rsidR="00B3685D" w:rsidRPr="00010043">
        <w:rPr>
          <w:rFonts w:ascii="Times New Roman" w:hAnsi="Times New Roman" w:cs="Times New Roman"/>
          <w:sz w:val="26"/>
          <w:szCs w:val="26"/>
        </w:rPr>
        <w:t>%</w:t>
      </w:r>
      <w:r w:rsidRPr="00010043">
        <w:rPr>
          <w:rFonts w:ascii="Times New Roman" w:hAnsi="Times New Roman" w:cs="Times New Roman"/>
          <w:sz w:val="26"/>
          <w:szCs w:val="26"/>
        </w:rPr>
        <w:t xml:space="preserve"> = (119,3/100)*100%.</w:t>
      </w:r>
    </w:p>
    <w:p w:rsidR="007213BD" w:rsidRPr="00010043" w:rsidRDefault="007213BD" w:rsidP="00B032B2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Процент увеличения налоговых доходов не ниже уровня инфляции: 216,7</w:t>
      </w:r>
      <w:r w:rsidR="00B3685D" w:rsidRPr="00010043">
        <w:rPr>
          <w:rFonts w:ascii="Times New Roman" w:hAnsi="Times New Roman" w:cs="Times New Roman"/>
          <w:sz w:val="26"/>
          <w:szCs w:val="26"/>
        </w:rPr>
        <w:t>%</w:t>
      </w:r>
      <w:r w:rsidRPr="00010043">
        <w:rPr>
          <w:rFonts w:ascii="Times New Roman" w:hAnsi="Times New Roman" w:cs="Times New Roman"/>
          <w:sz w:val="26"/>
          <w:szCs w:val="26"/>
        </w:rPr>
        <w:t xml:space="preserve"> = (6,5/3)*100%.</w:t>
      </w:r>
    </w:p>
    <w:p w:rsidR="007213BD" w:rsidRPr="00010043" w:rsidRDefault="007213BD" w:rsidP="002C446A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Процент исполнения общего объема расходов городского бюджета: 97,8</w:t>
      </w:r>
      <w:r w:rsidR="00B3685D" w:rsidRPr="00010043">
        <w:rPr>
          <w:rFonts w:ascii="Times New Roman" w:hAnsi="Times New Roman" w:cs="Times New Roman"/>
          <w:sz w:val="26"/>
          <w:szCs w:val="26"/>
        </w:rPr>
        <w:t>%</w:t>
      </w:r>
      <w:r w:rsidRPr="00010043">
        <w:rPr>
          <w:rFonts w:ascii="Times New Roman" w:hAnsi="Times New Roman" w:cs="Times New Roman"/>
          <w:sz w:val="26"/>
          <w:szCs w:val="26"/>
        </w:rPr>
        <w:t xml:space="preserve"> = (92,9/95)*100%.</w:t>
      </w:r>
      <w:r w:rsidR="002C446A" w:rsidRPr="00010043">
        <w:rPr>
          <w:rFonts w:ascii="Times New Roman" w:hAnsi="Times New Roman" w:cs="Times New Roman"/>
          <w:sz w:val="26"/>
          <w:szCs w:val="26"/>
        </w:rPr>
        <w:t xml:space="preserve"> Учитывая, что показатель включен в перечень показателей муниципальных программ города, подверженных в 2020 году воздействию факт</w:t>
      </w:r>
      <w:r w:rsidR="002C446A" w:rsidRPr="00010043">
        <w:rPr>
          <w:rFonts w:ascii="Times New Roman" w:hAnsi="Times New Roman" w:cs="Times New Roman"/>
          <w:sz w:val="26"/>
          <w:szCs w:val="26"/>
        </w:rPr>
        <w:t>о</w:t>
      </w:r>
      <w:r w:rsidR="002C446A" w:rsidRPr="00010043">
        <w:rPr>
          <w:rFonts w:ascii="Times New Roman" w:hAnsi="Times New Roman" w:cs="Times New Roman"/>
          <w:sz w:val="26"/>
          <w:szCs w:val="26"/>
        </w:rPr>
        <w:t xml:space="preserve">ров риска, связанных с реализацией ограничительных мероприятий, направленных на предотвращение распространения новой коронавирусной инфекции, </w:t>
      </w:r>
      <w:r w:rsidR="007B7D14" w:rsidRPr="00010043">
        <w:rPr>
          <w:rFonts w:ascii="Times New Roman" w:hAnsi="Times New Roman" w:cs="Times New Roman"/>
          <w:sz w:val="26"/>
          <w:szCs w:val="26"/>
        </w:rPr>
        <w:t xml:space="preserve">значение </w:t>
      </w:r>
      <w:r w:rsidR="002C446A" w:rsidRPr="00010043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7B7D14" w:rsidRPr="00010043">
        <w:rPr>
          <w:rFonts w:ascii="Times New Roman" w:hAnsi="Times New Roman" w:cs="Times New Roman"/>
          <w:sz w:val="26"/>
          <w:szCs w:val="26"/>
        </w:rPr>
        <w:t xml:space="preserve">условно </w:t>
      </w:r>
      <w:proofErr w:type="gramStart"/>
      <w:r w:rsidR="007B7D14" w:rsidRPr="00010043">
        <w:rPr>
          <w:rFonts w:ascii="Times New Roman" w:hAnsi="Times New Roman" w:cs="Times New Roman"/>
          <w:sz w:val="26"/>
          <w:szCs w:val="26"/>
        </w:rPr>
        <w:t>достигнутым</w:t>
      </w:r>
      <w:proofErr w:type="gramEnd"/>
      <w:r w:rsidR="007B7D14" w:rsidRPr="00010043">
        <w:rPr>
          <w:rFonts w:ascii="Times New Roman" w:hAnsi="Times New Roman" w:cs="Times New Roman"/>
          <w:sz w:val="26"/>
          <w:szCs w:val="26"/>
        </w:rPr>
        <w:t xml:space="preserve"> </w:t>
      </w:r>
      <w:r w:rsidR="002C446A" w:rsidRPr="00010043">
        <w:rPr>
          <w:rFonts w:ascii="Times New Roman" w:hAnsi="Times New Roman" w:cs="Times New Roman"/>
          <w:sz w:val="26"/>
          <w:szCs w:val="26"/>
        </w:rPr>
        <w:t>100%.</w:t>
      </w:r>
    </w:p>
    <w:p w:rsidR="007213BD" w:rsidRPr="00010043" w:rsidRDefault="007213BD" w:rsidP="00B032B2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Доля расходов бюджета, осуществляемых в рамках программно-целевого метода, в общем объеме расходов городского бюджета: 103,1</w:t>
      </w:r>
      <w:r w:rsidR="00B54380" w:rsidRPr="00010043">
        <w:rPr>
          <w:rFonts w:ascii="Times New Roman" w:hAnsi="Times New Roman" w:cs="Times New Roman"/>
          <w:sz w:val="26"/>
          <w:szCs w:val="26"/>
        </w:rPr>
        <w:t>%</w:t>
      </w:r>
      <w:r w:rsidRPr="00010043">
        <w:rPr>
          <w:rFonts w:ascii="Times New Roman" w:hAnsi="Times New Roman" w:cs="Times New Roman"/>
          <w:sz w:val="26"/>
          <w:szCs w:val="26"/>
        </w:rPr>
        <w:t xml:space="preserve"> = (97,9/95)*100%.</w:t>
      </w:r>
    </w:p>
    <w:p w:rsidR="00B3685D" w:rsidRPr="00010043" w:rsidRDefault="00B3685D" w:rsidP="00B032B2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Размещение на </w:t>
      </w:r>
      <w:hyperlink r:id="rId64" w:history="1">
        <w:r w:rsidRPr="00010043">
          <w:rPr>
            <w:rFonts w:ascii="Times New Roman" w:hAnsi="Times New Roman" w:cs="Times New Roman"/>
            <w:sz w:val="26"/>
            <w:szCs w:val="26"/>
          </w:rPr>
          <w:t>официальном сайте</w:t>
        </w:r>
      </w:hyperlink>
      <w:r w:rsidRPr="00010043">
        <w:rPr>
          <w:rFonts w:ascii="Times New Roman" w:hAnsi="Times New Roman" w:cs="Times New Roman"/>
          <w:sz w:val="26"/>
          <w:szCs w:val="26"/>
        </w:rPr>
        <w:t xml:space="preserve"> мэрии города информаций в рамках направлений «Открытый бюджет», «Бюджет для граждан», «Финансовая грамо</w:t>
      </w:r>
      <w:r w:rsidRPr="00010043">
        <w:rPr>
          <w:rFonts w:ascii="Times New Roman" w:hAnsi="Times New Roman" w:cs="Times New Roman"/>
          <w:sz w:val="26"/>
          <w:szCs w:val="26"/>
        </w:rPr>
        <w:t>т</w:t>
      </w:r>
      <w:r w:rsidRPr="00010043">
        <w:rPr>
          <w:rFonts w:ascii="Times New Roman" w:hAnsi="Times New Roman" w:cs="Times New Roman"/>
          <w:sz w:val="26"/>
          <w:szCs w:val="26"/>
        </w:rPr>
        <w:t>ность населения», характеризующих уровень открытости бюджетных данных: 100% (значение показателя «да»).</w:t>
      </w:r>
    </w:p>
    <w:p w:rsidR="007213BD" w:rsidRPr="00010043" w:rsidRDefault="00B3685D" w:rsidP="00B032B2">
      <w:pPr>
        <w:widowControl w:val="0"/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1004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1 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4718FC" w:rsidRPr="000100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0043">
        <w:rPr>
          <w:rFonts w:ascii="Times New Roman" w:hAnsi="Times New Roman" w:cs="Times New Roman"/>
          <w:sz w:val="26"/>
          <w:szCs w:val="26"/>
        </w:rPr>
        <w:t>Увеличение количества жителей города, охваченных мероприятиями по повышению финансовой грамотности населения города: 140</w:t>
      </w:r>
      <w:r w:rsidR="00B54380" w:rsidRPr="00010043">
        <w:rPr>
          <w:rFonts w:ascii="Times New Roman" w:hAnsi="Times New Roman" w:cs="Times New Roman"/>
          <w:sz w:val="26"/>
          <w:szCs w:val="26"/>
        </w:rPr>
        <w:t>%</w:t>
      </w:r>
      <w:r w:rsidRPr="00010043">
        <w:rPr>
          <w:rFonts w:ascii="Times New Roman" w:hAnsi="Times New Roman" w:cs="Times New Roman"/>
          <w:sz w:val="26"/>
          <w:szCs w:val="26"/>
        </w:rPr>
        <w:t xml:space="preserve"> = (14/10)*100%.</w:t>
      </w:r>
    </w:p>
    <w:p w:rsidR="00B3685D" w:rsidRPr="00010043" w:rsidRDefault="00B3685D" w:rsidP="00B032B2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Доля своевременно проведенных контрольных мероприятий в сфере з</w:t>
      </w:r>
      <w:r w:rsidRPr="00010043">
        <w:rPr>
          <w:rFonts w:ascii="Times New Roman" w:hAnsi="Times New Roman" w:cs="Times New Roman"/>
          <w:sz w:val="26"/>
          <w:szCs w:val="26"/>
        </w:rPr>
        <w:t>а</w:t>
      </w:r>
      <w:r w:rsidRPr="00010043">
        <w:rPr>
          <w:rFonts w:ascii="Times New Roman" w:hAnsi="Times New Roman" w:cs="Times New Roman"/>
          <w:sz w:val="26"/>
          <w:szCs w:val="26"/>
        </w:rPr>
        <w:t>купок от общего количества контрольных мероприятий в пределах полномочий финансового органа муниципального образования: 100</w:t>
      </w:r>
      <w:r w:rsidR="00B54380" w:rsidRPr="00010043">
        <w:rPr>
          <w:rFonts w:ascii="Times New Roman" w:hAnsi="Times New Roman" w:cs="Times New Roman"/>
          <w:sz w:val="26"/>
          <w:szCs w:val="26"/>
        </w:rPr>
        <w:t>%</w:t>
      </w:r>
      <w:r w:rsidRPr="00010043">
        <w:rPr>
          <w:rFonts w:ascii="Times New Roman" w:hAnsi="Times New Roman" w:cs="Times New Roman"/>
          <w:sz w:val="26"/>
          <w:szCs w:val="26"/>
        </w:rPr>
        <w:t xml:space="preserve"> = </w:t>
      </w:r>
      <w:r w:rsidR="00B54380" w:rsidRPr="00010043">
        <w:rPr>
          <w:rFonts w:ascii="Times New Roman" w:hAnsi="Times New Roman" w:cs="Times New Roman"/>
          <w:sz w:val="26"/>
          <w:szCs w:val="26"/>
        </w:rPr>
        <w:t>(100/100)*100</w:t>
      </w:r>
      <w:r w:rsidR="009A157D" w:rsidRPr="00010043">
        <w:rPr>
          <w:rFonts w:ascii="Times New Roman" w:hAnsi="Times New Roman" w:cs="Times New Roman"/>
          <w:sz w:val="26"/>
          <w:szCs w:val="26"/>
        </w:rPr>
        <w:t>%</w:t>
      </w:r>
      <w:r w:rsidR="00B54380" w:rsidRPr="00010043">
        <w:rPr>
          <w:rFonts w:ascii="Times New Roman" w:hAnsi="Times New Roman" w:cs="Times New Roman"/>
          <w:sz w:val="26"/>
          <w:szCs w:val="26"/>
        </w:rPr>
        <w:t>.</w:t>
      </w:r>
    </w:p>
    <w:p w:rsidR="00B54380" w:rsidRPr="00010043" w:rsidRDefault="00B54380" w:rsidP="00B032B2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Доля планов и отчетов финансово-хозяйственной деятельности муниц</w:t>
      </w:r>
      <w:r w:rsidRPr="00010043">
        <w:rPr>
          <w:rFonts w:ascii="Times New Roman" w:hAnsi="Times New Roman" w:cs="Times New Roman"/>
          <w:sz w:val="26"/>
          <w:szCs w:val="26"/>
        </w:rPr>
        <w:t>и</w:t>
      </w:r>
      <w:r w:rsidRPr="00010043">
        <w:rPr>
          <w:rFonts w:ascii="Times New Roman" w:hAnsi="Times New Roman" w:cs="Times New Roman"/>
          <w:sz w:val="26"/>
          <w:szCs w:val="26"/>
        </w:rPr>
        <w:t>пальных унитарных предприятий, проверенных и подготовленных к рассмотрению на комиссии, утверждению от общего количества сданных в финансовое управл</w:t>
      </w:r>
      <w:r w:rsidRPr="00010043">
        <w:rPr>
          <w:rFonts w:ascii="Times New Roman" w:hAnsi="Times New Roman" w:cs="Times New Roman"/>
          <w:sz w:val="26"/>
          <w:szCs w:val="26"/>
        </w:rPr>
        <w:t>е</w:t>
      </w:r>
      <w:r w:rsidRPr="00010043">
        <w:rPr>
          <w:rFonts w:ascii="Times New Roman" w:hAnsi="Times New Roman" w:cs="Times New Roman"/>
          <w:sz w:val="26"/>
          <w:szCs w:val="26"/>
        </w:rPr>
        <w:t>ние мэрии: 100% = (100/100)*100</w:t>
      </w:r>
      <w:r w:rsidR="009A157D" w:rsidRPr="00010043">
        <w:rPr>
          <w:rFonts w:ascii="Times New Roman" w:hAnsi="Times New Roman" w:cs="Times New Roman"/>
          <w:sz w:val="26"/>
          <w:szCs w:val="26"/>
        </w:rPr>
        <w:t>%</w:t>
      </w:r>
      <w:r w:rsidRPr="00010043">
        <w:rPr>
          <w:rFonts w:ascii="Times New Roman" w:hAnsi="Times New Roman" w:cs="Times New Roman"/>
          <w:sz w:val="26"/>
          <w:szCs w:val="26"/>
        </w:rPr>
        <w:t>.</w:t>
      </w:r>
    </w:p>
    <w:p w:rsidR="00B54380" w:rsidRPr="00010043" w:rsidRDefault="00B54380" w:rsidP="00B032B2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Отношение муниципального долга к объему доходов городского бюдж</w:t>
      </w:r>
      <w:r w:rsidRPr="00010043">
        <w:rPr>
          <w:rFonts w:ascii="Times New Roman" w:hAnsi="Times New Roman" w:cs="Times New Roman"/>
          <w:sz w:val="26"/>
          <w:szCs w:val="26"/>
        </w:rPr>
        <w:t>е</w:t>
      </w:r>
      <w:r w:rsidRPr="00010043">
        <w:rPr>
          <w:rFonts w:ascii="Times New Roman" w:hAnsi="Times New Roman" w:cs="Times New Roman"/>
          <w:sz w:val="26"/>
          <w:szCs w:val="26"/>
        </w:rPr>
        <w:t>та: 194</w:t>
      </w:r>
      <w:r w:rsidR="00754DAB" w:rsidRPr="00010043">
        <w:rPr>
          <w:rFonts w:ascii="Times New Roman" w:hAnsi="Times New Roman" w:cs="Times New Roman"/>
          <w:sz w:val="26"/>
          <w:szCs w:val="26"/>
        </w:rPr>
        <w:t>,0</w:t>
      </w:r>
      <w:r w:rsidRPr="00010043">
        <w:rPr>
          <w:rFonts w:ascii="Times New Roman" w:hAnsi="Times New Roman" w:cs="Times New Roman"/>
          <w:sz w:val="26"/>
          <w:szCs w:val="26"/>
        </w:rPr>
        <w:t>% = ((30-1,8)/30)*100%+100.</w:t>
      </w:r>
    </w:p>
    <w:p w:rsidR="002C446A" w:rsidRPr="00010043" w:rsidRDefault="00B54380" w:rsidP="00A00840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 xml:space="preserve">Отношение объема расходов на обслуживание муниципального долга к объему расходов городского бюджета, за исключением объема расходов, которые </w:t>
      </w:r>
      <w:r w:rsidRPr="00010043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осуществляются за счет субвенций, предоставляемых из бюджетов бюджетной системы: </w:t>
      </w:r>
      <w:r w:rsidR="0066032E" w:rsidRPr="00010043">
        <w:rPr>
          <w:rFonts w:ascii="Times New Roman" w:hAnsi="Times New Roman" w:cs="Times New Roman"/>
          <w:sz w:val="26"/>
          <w:szCs w:val="26"/>
        </w:rPr>
        <w:t>199,5%=((2-0,01)/2)*100%+100.</w:t>
      </w:r>
      <w:r w:rsidR="002C446A" w:rsidRPr="000100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032E" w:rsidRPr="00010043" w:rsidRDefault="0066032E" w:rsidP="00A00840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Доля своевременно совершенных бухгалтерских операций по отражению фактов финансово-хозяйственной деятельности органов местного самоуправления и муниципальных учреждений, передавших ведение бюджетного (бухгалтерского) учета и составление отчетности: 100% = (100/100)*100</w:t>
      </w:r>
      <w:r w:rsidR="009A157D" w:rsidRPr="00010043">
        <w:rPr>
          <w:rFonts w:ascii="Times New Roman" w:hAnsi="Times New Roman" w:cs="Times New Roman"/>
          <w:sz w:val="26"/>
          <w:szCs w:val="26"/>
        </w:rPr>
        <w:t>%</w:t>
      </w:r>
      <w:r w:rsidRPr="00010043">
        <w:rPr>
          <w:rFonts w:ascii="Times New Roman" w:hAnsi="Times New Roman" w:cs="Times New Roman"/>
          <w:sz w:val="26"/>
          <w:szCs w:val="26"/>
        </w:rPr>
        <w:t>.</w:t>
      </w:r>
    </w:p>
    <w:p w:rsidR="0066032E" w:rsidRPr="00010043" w:rsidRDefault="0066032E" w:rsidP="00B032B2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Удовлетворенность органов местного самоуправления и муниципальных учреждений, передавших ведение бюджетного (бухгалтерского) учета и составл</w:t>
      </w:r>
      <w:r w:rsidRPr="00010043">
        <w:rPr>
          <w:rFonts w:ascii="Times New Roman" w:hAnsi="Times New Roman" w:cs="Times New Roman"/>
          <w:sz w:val="26"/>
          <w:szCs w:val="26"/>
        </w:rPr>
        <w:t>е</w:t>
      </w:r>
      <w:r w:rsidRPr="00010043">
        <w:rPr>
          <w:rFonts w:ascii="Times New Roman" w:hAnsi="Times New Roman" w:cs="Times New Roman"/>
          <w:sz w:val="26"/>
          <w:szCs w:val="26"/>
        </w:rPr>
        <w:t>ние отчетности, качеством и своевременностью бухгалтерского сопровождения, осуществляемого муниципальным казенным учреждением «Финансово-бухгалтерский центр»: 100% = (100/100)*100</w:t>
      </w:r>
      <w:r w:rsidR="009A157D" w:rsidRPr="00010043">
        <w:rPr>
          <w:rFonts w:ascii="Times New Roman" w:hAnsi="Times New Roman" w:cs="Times New Roman"/>
          <w:sz w:val="26"/>
          <w:szCs w:val="26"/>
        </w:rPr>
        <w:t>%</w:t>
      </w:r>
      <w:r w:rsidRPr="00010043">
        <w:rPr>
          <w:rFonts w:ascii="Times New Roman" w:hAnsi="Times New Roman" w:cs="Times New Roman"/>
          <w:sz w:val="26"/>
          <w:szCs w:val="26"/>
        </w:rPr>
        <w:t>.</w:t>
      </w:r>
    </w:p>
    <w:p w:rsidR="00F72270" w:rsidRPr="00010043" w:rsidRDefault="0066032E" w:rsidP="00B032B2">
      <w:pPr>
        <w:pStyle w:val="a5"/>
        <w:widowControl w:val="0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по 2020 года</w:t>
      </w:r>
      <w:r w:rsidR="00533ED1" w:rsidRPr="00010043">
        <w:rPr>
          <w:rFonts w:ascii="Times New Roman" w:hAnsi="Times New Roman" w:cs="Times New Roman"/>
          <w:sz w:val="26"/>
          <w:szCs w:val="26"/>
        </w:rPr>
        <w:t>:</w:t>
      </w:r>
    </w:p>
    <w:p w:rsidR="0066032E" w:rsidRPr="00010043" w:rsidRDefault="00F72270" w:rsidP="009A157D">
      <w:pPr>
        <w:pStyle w:val="a5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10043">
        <w:rPr>
          <w:rFonts w:ascii="Times New Roman" w:hAnsi="Times New Roman" w:cs="Times New Roman"/>
          <w:spacing w:val="-6"/>
          <w:sz w:val="26"/>
          <w:szCs w:val="26"/>
        </w:rPr>
        <w:t>(</w:t>
      </w:r>
      <w:r w:rsidR="004718FC" w:rsidRPr="00010043">
        <w:rPr>
          <w:rFonts w:ascii="Times New Roman" w:hAnsi="Times New Roman" w:cs="Times New Roman"/>
          <w:spacing w:val="-6"/>
          <w:sz w:val="26"/>
          <w:szCs w:val="26"/>
        </w:rPr>
        <w:t>114,3</w:t>
      </w:r>
      <w:r w:rsidRPr="00010043">
        <w:rPr>
          <w:rFonts w:ascii="Times New Roman" w:hAnsi="Times New Roman" w:cs="Times New Roman"/>
          <w:spacing w:val="-6"/>
          <w:sz w:val="26"/>
          <w:szCs w:val="26"/>
        </w:rPr>
        <w:t>+119,3+216,7+</w:t>
      </w:r>
      <w:r w:rsidR="002C446A" w:rsidRPr="00010043">
        <w:rPr>
          <w:rFonts w:ascii="Times New Roman" w:hAnsi="Times New Roman" w:cs="Times New Roman"/>
          <w:spacing w:val="-6"/>
          <w:sz w:val="26"/>
          <w:szCs w:val="26"/>
        </w:rPr>
        <w:t>100,0</w:t>
      </w:r>
      <w:r w:rsidRPr="00010043">
        <w:rPr>
          <w:rFonts w:ascii="Times New Roman" w:hAnsi="Times New Roman" w:cs="Times New Roman"/>
          <w:spacing w:val="-6"/>
          <w:sz w:val="26"/>
          <w:szCs w:val="26"/>
        </w:rPr>
        <w:t>+103,1+100</w:t>
      </w:r>
      <w:r w:rsidR="00754DAB" w:rsidRPr="00010043">
        <w:rPr>
          <w:rFonts w:ascii="Times New Roman" w:hAnsi="Times New Roman" w:cs="Times New Roman"/>
          <w:spacing w:val="-6"/>
          <w:sz w:val="26"/>
          <w:szCs w:val="26"/>
        </w:rPr>
        <w:t>,0</w:t>
      </w:r>
      <w:r w:rsidRPr="00010043">
        <w:rPr>
          <w:rFonts w:ascii="Times New Roman" w:hAnsi="Times New Roman" w:cs="Times New Roman"/>
          <w:spacing w:val="-6"/>
          <w:sz w:val="26"/>
          <w:szCs w:val="26"/>
        </w:rPr>
        <w:t>+140</w:t>
      </w:r>
      <w:r w:rsidR="00754DAB" w:rsidRPr="00010043">
        <w:rPr>
          <w:rFonts w:ascii="Times New Roman" w:hAnsi="Times New Roman" w:cs="Times New Roman"/>
          <w:spacing w:val="-6"/>
          <w:sz w:val="26"/>
          <w:szCs w:val="26"/>
        </w:rPr>
        <w:t>,0</w:t>
      </w:r>
      <w:r w:rsidRPr="00010043">
        <w:rPr>
          <w:rFonts w:ascii="Times New Roman" w:hAnsi="Times New Roman" w:cs="Times New Roman"/>
          <w:spacing w:val="-6"/>
          <w:sz w:val="26"/>
          <w:szCs w:val="26"/>
        </w:rPr>
        <w:t>+100</w:t>
      </w:r>
      <w:r w:rsidR="00754DAB" w:rsidRPr="00010043">
        <w:rPr>
          <w:rFonts w:ascii="Times New Roman" w:hAnsi="Times New Roman" w:cs="Times New Roman"/>
          <w:spacing w:val="-6"/>
          <w:sz w:val="26"/>
          <w:szCs w:val="26"/>
        </w:rPr>
        <w:t>,0</w:t>
      </w:r>
      <w:r w:rsidRPr="00010043">
        <w:rPr>
          <w:rFonts w:ascii="Times New Roman" w:hAnsi="Times New Roman" w:cs="Times New Roman"/>
          <w:spacing w:val="-6"/>
          <w:sz w:val="26"/>
          <w:szCs w:val="26"/>
        </w:rPr>
        <w:t>+100</w:t>
      </w:r>
      <w:r w:rsidR="00754DAB" w:rsidRPr="00010043">
        <w:rPr>
          <w:rFonts w:ascii="Times New Roman" w:hAnsi="Times New Roman" w:cs="Times New Roman"/>
          <w:spacing w:val="-6"/>
          <w:sz w:val="26"/>
          <w:szCs w:val="26"/>
        </w:rPr>
        <w:t>,0</w:t>
      </w:r>
      <w:r w:rsidRPr="00010043">
        <w:rPr>
          <w:rFonts w:ascii="Times New Roman" w:hAnsi="Times New Roman" w:cs="Times New Roman"/>
          <w:spacing w:val="-6"/>
          <w:sz w:val="26"/>
          <w:szCs w:val="26"/>
        </w:rPr>
        <w:t>+194</w:t>
      </w:r>
      <w:r w:rsidR="00754DAB" w:rsidRPr="00010043">
        <w:rPr>
          <w:rFonts w:ascii="Times New Roman" w:hAnsi="Times New Roman" w:cs="Times New Roman"/>
          <w:spacing w:val="-6"/>
          <w:sz w:val="26"/>
          <w:szCs w:val="26"/>
        </w:rPr>
        <w:t>,0</w:t>
      </w:r>
      <w:r w:rsidRPr="00010043">
        <w:rPr>
          <w:rFonts w:ascii="Times New Roman" w:hAnsi="Times New Roman" w:cs="Times New Roman"/>
          <w:spacing w:val="-6"/>
          <w:sz w:val="26"/>
          <w:szCs w:val="26"/>
        </w:rPr>
        <w:t>+199,5+100</w:t>
      </w:r>
      <w:r w:rsidR="00754DAB" w:rsidRPr="00010043">
        <w:rPr>
          <w:rFonts w:ascii="Times New Roman" w:hAnsi="Times New Roman" w:cs="Times New Roman"/>
          <w:spacing w:val="-6"/>
          <w:sz w:val="26"/>
          <w:szCs w:val="26"/>
        </w:rPr>
        <w:t>,0</w:t>
      </w:r>
      <w:r w:rsidRPr="00010043">
        <w:rPr>
          <w:rFonts w:ascii="Times New Roman" w:hAnsi="Times New Roman" w:cs="Times New Roman"/>
          <w:spacing w:val="-6"/>
          <w:sz w:val="26"/>
          <w:szCs w:val="26"/>
        </w:rPr>
        <w:t>+100</w:t>
      </w:r>
      <w:r w:rsidR="00754DAB" w:rsidRPr="00010043">
        <w:rPr>
          <w:rFonts w:ascii="Times New Roman" w:hAnsi="Times New Roman" w:cs="Times New Roman"/>
          <w:spacing w:val="-6"/>
          <w:sz w:val="26"/>
          <w:szCs w:val="26"/>
        </w:rPr>
        <w:t>,0</w:t>
      </w:r>
      <w:r w:rsidRPr="00010043">
        <w:rPr>
          <w:rFonts w:ascii="Times New Roman" w:hAnsi="Times New Roman" w:cs="Times New Roman"/>
          <w:spacing w:val="-6"/>
          <w:sz w:val="26"/>
          <w:szCs w:val="26"/>
        </w:rPr>
        <w:t>)</w:t>
      </w:r>
      <w:r w:rsidRPr="00010043">
        <w:rPr>
          <w:rFonts w:ascii="Times New Roman" w:hAnsi="Times New Roman" w:cs="Times New Roman"/>
          <w:spacing w:val="-2"/>
          <w:sz w:val="26"/>
          <w:szCs w:val="26"/>
        </w:rPr>
        <w:t>/13</w:t>
      </w:r>
      <w:r w:rsidR="00533ED1" w:rsidRPr="00010043">
        <w:rPr>
          <w:rFonts w:ascii="Times New Roman" w:hAnsi="Times New Roman" w:cs="Times New Roman"/>
          <w:spacing w:val="-2"/>
          <w:sz w:val="26"/>
          <w:szCs w:val="26"/>
        </w:rPr>
        <w:t>=</w:t>
      </w:r>
      <w:r w:rsidRPr="00010043">
        <w:rPr>
          <w:rFonts w:ascii="Times New Roman" w:hAnsi="Times New Roman" w:cs="Times New Roman"/>
          <w:spacing w:val="-2"/>
          <w:sz w:val="26"/>
          <w:szCs w:val="26"/>
        </w:rPr>
        <w:t>129,</w:t>
      </w:r>
      <w:r w:rsidR="002C446A" w:rsidRPr="00010043">
        <w:rPr>
          <w:rFonts w:ascii="Times New Roman" w:hAnsi="Times New Roman" w:cs="Times New Roman"/>
          <w:spacing w:val="-2"/>
          <w:sz w:val="26"/>
          <w:szCs w:val="26"/>
        </w:rPr>
        <w:t>8</w:t>
      </w:r>
      <w:r w:rsidRPr="00010043">
        <w:rPr>
          <w:rFonts w:ascii="Times New Roman" w:hAnsi="Times New Roman" w:cs="Times New Roman"/>
          <w:spacing w:val="-2"/>
          <w:sz w:val="26"/>
          <w:szCs w:val="26"/>
        </w:rPr>
        <w:t>%.</w:t>
      </w:r>
    </w:p>
    <w:p w:rsidR="00754DAB" w:rsidRPr="00010043" w:rsidRDefault="00F72270" w:rsidP="00B032B2">
      <w:pPr>
        <w:pStyle w:val="a5"/>
        <w:widowControl w:val="0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Следовательно, за 2020 год эффективное выполнение показателей муниц</w:t>
      </w:r>
      <w:r w:rsidRPr="00010043">
        <w:rPr>
          <w:rFonts w:ascii="Times New Roman" w:hAnsi="Times New Roman" w:cs="Times New Roman"/>
          <w:sz w:val="26"/>
          <w:szCs w:val="26"/>
        </w:rPr>
        <w:t>и</w:t>
      </w:r>
      <w:r w:rsidRPr="00010043">
        <w:rPr>
          <w:rFonts w:ascii="Times New Roman" w:hAnsi="Times New Roman" w:cs="Times New Roman"/>
          <w:sz w:val="26"/>
          <w:szCs w:val="26"/>
        </w:rPr>
        <w:t>пальной программы, т.к. значение превышает 95%.</w:t>
      </w:r>
    </w:p>
    <w:p w:rsidR="00754DAB" w:rsidRPr="00010043" w:rsidRDefault="00F72270" w:rsidP="00B032B2">
      <w:pPr>
        <w:pStyle w:val="a5"/>
        <w:widowControl w:val="0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Оценка степени достижения запланированного уровня затрат:</w:t>
      </w:r>
    </w:p>
    <w:p w:rsidR="00754DAB" w:rsidRPr="00010043" w:rsidRDefault="004718FC" w:rsidP="00B032B2">
      <w:pPr>
        <w:pStyle w:val="a5"/>
        <w:widowControl w:val="0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99,9% = (179578,1/179</w:t>
      </w:r>
      <w:r w:rsidR="00754DAB" w:rsidRPr="00010043">
        <w:rPr>
          <w:rFonts w:ascii="Times New Roman" w:hAnsi="Times New Roman" w:cs="Times New Roman"/>
          <w:sz w:val="26"/>
          <w:szCs w:val="26"/>
        </w:rPr>
        <w:t>7</w:t>
      </w:r>
      <w:r w:rsidR="00F72270" w:rsidRPr="00010043">
        <w:rPr>
          <w:rFonts w:ascii="Times New Roman" w:hAnsi="Times New Roman" w:cs="Times New Roman"/>
          <w:sz w:val="26"/>
          <w:szCs w:val="26"/>
        </w:rPr>
        <w:t>43,8</w:t>
      </w:r>
      <w:r w:rsidR="00754DAB" w:rsidRPr="00010043">
        <w:rPr>
          <w:rFonts w:ascii="Times New Roman" w:hAnsi="Times New Roman" w:cs="Times New Roman"/>
          <w:sz w:val="26"/>
          <w:szCs w:val="26"/>
        </w:rPr>
        <w:t>)</w:t>
      </w:r>
      <w:r w:rsidR="00F72270" w:rsidRPr="00010043">
        <w:rPr>
          <w:rFonts w:ascii="Times New Roman" w:hAnsi="Times New Roman" w:cs="Times New Roman"/>
          <w:sz w:val="26"/>
          <w:szCs w:val="26"/>
        </w:rPr>
        <w:t>*100%.</w:t>
      </w:r>
    </w:p>
    <w:p w:rsidR="00F72270" w:rsidRPr="00010043" w:rsidRDefault="00F72270" w:rsidP="00B032B2">
      <w:pPr>
        <w:pStyle w:val="a5"/>
        <w:widowControl w:val="0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Следовательно, использование городского бюджета в рамках муниципальной программы является эффективным, т.к. значение превышает 95%.</w:t>
      </w:r>
    </w:p>
    <w:p w:rsidR="000A52A3" w:rsidRPr="00010043" w:rsidRDefault="000A52A3" w:rsidP="00B032B2">
      <w:pPr>
        <w:pStyle w:val="a5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3E9B" w:rsidRPr="00010043" w:rsidRDefault="00001880" w:rsidP="00B032B2">
      <w:pPr>
        <w:pStyle w:val="a5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kern w:val="1"/>
          <w:sz w:val="26"/>
          <w:szCs w:val="26"/>
          <w:lang w:eastAsia="ar-SA"/>
        </w:rPr>
      </w:pPr>
      <w:r w:rsidRPr="00010043">
        <w:rPr>
          <w:rFonts w:ascii="Times New Roman" w:hAnsi="Times New Roman" w:cs="Times New Roman"/>
          <w:b/>
          <w:color w:val="0D0D0D" w:themeColor="text1" w:themeTint="F2"/>
          <w:kern w:val="1"/>
          <w:sz w:val="26"/>
          <w:szCs w:val="26"/>
          <w:lang w:eastAsia="ar-SA"/>
        </w:rPr>
        <w:t>7. С</w:t>
      </w:r>
      <w:r w:rsidR="00AC3E9B" w:rsidRPr="00010043">
        <w:rPr>
          <w:rFonts w:ascii="Times New Roman" w:hAnsi="Times New Roman" w:cs="Times New Roman"/>
          <w:b/>
          <w:color w:val="0D0D0D" w:themeColor="text1" w:themeTint="F2"/>
          <w:kern w:val="1"/>
          <w:sz w:val="26"/>
          <w:szCs w:val="26"/>
          <w:lang w:eastAsia="ar-SA"/>
        </w:rPr>
        <w:t>ведения об участии в сфере реализации муниципальной программы суб</w:t>
      </w:r>
      <w:r w:rsidR="00AC3E9B" w:rsidRPr="00010043">
        <w:rPr>
          <w:rFonts w:ascii="Times New Roman" w:hAnsi="Times New Roman" w:cs="Times New Roman"/>
          <w:b/>
          <w:color w:val="0D0D0D" w:themeColor="text1" w:themeTint="F2"/>
          <w:kern w:val="1"/>
          <w:sz w:val="26"/>
          <w:szCs w:val="26"/>
          <w:lang w:eastAsia="ar-SA"/>
        </w:rPr>
        <w:t>ъ</w:t>
      </w:r>
      <w:r w:rsidR="00AC3E9B" w:rsidRPr="00010043">
        <w:rPr>
          <w:rFonts w:ascii="Times New Roman" w:hAnsi="Times New Roman" w:cs="Times New Roman"/>
          <w:b/>
          <w:color w:val="0D0D0D" w:themeColor="text1" w:themeTint="F2"/>
          <w:kern w:val="1"/>
          <w:sz w:val="26"/>
          <w:szCs w:val="26"/>
          <w:lang w:eastAsia="ar-SA"/>
        </w:rPr>
        <w:t>екта бюджетного планирования в отчетном году в федеральных целевых, пр</w:t>
      </w:r>
      <w:r w:rsidR="00AC3E9B" w:rsidRPr="00010043">
        <w:rPr>
          <w:rFonts w:ascii="Times New Roman" w:hAnsi="Times New Roman" w:cs="Times New Roman"/>
          <w:b/>
          <w:color w:val="0D0D0D" w:themeColor="text1" w:themeTint="F2"/>
          <w:kern w:val="1"/>
          <w:sz w:val="26"/>
          <w:szCs w:val="26"/>
          <w:lang w:eastAsia="ar-SA"/>
        </w:rPr>
        <w:t>о</w:t>
      </w:r>
      <w:r w:rsidR="00AC3E9B" w:rsidRPr="00010043">
        <w:rPr>
          <w:rFonts w:ascii="Times New Roman" w:hAnsi="Times New Roman" w:cs="Times New Roman"/>
          <w:b/>
          <w:color w:val="0D0D0D" w:themeColor="text1" w:themeTint="F2"/>
          <w:kern w:val="1"/>
          <w:sz w:val="26"/>
          <w:szCs w:val="26"/>
          <w:lang w:eastAsia="ar-SA"/>
        </w:rPr>
        <w:t>граммах, государственных программах Российской Федерации, Вологодской области, а также в конкурсах, проектах, программах, мероприятиях и иных специальных механизмах отбора с целью привлечения дополнительных средств</w:t>
      </w:r>
    </w:p>
    <w:p w:rsidR="00D82DC8" w:rsidRPr="00010043" w:rsidRDefault="00D82DC8" w:rsidP="00B032B2">
      <w:pPr>
        <w:pStyle w:val="a5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DC6DE8" w:rsidRPr="00010043" w:rsidRDefault="00DC6DE8" w:rsidP="00B032B2">
      <w:pPr>
        <w:pStyle w:val="a5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DC6DE8" w:rsidRPr="00010043" w:rsidRDefault="00DC6DE8" w:rsidP="00DC6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043">
        <w:rPr>
          <w:rFonts w:ascii="Times New Roman" w:hAnsi="Times New Roman" w:cs="Times New Roman"/>
          <w:sz w:val="26"/>
          <w:szCs w:val="26"/>
        </w:rPr>
        <w:t>Финансовое управление мэрии активно принимает участие в проводимых конкурсах по качеству управления муниципальными финансами и открытости бюджетных данных. В результате, в 2020 году город Череповец признан призером XIII Всероссийском конкурсе «Лучшее муниципальное образование России в сфере управления общественными финансами» и получен Диплом II степени среди 173 участников из 74 городских округов и 99 муниципальных районов по 56 субъектам РФ. Активно ведется работа по открытости бюджетных данных, в том числе путем размещения информации на официальном сайте мэрии города Череповца, что не осталось без внимания и городу присвоена 1 степень открытости бюджетных да</w:t>
      </w:r>
      <w:r w:rsidRPr="00010043">
        <w:rPr>
          <w:rFonts w:ascii="Times New Roman" w:hAnsi="Times New Roman" w:cs="Times New Roman"/>
          <w:sz w:val="26"/>
          <w:szCs w:val="26"/>
        </w:rPr>
        <w:t>н</w:t>
      </w:r>
      <w:r w:rsidRPr="00010043">
        <w:rPr>
          <w:rFonts w:ascii="Times New Roman" w:hAnsi="Times New Roman" w:cs="Times New Roman"/>
          <w:sz w:val="26"/>
          <w:szCs w:val="26"/>
        </w:rPr>
        <w:t>ных среди 28 муниципальных образований области.</w:t>
      </w:r>
    </w:p>
    <w:p w:rsidR="00DC6DE8" w:rsidRPr="00010043" w:rsidRDefault="00DC6DE8" w:rsidP="002A4E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0043">
        <w:rPr>
          <w:rFonts w:ascii="Times New Roman" w:hAnsi="Times New Roman" w:cs="Times New Roman"/>
          <w:sz w:val="26"/>
          <w:szCs w:val="26"/>
        </w:rPr>
        <w:t>Кроме того, город поощрен за содействие достижению значений (уровней) показателей для оценки эффективности деятельности в виде получения межбю</w:t>
      </w:r>
      <w:r w:rsidRPr="00010043">
        <w:rPr>
          <w:rFonts w:ascii="Times New Roman" w:hAnsi="Times New Roman" w:cs="Times New Roman"/>
          <w:sz w:val="26"/>
          <w:szCs w:val="26"/>
        </w:rPr>
        <w:t>д</w:t>
      </w:r>
      <w:r w:rsidRPr="00010043">
        <w:rPr>
          <w:rFonts w:ascii="Times New Roman" w:hAnsi="Times New Roman" w:cs="Times New Roman"/>
          <w:sz w:val="26"/>
          <w:szCs w:val="26"/>
        </w:rPr>
        <w:t xml:space="preserve">жетного трансферта из федерального бюджета </w:t>
      </w:r>
      <w:r w:rsidR="00FB6526" w:rsidRPr="00010043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Pr="00010043">
        <w:rPr>
          <w:rFonts w:ascii="Times New Roman" w:hAnsi="Times New Roman" w:cs="Times New Roman"/>
          <w:sz w:val="26"/>
          <w:szCs w:val="26"/>
        </w:rPr>
        <w:t xml:space="preserve">в общей сумме </w:t>
      </w:r>
      <w:r w:rsidR="002A4EC6" w:rsidRPr="00010043">
        <w:rPr>
          <w:rFonts w:ascii="Times New Roman" w:hAnsi="Times New Roman" w:cs="Times New Roman"/>
          <w:sz w:val="26"/>
          <w:szCs w:val="26"/>
        </w:rPr>
        <w:t>7 276,7 тыс. рублей, из них в рамках реализации муниципальной программы «Управление муниципальными финансами города Череповца» на 2020-2025 годы исполнение составило в сумме 1 550,0 тыс. рублей.</w:t>
      </w:r>
      <w:proofErr w:type="gramEnd"/>
    </w:p>
    <w:p w:rsidR="00D82DC8" w:rsidRPr="00010043" w:rsidRDefault="00D82DC8" w:rsidP="00B032B2">
      <w:pPr>
        <w:pStyle w:val="a5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D82DC8" w:rsidRPr="00010043" w:rsidRDefault="00D82DC8" w:rsidP="00B032B2">
      <w:pPr>
        <w:pStyle w:val="a5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FE7377" w:rsidRPr="00010043" w:rsidRDefault="00FE7377" w:rsidP="00B032B2">
      <w:pPr>
        <w:pStyle w:val="a5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FE7377" w:rsidRPr="00010043" w:rsidRDefault="00FE7377" w:rsidP="00B032B2">
      <w:pPr>
        <w:pStyle w:val="a5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FE7377" w:rsidRPr="00010043" w:rsidRDefault="00FE7377" w:rsidP="00FE7377">
      <w:pPr>
        <w:pStyle w:val="a5"/>
        <w:widowControl w:val="0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1004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Таблица 5 </w:t>
      </w:r>
    </w:p>
    <w:p w:rsidR="00FE7377" w:rsidRPr="00010043" w:rsidRDefault="00FE7377" w:rsidP="00FE7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  <w:t>Информация</w:t>
      </w:r>
    </w:p>
    <w:p w:rsidR="00FE7377" w:rsidRPr="00010043" w:rsidRDefault="00FE7377" w:rsidP="00FE7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  <w:t>о реализации муниципальной программы</w:t>
      </w:r>
    </w:p>
    <w:p w:rsidR="00FE7377" w:rsidRPr="00010043" w:rsidRDefault="00FE7377" w:rsidP="00FE7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  <w:t>в части достигнутых результатов по ресурсному обеспечению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2"/>
        <w:gridCol w:w="3191"/>
        <w:gridCol w:w="1701"/>
        <w:gridCol w:w="1701"/>
        <w:gridCol w:w="1559"/>
      </w:tblGrid>
      <w:tr w:rsidR="00FE7377" w:rsidRPr="00010043" w:rsidTr="00FE7377">
        <w:trPr>
          <w:tblHeader/>
          <w:jc w:val="center"/>
        </w:trPr>
        <w:tc>
          <w:tcPr>
            <w:tcW w:w="1482" w:type="dxa"/>
            <w:vAlign w:val="center"/>
          </w:tcPr>
          <w:p w:rsidR="00FE7377" w:rsidRPr="00010043" w:rsidRDefault="00FE7377" w:rsidP="00FE7377">
            <w:pPr>
              <w:pStyle w:val="ConsPlusCell0"/>
              <w:jc w:val="center"/>
              <w:rPr>
                <w:sz w:val="22"/>
                <w:szCs w:val="22"/>
              </w:rPr>
            </w:pPr>
            <w:r w:rsidRPr="00010043">
              <w:rPr>
                <w:sz w:val="22"/>
                <w:szCs w:val="22"/>
              </w:rPr>
              <w:t>Код целевой статьи ра</w:t>
            </w:r>
            <w:r w:rsidRPr="00010043">
              <w:rPr>
                <w:sz w:val="22"/>
                <w:szCs w:val="22"/>
              </w:rPr>
              <w:t>с</w:t>
            </w:r>
            <w:r w:rsidRPr="00010043">
              <w:rPr>
                <w:sz w:val="22"/>
                <w:szCs w:val="22"/>
              </w:rPr>
              <w:t>ходов бю</w:t>
            </w:r>
            <w:r w:rsidRPr="00010043">
              <w:rPr>
                <w:sz w:val="22"/>
                <w:szCs w:val="22"/>
              </w:rPr>
              <w:t>д</w:t>
            </w:r>
            <w:r w:rsidRPr="00010043">
              <w:rPr>
                <w:sz w:val="22"/>
                <w:szCs w:val="22"/>
              </w:rPr>
              <w:t>жета (КЦСР)</w:t>
            </w:r>
          </w:p>
        </w:tc>
        <w:tc>
          <w:tcPr>
            <w:tcW w:w="3191" w:type="dxa"/>
            <w:vAlign w:val="center"/>
          </w:tcPr>
          <w:p w:rsidR="00FE7377" w:rsidRPr="00010043" w:rsidRDefault="00FE7377" w:rsidP="00FE7377">
            <w:pPr>
              <w:pStyle w:val="ConsPlusCell0"/>
              <w:jc w:val="center"/>
              <w:rPr>
                <w:sz w:val="22"/>
                <w:szCs w:val="22"/>
              </w:rPr>
            </w:pPr>
            <w:r w:rsidRPr="0001004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План на  год, руб.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Исполнено за год,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ind w:left="-90" w:right="-126"/>
              <w:jc w:val="center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Исполнение, %</w:t>
            </w:r>
          </w:p>
        </w:tc>
      </w:tr>
      <w:tr w:rsidR="00FE7377" w:rsidRPr="00010043" w:rsidTr="00FE7377">
        <w:trPr>
          <w:tblHeader/>
          <w:jc w:val="center"/>
        </w:trPr>
        <w:tc>
          <w:tcPr>
            <w:tcW w:w="1482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</w:t>
            </w:r>
          </w:p>
        </w:tc>
        <w:tc>
          <w:tcPr>
            <w:tcW w:w="3191" w:type="dxa"/>
            <w:vAlign w:val="center"/>
          </w:tcPr>
          <w:p w:rsidR="00FE7377" w:rsidRPr="00010043" w:rsidRDefault="00FE7377" w:rsidP="00FE7377">
            <w:pPr>
              <w:pStyle w:val="ConsPlusCell0"/>
              <w:jc w:val="center"/>
              <w:rPr>
                <w:sz w:val="22"/>
                <w:szCs w:val="22"/>
              </w:rPr>
            </w:pPr>
            <w:r w:rsidRPr="0001004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ind w:left="-90" w:right="-126"/>
              <w:jc w:val="center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5</w:t>
            </w:r>
          </w:p>
        </w:tc>
      </w:tr>
      <w:tr w:rsidR="00FE7377" w:rsidRPr="00010043" w:rsidTr="00FE7377">
        <w:trPr>
          <w:trHeight w:val="70"/>
          <w:jc w:val="center"/>
        </w:trPr>
        <w:tc>
          <w:tcPr>
            <w:tcW w:w="1482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0800100000</w:t>
            </w:r>
          </w:p>
        </w:tc>
        <w:tc>
          <w:tcPr>
            <w:tcW w:w="3191" w:type="dxa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Организация работы по реал</w:t>
            </w:r>
            <w:r w:rsidRPr="00010043">
              <w:rPr>
                <w:rFonts w:ascii="Times New Roman" w:hAnsi="Times New Roman"/>
              </w:rPr>
              <w:t>и</w:t>
            </w:r>
            <w:r w:rsidRPr="00010043">
              <w:rPr>
                <w:rFonts w:ascii="Times New Roman" w:hAnsi="Times New Roman"/>
              </w:rPr>
              <w:t>зации целей, задач управления, выполнения его функционал</w:t>
            </w:r>
            <w:r w:rsidRPr="00010043">
              <w:rPr>
                <w:rFonts w:ascii="Times New Roman" w:hAnsi="Times New Roman"/>
              </w:rPr>
              <w:t>ь</w:t>
            </w:r>
            <w:r w:rsidRPr="00010043">
              <w:rPr>
                <w:rFonts w:ascii="Times New Roman" w:hAnsi="Times New Roman"/>
              </w:rPr>
              <w:t>ных обязанностей и реализация мероприятий муниципальной программы, в том числе: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31 454 500,00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31 303 904,58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99,52</w:t>
            </w:r>
          </w:p>
        </w:tc>
      </w:tr>
      <w:tr w:rsidR="00FE7377" w:rsidRPr="00010043" w:rsidTr="00FE7377">
        <w:trPr>
          <w:trHeight w:val="70"/>
          <w:jc w:val="center"/>
        </w:trPr>
        <w:tc>
          <w:tcPr>
            <w:tcW w:w="1482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0800100120</w:t>
            </w:r>
          </w:p>
        </w:tc>
        <w:tc>
          <w:tcPr>
            <w:tcW w:w="3191" w:type="dxa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Расходы на обеспечение фун</w:t>
            </w:r>
            <w:r w:rsidRPr="00010043">
              <w:rPr>
                <w:rFonts w:ascii="Times New Roman" w:hAnsi="Times New Roman"/>
                <w:i/>
              </w:rPr>
              <w:t>к</w:t>
            </w:r>
            <w:r w:rsidRPr="00010043">
              <w:rPr>
                <w:rFonts w:ascii="Times New Roman" w:hAnsi="Times New Roman"/>
                <w:i/>
              </w:rPr>
              <w:t>ций органов местного сам</w:t>
            </w:r>
            <w:r w:rsidRPr="00010043">
              <w:rPr>
                <w:rFonts w:ascii="Times New Roman" w:hAnsi="Times New Roman"/>
                <w:i/>
              </w:rPr>
              <w:t>о</w:t>
            </w:r>
            <w:r w:rsidRPr="00010043">
              <w:rPr>
                <w:rFonts w:ascii="Times New Roman" w:hAnsi="Times New Roman"/>
                <w:i/>
              </w:rPr>
              <w:t>управления, за счет средств городского бюджета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24 990 800,00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24 840 204,58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99,40</w:t>
            </w:r>
          </w:p>
        </w:tc>
      </w:tr>
      <w:tr w:rsidR="00FE7377" w:rsidRPr="00010043" w:rsidTr="00FE7377">
        <w:trPr>
          <w:jc w:val="center"/>
        </w:trPr>
        <w:tc>
          <w:tcPr>
            <w:tcW w:w="1482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080015549F</w:t>
            </w:r>
          </w:p>
        </w:tc>
        <w:tc>
          <w:tcPr>
            <w:tcW w:w="3191" w:type="dxa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Расходы на обеспечение фун</w:t>
            </w:r>
            <w:r w:rsidRPr="00010043">
              <w:rPr>
                <w:rFonts w:ascii="Times New Roman" w:hAnsi="Times New Roman"/>
                <w:i/>
              </w:rPr>
              <w:t>к</w:t>
            </w:r>
            <w:r w:rsidRPr="00010043">
              <w:rPr>
                <w:rFonts w:ascii="Times New Roman" w:hAnsi="Times New Roman"/>
                <w:i/>
              </w:rPr>
              <w:t>ций органов местного сам</w:t>
            </w:r>
            <w:r w:rsidRPr="00010043">
              <w:rPr>
                <w:rFonts w:ascii="Times New Roman" w:hAnsi="Times New Roman"/>
                <w:i/>
              </w:rPr>
              <w:t>о</w:t>
            </w:r>
            <w:r w:rsidRPr="00010043">
              <w:rPr>
                <w:rFonts w:ascii="Times New Roman" w:hAnsi="Times New Roman"/>
                <w:i/>
              </w:rPr>
              <w:t>управления, за счет иного межбюджетного трансферта за содействие достижению значений (уровней) показат</w:t>
            </w:r>
            <w:r w:rsidRPr="00010043">
              <w:rPr>
                <w:rFonts w:ascii="Times New Roman" w:hAnsi="Times New Roman"/>
                <w:i/>
              </w:rPr>
              <w:t>е</w:t>
            </w:r>
            <w:r w:rsidRPr="00010043">
              <w:rPr>
                <w:rFonts w:ascii="Times New Roman" w:hAnsi="Times New Roman"/>
                <w:i/>
              </w:rPr>
              <w:t>лей для оценки эффективн</w:t>
            </w:r>
            <w:r w:rsidRPr="00010043">
              <w:rPr>
                <w:rFonts w:ascii="Times New Roman" w:hAnsi="Times New Roman"/>
                <w:i/>
              </w:rPr>
              <w:t>о</w:t>
            </w:r>
            <w:r w:rsidRPr="00010043">
              <w:rPr>
                <w:rFonts w:ascii="Times New Roman" w:hAnsi="Times New Roman"/>
                <w:i/>
              </w:rPr>
              <w:t>сти деятельности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1 550 000,00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1 550 000,00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100,0</w:t>
            </w:r>
          </w:p>
        </w:tc>
      </w:tr>
      <w:tr w:rsidR="00FE7377" w:rsidRPr="00010043" w:rsidTr="00FE7377">
        <w:trPr>
          <w:jc w:val="center"/>
        </w:trPr>
        <w:tc>
          <w:tcPr>
            <w:tcW w:w="1482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0800170030</w:t>
            </w:r>
          </w:p>
        </w:tc>
        <w:tc>
          <w:tcPr>
            <w:tcW w:w="3191" w:type="dxa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Расходы на обеспечение фун</w:t>
            </w:r>
            <w:r w:rsidRPr="00010043">
              <w:rPr>
                <w:rFonts w:ascii="Times New Roman" w:hAnsi="Times New Roman"/>
                <w:i/>
              </w:rPr>
              <w:t>к</w:t>
            </w:r>
            <w:r w:rsidRPr="00010043">
              <w:rPr>
                <w:rFonts w:ascii="Times New Roman" w:hAnsi="Times New Roman"/>
                <w:i/>
              </w:rPr>
              <w:t>ций органов местного сам</w:t>
            </w:r>
            <w:r w:rsidRPr="00010043">
              <w:rPr>
                <w:rFonts w:ascii="Times New Roman" w:hAnsi="Times New Roman"/>
                <w:i/>
              </w:rPr>
              <w:t>о</w:t>
            </w:r>
            <w:r w:rsidRPr="00010043">
              <w:rPr>
                <w:rFonts w:ascii="Times New Roman" w:hAnsi="Times New Roman"/>
                <w:i/>
              </w:rPr>
              <w:t>управления (реализация ра</w:t>
            </w:r>
            <w:r w:rsidRPr="00010043">
              <w:rPr>
                <w:rFonts w:ascii="Times New Roman" w:hAnsi="Times New Roman"/>
                <w:i/>
              </w:rPr>
              <w:t>с</w:t>
            </w:r>
            <w:r w:rsidRPr="00010043">
              <w:rPr>
                <w:rFonts w:ascii="Times New Roman" w:hAnsi="Times New Roman"/>
                <w:i/>
              </w:rPr>
              <w:t>ходных обязательств в части обеспечения выплаты зар</w:t>
            </w:r>
            <w:r w:rsidRPr="00010043">
              <w:rPr>
                <w:rFonts w:ascii="Times New Roman" w:hAnsi="Times New Roman"/>
                <w:i/>
              </w:rPr>
              <w:t>а</w:t>
            </w:r>
            <w:r w:rsidRPr="00010043">
              <w:rPr>
                <w:rFonts w:ascii="Times New Roman" w:hAnsi="Times New Roman"/>
                <w:i/>
              </w:rPr>
              <w:t>ботной платы работникам муниципальных учреждений и работникам органов местного самоуправления для достиж</w:t>
            </w:r>
            <w:r w:rsidRPr="00010043">
              <w:rPr>
                <w:rFonts w:ascii="Times New Roman" w:hAnsi="Times New Roman"/>
                <w:i/>
              </w:rPr>
              <w:t>е</w:t>
            </w:r>
            <w:r w:rsidRPr="00010043">
              <w:rPr>
                <w:rFonts w:ascii="Times New Roman" w:hAnsi="Times New Roman"/>
                <w:i/>
              </w:rPr>
              <w:t>ния целевых показателей)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4 839 400,00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4 839 400,00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100,0</w:t>
            </w:r>
          </w:p>
        </w:tc>
      </w:tr>
      <w:tr w:rsidR="00FE7377" w:rsidRPr="00010043" w:rsidTr="00FE7377">
        <w:trPr>
          <w:jc w:val="center"/>
        </w:trPr>
        <w:tc>
          <w:tcPr>
            <w:tcW w:w="1482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0800172310</w:t>
            </w:r>
          </w:p>
        </w:tc>
        <w:tc>
          <w:tcPr>
            <w:tcW w:w="3191" w:type="dxa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Единая субвенция, за счет средств областного бюджета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74 300,00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74 300,00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100,0</w:t>
            </w:r>
          </w:p>
        </w:tc>
      </w:tr>
      <w:tr w:rsidR="00FE7377" w:rsidRPr="00010043" w:rsidTr="00FE7377">
        <w:trPr>
          <w:jc w:val="center"/>
        </w:trPr>
        <w:tc>
          <w:tcPr>
            <w:tcW w:w="1482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0800200000</w:t>
            </w:r>
          </w:p>
        </w:tc>
        <w:tc>
          <w:tcPr>
            <w:tcW w:w="3191" w:type="dxa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Обслуживание муниципальн</w:t>
            </w:r>
            <w:r w:rsidRPr="00010043">
              <w:rPr>
                <w:rFonts w:ascii="Times New Roman" w:hAnsi="Times New Roman"/>
              </w:rPr>
              <w:t>о</w:t>
            </w:r>
            <w:r w:rsidRPr="00010043">
              <w:rPr>
                <w:rFonts w:ascii="Times New Roman" w:hAnsi="Times New Roman"/>
              </w:rPr>
              <w:t>го долга города Череповца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610 000,00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605 921,03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99,33</w:t>
            </w:r>
          </w:p>
        </w:tc>
      </w:tr>
      <w:tr w:rsidR="00FE7377" w:rsidRPr="00010043" w:rsidTr="00FE7377">
        <w:trPr>
          <w:jc w:val="center"/>
        </w:trPr>
        <w:tc>
          <w:tcPr>
            <w:tcW w:w="1482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0800300000</w:t>
            </w:r>
          </w:p>
        </w:tc>
        <w:tc>
          <w:tcPr>
            <w:tcW w:w="3191" w:type="dxa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Ведение бухгалтерского и бюджетного учета, формир</w:t>
            </w:r>
            <w:r w:rsidRPr="00010043">
              <w:rPr>
                <w:rFonts w:ascii="Times New Roman" w:hAnsi="Times New Roman"/>
              </w:rPr>
              <w:t>о</w:t>
            </w:r>
            <w:r w:rsidRPr="00010043">
              <w:rPr>
                <w:rFonts w:ascii="Times New Roman" w:hAnsi="Times New Roman"/>
              </w:rPr>
              <w:t>вание отчетности и осущест</w:t>
            </w:r>
            <w:r w:rsidRPr="00010043">
              <w:rPr>
                <w:rFonts w:ascii="Times New Roman" w:hAnsi="Times New Roman"/>
              </w:rPr>
              <w:t>в</w:t>
            </w:r>
            <w:r w:rsidRPr="00010043">
              <w:rPr>
                <w:rFonts w:ascii="Times New Roman" w:hAnsi="Times New Roman"/>
              </w:rPr>
              <w:t>ление кассового обслуживания исполнения бюджета, в том числе: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10043">
              <w:rPr>
                <w:rFonts w:ascii="Times New Roman" w:hAnsi="Times New Roman"/>
                <w:bCs/>
              </w:rPr>
              <w:t>147 679 300,00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10043">
              <w:rPr>
                <w:rFonts w:ascii="Times New Roman" w:hAnsi="Times New Roman"/>
                <w:bCs/>
              </w:rPr>
              <w:t>147 668 300,00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99,99</w:t>
            </w:r>
          </w:p>
        </w:tc>
      </w:tr>
      <w:tr w:rsidR="00FE7377" w:rsidRPr="00010043" w:rsidTr="00FE7377">
        <w:trPr>
          <w:jc w:val="center"/>
        </w:trPr>
        <w:tc>
          <w:tcPr>
            <w:tcW w:w="1482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0800300110</w:t>
            </w:r>
          </w:p>
        </w:tc>
        <w:tc>
          <w:tcPr>
            <w:tcW w:w="3191" w:type="dxa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Ведение бухгалтерского и бюджетного учета, формир</w:t>
            </w:r>
            <w:r w:rsidRPr="00010043">
              <w:rPr>
                <w:rFonts w:ascii="Times New Roman" w:hAnsi="Times New Roman"/>
                <w:i/>
              </w:rPr>
              <w:t>о</w:t>
            </w:r>
            <w:r w:rsidRPr="00010043">
              <w:rPr>
                <w:rFonts w:ascii="Times New Roman" w:hAnsi="Times New Roman"/>
                <w:i/>
              </w:rPr>
              <w:t>вание отчетности и осущес</w:t>
            </w:r>
            <w:r w:rsidRPr="00010043">
              <w:rPr>
                <w:rFonts w:ascii="Times New Roman" w:hAnsi="Times New Roman"/>
                <w:i/>
              </w:rPr>
              <w:t>т</w:t>
            </w:r>
            <w:r w:rsidRPr="00010043">
              <w:rPr>
                <w:rFonts w:ascii="Times New Roman" w:hAnsi="Times New Roman"/>
                <w:i/>
              </w:rPr>
              <w:t>вление кассового обслужив</w:t>
            </w:r>
            <w:r w:rsidRPr="00010043">
              <w:rPr>
                <w:rFonts w:ascii="Times New Roman" w:hAnsi="Times New Roman"/>
                <w:i/>
              </w:rPr>
              <w:t>а</w:t>
            </w:r>
            <w:r w:rsidRPr="00010043">
              <w:rPr>
                <w:rFonts w:ascii="Times New Roman" w:hAnsi="Times New Roman"/>
                <w:i/>
              </w:rPr>
              <w:t>ния исполнения бюджета, за счет средств городского бюджета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010043">
              <w:rPr>
                <w:rFonts w:ascii="Times New Roman" w:hAnsi="Times New Roman"/>
                <w:bCs/>
                <w:i/>
              </w:rPr>
              <w:t>144 585 400,00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010043">
              <w:rPr>
                <w:rFonts w:ascii="Times New Roman" w:hAnsi="Times New Roman"/>
                <w:bCs/>
                <w:i/>
              </w:rPr>
              <w:t>144 574 400,00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99,99</w:t>
            </w:r>
          </w:p>
        </w:tc>
      </w:tr>
      <w:tr w:rsidR="00FE7377" w:rsidRPr="00010043" w:rsidTr="00FE7377">
        <w:trPr>
          <w:jc w:val="center"/>
        </w:trPr>
        <w:tc>
          <w:tcPr>
            <w:tcW w:w="1482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0800370030</w:t>
            </w:r>
          </w:p>
        </w:tc>
        <w:tc>
          <w:tcPr>
            <w:tcW w:w="3191" w:type="dxa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Ведение бухгалтерского и бюджетного учета, формир</w:t>
            </w:r>
            <w:r w:rsidRPr="00010043">
              <w:rPr>
                <w:rFonts w:ascii="Times New Roman" w:hAnsi="Times New Roman"/>
                <w:i/>
              </w:rPr>
              <w:t>о</w:t>
            </w:r>
            <w:r w:rsidRPr="00010043">
              <w:rPr>
                <w:rFonts w:ascii="Times New Roman" w:hAnsi="Times New Roman"/>
                <w:i/>
              </w:rPr>
              <w:t>вание отчетности и осущес</w:t>
            </w:r>
            <w:r w:rsidRPr="00010043">
              <w:rPr>
                <w:rFonts w:ascii="Times New Roman" w:hAnsi="Times New Roman"/>
                <w:i/>
              </w:rPr>
              <w:t>т</w:t>
            </w:r>
            <w:r w:rsidRPr="00010043">
              <w:rPr>
                <w:rFonts w:ascii="Times New Roman" w:hAnsi="Times New Roman"/>
                <w:i/>
              </w:rPr>
              <w:lastRenderedPageBreak/>
              <w:t>вление кассового обслужив</w:t>
            </w:r>
            <w:r w:rsidRPr="00010043">
              <w:rPr>
                <w:rFonts w:ascii="Times New Roman" w:hAnsi="Times New Roman"/>
                <w:i/>
              </w:rPr>
              <w:t>а</w:t>
            </w:r>
            <w:r w:rsidRPr="00010043">
              <w:rPr>
                <w:rFonts w:ascii="Times New Roman" w:hAnsi="Times New Roman"/>
                <w:i/>
              </w:rPr>
              <w:t>ния исполнения бюджета (ре</w:t>
            </w:r>
            <w:r w:rsidRPr="00010043">
              <w:rPr>
                <w:rFonts w:ascii="Times New Roman" w:hAnsi="Times New Roman"/>
                <w:i/>
              </w:rPr>
              <w:t>а</w:t>
            </w:r>
            <w:r w:rsidRPr="00010043">
              <w:rPr>
                <w:rFonts w:ascii="Times New Roman" w:hAnsi="Times New Roman"/>
                <w:i/>
              </w:rPr>
              <w:t>лизация расходных обяз</w:t>
            </w:r>
            <w:r w:rsidRPr="00010043">
              <w:rPr>
                <w:rFonts w:ascii="Times New Roman" w:hAnsi="Times New Roman"/>
                <w:i/>
              </w:rPr>
              <w:t>а</w:t>
            </w:r>
            <w:r w:rsidRPr="00010043">
              <w:rPr>
                <w:rFonts w:ascii="Times New Roman" w:hAnsi="Times New Roman"/>
                <w:i/>
              </w:rPr>
              <w:t>тельств в части обеспечения выплаты заработной платы работникам муниципальных учреждений и работникам о</w:t>
            </w:r>
            <w:r w:rsidRPr="00010043">
              <w:rPr>
                <w:rFonts w:ascii="Times New Roman" w:hAnsi="Times New Roman"/>
                <w:i/>
              </w:rPr>
              <w:t>р</w:t>
            </w:r>
            <w:r w:rsidRPr="00010043">
              <w:rPr>
                <w:rFonts w:ascii="Times New Roman" w:hAnsi="Times New Roman"/>
                <w:i/>
              </w:rPr>
              <w:t>ганов местного самоуправл</w:t>
            </w:r>
            <w:r w:rsidRPr="00010043">
              <w:rPr>
                <w:rFonts w:ascii="Times New Roman" w:hAnsi="Times New Roman"/>
                <w:i/>
              </w:rPr>
              <w:t>е</w:t>
            </w:r>
            <w:r w:rsidRPr="00010043">
              <w:rPr>
                <w:rFonts w:ascii="Times New Roman" w:hAnsi="Times New Roman"/>
                <w:i/>
              </w:rPr>
              <w:t>ния для достижения целевых показателей)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010043">
              <w:rPr>
                <w:rFonts w:ascii="Times New Roman" w:hAnsi="Times New Roman"/>
                <w:bCs/>
                <w:i/>
              </w:rPr>
              <w:lastRenderedPageBreak/>
              <w:t>3 093 900,00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010043">
              <w:rPr>
                <w:rFonts w:ascii="Times New Roman" w:hAnsi="Times New Roman"/>
                <w:bCs/>
                <w:i/>
              </w:rPr>
              <w:t>3 093 900,00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010043">
              <w:rPr>
                <w:rFonts w:ascii="Times New Roman" w:hAnsi="Times New Roman"/>
                <w:i/>
              </w:rPr>
              <w:t>100,00</w:t>
            </w:r>
          </w:p>
        </w:tc>
      </w:tr>
      <w:tr w:rsidR="00FE7377" w:rsidRPr="00010043" w:rsidTr="00FE7377">
        <w:trPr>
          <w:trHeight w:val="70"/>
          <w:jc w:val="center"/>
        </w:trPr>
        <w:tc>
          <w:tcPr>
            <w:tcW w:w="4673" w:type="dxa"/>
            <w:gridSpan w:val="2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eastAsia="Times New Roman" w:hAnsi="Times New Roman"/>
              </w:rPr>
              <w:lastRenderedPageBreak/>
              <w:t>ВСЕГО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179 743 800,00</w:t>
            </w:r>
          </w:p>
        </w:tc>
        <w:tc>
          <w:tcPr>
            <w:tcW w:w="1701" w:type="dxa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179 578 125,61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99,91</w:t>
            </w:r>
          </w:p>
        </w:tc>
      </w:tr>
    </w:tbl>
    <w:p w:rsidR="00FE7377" w:rsidRPr="00010043" w:rsidRDefault="00FE7377" w:rsidP="00FE73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A59DC" w:rsidRPr="00010043" w:rsidRDefault="003A59DC" w:rsidP="003A5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>Таблица 6</w:t>
      </w:r>
    </w:p>
    <w:p w:rsidR="003A59DC" w:rsidRPr="00010043" w:rsidRDefault="003A59DC" w:rsidP="003A5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sz w:val="26"/>
          <w:szCs w:val="26"/>
        </w:rPr>
        <w:t>Информация</w:t>
      </w:r>
    </w:p>
    <w:p w:rsidR="003A59DC" w:rsidRPr="00010043" w:rsidRDefault="003A59DC" w:rsidP="003A5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  <w:t xml:space="preserve">         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о реализации муниципальных программ</w:t>
      </w:r>
    </w:p>
    <w:p w:rsidR="003A59DC" w:rsidRPr="00010043" w:rsidRDefault="003A59DC" w:rsidP="003A59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</w:pPr>
      <w:r w:rsidRPr="00010043"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  <w:t xml:space="preserve">  </w:t>
      </w:r>
      <w:r w:rsidRPr="00010043">
        <w:rPr>
          <w:rFonts w:ascii="Times New Roman" w:eastAsia="Times New Roman" w:hAnsi="Times New Roman" w:cs="Times New Roman"/>
          <w:sz w:val="26"/>
          <w:szCs w:val="26"/>
        </w:rPr>
        <w:t>по исполнению плановых значений показателей (индикаторов)</w:t>
      </w:r>
    </w:p>
    <w:p w:rsidR="00FE7377" w:rsidRPr="00010043" w:rsidRDefault="00FE7377" w:rsidP="00FE7377">
      <w:pPr>
        <w:widowControl w:val="0"/>
        <w:spacing w:after="0" w:line="240" w:lineRule="auto"/>
        <w:ind w:firstLine="708"/>
        <w:jc w:val="right"/>
        <w:rPr>
          <w:rStyle w:val="FontStyle30"/>
        </w:rPr>
      </w:pPr>
    </w:p>
    <w:tbl>
      <w:tblPr>
        <w:tblW w:w="9385" w:type="dxa"/>
        <w:tblInd w:w="-176" w:type="dxa"/>
        <w:tblLayout w:type="fixed"/>
        <w:tblLook w:val="04A0"/>
      </w:tblPr>
      <w:tblGrid>
        <w:gridCol w:w="565"/>
        <w:gridCol w:w="2441"/>
        <w:gridCol w:w="992"/>
        <w:gridCol w:w="993"/>
        <w:gridCol w:w="850"/>
        <w:gridCol w:w="993"/>
        <w:gridCol w:w="2551"/>
      </w:tblGrid>
      <w:tr w:rsidR="00FE7377" w:rsidRPr="00010043" w:rsidTr="003A59DC">
        <w:trPr>
          <w:trHeight w:val="227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10043">
              <w:rPr>
                <w:rFonts w:ascii="Times New Roman" w:eastAsia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010043">
              <w:rPr>
                <w:rFonts w:ascii="Times New Roman" w:eastAsia="Times New Roman" w:hAnsi="Times New Roman"/>
                <w:bCs/>
              </w:rPr>
              <w:t>п</w:t>
            </w:r>
            <w:proofErr w:type="spellEnd"/>
            <w:proofErr w:type="gramEnd"/>
            <w:r w:rsidRPr="00010043">
              <w:rPr>
                <w:rFonts w:ascii="Times New Roman" w:eastAsia="Times New Roman" w:hAnsi="Times New Roman"/>
                <w:bCs/>
              </w:rPr>
              <w:t>/</w:t>
            </w:r>
            <w:proofErr w:type="spellStart"/>
            <w:r w:rsidRPr="00010043">
              <w:rPr>
                <w:rFonts w:ascii="Times New Roman" w:eastAsia="Times New Roman" w:hAnsi="Times New Roman"/>
                <w:bCs/>
              </w:rPr>
              <w:t>п</w:t>
            </w:r>
            <w:proofErr w:type="spellEnd"/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10043">
              <w:rPr>
                <w:rFonts w:ascii="Times New Roman" w:eastAsia="Times New Roman" w:hAnsi="Times New Roman"/>
                <w:bCs/>
              </w:rPr>
              <w:t>Наименование целев</w:t>
            </w:r>
            <w:r w:rsidRPr="00010043">
              <w:rPr>
                <w:rFonts w:ascii="Times New Roman" w:eastAsia="Times New Roman" w:hAnsi="Times New Roman"/>
                <w:bCs/>
              </w:rPr>
              <w:t>о</w:t>
            </w:r>
            <w:r w:rsidRPr="00010043">
              <w:rPr>
                <w:rFonts w:ascii="Times New Roman" w:eastAsia="Times New Roman" w:hAnsi="Times New Roman"/>
                <w:bCs/>
              </w:rPr>
              <w:t>го показателя (индик</w:t>
            </w:r>
            <w:r w:rsidRPr="00010043">
              <w:rPr>
                <w:rFonts w:ascii="Times New Roman" w:eastAsia="Times New Roman" w:hAnsi="Times New Roman"/>
                <w:bCs/>
              </w:rPr>
              <w:t>а</w:t>
            </w:r>
            <w:r w:rsidRPr="00010043">
              <w:rPr>
                <w:rFonts w:ascii="Times New Roman" w:eastAsia="Times New Roman" w:hAnsi="Times New Roman"/>
                <w:bCs/>
              </w:rPr>
              <w:t>тора)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10043">
              <w:rPr>
                <w:rFonts w:ascii="Times New Roman" w:eastAsia="Times New Roman" w:hAnsi="Times New Roman"/>
                <w:bCs/>
              </w:rPr>
              <w:t>Ед. и</w:t>
            </w:r>
            <w:r w:rsidRPr="00010043">
              <w:rPr>
                <w:rFonts w:ascii="Times New Roman" w:eastAsia="Times New Roman" w:hAnsi="Times New Roman"/>
                <w:bCs/>
              </w:rPr>
              <w:t>з</w:t>
            </w:r>
            <w:r w:rsidRPr="00010043">
              <w:rPr>
                <w:rFonts w:ascii="Times New Roman" w:eastAsia="Times New Roman" w:hAnsi="Times New Roman"/>
                <w:bCs/>
              </w:rPr>
              <w:t>мер</w:t>
            </w:r>
            <w:r w:rsidRPr="00010043">
              <w:rPr>
                <w:rFonts w:ascii="Times New Roman" w:eastAsia="Times New Roman" w:hAnsi="Times New Roman"/>
                <w:bCs/>
              </w:rPr>
              <w:t>е</w:t>
            </w:r>
            <w:r w:rsidRPr="00010043">
              <w:rPr>
                <w:rFonts w:ascii="Times New Roman" w:eastAsia="Times New Roman" w:hAnsi="Times New Roman"/>
                <w:bCs/>
              </w:rPr>
              <w:t>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10043">
              <w:rPr>
                <w:rFonts w:ascii="Times New Roman" w:eastAsia="Times New Roman" w:hAnsi="Times New Roman"/>
                <w:bCs/>
              </w:rPr>
              <w:t>Значение пок</w:t>
            </w:r>
            <w:r w:rsidRPr="00010043">
              <w:rPr>
                <w:rFonts w:ascii="Times New Roman" w:eastAsia="Times New Roman" w:hAnsi="Times New Roman"/>
                <w:bCs/>
              </w:rPr>
              <w:t>а</w:t>
            </w:r>
            <w:r w:rsidRPr="00010043">
              <w:rPr>
                <w:rFonts w:ascii="Times New Roman" w:eastAsia="Times New Roman" w:hAnsi="Times New Roman"/>
                <w:bCs/>
              </w:rPr>
              <w:t>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10043">
              <w:rPr>
                <w:rFonts w:ascii="Times New Roman" w:eastAsia="Times New Roman" w:hAnsi="Times New Roman"/>
                <w:bCs/>
              </w:rPr>
              <w:t>% в</w:t>
            </w:r>
            <w:r w:rsidRPr="00010043">
              <w:rPr>
                <w:rFonts w:ascii="Times New Roman" w:eastAsia="Times New Roman" w:hAnsi="Times New Roman"/>
                <w:bCs/>
              </w:rPr>
              <w:t>ы</w:t>
            </w:r>
            <w:r w:rsidRPr="00010043">
              <w:rPr>
                <w:rFonts w:ascii="Times New Roman" w:eastAsia="Times New Roman" w:hAnsi="Times New Roman"/>
                <w:bCs/>
              </w:rPr>
              <w:t>полн</w:t>
            </w:r>
            <w:r w:rsidRPr="00010043">
              <w:rPr>
                <w:rFonts w:ascii="Times New Roman" w:eastAsia="Times New Roman" w:hAnsi="Times New Roman"/>
                <w:bCs/>
              </w:rPr>
              <w:t>е</w:t>
            </w:r>
            <w:r w:rsidRPr="00010043">
              <w:rPr>
                <w:rFonts w:ascii="Times New Roman" w:eastAsia="Times New Roman" w:hAnsi="Times New Roman"/>
                <w:bCs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10043">
              <w:rPr>
                <w:rFonts w:ascii="Times New Roman" w:eastAsia="Times New Roman" w:hAnsi="Times New Roman"/>
                <w:bCs/>
              </w:rPr>
              <w:t>Причины отклонения</w:t>
            </w:r>
          </w:p>
        </w:tc>
      </w:tr>
      <w:tr w:rsidR="00FE7377" w:rsidRPr="00010043" w:rsidTr="003A59DC">
        <w:trPr>
          <w:trHeight w:val="227"/>
          <w:tblHeader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10043">
              <w:rPr>
                <w:rFonts w:ascii="Times New Roman" w:eastAsia="Times New Roman" w:hAnsi="Times New Roman"/>
                <w:bCs/>
              </w:rPr>
              <w:t>2020 год 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10043">
              <w:rPr>
                <w:rFonts w:ascii="Times New Roman" w:eastAsia="Times New Roman" w:hAnsi="Times New Roman"/>
                <w:bCs/>
              </w:rPr>
              <w:t>2020 год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E7377" w:rsidRPr="00010043" w:rsidTr="003A59DC">
        <w:trPr>
          <w:trHeight w:val="22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77" w:rsidRPr="00010043" w:rsidRDefault="00FE7377" w:rsidP="00FE737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377" w:rsidRPr="00010043" w:rsidRDefault="00FE7377" w:rsidP="00FE7377">
            <w:pPr>
              <w:pStyle w:val="ConsPlusCell0"/>
              <w:jc w:val="center"/>
              <w:rPr>
                <w:sz w:val="22"/>
                <w:szCs w:val="22"/>
              </w:rPr>
            </w:pPr>
            <w:r w:rsidRPr="00010043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7</w:t>
            </w:r>
          </w:p>
        </w:tc>
      </w:tr>
      <w:tr w:rsidR="00FE7377" w:rsidRPr="00010043" w:rsidTr="003A5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hAnsi="Times New Roman"/>
              </w:rPr>
              <w:t>Бюджетная обеспече</w:t>
            </w:r>
            <w:r w:rsidRPr="00010043">
              <w:rPr>
                <w:rFonts w:ascii="Times New Roman" w:hAnsi="Times New Roman"/>
              </w:rPr>
              <w:t>н</w:t>
            </w:r>
            <w:r w:rsidRPr="00010043">
              <w:rPr>
                <w:rFonts w:ascii="Times New Roman" w:hAnsi="Times New Roman"/>
              </w:rPr>
              <w:t>ность (направление расходов на 1 жителя города)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тыс. руб./чел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114,29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Плановое значение п</w:t>
            </w:r>
            <w:r w:rsidRPr="00010043">
              <w:rPr>
                <w:rFonts w:ascii="Times New Roman" w:hAnsi="Times New Roman"/>
              </w:rPr>
              <w:t>о</w:t>
            </w:r>
            <w:r w:rsidRPr="00010043">
              <w:rPr>
                <w:rFonts w:ascii="Times New Roman" w:hAnsi="Times New Roman"/>
              </w:rPr>
              <w:t>казателя на 2020 год установлено в Плане мероприятий по реал</w:t>
            </w:r>
            <w:r w:rsidRPr="00010043">
              <w:rPr>
                <w:rFonts w:ascii="Times New Roman" w:hAnsi="Times New Roman"/>
              </w:rPr>
              <w:t>и</w:t>
            </w:r>
            <w:r w:rsidRPr="00010043">
              <w:rPr>
                <w:rFonts w:ascii="Times New Roman" w:hAnsi="Times New Roman"/>
              </w:rPr>
              <w:t>зации стратегии соц</w:t>
            </w:r>
            <w:r w:rsidRPr="00010043">
              <w:rPr>
                <w:rFonts w:ascii="Times New Roman" w:hAnsi="Times New Roman"/>
              </w:rPr>
              <w:t>и</w:t>
            </w:r>
            <w:r w:rsidRPr="00010043">
              <w:rPr>
                <w:rFonts w:ascii="Times New Roman" w:hAnsi="Times New Roman"/>
              </w:rPr>
              <w:t>ально-экономического развития города Чер</w:t>
            </w:r>
            <w:r w:rsidRPr="00010043">
              <w:rPr>
                <w:rFonts w:ascii="Times New Roman" w:hAnsi="Times New Roman"/>
              </w:rPr>
              <w:t>е</w:t>
            </w:r>
            <w:r w:rsidRPr="00010043">
              <w:rPr>
                <w:rFonts w:ascii="Times New Roman" w:hAnsi="Times New Roman"/>
              </w:rPr>
              <w:t>повца (постановление мэрии города от 28.12.2018 №5847). Бюджетная обеспече</w:t>
            </w:r>
            <w:r w:rsidRPr="00010043">
              <w:rPr>
                <w:rFonts w:ascii="Times New Roman" w:hAnsi="Times New Roman"/>
              </w:rPr>
              <w:t>н</w:t>
            </w:r>
            <w:r w:rsidRPr="00010043">
              <w:rPr>
                <w:rFonts w:ascii="Times New Roman" w:hAnsi="Times New Roman"/>
              </w:rPr>
              <w:t>ность по итогам 2020 года сложилась выше в результате увеличения расходов городского бюджета, в т.ч.  по ме</w:t>
            </w:r>
            <w:r w:rsidRPr="00010043">
              <w:rPr>
                <w:rFonts w:ascii="Times New Roman" w:hAnsi="Times New Roman"/>
              </w:rPr>
              <w:t>ж</w:t>
            </w:r>
            <w:r w:rsidRPr="00010043">
              <w:rPr>
                <w:rFonts w:ascii="Times New Roman" w:hAnsi="Times New Roman"/>
              </w:rPr>
              <w:t>бюджетным трансфе</w:t>
            </w:r>
            <w:r w:rsidRPr="00010043">
              <w:rPr>
                <w:rFonts w:ascii="Times New Roman" w:hAnsi="Times New Roman"/>
              </w:rPr>
              <w:t>р</w:t>
            </w:r>
            <w:r w:rsidRPr="00010043">
              <w:rPr>
                <w:rFonts w:ascii="Times New Roman" w:hAnsi="Times New Roman"/>
              </w:rPr>
              <w:t>там, а также снижения среднегодовой числе</w:t>
            </w:r>
            <w:r w:rsidRPr="00010043">
              <w:rPr>
                <w:rFonts w:ascii="Times New Roman" w:hAnsi="Times New Roman"/>
              </w:rPr>
              <w:t>н</w:t>
            </w:r>
            <w:r w:rsidRPr="00010043">
              <w:rPr>
                <w:rFonts w:ascii="Times New Roman" w:hAnsi="Times New Roman"/>
              </w:rPr>
              <w:t>ности постоянного н</w:t>
            </w:r>
            <w:r w:rsidRPr="00010043">
              <w:rPr>
                <w:rFonts w:ascii="Times New Roman" w:hAnsi="Times New Roman"/>
              </w:rPr>
              <w:t>а</w:t>
            </w:r>
            <w:r w:rsidRPr="00010043">
              <w:rPr>
                <w:rFonts w:ascii="Times New Roman" w:hAnsi="Times New Roman"/>
              </w:rPr>
              <w:t xml:space="preserve">селения города. </w:t>
            </w:r>
          </w:p>
        </w:tc>
      </w:tr>
      <w:tr w:rsidR="00FE7377" w:rsidRPr="00010043" w:rsidTr="003A5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hAnsi="Times New Roman"/>
              </w:rPr>
              <w:t>Процент выполнения годового плана по н</w:t>
            </w:r>
            <w:r w:rsidRPr="00010043">
              <w:rPr>
                <w:rFonts w:ascii="Times New Roman" w:hAnsi="Times New Roman"/>
              </w:rPr>
              <w:t>а</w:t>
            </w:r>
            <w:r w:rsidRPr="00010043">
              <w:rPr>
                <w:rFonts w:ascii="Times New Roman" w:hAnsi="Times New Roman"/>
              </w:rPr>
              <w:t>логовым доходам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119,30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Разовые и дополнител</w:t>
            </w:r>
            <w:r w:rsidRPr="00010043">
              <w:rPr>
                <w:rFonts w:ascii="Times New Roman" w:hAnsi="Times New Roman"/>
              </w:rPr>
              <w:t>ь</w:t>
            </w:r>
            <w:r w:rsidRPr="00010043">
              <w:rPr>
                <w:rFonts w:ascii="Times New Roman" w:hAnsi="Times New Roman"/>
              </w:rPr>
              <w:t>ные  поступления дох</w:t>
            </w:r>
            <w:r w:rsidRPr="00010043">
              <w:rPr>
                <w:rFonts w:ascii="Times New Roman" w:hAnsi="Times New Roman"/>
              </w:rPr>
              <w:t>о</w:t>
            </w:r>
            <w:r w:rsidRPr="00010043">
              <w:rPr>
                <w:rFonts w:ascii="Times New Roman" w:hAnsi="Times New Roman"/>
              </w:rPr>
              <w:t>дов по НДФЛ, увелич</w:t>
            </w:r>
            <w:r w:rsidRPr="00010043">
              <w:rPr>
                <w:rFonts w:ascii="Times New Roman" w:hAnsi="Times New Roman"/>
              </w:rPr>
              <w:t>е</w:t>
            </w:r>
            <w:r w:rsidRPr="00010043">
              <w:rPr>
                <w:rFonts w:ascii="Times New Roman" w:hAnsi="Times New Roman"/>
              </w:rPr>
              <w:t>ние платы за негативное воздействие на окр</w:t>
            </w:r>
            <w:r w:rsidRPr="00010043">
              <w:rPr>
                <w:rFonts w:ascii="Times New Roman" w:hAnsi="Times New Roman"/>
              </w:rPr>
              <w:t>у</w:t>
            </w:r>
            <w:r w:rsidRPr="00010043">
              <w:rPr>
                <w:rFonts w:ascii="Times New Roman" w:hAnsi="Times New Roman"/>
              </w:rPr>
              <w:t>жающую среду, увел</w:t>
            </w:r>
            <w:r w:rsidRPr="00010043">
              <w:rPr>
                <w:rFonts w:ascii="Times New Roman" w:hAnsi="Times New Roman"/>
              </w:rPr>
              <w:t>и</w:t>
            </w:r>
            <w:r w:rsidRPr="00010043">
              <w:rPr>
                <w:rFonts w:ascii="Times New Roman" w:hAnsi="Times New Roman"/>
              </w:rPr>
              <w:t>чение продаж имущес</w:t>
            </w:r>
            <w:r w:rsidRPr="00010043">
              <w:rPr>
                <w:rFonts w:ascii="Times New Roman" w:hAnsi="Times New Roman"/>
              </w:rPr>
              <w:t>т</w:t>
            </w:r>
            <w:r w:rsidRPr="00010043">
              <w:rPr>
                <w:rFonts w:ascii="Times New Roman" w:hAnsi="Times New Roman"/>
              </w:rPr>
              <w:lastRenderedPageBreak/>
              <w:t>ва</w:t>
            </w:r>
          </w:p>
        </w:tc>
      </w:tr>
      <w:tr w:rsidR="00FE7377" w:rsidRPr="00010043" w:rsidTr="003A5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hAnsi="Times New Roman"/>
              </w:rPr>
              <w:t>Процент увеличения налоговых доходов не ниже уровня инфляции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216,67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377" w:rsidRPr="00010043" w:rsidTr="003A5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hAnsi="Times New Roman"/>
              </w:rPr>
              <w:t>Процент исполнения общего объема расх</w:t>
            </w:r>
            <w:r w:rsidRPr="00010043">
              <w:rPr>
                <w:rFonts w:ascii="Times New Roman" w:hAnsi="Times New Roman"/>
              </w:rPr>
              <w:t>о</w:t>
            </w:r>
            <w:r w:rsidRPr="00010043">
              <w:rPr>
                <w:rFonts w:ascii="Times New Roman" w:hAnsi="Times New Roman"/>
              </w:rPr>
              <w:t>дов городского бюдж</w:t>
            </w:r>
            <w:r w:rsidRPr="00010043">
              <w:rPr>
                <w:rFonts w:ascii="Times New Roman" w:hAnsi="Times New Roman"/>
              </w:rPr>
              <w:t>е</w:t>
            </w:r>
            <w:r w:rsidRPr="00010043">
              <w:rPr>
                <w:rFonts w:ascii="Times New Roman" w:hAnsi="Times New Roman"/>
              </w:rPr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не м</w:t>
            </w:r>
            <w:r w:rsidRPr="00010043">
              <w:rPr>
                <w:rFonts w:ascii="Times New Roman" w:hAnsi="Times New Roman"/>
              </w:rPr>
              <w:t>е</w:t>
            </w:r>
            <w:r w:rsidRPr="00010043">
              <w:rPr>
                <w:rFonts w:ascii="Times New Roman" w:hAnsi="Times New Roman"/>
              </w:rPr>
              <w:t>нее 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97,79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Показатель включен в перечень показателей муниципальных пр</w:t>
            </w:r>
            <w:r w:rsidRPr="00010043">
              <w:rPr>
                <w:rFonts w:ascii="Times New Roman" w:hAnsi="Times New Roman"/>
              </w:rPr>
              <w:t>о</w:t>
            </w:r>
            <w:r w:rsidRPr="00010043">
              <w:rPr>
                <w:rFonts w:ascii="Times New Roman" w:hAnsi="Times New Roman"/>
              </w:rPr>
              <w:t>грамм города, подве</w:t>
            </w:r>
            <w:r w:rsidRPr="00010043">
              <w:rPr>
                <w:rFonts w:ascii="Times New Roman" w:hAnsi="Times New Roman"/>
              </w:rPr>
              <w:t>р</w:t>
            </w:r>
            <w:r w:rsidRPr="00010043">
              <w:rPr>
                <w:rFonts w:ascii="Times New Roman" w:hAnsi="Times New Roman"/>
              </w:rPr>
              <w:t>женных в 2020 году воздействию факторов риска, связанных с ре</w:t>
            </w:r>
            <w:r w:rsidRPr="00010043">
              <w:rPr>
                <w:rFonts w:ascii="Times New Roman" w:hAnsi="Times New Roman"/>
              </w:rPr>
              <w:t>а</w:t>
            </w:r>
            <w:r w:rsidRPr="00010043">
              <w:rPr>
                <w:rFonts w:ascii="Times New Roman" w:hAnsi="Times New Roman"/>
              </w:rPr>
              <w:t>лизацией ограничител</w:t>
            </w:r>
            <w:r w:rsidRPr="00010043">
              <w:rPr>
                <w:rFonts w:ascii="Times New Roman" w:hAnsi="Times New Roman"/>
              </w:rPr>
              <w:t>ь</w:t>
            </w:r>
            <w:r w:rsidRPr="00010043">
              <w:rPr>
                <w:rFonts w:ascii="Times New Roman" w:hAnsi="Times New Roman"/>
              </w:rPr>
              <w:t>ных мероприятий, н</w:t>
            </w:r>
            <w:r w:rsidRPr="00010043">
              <w:rPr>
                <w:rFonts w:ascii="Times New Roman" w:hAnsi="Times New Roman"/>
              </w:rPr>
              <w:t>а</w:t>
            </w:r>
            <w:r w:rsidRPr="00010043">
              <w:rPr>
                <w:rFonts w:ascii="Times New Roman" w:hAnsi="Times New Roman"/>
              </w:rPr>
              <w:t>правленных на предо</w:t>
            </w:r>
            <w:r w:rsidRPr="00010043">
              <w:rPr>
                <w:rFonts w:ascii="Times New Roman" w:hAnsi="Times New Roman"/>
              </w:rPr>
              <w:t>т</w:t>
            </w:r>
            <w:r w:rsidRPr="00010043">
              <w:rPr>
                <w:rFonts w:ascii="Times New Roman" w:hAnsi="Times New Roman"/>
              </w:rPr>
              <w:t>вращение распростр</w:t>
            </w:r>
            <w:r w:rsidRPr="00010043">
              <w:rPr>
                <w:rFonts w:ascii="Times New Roman" w:hAnsi="Times New Roman"/>
              </w:rPr>
              <w:t>а</w:t>
            </w:r>
            <w:r w:rsidRPr="00010043">
              <w:rPr>
                <w:rFonts w:ascii="Times New Roman" w:hAnsi="Times New Roman"/>
              </w:rPr>
              <w:t>нения новой коронав</w:t>
            </w:r>
            <w:r w:rsidRPr="00010043">
              <w:rPr>
                <w:rFonts w:ascii="Times New Roman" w:hAnsi="Times New Roman"/>
              </w:rPr>
              <w:t>и</w:t>
            </w:r>
            <w:r w:rsidRPr="00010043">
              <w:rPr>
                <w:rFonts w:ascii="Times New Roman" w:hAnsi="Times New Roman"/>
              </w:rPr>
              <w:t xml:space="preserve">русной инфекции. </w:t>
            </w:r>
          </w:p>
        </w:tc>
      </w:tr>
      <w:tr w:rsidR="00FE7377" w:rsidRPr="00010043" w:rsidTr="003A5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hAnsi="Times New Roman"/>
              </w:rPr>
              <w:t>Доля расходов бюдж</w:t>
            </w:r>
            <w:r w:rsidRPr="00010043">
              <w:rPr>
                <w:rFonts w:ascii="Times New Roman" w:hAnsi="Times New Roman"/>
              </w:rPr>
              <w:t>е</w:t>
            </w:r>
            <w:r w:rsidRPr="00010043">
              <w:rPr>
                <w:rFonts w:ascii="Times New Roman" w:hAnsi="Times New Roman"/>
              </w:rPr>
              <w:t>та, осуществляемых в рамках программно-целевого метода, в о</w:t>
            </w:r>
            <w:r w:rsidRPr="00010043">
              <w:rPr>
                <w:rFonts w:ascii="Times New Roman" w:hAnsi="Times New Roman"/>
              </w:rPr>
              <w:t>б</w:t>
            </w:r>
            <w:r w:rsidRPr="00010043">
              <w:rPr>
                <w:rFonts w:ascii="Times New Roman" w:hAnsi="Times New Roman"/>
              </w:rPr>
              <w:t>щем объеме расходов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не м</w:t>
            </w:r>
            <w:r w:rsidRPr="00010043">
              <w:rPr>
                <w:rFonts w:ascii="Times New Roman" w:hAnsi="Times New Roman"/>
              </w:rPr>
              <w:t>е</w:t>
            </w:r>
            <w:r w:rsidRPr="00010043">
              <w:rPr>
                <w:rFonts w:ascii="Times New Roman" w:hAnsi="Times New Roman"/>
              </w:rPr>
              <w:t>нее 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103,05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Расходы на реализацию целей, задач, выполн</w:t>
            </w:r>
            <w:r w:rsidRPr="00010043">
              <w:rPr>
                <w:rFonts w:ascii="Times New Roman" w:hAnsi="Times New Roman"/>
              </w:rPr>
              <w:t>е</w:t>
            </w:r>
            <w:r w:rsidRPr="00010043">
              <w:rPr>
                <w:rFonts w:ascii="Times New Roman" w:hAnsi="Times New Roman"/>
              </w:rPr>
              <w:t>ние функциональных обязанностей финанс</w:t>
            </w:r>
            <w:r w:rsidRPr="00010043">
              <w:rPr>
                <w:rFonts w:ascii="Times New Roman" w:hAnsi="Times New Roman"/>
              </w:rPr>
              <w:t>о</w:t>
            </w:r>
            <w:r w:rsidRPr="00010043">
              <w:rPr>
                <w:rFonts w:ascii="Times New Roman" w:hAnsi="Times New Roman"/>
              </w:rPr>
              <w:t>вого управления мэрии, ведение бухгалтерского и бюджетного учета, формирование отчетн</w:t>
            </w:r>
            <w:r w:rsidRPr="00010043">
              <w:rPr>
                <w:rFonts w:ascii="Times New Roman" w:hAnsi="Times New Roman"/>
              </w:rPr>
              <w:t>о</w:t>
            </w:r>
            <w:r w:rsidRPr="00010043">
              <w:rPr>
                <w:rFonts w:ascii="Times New Roman" w:hAnsi="Times New Roman"/>
              </w:rPr>
              <w:t>сти и осуществление кассового обслуживания исполнения бюджета, обслуживание муниц</w:t>
            </w:r>
            <w:r w:rsidRPr="00010043">
              <w:rPr>
                <w:rFonts w:ascii="Times New Roman" w:hAnsi="Times New Roman"/>
              </w:rPr>
              <w:t>и</w:t>
            </w:r>
            <w:r w:rsidRPr="00010043">
              <w:rPr>
                <w:rFonts w:ascii="Times New Roman" w:hAnsi="Times New Roman"/>
              </w:rPr>
              <w:t>пального долга города Череповца с 2020 года осуществляются в ра</w:t>
            </w:r>
            <w:r w:rsidRPr="00010043">
              <w:rPr>
                <w:rFonts w:ascii="Times New Roman" w:hAnsi="Times New Roman"/>
              </w:rPr>
              <w:t>м</w:t>
            </w:r>
            <w:r w:rsidRPr="00010043">
              <w:rPr>
                <w:rFonts w:ascii="Times New Roman" w:hAnsi="Times New Roman"/>
              </w:rPr>
              <w:t>ках программно-целевого метода. Пр</w:t>
            </w:r>
            <w:r w:rsidRPr="00010043">
              <w:rPr>
                <w:rFonts w:ascii="Times New Roman" w:hAnsi="Times New Roman"/>
              </w:rPr>
              <w:t>и</w:t>
            </w:r>
            <w:r w:rsidRPr="00010043">
              <w:rPr>
                <w:rFonts w:ascii="Times New Roman" w:hAnsi="Times New Roman"/>
              </w:rPr>
              <w:t>нята к реализации с 2020 года муниципал</w:t>
            </w:r>
            <w:r w:rsidRPr="00010043">
              <w:rPr>
                <w:rFonts w:ascii="Times New Roman" w:hAnsi="Times New Roman"/>
              </w:rPr>
              <w:t>ь</w:t>
            </w:r>
            <w:r w:rsidRPr="00010043">
              <w:rPr>
                <w:rFonts w:ascii="Times New Roman" w:hAnsi="Times New Roman"/>
              </w:rPr>
              <w:t>ная программа «Упра</w:t>
            </w:r>
            <w:r w:rsidRPr="00010043">
              <w:rPr>
                <w:rFonts w:ascii="Times New Roman" w:hAnsi="Times New Roman"/>
              </w:rPr>
              <w:t>в</w:t>
            </w:r>
            <w:r w:rsidRPr="00010043">
              <w:rPr>
                <w:rFonts w:ascii="Times New Roman" w:hAnsi="Times New Roman"/>
              </w:rPr>
              <w:t>ление муниципальными финансами города Ч</w:t>
            </w:r>
            <w:r w:rsidRPr="00010043">
              <w:rPr>
                <w:rFonts w:ascii="Times New Roman" w:hAnsi="Times New Roman"/>
              </w:rPr>
              <w:t>е</w:t>
            </w:r>
            <w:r w:rsidRPr="00010043">
              <w:rPr>
                <w:rFonts w:ascii="Times New Roman" w:hAnsi="Times New Roman"/>
              </w:rPr>
              <w:t>реповца» на 2020-2025 годы.</w:t>
            </w:r>
          </w:p>
        </w:tc>
      </w:tr>
      <w:tr w:rsidR="00FE7377" w:rsidRPr="00010043" w:rsidTr="003A5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hAnsi="Times New Roman"/>
              </w:rPr>
              <w:t xml:space="preserve">Размещение на </w:t>
            </w:r>
            <w:hyperlink r:id="rId65" w:history="1">
              <w:r w:rsidRPr="00010043">
                <w:rPr>
                  <w:rFonts w:ascii="Times New Roman" w:hAnsi="Times New Roman"/>
                </w:rPr>
                <w:t>офиц</w:t>
              </w:r>
              <w:r w:rsidRPr="00010043">
                <w:rPr>
                  <w:rFonts w:ascii="Times New Roman" w:hAnsi="Times New Roman"/>
                </w:rPr>
                <w:t>и</w:t>
              </w:r>
              <w:r w:rsidRPr="00010043">
                <w:rPr>
                  <w:rFonts w:ascii="Times New Roman" w:hAnsi="Times New Roman"/>
                </w:rPr>
                <w:t>альном сайте</w:t>
              </w:r>
            </w:hyperlink>
            <w:r w:rsidRPr="00010043">
              <w:rPr>
                <w:rFonts w:ascii="Times New Roman" w:hAnsi="Times New Roman"/>
              </w:rPr>
              <w:t xml:space="preserve"> мэрии города информаций в рамках направлений «Открытый бюджет», «Бюджет для гра</w:t>
            </w:r>
            <w:r w:rsidRPr="00010043">
              <w:rPr>
                <w:rFonts w:ascii="Times New Roman" w:hAnsi="Times New Roman"/>
              </w:rPr>
              <w:t>ж</w:t>
            </w:r>
            <w:r w:rsidRPr="00010043">
              <w:rPr>
                <w:rFonts w:ascii="Times New Roman" w:hAnsi="Times New Roman"/>
              </w:rPr>
              <w:t>дан», «Финансовая грамотность насел</w:t>
            </w:r>
            <w:r w:rsidRPr="00010043">
              <w:rPr>
                <w:rFonts w:ascii="Times New Roman" w:hAnsi="Times New Roman"/>
              </w:rPr>
              <w:t>е</w:t>
            </w:r>
            <w:r w:rsidRPr="00010043">
              <w:rPr>
                <w:rFonts w:ascii="Times New Roman" w:hAnsi="Times New Roman"/>
              </w:rPr>
              <w:t>ния», характеризу</w:t>
            </w:r>
            <w:r w:rsidRPr="00010043">
              <w:rPr>
                <w:rFonts w:ascii="Times New Roman" w:hAnsi="Times New Roman"/>
              </w:rPr>
              <w:t>ю</w:t>
            </w:r>
            <w:r w:rsidRPr="00010043">
              <w:rPr>
                <w:rFonts w:ascii="Times New Roman" w:hAnsi="Times New Roman"/>
              </w:rPr>
              <w:t>щих уровень открыт</w:t>
            </w:r>
            <w:r w:rsidRPr="00010043">
              <w:rPr>
                <w:rFonts w:ascii="Times New Roman" w:hAnsi="Times New Roman"/>
              </w:rPr>
              <w:t>о</w:t>
            </w:r>
            <w:r w:rsidRPr="00010043">
              <w:rPr>
                <w:rFonts w:ascii="Times New Roman" w:hAnsi="Times New Roman"/>
              </w:rPr>
              <w:t>сти бюджетных да</w:t>
            </w:r>
            <w:r w:rsidRPr="00010043">
              <w:rPr>
                <w:rFonts w:ascii="Times New Roman" w:hAnsi="Times New Roman"/>
              </w:rPr>
              <w:t>н</w:t>
            </w:r>
            <w:r w:rsidRPr="00010043">
              <w:rPr>
                <w:rFonts w:ascii="Times New Roman" w:hAnsi="Times New Roman"/>
              </w:rPr>
              <w:t>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377" w:rsidRPr="00010043" w:rsidTr="003A5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eastAsia="Times New Roman" w:hAnsi="Times New Roman"/>
              </w:rPr>
              <w:t>6</w:t>
            </w:r>
            <w:r w:rsidRPr="00010043">
              <w:rPr>
                <w:rFonts w:ascii="Times New Roman" w:eastAsia="Times New Roman" w:hAnsi="Times New Roman"/>
                <w:vertAlign w:val="superscript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Увеличение количес</w:t>
            </w:r>
            <w:r w:rsidRPr="00010043">
              <w:rPr>
                <w:rFonts w:ascii="Times New Roman" w:hAnsi="Times New Roman"/>
              </w:rPr>
              <w:t>т</w:t>
            </w:r>
            <w:r w:rsidRPr="00010043">
              <w:rPr>
                <w:rFonts w:ascii="Times New Roman" w:hAnsi="Times New Roman"/>
              </w:rPr>
              <w:lastRenderedPageBreak/>
              <w:t>ва жителей города, о</w:t>
            </w:r>
            <w:r w:rsidRPr="00010043">
              <w:rPr>
                <w:rFonts w:ascii="Times New Roman" w:hAnsi="Times New Roman"/>
              </w:rPr>
              <w:t>х</w:t>
            </w:r>
            <w:r w:rsidRPr="00010043">
              <w:rPr>
                <w:rFonts w:ascii="Times New Roman" w:hAnsi="Times New Roman"/>
              </w:rPr>
              <w:t>ваченных меропри</w:t>
            </w:r>
            <w:r w:rsidRPr="00010043">
              <w:rPr>
                <w:rFonts w:ascii="Times New Roman" w:hAnsi="Times New Roman"/>
              </w:rPr>
              <w:t>я</w:t>
            </w:r>
            <w:r w:rsidRPr="00010043">
              <w:rPr>
                <w:rFonts w:ascii="Times New Roman" w:hAnsi="Times New Roman"/>
              </w:rPr>
              <w:t>тиями по повышению финансовой грамотн</w:t>
            </w:r>
            <w:r w:rsidRPr="00010043">
              <w:rPr>
                <w:rFonts w:ascii="Times New Roman" w:hAnsi="Times New Roman"/>
              </w:rPr>
              <w:t>о</w:t>
            </w:r>
            <w:r w:rsidRPr="00010043">
              <w:rPr>
                <w:rFonts w:ascii="Times New Roman" w:hAnsi="Times New Roman"/>
              </w:rPr>
              <w:t>сти населения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140,00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Формат проведения м</w:t>
            </w:r>
            <w:r w:rsidRPr="00010043">
              <w:rPr>
                <w:rFonts w:ascii="Times New Roman" w:hAnsi="Times New Roman"/>
              </w:rPr>
              <w:t>е</w:t>
            </w:r>
            <w:r w:rsidRPr="00010043">
              <w:rPr>
                <w:rFonts w:ascii="Times New Roman" w:hAnsi="Times New Roman"/>
              </w:rPr>
              <w:lastRenderedPageBreak/>
              <w:t>роприятий, в связи с принятыми огранич</w:t>
            </w:r>
            <w:r w:rsidRPr="00010043">
              <w:rPr>
                <w:rFonts w:ascii="Times New Roman" w:hAnsi="Times New Roman"/>
              </w:rPr>
              <w:t>и</w:t>
            </w:r>
            <w:r w:rsidRPr="00010043">
              <w:rPr>
                <w:rFonts w:ascii="Times New Roman" w:hAnsi="Times New Roman"/>
              </w:rPr>
              <w:t xml:space="preserve">тельными </w:t>
            </w:r>
            <w:proofErr w:type="spellStart"/>
            <w:r w:rsidRPr="00010043">
              <w:rPr>
                <w:rFonts w:ascii="Times New Roman" w:hAnsi="Times New Roman"/>
              </w:rPr>
              <w:t>мерамина</w:t>
            </w:r>
            <w:proofErr w:type="spellEnd"/>
            <w:r w:rsidRPr="00010043">
              <w:rPr>
                <w:rFonts w:ascii="Times New Roman" w:hAnsi="Times New Roman"/>
              </w:rPr>
              <w:t xml:space="preserve"> уровне области, допо</w:t>
            </w:r>
            <w:r w:rsidRPr="00010043">
              <w:rPr>
                <w:rFonts w:ascii="Times New Roman" w:hAnsi="Times New Roman"/>
              </w:rPr>
              <w:t>л</w:t>
            </w:r>
            <w:r w:rsidRPr="00010043">
              <w:rPr>
                <w:rFonts w:ascii="Times New Roman" w:hAnsi="Times New Roman"/>
              </w:rPr>
              <w:t xml:space="preserve">нен новыми формами проведения: </w:t>
            </w:r>
            <w:proofErr w:type="spellStart"/>
            <w:r w:rsidRPr="00010043">
              <w:rPr>
                <w:rFonts w:ascii="Times New Roman" w:hAnsi="Times New Roman"/>
              </w:rPr>
              <w:t>вебинары</w:t>
            </w:r>
            <w:proofErr w:type="spellEnd"/>
            <w:r w:rsidRPr="00010043">
              <w:rPr>
                <w:rFonts w:ascii="Times New Roman" w:hAnsi="Times New Roman"/>
              </w:rPr>
              <w:t xml:space="preserve">, </w:t>
            </w:r>
            <w:proofErr w:type="spellStart"/>
            <w:r w:rsidRPr="00010043">
              <w:rPr>
                <w:rFonts w:ascii="Times New Roman" w:hAnsi="Times New Roman"/>
              </w:rPr>
              <w:t>онлайн-мероприятия</w:t>
            </w:r>
            <w:proofErr w:type="spellEnd"/>
            <w:r w:rsidRPr="00010043">
              <w:rPr>
                <w:rFonts w:ascii="Times New Roman" w:hAnsi="Times New Roman"/>
              </w:rPr>
              <w:t>, демонстрация видеор</w:t>
            </w:r>
            <w:r w:rsidRPr="00010043">
              <w:rPr>
                <w:rFonts w:ascii="Times New Roman" w:hAnsi="Times New Roman"/>
              </w:rPr>
              <w:t>о</w:t>
            </w:r>
            <w:r w:rsidRPr="00010043">
              <w:rPr>
                <w:rFonts w:ascii="Times New Roman" w:hAnsi="Times New Roman"/>
              </w:rPr>
              <w:t>ликов, материалов), что позволило увеличить охват граждан (2019 г. – 350 чел., 2020 г. – 399 чел.</w:t>
            </w:r>
            <w:proofErr w:type="gramStart"/>
            <w:r w:rsidRPr="00010043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FE7377" w:rsidRPr="00010043" w:rsidTr="003A5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eastAsia="Times New Roman" w:hAnsi="Times New Roman"/>
              </w:rPr>
              <w:lastRenderedPageBreak/>
              <w:t>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hAnsi="Times New Roman"/>
              </w:rPr>
              <w:t>Доля своевременно проведенных ко</w:t>
            </w:r>
            <w:r w:rsidRPr="00010043">
              <w:rPr>
                <w:rFonts w:ascii="Times New Roman" w:hAnsi="Times New Roman"/>
              </w:rPr>
              <w:t>н</w:t>
            </w:r>
            <w:r w:rsidRPr="00010043">
              <w:rPr>
                <w:rFonts w:ascii="Times New Roman" w:hAnsi="Times New Roman"/>
              </w:rPr>
              <w:t>трольных мероприятий в сфере закупок от о</w:t>
            </w:r>
            <w:r w:rsidRPr="00010043">
              <w:rPr>
                <w:rFonts w:ascii="Times New Roman" w:hAnsi="Times New Roman"/>
              </w:rPr>
              <w:t>б</w:t>
            </w:r>
            <w:r w:rsidRPr="00010043">
              <w:rPr>
                <w:rFonts w:ascii="Times New Roman" w:hAnsi="Times New Roman"/>
              </w:rPr>
              <w:t>щего количества ко</w:t>
            </w:r>
            <w:r w:rsidRPr="00010043">
              <w:rPr>
                <w:rFonts w:ascii="Times New Roman" w:hAnsi="Times New Roman"/>
              </w:rPr>
              <w:t>н</w:t>
            </w:r>
            <w:r w:rsidRPr="00010043">
              <w:rPr>
                <w:rFonts w:ascii="Times New Roman" w:hAnsi="Times New Roman"/>
              </w:rPr>
              <w:t>трольных мероприятий в пределах полном</w:t>
            </w:r>
            <w:r w:rsidRPr="00010043">
              <w:rPr>
                <w:rFonts w:ascii="Times New Roman" w:hAnsi="Times New Roman"/>
              </w:rPr>
              <w:t>о</w:t>
            </w:r>
            <w:r w:rsidRPr="00010043">
              <w:rPr>
                <w:rFonts w:ascii="Times New Roman" w:hAnsi="Times New Roman"/>
              </w:rPr>
              <w:t>чий финансового орг</w:t>
            </w:r>
            <w:r w:rsidRPr="00010043">
              <w:rPr>
                <w:rFonts w:ascii="Times New Roman" w:hAnsi="Times New Roman"/>
              </w:rPr>
              <w:t>а</w:t>
            </w:r>
            <w:r w:rsidRPr="00010043">
              <w:rPr>
                <w:rFonts w:ascii="Times New Roman" w:hAnsi="Times New Roman"/>
              </w:rPr>
              <w:t>на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377" w:rsidRPr="00010043" w:rsidTr="003A5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Доля планов и отчетов финансово-хозяйственной де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тельности муниц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пальных унитарных предприятий, пров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ренных и подготовле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ных к рассмотрению на комиссии, утвержд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нию от общего колич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ства сданных в фина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совое управление м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pStyle w:val="ac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pStyle w:val="ac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pStyle w:val="ac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pStyle w:val="ac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377" w:rsidRPr="00010043" w:rsidTr="003A5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Отношение муниц</w:t>
            </w:r>
            <w:r w:rsidRPr="00010043">
              <w:rPr>
                <w:rFonts w:ascii="Times New Roman" w:hAnsi="Times New Roman"/>
              </w:rPr>
              <w:t>и</w:t>
            </w:r>
            <w:r w:rsidRPr="00010043">
              <w:rPr>
                <w:rFonts w:ascii="Times New Roman" w:hAnsi="Times New Roman"/>
              </w:rPr>
              <w:t>пального долга к объ</w:t>
            </w:r>
            <w:r w:rsidRPr="00010043">
              <w:rPr>
                <w:rFonts w:ascii="Times New Roman" w:hAnsi="Times New Roman"/>
              </w:rPr>
              <w:t>е</w:t>
            </w:r>
            <w:r w:rsidRPr="00010043">
              <w:rPr>
                <w:rFonts w:ascii="Times New Roman" w:hAnsi="Times New Roman"/>
              </w:rPr>
              <w:t>му доходов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не б</w:t>
            </w:r>
            <w:r w:rsidRPr="00010043">
              <w:rPr>
                <w:rFonts w:ascii="Times New Roman" w:hAnsi="Times New Roman"/>
              </w:rPr>
              <w:t>о</w:t>
            </w:r>
            <w:r w:rsidRPr="00010043">
              <w:rPr>
                <w:rFonts w:ascii="Times New Roman" w:hAnsi="Times New Roman"/>
              </w:rPr>
              <w:t>лее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2C446A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194,0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Показатель направлен на снижение целевых значений. Отклонение фактического значения показателя от планового значения обусловлено отсутствием муниц</w:t>
            </w:r>
            <w:r w:rsidRPr="00010043">
              <w:rPr>
                <w:rFonts w:ascii="Times New Roman" w:hAnsi="Times New Roman"/>
              </w:rPr>
              <w:t>и</w:t>
            </w:r>
            <w:r w:rsidRPr="00010043">
              <w:rPr>
                <w:rFonts w:ascii="Times New Roman" w:hAnsi="Times New Roman"/>
              </w:rPr>
              <w:t>пальных заимствований. Следовательно, факт</w:t>
            </w:r>
            <w:r w:rsidRPr="00010043">
              <w:rPr>
                <w:rFonts w:ascii="Times New Roman" w:hAnsi="Times New Roman"/>
              </w:rPr>
              <w:t>и</w:t>
            </w:r>
            <w:r w:rsidRPr="00010043">
              <w:rPr>
                <w:rFonts w:ascii="Times New Roman" w:hAnsi="Times New Roman"/>
              </w:rPr>
              <w:t xml:space="preserve">ческий объем долга </w:t>
            </w:r>
            <w:proofErr w:type="gramStart"/>
            <w:r w:rsidRPr="00010043">
              <w:rPr>
                <w:rFonts w:ascii="Times New Roman" w:hAnsi="Times New Roman"/>
              </w:rPr>
              <w:t>на конец</w:t>
            </w:r>
            <w:proofErr w:type="gramEnd"/>
            <w:r w:rsidRPr="00010043">
              <w:rPr>
                <w:rFonts w:ascii="Times New Roman" w:hAnsi="Times New Roman"/>
              </w:rPr>
              <w:t xml:space="preserve"> 2020 года сл</w:t>
            </w:r>
            <w:r w:rsidRPr="00010043">
              <w:rPr>
                <w:rFonts w:ascii="Times New Roman" w:hAnsi="Times New Roman"/>
              </w:rPr>
              <w:t>о</w:t>
            </w:r>
            <w:r w:rsidRPr="00010043">
              <w:rPr>
                <w:rFonts w:ascii="Times New Roman" w:hAnsi="Times New Roman"/>
              </w:rPr>
              <w:t>жился меньше прогно</w:t>
            </w:r>
            <w:r w:rsidRPr="00010043">
              <w:rPr>
                <w:rFonts w:ascii="Times New Roman" w:hAnsi="Times New Roman"/>
              </w:rPr>
              <w:t>з</w:t>
            </w:r>
            <w:r w:rsidRPr="00010043">
              <w:rPr>
                <w:rFonts w:ascii="Times New Roman" w:hAnsi="Times New Roman"/>
              </w:rPr>
              <w:t>ного, что привело к в</w:t>
            </w:r>
            <w:r w:rsidRPr="00010043">
              <w:rPr>
                <w:rFonts w:ascii="Times New Roman" w:hAnsi="Times New Roman"/>
              </w:rPr>
              <w:t>ы</w:t>
            </w:r>
            <w:r w:rsidRPr="00010043">
              <w:rPr>
                <w:rFonts w:ascii="Times New Roman" w:hAnsi="Times New Roman"/>
              </w:rPr>
              <w:t>сокому исполнению п</w:t>
            </w:r>
            <w:r w:rsidRPr="00010043">
              <w:rPr>
                <w:rFonts w:ascii="Times New Roman" w:hAnsi="Times New Roman"/>
              </w:rPr>
              <w:t>о</w:t>
            </w:r>
            <w:r w:rsidRPr="00010043">
              <w:rPr>
                <w:rFonts w:ascii="Times New Roman" w:hAnsi="Times New Roman"/>
              </w:rPr>
              <w:t>казателя более 100%.</w:t>
            </w:r>
          </w:p>
        </w:tc>
      </w:tr>
      <w:tr w:rsidR="00FE7377" w:rsidRPr="00010043" w:rsidTr="003A5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Отношение объема расходов на обслуж</w:t>
            </w:r>
            <w:r w:rsidRPr="00010043">
              <w:rPr>
                <w:rFonts w:ascii="Times New Roman" w:hAnsi="Times New Roman"/>
              </w:rPr>
              <w:t>и</w:t>
            </w:r>
            <w:r w:rsidRPr="00010043">
              <w:rPr>
                <w:rFonts w:ascii="Times New Roman" w:hAnsi="Times New Roman"/>
              </w:rPr>
              <w:t>вание муниципального долга к объему расх</w:t>
            </w:r>
            <w:r w:rsidRPr="00010043">
              <w:rPr>
                <w:rFonts w:ascii="Times New Roman" w:hAnsi="Times New Roman"/>
              </w:rPr>
              <w:t>о</w:t>
            </w:r>
            <w:r w:rsidRPr="00010043">
              <w:rPr>
                <w:rFonts w:ascii="Times New Roman" w:hAnsi="Times New Roman"/>
              </w:rPr>
              <w:t>дов городского бюдж</w:t>
            </w:r>
            <w:r w:rsidRPr="00010043">
              <w:rPr>
                <w:rFonts w:ascii="Times New Roman" w:hAnsi="Times New Roman"/>
              </w:rPr>
              <w:t>е</w:t>
            </w:r>
            <w:r w:rsidRPr="00010043">
              <w:rPr>
                <w:rFonts w:ascii="Times New Roman" w:hAnsi="Times New Roman"/>
              </w:rPr>
              <w:t>та, за исключением объема расходов, кот</w:t>
            </w:r>
            <w:r w:rsidRPr="00010043">
              <w:rPr>
                <w:rFonts w:ascii="Times New Roman" w:hAnsi="Times New Roman"/>
              </w:rPr>
              <w:t>о</w:t>
            </w:r>
            <w:r w:rsidRPr="00010043">
              <w:rPr>
                <w:rFonts w:ascii="Times New Roman" w:hAnsi="Times New Roman"/>
              </w:rPr>
              <w:t>рые осуществляются за счет субвенций, пр</w:t>
            </w:r>
            <w:r w:rsidRPr="00010043">
              <w:rPr>
                <w:rFonts w:ascii="Times New Roman" w:hAnsi="Times New Roman"/>
              </w:rPr>
              <w:t>е</w:t>
            </w:r>
            <w:r w:rsidRPr="00010043">
              <w:rPr>
                <w:rFonts w:ascii="Times New Roman" w:hAnsi="Times New Roman"/>
              </w:rPr>
              <w:t>доставляемых из бю</w:t>
            </w:r>
            <w:r w:rsidRPr="00010043">
              <w:rPr>
                <w:rFonts w:ascii="Times New Roman" w:hAnsi="Times New Roman"/>
              </w:rPr>
              <w:t>д</w:t>
            </w:r>
            <w:r w:rsidRPr="00010043">
              <w:rPr>
                <w:rFonts w:ascii="Times New Roman" w:hAnsi="Times New Roman"/>
              </w:rPr>
              <w:t>жетов бюджетной си</w:t>
            </w:r>
            <w:r w:rsidRPr="00010043">
              <w:rPr>
                <w:rFonts w:ascii="Times New Roman" w:hAnsi="Times New Roman"/>
              </w:rPr>
              <w:t>с</w:t>
            </w:r>
            <w:r w:rsidRPr="00010043">
              <w:rPr>
                <w:rFonts w:ascii="Times New Roman" w:hAnsi="Times New Roman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не б</w:t>
            </w:r>
            <w:r w:rsidRPr="00010043">
              <w:rPr>
                <w:rFonts w:ascii="Times New Roman" w:hAnsi="Times New Roman"/>
              </w:rPr>
              <w:t>о</w:t>
            </w:r>
            <w:r w:rsidRPr="00010043">
              <w:rPr>
                <w:rFonts w:ascii="Times New Roman" w:hAnsi="Times New Roman"/>
              </w:rPr>
              <w:t>лее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2C446A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199,5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Показатель направлен на снижение целевых значений. Отклонение фактического значения показателя от планового значения обусловлено отсутствием муниц</w:t>
            </w:r>
            <w:r w:rsidRPr="00010043">
              <w:rPr>
                <w:rFonts w:ascii="Times New Roman" w:hAnsi="Times New Roman"/>
              </w:rPr>
              <w:t>и</w:t>
            </w:r>
            <w:r w:rsidRPr="00010043">
              <w:rPr>
                <w:rFonts w:ascii="Times New Roman" w:hAnsi="Times New Roman"/>
              </w:rPr>
              <w:t>пальных заимствований. Следовательно, слож</w:t>
            </w:r>
            <w:r w:rsidRPr="00010043">
              <w:rPr>
                <w:rFonts w:ascii="Times New Roman" w:hAnsi="Times New Roman"/>
              </w:rPr>
              <w:t>и</w:t>
            </w:r>
            <w:r w:rsidRPr="00010043">
              <w:rPr>
                <w:rFonts w:ascii="Times New Roman" w:hAnsi="Times New Roman"/>
              </w:rPr>
              <w:t>лось низкое фактич</w:t>
            </w:r>
            <w:r w:rsidRPr="00010043">
              <w:rPr>
                <w:rFonts w:ascii="Times New Roman" w:hAnsi="Times New Roman"/>
              </w:rPr>
              <w:t>е</w:t>
            </w:r>
            <w:r w:rsidRPr="00010043">
              <w:rPr>
                <w:rFonts w:ascii="Times New Roman" w:hAnsi="Times New Roman"/>
              </w:rPr>
              <w:t>ское исполнение по ра</w:t>
            </w:r>
            <w:r w:rsidRPr="00010043">
              <w:rPr>
                <w:rFonts w:ascii="Times New Roman" w:hAnsi="Times New Roman"/>
              </w:rPr>
              <w:t>с</w:t>
            </w:r>
            <w:r w:rsidRPr="00010043">
              <w:rPr>
                <w:rFonts w:ascii="Times New Roman" w:hAnsi="Times New Roman"/>
              </w:rPr>
              <w:t>ходам на обслуживание долга, что привело к высокому исполнению показателя более 100%.</w:t>
            </w:r>
          </w:p>
        </w:tc>
      </w:tr>
      <w:tr w:rsidR="00FE7377" w:rsidRPr="00010043" w:rsidTr="003A5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hAnsi="Times New Roman"/>
              </w:rPr>
              <w:t>Доля своевременно совершенных бухга</w:t>
            </w:r>
            <w:r w:rsidRPr="00010043">
              <w:rPr>
                <w:rFonts w:ascii="Times New Roman" w:hAnsi="Times New Roman"/>
              </w:rPr>
              <w:t>л</w:t>
            </w:r>
            <w:r w:rsidRPr="00010043">
              <w:rPr>
                <w:rFonts w:ascii="Times New Roman" w:hAnsi="Times New Roman"/>
              </w:rPr>
              <w:t>терских операций по отражению фактов ф</w:t>
            </w:r>
            <w:r w:rsidRPr="00010043">
              <w:rPr>
                <w:rFonts w:ascii="Times New Roman" w:hAnsi="Times New Roman"/>
              </w:rPr>
              <w:t>и</w:t>
            </w:r>
            <w:r w:rsidRPr="00010043">
              <w:rPr>
                <w:rFonts w:ascii="Times New Roman" w:hAnsi="Times New Roman"/>
              </w:rPr>
              <w:t>нансово-хозяйственной деятельности органов местного самоуправл</w:t>
            </w:r>
            <w:r w:rsidRPr="00010043">
              <w:rPr>
                <w:rFonts w:ascii="Times New Roman" w:hAnsi="Times New Roman"/>
              </w:rPr>
              <w:t>е</w:t>
            </w:r>
            <w:r w:rsidRPr="00010043">
              <w:rPr>
                <w:rFonts w:ascii="Times New Roman" w:hAnsi="Times New Roman"/>
              </w:rPr>
              <w:t>ния и муниципальных учреждений, переда</w:t>
            </w:r>
            <w:r w:rsidRPr="00010043">
              <w:rPr>
                <w:rFonts w:ascii="Times New Roman" w:hAnsi="Times New Roman"/>
              </w:rPr>
              <w:t>в</w:t>
            </w:r>
            <w:r w:rsidRPr="00010043">
              <w:rPr>
                <w:rFonts w:ascii="Times New Roman" w:hAnsi="Times New Roman"/>
              </w:rPr>
              <w:t>ших ведение бюдже</w:t>
            </w:r>
            <w:r w:rsidRPr="00010043">
              <w:rPr>
                <w:rFonts w:ascii="Times New Roman" w:hAnsi="Times New Roman"/>
              </w:rPr>
              <w:t>т</w:t>
            </w:r>
            <w:r w:rsidRPr="00010043">
              <w:rPr>
                <w:rFonts w:ascii="Times New Roman" w:hAnsi="Times New Roman"/>
              </w:rPr>
              <w:t>ного (бухгалтерского) учета и составление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7377" w:rsidRPr="00333979" w:rsidTr="003A5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1004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010043" w:rsidRDefault="00FE7377" w:rsidP="00FE737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Удовлетворенность органов местного с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моуправления и мун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ципальных учрежд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ний, передавших вед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ние бюджетного (бу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галтерского) учета и составление отчетн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сти, качеством и сво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временностью бухга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терского сопровожд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ния, осуществляемого муниципальным к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10043">
              <w:rPr>
                <w:rFonts w:ascii="Times New Roman" w:hAnsi="Times New Roman" w:cs="Times New Roman"/>
                <w:sz w:val="22"/>
                <w:szCs w:val="22"/>
              </w:rPr>
              <w:t>зенным учреждением «Финансово-бухгалтерский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010043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77" w:rsidRPr="00B87D2E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10043">
              <w:rPr>
                <w:rFonts w:ascii="Times New Roman" w:hAnsi="Times New Roman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77" w:rsidRPr="00B87D2E" w:rsidRDefault="00FE7377" w:rsidP="00FE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E7377" w:rsidRPr="00DC6DE8" w:rsidRDefault="00FE7377" w:rsidP="00B032B2">
      <w:pPr>
        <w:pStyle w:val="a5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sectPr w:rsidR="00FE7377" w:rsidRPr="00DC6DE8" w:rsidSect="007C3E2C">
      <w:pgSz w:w="11906" w:h="16838"/>
      <w:pgMar w:top="1134" w:right="567" w:bottom="851" w:left="1985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916" w:rsidRDefault="004A7916">
      <w:pPr>
        <w:spacing w:after="0" w:line="240" w:lineRule="auto"/>
      </w:pPr>
      <w:r>
        <w:separator/>
      </w:r>
    </w:p>
  </w:endnote>
  <w:endnote w:type="continuationSeparator" w:id="0">
    <w:p w:rsidR="004A7916" w:rsidRDefault="004A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56934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E7377" w:rsidRPr="00A676EB" w:rsidRDefault="00FC79C1" w:rsidP="009D3818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23D2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E7377" w:rsidRPr="00123D2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3D2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16E6">
          <w:rPr>
            <w:rFonts w:ascii="Times New Roman" w:hAnsi="Times New Roman" w:cs="Times New Roman"/>
            <w:noProof/>
            <w:sz w:val="20"/>
            <w:szCs w:val="20"/>
          </w:rPr>
          <w:t>38</w:t>
        </w:r>
        <w:r w:rsidRPr="00123D2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916" w:rsidRDefault="004A7916">
      <w:pPr>
        <w:spacing w:after="0" w:line="240" w:lineRule="auto"/>
      </w:pPr>
      <w:r>
        <w:separator/>
      </w:r>
    </w:p>
  </w:footnote>
  <w:footnote w:type="continuationSeparator" w:id="0">
    <w:p w:rsidR="004A7916" w:rsidRDefault="004A7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7C6"/>
    <w:multiLevelType w:val="hybridMultilevel"/>
    <w:tmpl w:val="641E64EE"/>
    <w:lvl w:ilvl="0" w:tplc="71D206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6D0CF4"/>
    <w:multiLevelType w:val="hybridMultilevel"/>
    <w:tmpl w:val="54F0DA42"/>
    <w:lvl w:ilvl="0" w:tplc="AE42C5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8C5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A94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C74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605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CDB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C18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453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4A0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95828"/>
    <w:multiLevelType w:val="hybridMultilevel"/>
    <w:tmpl w:val="B6E62CE8"/>
    <w:lvl w:ilvl="0" w:tplc="725C8C38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77621C3"/>
    <w:multiLevelType w:val="hybridMultilevel"/>
    <w:tmpl w:val="93CCA756"/>
    <w:lvl w:ilvl="0" w:tplc="77B4BBE4">
      <w:start w:val="61"/>
      <w:numFmt w:val="decimal"/>
      <w:lvlText w:val="%1."/>
      <w:lvlJc w:val="left"/>
      <w:pPr>
        <w:ind w:left="107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D3A6983"/>
    <w:multiLevelType w:val="hybridMultilevel"/>
    <w:tmpl w:val="A10277E8"/>
    <w:lvl w:ilvl="0" w:tplc="0AAA9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793261"/>
    <w:multiLevelType w:val="hybridMultilevel"/>
    <w:tmpl w:val="D362F27E"/>
    <w:lvl w:ilvl="0" w:tplc="85822B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CCE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0FE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C6B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52C3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AA0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634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46E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E11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B4151C"/>
    <w:multiLevelType w:val="hybridMultilevel"/>
    <w:tmpl w:val="F0D8516A"/>
    <w:lvl w:ilvl="0" w:tplc="3C2CC5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68F1"/>
    <w:rsid w:val="00000795"/>
    <w:rsid w:val="00000C17"/>
    <w:rsid w:val="00000D64"/>
    <w:rsid w:val="00001880"/>
    <w:rsid w:val="00003695"/>
    <w:rsid w:val="0000374B"/>
    <w:rsid w:val="0000508C"/>
    <w:rsid w:val="00005EF5"/>
    <w:rsid w:val="00006216"/>
    <w:rsid w:val="00010043"/>
    <w:rsid w:val="0001279C"/>
    <w:rsid w:val="00020E95"/>
    <w:rsid w:val="000211FC"/>
    <w:rsid w:val="000251C7"/>
    <w:rsid w:val="00025E8E"/>
    <w:rsid w:val="00030667"/>
    <w:rsid w:val="00030A5E"/>
    <w:rsid w:val="00031E04"/>
    <w:rsid w:val="0003293F"/>
    <w:rsid w:val="00033653"/>
    <w:rsid w:val="0003370D"/>
    <w:rsid w:val="00034D94"/>
    <w:rsid w:val="00035B3D"/>
    <w:rsid w:val="00037962"/>
    <w:rsid w:val="00040F84"/>
    <w:rsid w:val="0004313A"/>
    <w:rsid w:val="00044F2B"/>
    <w:rsid w:val="00051243"/>
    <w:rsid w:val="00062691"/>
    <w:rsid w:val="000664BE"/>
    <w:rsid w:val="00067A91"/>
    <w:rsid w:val="000714A3"/>
    <w:rsid w:val="00071BC2"/>
    <w:rsid w:val="000773B6"/>
    <w:rsid w:val="00077A8C"/>
    <w:rsid w:val="0008083C"/>
    <w:rsid w:val="00082DEB"/>
    <w:rsid w:val="0008625D"/>
    <w:rsid w:val="00086A51"/>
    <w:rsid w:val="00087129"/>
    <w:rsid w:val="00087492"/>
    <w:rsid w:val="00091E41"/>
    <w:rsid w:val="0009563D"/>
    <w:rsid w:val="00096804"/>
    <w:rsid w:val="000974FB"/>
    <w:rsid w:val="000A21BF"/>
    <w:rsid w:val="000A3BED"/>
    <w:rsid w:val="000A52A3"/>
    <w:rsid w:val="000A661C"/>
    <w:rsid w:val="000A73F2"/>
    <w:rsid w:val="000A7873"/>
    <w:rsid w:val="000B0498"/>
    <w:rsid w:val="000B0B97"/>
    <w:rsid w:val="000B2B8E"/>
    <w:rsid w:val="000B48E0"/>
    <w:rsid w:val="000C26DC"/>
    <w:rsid w:val="000C42FD"/>
    <w:rsid w:val="000C5B45"/>
    <w:rsid w:val="000C66D7"/>
    <w:rsid w:val="000C70AE"/>
    <w:rsid w:val="000D0057"/>
    <w:rsid w:val="000D02D1"/>
    <w:rsid w:val="000D332D"/>
    <w:rsid w:val="000D3E4B"/>
    <w:rsid w:val="000D733E"/>
    <w:rsid w:val="000E06C9"/>
    <w:rsid w:val="000E20F1"/>
    <w:rsid w:val="000E3C05"/>
    <w:rsid w:val="000E5A66"/>
    <w:rsid w:val="000E5A8E"/>
    <w:rsid w:val="000F1D49"/>
    <w:rsid w:val="000F3F18"/>
    <w:rsid w:val="000F5706"/>
    <w:rsid w:val="00107F78"/>
    <w:rsid w:val="001120AE"/>
    <w:rsid w:val="00117E59"/>
    <w:rsid w:val="00120179"/>
    <w:rsid w:val="00123124"/>
    <w:rsid w:val="00123D25"/>
    <w:rsid w:val="0012617C"/>
    <w:rsid w:val="00126D55"/>
    <w:rsid w:val="001278DC"/>
    <w:rsid w:val="00127A44"/>
    <w:rsid w:val="001320A3"/>
    <w:rsid w:val="001326F0"/>
    <w:rsid w:val="001342B7"/>
    <w:rsid w:val="00140B54"/>
    <w:rsid w:val="001425BD"/>
    <w:rsid w:val="00145575"/>
    <w:rsid w:val="001467B4"/>
    <w:rsid w:val="0014725B"/>
    <w:rsid w:val="00151C7B"/>
    <w:rsid w:val="001600B4"/>
    <w:rsid w:val="0016261E"/>
    <w:rsid w:val="001627AD"/>
    <w:rsid w:val="00162B7F"/>
    <w:rsid w:val="00163691"/>
    <w:rsid w:val="00165BCD"/>
    <w:rsid w:val="00166A36"/>
    <w:rsid w:val="00166FC3"/>
    <w:rsid w:val="00170D14"/>
    <w:rsid w:val="00171D06"/>
    <w:rsid w:val="00175C6E"/>
    <w:rsid w:val="00181312"/>
    <w:rsid w:val="00185E41"/>
    <w:rsid w:val="00186AB1"/>
    <w:rsid w:val="00190E78"/>
    <w:rsid w:val="00192073"/>
    <w:rsid w:val="00194785"/>
    <w:rsid w:val="00195967"/>
    <w:rsid w:val="001A442E"/>
    <w:rsid w:val="001A712C"/>
    <w:rsid w:val="001A725B"/>
    <w:rsid w:val="001A7C6A"/>
    <w:rsid w:val="001B1C93"/>
    <w:rsid w:val="001B75B0"/>
    <w:rsid w:val="001B7FE8"/>
    <w:rsid w:val="001C0A07"/>
    <w:rsid w:val="001C245F"/>
    <w:rsid w:val="001C635A"/>
    <w:rsid w:val="001C6C1C"/>
    <w:rsid w:val="001C7BB9"/>
    <w:rsid w:val="001D12D1"/>
    <w:rsid w:val="001D3A67"/>
    <w:rsid w:val="001D6C18"/>
    <w:rsid w:val="001D6C71"/>
    <w:rsid w:val="001D6D53"/>
    <w:rsid w:val="001D7D1E"/>
    <w:rsid w:val="001E03A8"/>
    <w:rsid w:val="001E297A"/>
    <w:rsid w:val="001E341E"/>
    <w:rsid w:val="001E5647"/>
    <w:rsid w:val="001E5A31"/>
    <w:rsid w:val="001E6E71"/>
    <w:rsid w:val="001F2EA4"/>
    <w:rsid w:val="001F3CB0"/>
    <w:rsid w:val="001F423F"/>
    <w:rsid w:val="001F46A7"/>
    <w:rsid w:val="00200799"/>
    <w:rsid w:val="00201C4C"/>
    <w:rsid w:val="00202597"/>
    <w:rsid w:val="00207EA7"/>
    <w:rsid w:val="00211B06"/>
    <w:rsid w:val="002155AC"/>
    <w:rsid w:val="00217469"/>
    <w:rsid w:val="00224859"/>
    <w:rsid w:val="00226D89"/>
    <w:rsid w:val="00227BA5"/>
    <w:rsid w:val="00231A4E"/>
    <w:rsid w:val="0023354D"/>
    <w:rsid w:val="00243AB8"/>
    <w:rsid w:val="002440D0"/>
    <w:rsid w:val="0024559A"/>
    <w:rsid w:val="00245EF5"/>
    <w:rsid w:val="00251FA3"/>
    <w:rsid w:val="002601C9"/>
    <w:rsid w:val="00262F43"/>
    <w:rsid w:val="0026354F"/>
    <w:rsid w:val="0026527F"/>
    <w:rsid w:val="002657CD"/>
    <w:rsid w:val="00267CAB"/>
    <w:rsid w:val="00271F2F"/>
    <w:rsid w:val="00275F35"/>
    <w:rsid w:val="00277C3E"/>
    <w:rsid w:val="00280240"/>
    <w:rsid w:val="002829D8"/>
    <w:rsid w:val="00285FFE"/>
    <w:rsid w:val="00287883"/>
    <w:rsid w:val="0029091F"/>
    <w:rsid w:val="00291AD1"/>
    <w:rsid w:val="00294133"/>
    <w:rsid w:val="002957E2"/>
    <w:rsid w:val="0029597A"/>
    <w:rsid w:val="00297831"/>
    <w:rsid w:val="002A1246"/>
    <w:rsid w:val="002A29B4"/>
    <w:rsid w:val="002A3865"/>
    <w:rsid w:val="002A4EC6"/>
    <w:rsid w:val="002B1EB5"/>
    <w:rsid w:val="002B3161"/>
    <w:rsid w:val="002B6BC0"/>
    <w:rsid w:val="002B6E21"/>
    <w:rsid w:val="002B75D3"/>
    <w:rsid w:val="002B7A14"/>
    <w:rsid w:val="002C0A1C"/>
    <w:rsid w:val="002C2263"/>
    <w:rsid w:val="002C446A"/>
    <w:rsid w:val="002C4F9A"/>
    <w:rsid w:val="002D4221"/>
    <w:rsid w:val="002E06F0"/>
    <w:rsid w:val="002E18C4"/>
    <w:rsid w:val="002E5011"/>
    <w:rsid w:val="002F29F0"/>
    <w:rsid w:val="002F7772"/>
    <w:rsid w:val="003029C5"/>
    <w:rsid w:val="00302D86"/>
    <w:rsid w:val="00303D24"/>
    <w:rsid w:val="00304F19"/>
    <w:rsid w:val="00312944"/>
    <w:rsid w:val="003151A0"/>
    <w:rsid w:val="003226CA"/>
    <w:rsid w:val="003261D5"/>
    <w:rsid w:val="00327881"/>
    <w:rsid w:val="00327A12"/>
    <w:rsid w:val="00327D85"/>
    <w:rsid w:val="0033134A"/>
    <w:rsid w:val="00332E97"/>
    <w:rsid w:val="003333B0"/>
    <w:rsid w:val="00333979"/>
    <w:rsid w:val="003376B3"/>
    <w:rsid w:val="0034117C"/>
    <w:rsid w:val="00341CF1"/>
    <w:rsid w:val="00341DE2"/>
    <w:rsid w:val="00346624"/>
    <w:rsid w:val="00354DE8"/>
    <w:rsid w:val="0035567F"/>
    <w:rsid w:val="003560DF"/>
    <w:rsid w:val="00357F4C"/>
    <w:rsid w:val="003603CA"/>
    <w:rsid w:val="0036094C"/>
    <w:rsid w:val="00361641"/>
    <w:rsid w:val="003626BF"/>
    <w:rsid w:val="00363504"/>
    <w:rsid w:val="003656FA"/>
    <w:rsid w:val="003739A4"/>
    <w:rsid w:val="003767CC"/>
    <w:rsid w:val="003777B7"/>
    <w:rsid w:val="003810E2"/>
    <w:rsid w:val="00386FFF"/>
    <w:rsid w:val="00387867"/>
    <w:rsid w:val="00392315"/>
    <w:rsid w:val="003A0252"/>
    <w:rsid w:val="003A48F8"/>
    <w:rsid w:val="003A4FB7"/>
    <w:rsid w:val="003A5899"/>
    <w:rsid w:val="003A59DC"/>
    <w:rsid w:val="003A5E4D"/>
    <w:rsid w:val="003A6DCC"/>
    <w:rsid w:val="003B586C"/>
    <w:rsid w:val="003B797C"/>
    <w:rsid w:val="003C04C5"/>
    <w:rsid w:val="003C2D72"/>
    <w:rsid w:val="003C6D31"/>
    <w:rsid w:val="003C7D8F"/>
    <w:rsid w:val="003D129B"/>
    <w:rsid w:val="003D3F77"/>
    <w:rsid w:val="003D61E2"/>
    <w:rsid w:val="003D7D16"/>
    <w:rsid w:val="003E181A"/>
    <w:rsid w:val="003E1941"/>
    <w:rsid w:val="003E1A07"/>
    <w:rsid w:val="003E5C81"/>
    <w:rsid w:val="003E75A5"/>
    <w:rsid w:val="003F1286"/>
    <w:rsid w:val="003F308A"/>
    <w:rsid w:val="003F5033"/>
    <w:rsid w:val="003F5552"/>
    <w:rsid w:val="003F6FC0"/>
    <w:rsid w:val="003F7B8B"/>
    <w:rsid w:val="003F7DF5"/>
    <w:rsid w:val="00401A55"/>
    <w:rsid w:val="00402D6C"/>
    <w:rsid w:val="004037E0"/>
    <w:rsid w:val="00404574"/>
    <w:rsid w:val="004071D2"/>
    <w:rsid w:val="0041473A"/>
    <w:rsid w:val="00415694"/>
    <w:rsid w:val="00420592"/>
    <w:rsid w:val="00420A04"/>
    <w:rsid w:val="004236F0"/>
    <w:rsid w:val="00424914"/>
    <w:rsid w:val="00424E5A"/>
    <w:rsid w:val="00430D95"/>
    <w:rsid w:val="00430DC8"/>
    <w:rsid w:val="00434884"/>
    <w:rsid w:val="00434E79"/>
    <w:rsid w:val="00436766"/>
    <w:rsid w:val="00442C1F"/>
    <w:rsid w:val="00445491"/>
    <w:rsid w:val="0045129B"/>
    <w:rsid w:val="0045254C"/>
    <w:rsid w:val="004556AA"/>
    <w:rsid w:val="0046302B"/>
    <w:rsid w:val="00463C28"/>
    <w:rsid w:val="00464A66"/>
    <w:rsid w:val="0046650C"/>
    <w:rsid w:val="004673B8"/>
    <w:rsid w:val="00467C15"/>
    <w:rsid w:val="004718FC"/>
    <w:rsid w:val="00473149"/>
    <w:rsid w:val="0047420D"/>
    <w:rsid w:val="004742F3"/>
    <w:rsid w:val="00474F03"/>
    <w:rsid w:val="004816FD"/>
    <w:rsid w:val="00487002"/>
    <w:rsid w:val="00487FCB"/>
    <w:rsid w:val="004903D3"/>
    <w:rsid w:val="0049456B"/>
    <w:rsid w:val="0049543E"/>
    <w:rsid w:val="004A08EA"/>
    <w:rsid w:val="004A2517"/>
    <w:rsid w:val="004A3620"/>
    <w:rsid w:val="004A6A05"/>
    <w:rsid w:val="004A6B7F"/>
    <w:rsid w:val="004A7916"/>
    <w:rsid w:val="004B6BC5"/>
    <w:rsid w:val="004B6D16"/>
    <w:rsid w:val="004B74DA"/>
    <w:rsid w:val="004B7CC4"/>
    <w:rsid w:val="004C1BA5"/>
    <w:rsid w:val="004C2CBF"/>
    <w:rsid w:val="004C54FB"/>
    <w:rsid w:val="004C7AC3"/>
    <w:rsid w:val="004D0945"/>
    <w:rsid w:val="004D3DC5"/>
    <w:rsid w:val="004E1788"/>
    <w:rsid w:val="004E44FB"/>
    <w:rsid w:val="004E6DF8"/>
    <w:rsid w:val="004E74A3"/>
    <w:rsid w:val="004F6DB5"/>
    <w:rsid w:val="00503FD2"/>
    <w:rsid w:val="005055AA"/>
    <w:rsid w:val="00506F08"/>
    <w:rsid w:val="00507B5C"/>
    <w:rsid w:val="00507F19"/>
    <w:rsid w:val="005111DB"/>
    <w:rsid w:val="005138F7"/>
    <w:rsid w:val="0051489D"/>
    <w:rsid w:val="00514FF5"/>
    <w:rsid w:val="0051561B"/>
    <w:rsid w:val="005161A7"/>
    <w:rsid w:val="00517347"/>
    <w:rsid w:val="00531910"/>
    <w:rsid w:val="00533ED1"/>
    <w:rsid w:val="00542C9C"/>
    <w:rsid w:val="00545611"/>
    <w:rsid w:val="00546D56"/>
    <w:rsid w:val="0055072F"/>
    <w:rsid w:val="005525EE"/>
    <w:rsid w:val="00553582"/>
    <w:rsid w:val="00556D71"/>
    <w:rsid w:val="00557978"/>
    <w:rsid w:val="00557FCC"/>
    <w:rsid w:val="00565081"/>
    <w:rsid w:val="0057062C"/>
    <w:rsid w:val="00570D7C"/>
    <w:rsid w:val="00570DCF"/>
    <w:rsid w:val="00574793"/>
    <w:rsid w:val="0057521B"/>
    <w:rsid w:val="00581B41"/>
    <w:rsid w:val="0058346E"/>
    <w:rsid w:val="00583DAA"/>
    <w:rsid w:val="00583E98"/>
    <w:rsid w:val="00584502"/>
    <w:rsid w:val="00585017"/>
    <w:rsid w:val="005854B4"/>
    <w:rsid w:val="005857B2"/>
    <w:rsid w:val="00586812"/>
    <w:rsid w:val="00586BA6"/>
    <w:rsid w:val="00587961"/>
    <w:rsid w:val="00594D57"/>
    <w:rsid w:val="005A0DB0"/>
    <w:rsid w:val="005A2E54"/>
    <w:rsid w:val="005B2215"/>
    <w:rsid w:val="005B412B"/>
    <w:rsid w:val="005B6E26"/>
    <w:rsid w:val="005B7D8B"/>
    <w:rsid w:val="005C189F"/>
    <w:rsid w:val="005C30E9"/>
    <w:rsid w:val="005C3AA3"/>
    <w:rsid w:val="005C6908"/>
    <w:rsid w:val="005C75C9"/>
    <w:rsid w:val="005D2527"/>
    <w:rsid w:val="005D327B"/>
    <w:rsid w:val="005D3558"/>
    <w:rsid w:val="005D52CB"/>
    <w:rsid w:val="005E0B3F"/>
    <w:rsid w:val="005E2C98"/>
    <w:rsid w:val="005E5028"/>
    <w:rsid w:val="005F3BC4"/>
    <w:rsid w:val="005F4384"/>
    <w:rsid w:val="005F4FA0"/>
    <w:rsid w:val="00600F51"/>
    <w:rsid w:val="00610011"/>
    <w:rsid w:val="006102D9"/>
    <w:rsid w:val="00614562"/>
    <w:rsid w:val="00617C1A"/>
    <w:rsid w:val="006211D1"/>
    <w:rsid w:val="00633541"/>
    <w:rsid w:val="006336C1"/>
    <w:rsid w:val="00633818"/>
    <w:rsid w:val="006343DB"/>
    <w:rsid w:val="006368CF"/>
    <w:rsid w:val="006374F2"/>
    <w:rsid w:val="006412AD"/>
    <w:rsid w:val="00644264"/>
    <w:rsid w:val="006448C7"/>
    <w:rsid w:val="00645876"/>
    <w:rsid w:val="00645C02"/>
    <w:rsid w:val="0064731E"/>
    <w:rsid w:val="00654803"/>
    <w:rsid w:val="0066032E"/>
    <w:rsid w:val="00660881"/>
    <w:rsid w:val="00661B07"/>
    <w:rsid w:val="00664536"/>
    <w:rsid w:val="006652DE"/>
    <w:rsid w:val="00665FF9"/>
    <w:rsid w:val="00666D89"/>
    <w:rsid w:val="00671268"/>
    <w:rsid w:val="006738B6"/>
    <w:rsid w:val="00674374"/>
    <w:rsid w:val="006744BE"/>
    <w:rsid w:val="00674DD2"/>
    <w:rsid w:val="00680B6C"/>
    <w:rsid w:val="00685943"/>
    <w:rsid w:val="00687ECB"/>
    <w:rsid w:val="0069091F"/>
    <w:rsid w:val="00690F60"/>
    <w:rsid w:val="00691818"/>
    <w:rsid w:val="00691C3A"/>
    <w:rsid w:val="00691EE2"/>
    <w:rsid w:val="00696D5B"/>
    <w:rsid w:val="006A0A54"/>
    <w:rsid w:val="006A133C"/>
    <w:rsid w:val="006A35F2"/>
    <w:rsid w:val="006A3C8B"/>
    <w:rsid w:val="006A682E"/>
    <w:rsid w:val="006B07C9"/>
    <w:rsid w:val="006B09B2"/>
    <w:rsid w:val="006B6756"/>
    <w:rsid w:val="006C05F1"/>
    <w:rsid w:val="006C06DA"/>
    <w:rsid w:val="006C3464"/>
    <w:rsid w:val="006C5326"/>
    <w:rsid w:val="006C54D6"/>
    <w:rsid w:val="006C66F5"/>
    <w:rsid w:val="006D18DB"/>
    <w:rsid w:val="006D4770"/>
    <w:rsid w:val="006D68DD"/>
    <w:rsid w:val="006D7714"/>
    <w:rsid w:val="006E0A2A"/>
    <w:rsid w:val="006E4291"/>
    <w:rsid w:val="006E663B"/>
    <w:rsid w:val="006E7D6F"/>
    <w:rsid w:val="006F1B6F"/>
    <w:rsid w:val="00702985"/>
    <w:rsid w:val="00704001"/>
    <w:rsid w:val="00704E60"/>
    <w:rsid w:val="0070554B"/>
    <w:rsid w:val="00705E1A"/>
    <w:rsid w:val="00707669"/>
    <w:rsid w:val="007079B5"/>
    <w:rsid w:val="007112CA"/>
    <w:rsid w:val="0071257E"/>
    <w:rsid w:val="00712ADB"/>
    <w:rsid w:val="00714053"/>
    <w:rsid w:val="007201B9"/>
    <w:rsid w:val="007213BD"/>
    <w:rsid w:val="007229FB"/>
    <w:rsid w:val="00723080"/>
    <w:rsid w:val="00723780"/>
    <w:rsid w:val="0073004B"/>
    <w:rsid w:val="00753172"/>
    <w:rsid w:val="0075372E"/>
    <w:rsid w:val="00754097"/>
    <w:rsid w:val="00754DAB"/>
    <w:rsid w:val="007565E8"/>
    <w:rsid w:val="00757595"/>
    <w:rsid w:val="0076115A"/>
    <w:rsid w:val="00765C01"/>
    <w:rsid w:val="00765F26"/>
    <w:rsid w:val="00766E9A"/>
    <w:rsid w:val="007673F4"/>
    <w:rsid w:val="0077681D"/>
    <w:rsid w:val="00777811"/>
    <w:rsid w:val="00777D52"/>
    <w:rsid w:val="00780004"/>
    <w:rsid w:val="00782636"/>
    <w:rsid w:val="00782FC8"/>
    <w:rsid w:val="00784118"/>
    <w:rsid w:val="00784CF3"/>
    <w:rsid w:val="00787089"/>
    <w:rsid w:val="0078783C"/>
    <w:rsid w:val="00790184"/>
    <w:rsid w:val="00791139"/>
    <w:rsid w:val="0079182D"/>
    <w:rsid w:val="007926B7"/>
    <w:rsid w:val="00792EF4"/>
    <w:rsid w:val="00794B7F"/>
    <w:rsid w:val="007968D8"/>
    <w:rsid w:val="007A119D"/>
    <w:rsid w:val="007A22DB"/>
    <w:rsid w:val="007A3919"/>
    <w:rsid w:val="007A61D6"/>
    <w:rsid w:val="007A6BCD"/>
    <w:rsid w:val="007B0450"/>
    <w:rsid w:val="007B3141"/>
    <w:rsid w:val="007B606B"/>
    <w:rsid w:val="007B7D14"/>
    <w:rsid w:val="007C0387"/>
    <w:rsid w:val="007C21E9"/>
    <w:rsid w:val="007C2C6D"/>
    <w:rsid w:val="007C38B6"/>
    <w:rsid w:val="007C3E2C"/>
    <w:rsid w:val="007C44D8"/>
    <w:rsid w:val="007C7E5D"/>
    <w:rsid w:val="007D08F1"/>
    <w:rsid w:val="007D2C9B"/>
    <w:rsid w:val="007D4A02"/>
    <w:rsid w:val="007D6D83"/>
    <w:rsid w:val="007E07ED"/>
    <w:rsid w:val="007E155F"/>
    <w:rsid w:val="007E5456"/>
    <w:rsid w:val="007F014E"/>
    <w:rsid w:val="007F0C82"/>
    <w:rsid w:val="007F1D1A"/>
    <w:rsid w:val="007F3E38"/>
    <w:rsid w:val="00801796"/>
    <w:rsid w:val="00803979"/>
    <w:rsid w:val="00803FB4"/>
    <w:rsid w:val="00805BB2"/>
    <w:rsid w:val="008069C6"/>
    <w:rsid w:val="00807383"/>
    <w:rsid w:val="00813DE4"/>
    <w:rsid w:val="008200D1"/>
    <w:rsid w:val="00821F73"/>
    <w:rsid w:val="00822B66"/>
    <w:rsid w:val="00823011"/>
    <w:rsid w:val="00823926"/>
    <w:rsid w:val="00823E5B"/>
    <w:rsid w:val="00824612"/>
    <w:rsid w:val="00824F16"/>
    <w:rsid w:val="00825604"/>
    <w:rsid w:val="00825DB3"/>
    <w:rsid w:val="00827A76"/>
    <w:rsid w:val="00827DC5"/>
    <w:rsid w:val="00835547"/>
    <w:rsid w:val="0083568C"/>
    <w:rsid w:val="00837C08"/>
    <w:rsid w:val="00840092"/>
    <w:rsid w:val="00841114"/>
    <w:rsid w:val="00842019"/>
    <w:rsid w:val="008449D4"/>
    <w:rsid w:val="008468FE"/>
    <w:rsid w:val="0085064A"/>
    <w:rsid w:val="00850865"/>
    <w:rsid w:val="00853830"/>
    <w:rsid w:val="00855192"/>
    <w:rsid w:val="00855C63"/>
    <w:rsid w:val="008618DC"/>
    <w:rsid w:val="00861F01"/>
    <w:rsid w:val="0086744E"/>
    <w:rsid w:val="00867F75"/>
    <w:rsid w:val="0087348A"/>
    <w:rsid w:val="00873890"/>
    <w:rsid w:val="008743EF"/>
    <w:rsid w:val="008760F7"/>
    <w:rsid w:val="00877052"/>
    <w:rsid w:val="00877E45"/>
    <w:rsid w:val="008857CB"/>
    <w:rsid w:val="00887876"/>
    <w:rsid w:val="0089092F"/>
    <w:rsid w:val="008912D1"/>
    <w:rsid w:val="008A3CB2"/>
    <w:rsid w:val="008A5781"/>
    <w:rsid w:val="008B0998"/>
    <w:rsid w:val="008B3448"/>
    <w:rsid w:val="008B3C91"/>
    <w:rsid w:val="008B7EFD"/>
    <w:rsid w:val="008C0B6C"/>
    <w:rsid w:val="008C0C21"/>
    <w:rsid w:val="008C1FC3"/>
    <w:rsid w:val="008C35BA"/>
    <w:rsid w:val="008C67BD"/>
    <w:rsid w:val="008D0BB6"/>
    <w:rsid w:val="008D11DD"/>
    <w:rsid w:val="008D31CB"/>
    <w:rsid w:val="008D39B0"/>
    <w:rsid w:val="008D4A37"/>
    <w:rsid w:val="008E0D79"/>
    <w:rsid w:val="008F133C"/>
    <w:rsid w:val="008F3CA4"/>
    <w:rsid w:val="008F3D32"/>
    <w:rsid w:val="008F47C8"/>
    <w:rsid w:val="008F74D0"/>
    <w:rsid w:val="00900D88"/>
    <w:rsid w:val="00902964"/>
    <w:rsid w:val="00904EA5"/>
    <w:rsid w:val="00905F30"/>
    <w:rsid w:val="0090778E"/>
    <w:rsid w:val="0091108C"/>
    <w:rsid w:val="00912DDC"/>
    <w:rsid w:val="009155A6"/>
    <w:rsid w:val="0092109C"/>
    <w:rsid w:val="00921A8D"/>
    <w:rsid w:val="0092217C"/>
    <w:rsid w:val="009221F5"/>
    <w:rsid w:val="00923383"/>
    <w:rsid w:val="00923DC4"/>
    <w:rsid w:val="009405FF"/>
    <w:rsid w:val="00941328"/>
    <w:rsid w:val="00942584"/>
    <w:rsid w:val="0094515D"/>
    <w:rsid w:val="00947B4F"/>
    <w:rsid w:val="00947EFE"/>
    <w:rsid w:val="00951EE1"/>
    <w:rsid w:val="0095481C"/>
    <w:rsid w:val="009548E4"/>
    <w:rsid w:val="0095712B"/>
    <w:rsid w:val="009579E5"/>
    <w:rsid w:val="00961B05"/>
    <w:rsid w:val="00963F88"/>
    <w:rsid w:val="0096422E"/>
    <w:rsid w:val="0096606D"/>
    <w:rsid w:val="009666CC"/>
    <w:rsid w:val="0097233E"/>
    <w:rsid w:val="009751D0"/>
    <w:rsid w:val="0097535C"/>
    <w:rsid w:val="00977F4D"/>
    <w:rsid w:val="00981B4B"/>
    <w:rsid w:val="00985930"/>
    <w:rsid w:val="0098619D"/>
    <w:rsid w:val="00987E07"/>
    <w:rsid w:val="009914B3"/>
    <w:rsid w:val="00991603"/>
    <w:rsid w:val="0099351D"/>
    <w:rsid w:val="0099368E"/>
    <w:rsid w:val="00994743"/>
    <w:rsid w:val="00994CF4"/>
    <w:rsid w:val="009A03EF"/>
    <w:rsid w:val="009A053B"/>
    <w:rsid w:val="009A157D"/>
    <w:rsid w:val="009A1665"/>
    <w:rsid w:val="009A6494"/>
    <w:rsid w:val="009B212E"/>
    <w:rsid w:val="009B4143"/>
    <w:rsid w:val="009B4598"/>
    <w:rsid w:val="009B468A"/>
    <w:rsid w:val="009B776B"/>
    <w:rsid w:val="009C1A97"/>
    <w:rsid w:val="009C2344"/>
    <w:rsid w:val="009C3819"/>
    <w:rsid w:val="009C78AF"/>
    <w:rsid w:val="009D0B9F"/>
    <w:rsid w:val="009D194F"/>
    <w:rsid w:val="009D2243"/>
    <w:rsid w:val="009D27A1"/>
    <w:rsid w:val="009D3818"/>
    <w:rsid w:val="009E186B"/>
    <w:rsid w:val="009E36DC"/>
    <w:rsid w:val="009E3D41"/>
    <w:rsid w:val="009E72B2"/>
    <w:rsid w:val="009E7AD7"/>
    <w:rsid w:val="009E7DD8"/>
    <w:rsid w:val="009E7E65"/>
    <w:rsid w:val="009F0D19"/>
    <w:rsid w:val="009F1272"/>
    <w:rsid w:val="009F19FC"/>
    <w:rsid w:val="009F2029"/>
    <w:rsid w:val="009F2D72"/>
    <w:rsid w:val="009F3396"/>
    <w:rsid w:val="009F4EBA"/>
    <w:rsid w:val="009F69CF"/>
    <w:rsid w:val="009F74C9"/>
    <w:rsid w:val="009F7F98"/>
    <w:rsid w:val="00A02033"/>
    <w:rsid w:val="00A02C8A"/>
    <w:rsid w:val="00A07E09"/>
    <w:rsid w:val="00A10FB0"/>
    <w:rsid w:val="00A11AC5"/>
    <w:rsid w:val="00A12FEA"/>
    <w:rsid w:val="00A14B6F"/>
    <w:rsid w:val="00A16B38"/>
    <w:rsid w:val="00A208E3"/>
    <w:rsid w:val="00A21277"/>
    <w:rsid w:val="00A22186"/>
    <w:rsid w:val="00A22B8C"/>
    <w:rsid w:val="00A22F5B"/>
    <w:rsid w:val="00A2312D"/>
    <w:rsid w:val="00A254D6"/>
    <w:rsid w:val="00A27638"/>
    <w:rsid w:val="00A30F38"/>
    <w:rsid w:val="00A31D5E"/>
    <w:rsid w:val="00A3483D"/>
    <w:rsid w:val="00A40273"/>
    <w:rsid w:val="00A40A46"/>
    <w:rsid w:val="00A42BB2"/>
    <w:rsid w:val="00A43298"/>
    <w:rsid w:val="00A4526F"/>
    <w:rsid w:val="00A517AC"/>
    <w:rsid w:val="00A53D41"/>
    <w:rsid w:val="00A564A6"/>
    <w:rsid w:val="00A56823"/>
    <w:rsid w:val="00A578DD"/>
    <w:rsid w:val="00A57C93"/>
    <w:rsid w:val="00A62CCD"/>
    <w:rsid w:val="00A63AA0"/>
    <w:rsid w:val="00A647DE"/>
    <w:rsid w:val="00A6486B"/>
    <w:rsid w:val="00A671AD"/>
    <w:rsid w:val="00A676EB"/>
    <w:rsid w:val="00A70451"/>
    <w:rsid w:val="00A70D99"/>
    <w:rsid w:val="00A725B0"/>
    <w:rsid w:val="00A72A57"/>
    <w:rsid w:val="00A72ECE"/>
    <w:rsid w:val="00A73F32"/>
    <w:rsid w:val="00A763FC"/>
    <w:rsid w:val="00A7670B"/>
    <w:rsid w:val="00A76C25"/>
    <w:rsid w:val="00A820AB"/>
    <w:rsid w:val="00A83581"/>
    <w:rsid w:val="00A9287F"/>
    <w:rsid w:val="00A97009"/>
    <w:rsid w:val="00AA25BA"/>
    <w:rsid w:val="00AA2A82"/>
    <w:rsid w:val="00AA3DD2"/>
    <w:rsid w:val="00AA4399"/>
    <w:rsid w:val="00AA6A26"/>
    <w:rsid w:val="00AA70D9"/>
    <w:rsid w:val="00AB0DB4"/>
    <w:rsid w:val="00AB0ECF"/>
    <w:rsid w:val="00AB1C37"/>
    <w:rsid w:val="00AB49BB"/>
    <w:rsid w:val="00AB66DE"/>
    <w:rsid w:val="00AC05CA"/>
    <w:rsid w:val="00AC2552"/>
    <w:rsid w:val="00AC2897"/>
    <w:rsid w:val="00AC2E8A"/>
    <w:rsid w:val="00AC3432"/>
    <w:rsid w:val="00AC3760"/>
    <w:rsid w:val="00AC3E9B"/>
    <w:rsid w:val="00AD05E2"/>
    <w:rsid w:val="00AD2D1E"/>
    <w:rsid w:val="00AD537A"/>
    <w:rsid w:val="00AD7EE5"/>
    <w:rsid w:val="00AE2727"/>
    <w:rsid w:val="00AE2EAB"/>
    <w:rsid w:val="00AE4018"/>
    <w:rsid w:val="00AE43A2"/>
    <w:rsid w:val="00AE7934"/>
    <w:rsid w:val="00AF28C3"/>
    <w:rsid w:val="00AF2B9E"/>
    <w:rsid w:val="00AF564D"/>
    <w:rsid w:val="00AF723D"/>
    <w:rsid w:val="00B030E7"/>
    <w:rsid w:val="00B032B2"/>
    <w:rsid w:val="00B0405A"/>
    <w:rsid w:val="00B048D5"/>
    <w:rsid w:val="00B06FD0"/>
    <w:rsid w:val="00B103F7"/>
    <w:rsid w:val="00B1174A"/>
    <w:rsid w:val="00B11C20"/>
    <w:rsid w:val="00B123DA"/>
    <w:rsid w:val="00B155B1"/>
    <w:rsid w:val="00B172EB"/>
    <w:rsid w:val="00B20C53"/>
    <w:rsid w:val="00B32342"/>
    <w:rsid w:val="00B32AC9"/>
    <w:rsid w:val="00B33865"/>
    <w:rsid w:val="00B3685D"/>
    <w:rsid w:val="00B43678"/>
    <w:rsid w:val="00B460CB"/>
    <w:rsid w:val="00B47513"/>
    <w:rsid w:val="00B47B50"/>
    <w:rsid w:val="00B538E4"/>
    <w:rsid w:val="00B54380"/>
    <w:rsid w:val="00B6632B"/>
    <w:rsid w:val="00B66EDD"/>
    <w:rsid w:val="00B73B4E"/>
    <w:rsid w:val="00B75BB2"/>
    <w:rsid w:val="00B7666B"/>
    <w:rsid w:val="00B77E0D"/>
    <w:rsid w:val="00B81578"/>
    <w:rsid w:val="00B84659"/>
    <w:rsid w:val="00B85032"/>
    <w:rsid w:val="00B85291"/>
    <w:rsid w:val="00B854A5"/>
    <w:rsid w:val="00B91CEC"/>
    <w:rsid w:val="00B9468C"/>
    <w:rsid w:val="00B97A73"/>
    <w:rsid w:val="00B97EAB"/>
    <w:rsid w:val="00BA1E42"/>
    <w:rsid w:val="00BA2DC1"/>
    <w:rsid w:val="00BA5C2E"/>
    <w:rsid w:val="00BB0D98"/>
    <w:rsid w:val="00BB3759"/>
    <w:rsid w:val="00BB541B"/>
    <w:rsid w:val="00BB65E2"/>
    <w:rsid w:val="00BB6B81"/>
    <w:rsid w:val="00BB75C7"/>
    <w:rsid w:val="00BC3C82"/>
    <w:rsid w:val="00BC69CE"/>
    <w:rsid w:val="00BC75F6"/>
    <w:rsid w:val="00BD2E27"/>
    <w:rsid w:val="00BD6E30"/>
    <w:rsid w:val="00BE2ED3"/>
    <w:rsid w:val="00BE46F5"/>
    <w:rsid w:val="00BE7C15"/>
    <w:rsid w:val="00BF0983"/>
    <w:rsid w:val="00BF6395"/>
    <w:rsid w:val="00C0189A"/>
    <w:rsid w:val="00C0474F"/>
    <w:rsid w:val="00C066C8"/>
    <w:rsid w:val="00C07101"/>
    <w:rsid w:val="00C07683"/>
    <w:rsid w:val="00C07966"/>
    <w:rsid w:val="00C165F1"/>
    <w:rsid w:val="00C223D5"/>
    <w:rsid w:val="00C22F39"/>
    <w:rsid w:val="00C256AF"/>
    <w:rsid w:val="00C32F93"/>
    <w:rsid w:val="00C33706"/>
    <w:rsid w:val="00C40523"/>
    <w:rsid w:val="00C4123F"/>
    <w:rsid w:val="00C42C47"/>
    <w:rsid w:val="00C45F49"/>
    <w:rsid w:val="00C5114B"/>
    <w:rsid w:val="00C51514"/>
    <w:rsid w:val="00C5217C"/>
    <w:rsid w:val="00C53933"/>
    <w:rsid w:val="00C55B88"/>
    <w:rsid w:val="00C60BC4"/>
    <w:rsid w:val="00C62383"/>
    <w:rsid w:val="00C64555"/>
    <w:rsid w:val="00C65009"/>
    <w:rsid w:val="00C658A2"/>
    <w:rsid w:val="00C73D93"/>
    <w:rsid w:val="00C76523"/>
    <w:rsid w:val="00C8084D"/>
    <w:rsid w:val="00C809CC"/>
    <w:rsid w:val="00C80A3E"/>
    <w:rsid w:val="00C82CCD"/>
    <w:rsid w:val="00C85483"/>
    <w:rsid w:val="00C9364E"/>
    <w:rsid w:val="00C9552C"/>
    <w:rsid w:val="00C970AD"/>
    <w:rsid w:val="00CA4D55"/>
    <w:rsid w:val="00CA604A"/>
    <w:rsid w:val="00CA70EF"/>
    <w:rsid w:val="00CA790F"/>
    <w:rsid w:val="00CB1424"/>
    <w:rsid w:val="00CB294B"/>
    <w:rsid w:val="00CB53F3"/>
    <w:rsid w:val="00CB772C"/>
    <w:rsid w:val="00CB7BC8"/>
    <w:rsid w:val="00CC1096"/>
    <w:rsid w:val="00CC7B4C"/>
    <w:rsid w:val="00CC7F75"/>
    <w:rsid w:val="00CD240A"/>
    <w:rsid w:val="00CD7F03"/>
    <w:rsid w:val="00CE16E6"/>
    <w:rsid w:val="00CE23ED"/>
    <w:rsid w:val="00CE328E"/>
    <w:rsid w:val="00CE541C"/>
    <w:rsid w:val="00CF1ACC"/>
    <w:rsid w:val="00CF256F"/>
    <w:rsid w:val="00CF2EDB"/>
    <w:rsid w:val="00CF317A"/>
    <w:rsid w:val="00CF5764"/>
    <w:rsid w:val="00CF6620"/>
    <w:rsid w:val="00D05069"/>
    <w:rsid w:val="00D06177"/>
    <w:rsid w:val="00D06F3A"/>
    <w:rsid w:val="00D06F93"/>
    <w:rsid w:val="00D0769F"/>
    <w:rsid w:val="00D135D4"/>
    <w:rsid w:val="00D138BD"/>
    <w:rsid w:val="00D13B84"/>
    <w:rsid w:val="00D1624A"/>
    <w:rsid w:val="00D20238"/>
    <w:rsid w:val="00D26A32"/>
    <w:rsid w:val="00D26FB5"/>
    <w:rsid w:val="00D31A19"/>
    <w:rsid w:val="00D3440B"/>
    <w:rsid w:val="00D34F99"/>
    <w:rsid w:val="00D35A64"/>
    <w:rsid w:val="00D3780B"/>
    <w:rsid w:val="00D46349"/>
    <w:rsid w:val="00D47D94"/>
    <w:rsid w:val="00D502D1"/>
    <w:rsid w:val="00D51CD5"/>
    <w:rsid w:val="00D56A7A"/>
    <w:rsid w:val="00D56C5E"/>
    <w:rsid w:val="00D60C52"/>
    <w:rsid w:val="00D62049"/>
    <w:rsid w:val="00D6324E"/>
    <w:rsid w:val="00D6447B"/>
    <w:rsid w:val="00D645EC"/>
    <w:rsid w:val="00D661EE"/>
    <w:rsid w:val="00D67C80"/>
    <w:rsid w:val="00D714D8"/>
    <w:rsid w:val="00D75163"/>
    <w:rsid w:val="00D801F1"/>
    <w:rsid w:val="00D82DC8"/>
    <w:rsid w:val="00D87F1E"/>
    <w:rsid w:val="00D926B7"/>
    <w:rsid w:val="00D93D3B"/>
    <w:rsid w:val="00D9597B"/>
    <w:rsid w:val="00D95F38"/>
    <w:rsid w:val="00DA08D7"/>
    <w:rsid w:val="00DA1E0C"/>
    <w:rsid w:val="00DA59EB"/>
    <w:rsid w:val="00DA7007"/>
    <w:rsid w:val="00DA755C"/>
    <w:rsid w:val="00DB0393"/>
    <w:rsid w:val="00DB2913"/>
    <w:rsid w:val="00DB2999"/>
    <w:rsid w:val="00DB3D10"/>
    <w:rsid w:val="00DC38D5"/>
    <w:rsid w:val="00DC6DE8"/>
    <w:rsid w:val="00DC70C8"/>
    <w:rsid w:val="00DD0599"/>
    <w:rsid w:val="00DD0A9C"/>
    <w:rsid w:val="00DD10F1"/>
    <w:rsid w:val="00DD4FD0"/>
    <w:rsid w:val="00DE0F81"/>
    <w:rsid w:val="00DE2572"/>
    <w:rsid w:val="00DF0E74"/>
    <w:rsid w:val="00DF54DB"/>
    <w:rsid w:val="00DF5706"/>
    <w:rsid w:val="00DF5C0D"/>
    <w:rsid w:val="00DF75DA"/>
    <w:rsid w:val="00DF7B9B"/>
    <w:rsid w:val="00E01E72"/>
    <w:rsid w:val="00E029A4"/>
    <w:rsid w:val="00E11492"/>
    <w:rsid w:val="00E11977"/>
    <w:rsid w:val="00E161DC"/>
    <w:rsid w:val="00E20334"/>
    <w:rsid w:val="00E2117B"/>
    <w:rsid w:val="00E213CD"/>
    <w:rsid w:val="00E21D61"/>
    <w:rsid w:val="00E25E4C"/>
    <w:rsid w:val="00E26588"/>
    <w:rsid w:val="00E272A8"/>
    <w:rsid w:val="00E27ECE"/>
    <w:rsid w:val="00E34C15"/>
    <w:rsid w:val="00E37E27"/>
    <w:rsid w:val="00E5282B"/>
    <w:rsid w:val="00E52995"/>
    <w:rsid w:val="00E60B0D"/>
    <w:rsid w:val="00E63EC9"/>
    <w:rsid w:val="00E65AA1"/>
    <w:rsid w:val="00E66C8A"/>
    <w:rsid w:val="00E70880"/>
    <w:rsid w:val="00E758BD"/>
    <w:rsid w:val="00E82190"/>
    <w:rsid w:val="00E83298"/>
    <w:rsid w:val="00E870C5"/>
    <w:rsid w:val="00E92875"/>
    <w:rsid w:val="00E93AC7"/>
    <w:rsid w:val="00E96ADF"/>
    <w:rsid w:val="00E97816"/>
    <w:rsid w:val="00EA047E"/>
    <w:rsid w:val="00EA4DA6"/>
    <w:rsid w:val="00EA4F0B"/>
    <w:rsid w:val="00EB5BBF"/>
    <w:rsid w:val="00EB62E0"/>
    <w:rsid w:val="00EB66AB"/>
    <w:rsid w:val="00EC35BE"/>
    <w:rsid w:val="00EC466A"/>
    <w:rsid w:val="00EC66F3"/>
    <w:rsid w:val="00EC68F1"/>
    <w:rsid w:val="00ED0DD8"/>
    <w:rsid w:val="00ED4980"/>
    <w:rsid w:val="00ED5D93"/>
    <w:rsid w:val="00ED7482"/>
    <w:rsid w:val="00EE1009"/>
    <w:rsid w:val="00EE5418"/>
    <w:rsid w:val="00EE673C"/>
    <w:rsid w:val="00EE6B76"/>
    <w:rsid w:val="00EE6F4A"/>
    <w:rsid w:val="00EF14D2"/>
    <w:rsid w:val="00EF20C8"/>
    <w:rsid w:val="00EF4923"/>
    <w:rsid w:val="00EF6521"/>
    <w:rsid w:val="00EF75AC"/>
    <w:rsid w:val="00F05C1C"/>
    <w:rsid w:val="00F0659A"/>
    <w:rsid w:val="00F12A56"/>
    <w:rsid w:val="00F12D2F"/>
    <w:rsid w:val="00F1607E"/>
    <w:rsid w:val="00F17E62"/>
    <w:rsid w:val="00F3374B"/>
    <w:rsid w:val="00F3456B"/>
    <w:rsid w:val="00F349A6"/>
    <w:rsid w:val="00F35D38"/>
    <w:rsid w:val="00F3635F"/>
    <w:rsid w:val="00F370FF"/>
    <w:rsid w:val="00F41994"/>
    <w:rsid w:val="00F41AFC"/>
    <w:rsid w:val="00F5037A"/>
    <w:rsid w:val="00F51003"/>
    <w:rsid w:val="00F51615"/>
    <w:rsid w:val="00F51C88"/>
    <w:rsid w:val="00F54B59"/>
    <w:rsid w:val="00F553F7"/>
    <w:rsid w:val="00F55B51"/>
    <w:rsid w:val="00F55EC7"/>
    <w:rsid w:val="00F57351"/>
    <w:rsid w:val="00F612FA"/>
    <w:rsid w:val="00F66E11"/>
    <w:rsid w:val="00F67A99"/>
    <w:rsid w:val="00F72270"/>
    <w:rsid w:val="00F7228C"/>
    <w:rsid w:val="00F74273"/>
    <w:rsid w:val="00F80F53"/>
    <w:rsid w:val="00F81936"/>
    <w:rsid w:val="00F8253A"/>
    <w:rsid w:val="00F82B99"/>
    <w:rsid w:val="00F8419C"/>
    <w:rsid w:val="00F913B5"/>
    <w:rsid w:val="00F95017"/>
    <w:rsid w:val="00F967E6"/>
    <w:rsid w:val="00F97E4B"/>
    <w:rsid w:val="00FA1B88"/>
    <w:rsid w:val="00FA2C6E"/>
    <w:rsid w:val="00FA307D"/>
    <w:rsid w:val="00FA3D4D"/>
    <w:rsid w:val="00FB133C"/>
    <w:rsid w:val="00FB341C"/>
    <w:rsid w:val="00FB364A"/>
    <w:rsid w:val="00FB3D1C"/>
    <w:rsid w:val="00FB43E3"/>
    <w:rsid w:val="00FB4434"/>
    <w:rsid w:val="00FB5F1A"/>
    <w:rsid w:val="00FB6526"/>
    <w:rsid w:val="00FB71D7"/>
    <w:rsid w:val="00FB76CC"/>
    <w:rsid w:val="00FC049F"/>
    <w:rsid w:val="00FC79C1"/>
    <w:rsid w:val="00FD2EEF"/>
    <w:rsid w:val="00FD45D6"/>
    <w:rsid w:val="00FE0E2C"/>
    <w:rsid w:val="00FE3132"/>
    <w:rsid w:val="00FE585A"/>
    <w:rsid w:val="00FE7377"/>
    <w:rsid w:val="00FE778A"/>
    <w:rsid w:val="00FF1404"/>
    <w:rsid w:val="00FF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C1"/>
  </w:style>
  <w:style w:type="paragraph" w:styleId="1">
    <w:name w:val="heading 1"/>
    <w:basedOn w:val="a"/>
    <w:next w:val="a"/>
    <w:link w:val="10"/>
    <w:uiPriority w:val="9"/>
    <w:qFormat/>
    <w:rsid w:val="00EC6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C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8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68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C6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68F1"/>
  </w:style>
  <w:style w:type="paragraph" w:styleId="a8">
    <w:name w:val="footer"/>
    <w:basedOn w:val="a"/>
    <w:link w:val="a9"/>
    <w:uiPriority w:val="99"/>
    <w:unhideWhenUsed/>
    <w:rsid w:val="00EC6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68F1"/>
  </w:style>
  <w:style w:type="table" w:styleId="aa">
    <w:name w:val="Table Grid"/>
    <w:basedOn w:val="a1"/>
    <w:uiPriority w:val="39"/>
    <w:rsid w:val="00EC6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oomme">
    <w:name w:val="zoomme"/>
    <w:basedOn w:val="a"/>
    <w:uiPriority w:val="99"/>
    <w:rsid w:val="00EC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EC68F1"/>
    <w:rPr>
      <w:b/>
      <w:bCs/>
    </w:rPr>
  </w:style>
  <w:style w:type="character" w:customStyle="1" w:styleId="serp-urlitem">
    <w:name w:val="serp-url__item"/>
    <w:basedOn w:val="a0"/>
    <w:rsid w:val="00EC68F1"/>
  </w:style>
  <w:style w:type="paragraph" w:customStyle="1" w:styleId="ConsPlusNormal">
    <w:name w:val="ConsPlusNormal"/>
    <w:rsid w:val="00EC6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3">
    <w:name w:val="s_3"/>
    <w:basedOn w:val="a"/>
    <w:rsid w:val="00EC68F1"/>
    <w:pPr>
      <w:spacing w:after="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c">
    <w:name w:val="Прижатый влево"/>
    <w:basedOn w:val="a"/>
    <w:next w:val="a"/>
    <w:qFormat/>
    <w:rsid w:val="00EC68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d">
    <w:name w:val="Hyperlink"/>
    <w:basedOn w:val="a0"/>
    <w:uiPriority w:val="99"/>
    <w:unhideWhenUsed/>
    <w:rsid w:val="00EC68F1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E21D61"/>
    <w:rPr>
      <w:b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E21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275F3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75F3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75F3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75F3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75F35"/>
    <w:rPr>
      <w:b/>
      <w:bCs/>
      <w:sz w:val="20"/>
      <w:szCs w:val="20"/>
    </w:rPr>
  </w:style>
  <w:style w:type="paragraph" w:customStyle="1" w:styleId="ConsPlusNonformat">
    <w:name w:val="ConsPlusNonformat"/>
    <w:rsid w:val="00A22B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5">
    <w:name w:val="footnote reference"/>
    <w:basedOn w:val="a0"/>
    <w:uiPriority w:val="99"/>
    <w:unhideWhenUsed/>
    <w:rsid w:val="000714A3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0714A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0714A3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A31D5E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A31D5E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A31D5E"/>
    <w:rPr>
      <w:vertAlign w:val="superscript"/>
    </w:rPr>
  </w:style>
  <w:style w:type="paragraph" w:customStyle="1" w:styleId="s16">
    <w:name w:val="s_16"/>
    <w:basedOn w:val="a"/>
    <w:rsid w:val="0095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Гипертекстовая ссылка"/>
    <w:uiPriority w:val="99"/>
    <w:rsid w:val="009548E4"/>
    <w:rPr>
      <w:rFonts w:cs="Times New Roman"/>
      <w:b/>
      <w:color w:val="106BBE"/>
    </w:rPr>
  </w:style>
  <w:style w:type="character" w:styleId="afc">
    <w:name w:val="Placeholder Text"/>
    <w:basedOn w:val="a0"/>
    <w:uiPriority w:val="99"/>
    <w:semiHidden/>
    <w:rsid w:val="00F55B51"/>
    <w:rPr>
      <w:color w:val="808080"/>
    </w:rPr>
  </w:style>
  <w:style w:type="character" w:customStyle="1" w:styleId="highlightsearch">
    <w:name w:val="highlightsearch"/>
    <w:basedOn w:val="a0"/>
    <w:rsid w:val="00E66C8A"/>
  </w:style>
  <w:style w:type="character" w:styleId="afd">
    <w:name w:val="Emphasis"/>
    <w:basedOn w:val="a0"/>
    <w:uiPriority w:val="20"/>
    <w:qFormat/>
    <w:rsid w:val="00285FFE"/>
    <w:rPr>
      <w:i/>
      <w:iCs/>
    </w:rPr>
  </w:style>
  <w:style w:type="paragraph" w:styleId="afe">
    <w:name w:val="Normal (Web)"/>
    <w:basedOn w:val="a"/>
    <w:uiPriority w:val="99"/>
    <w:semiHidden/>
    <w:unhideWhenUsed/>
    <w:rsid w:val="0070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">
    <w:name w:val="ConsPlusCell Знак"/>
    <w:link w:val="ConsPlusCell0"/>
    <w:uiPriority w:val="99"/>
    <w:qFormat/>
    <w:locked/>
    <w:rsid w:val="00FE7377"/>
    <w:rPr>
      <w:rFonts w:ascii="Times New Roman" w:hAnsi="Times New Roman"/>
      <w:sz w:val="24"/>
      <w:szCs w:val="24"/>
    </w:rPr>
  </w:style>
  <w:style w:type="paragraph" w:customStyle="1" w:styleId="ConsPlusCell0">
    <w:name w:val="ConsPlusCell"/>
    <w:link w:val="ConsPlusCell"/>
    <w:uiPriority w:val="99"/>
    <w:qFormat/>
    <w:rsid w:val="00FE7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rsid w:val="00FE737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E7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73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E7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8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8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10.emf"/><Relationship Id="rId39" Type="http://schemas.openxmlformats.org/officeDocument/2006/relationships/image" Target="media/image22.emf"/><Relationship Id="rId21" Type="http://schemas.openxmlformats.org/officeDocument/2006/relationships/image" Target="media/image5.emf"/><Relationship Id="rId34" Type="http://schemas.openxmlformats.org/officeDocument/2006/relationships/image" Target="media/image18.emf"/><Relationship Id="rId42" Type="http://schemas.openxmlformats.org/officeDocument/2006/relationships/image" Target="media/image25.emf"/><Relationship Id="rId47" Type="http://schemas.openxmlformats.org/officeDocument/2006/relationships/image" Target="media/image30.emf"/><Relationship Id="rId50" Type="http://schemas.openxmlformats.org/officeDocument/2006/relationships/image" Target="media/image33.emf"/><Relationship Id="rId55" Type="http://schemas.openxmlformats.org/officeDocument/2006/relationships/image" Target="media/image38.emf"/><Relationship Id="rId63" Type="http://schemas.openxmlformats.org/officeDocument/2006/relationships/hyperlink" Target="http://internet.garant.ru/document/redirect/20337777/5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rinfo-doc.ru/" TargetMode="External"/><Relationship Id="rId24" Type="http://schemas.openxmlformats.org/officeDocument/2006/relationships/image" Target="media/image8.emf"/><Relationship Id="rId32" Type="http://schemas.openxmlformats.org/officeDocument/2006/relationships/image" Target="media/image16.emf"/><Relationship Id="rId37" Type="http://schemas.openxmlformats.org/officeDocument/2006/relationships/image" Target="media/image21.emf"/><Relationship Id="rId40" Type="http://schemas.openxmlformats.org/officeDocument/2006/relationships/image" Target="media/image23.emf"/><Relationship Id="rId45" Type="http://schemas.openxmlformats.org/officeDocument/2006/relationships/image" Target="media/image28.emf"/><Relationship Id="rId53" Type="http://schemas.openxmlformats.org/officeDocument/2006/relationships/image" Target="media/image36.emf"/><Relationship Id="rId58" Type="http://schemas.openxmlformats.org/officeDocument/2006/relationships/image" Target="media/image41.e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image" Target="media/image7.emf"/><Relationship Id="rId28" Type="http://schemas.openxmlformats.org/officeDocument/2006/relationships/image" Target="media/image12.emf"/><Relationship Id="rId36" Type="http://schemas.openxmlformats.org/officeDocument/2006/relationships/image" Target="media/image20.emf"/><Relationship Id="rId49" Type="http://schemas.openxmlformats.org/officeDocument/2006/relationships/image" Target="media/image32.emf"/><Relationship Id="rId57" Type="http://schemas.openxmlformats.org/officeDocument/2006/relationships/image" Target="media/image40.emf"/><Relationship Id="rId61" Type="http://schemas.openxmlformats.org/officeDocument/2006/relationships/image" Target="media/image44.emf"/><Relationship Id="rId10" Type="http://schemas.openxmlformats.org/officeDocument/2006/relationships/hyperlink" Target="http://internet.garant.ru/document/redirect/20337777/56" TargetMode="External"/><Relationship Id="rId19" Type="http://schemas.openxmlformats.org/officeDocument/2006/relationships/image" Target="media/image3.emf"/><Relationship Id="rId31" Type="http://schemas.openxmlformats.org/officeDocument/2006/relationships/image" Target="media/image15.emf"/><Relationship Id="rId44" Type="http://schemas.openxmlformats.org/officeDocument/2006/relationships/image" Target="media/image27.emf"/><Relationship Id="rId52" Type="http://schemas.openxmlformats.org/officeDocument/2006/relationships/image" Target="media/image35.emf"/><Relationship Id="rId60" Type="http://schemas.openxmlformats.org/officeDocument/2006/relationships/image" Target="media/image43.emf"/><Relationship Id="rId65" Type="http://schemas.openxmlformats.org/officeDocument/2006/relationships/hyperlink" Target="http://internet.garant.ru/document/redirect/20337777/5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" TargetMode="External"/><Relationship Id="rId22" Type="http://schemas.openxmlformats.org/officeDocument/2006/relationships/image" Target="media/image6.emf"/><Relationship Id="rId27" Type="http://schemas.openxmlformats.org/officeDocument/2006/relationships/image" Target="media/image11.emf"/><Relationship Id="rId30" Type="http://schemas.openxmlformats.org/officeDocument/2006/relationships/image" Target="media/image14.emf"/><Relationship Id="rId35" Type="http://schemas.openxmlformats.org/officeDocument/2006/relationships/image" Target="media/image19.emf"/><Relationship Id="rId43" Type="http://schemas.openxmlformats.org/officeDocument/2006/relationships/image" Target="media/image26.emf"/><Relationship Id="rId48" Type="http://schemas.openxmlformats.org/officeDocument/2006/relationships/image" Target="media/image31.emf"/><Relationship Id="rId56" Type="http://schemas.openxmlformats.org/officeDocument/2006/relationships/image" Target="media/image39.emf"/><Relationship Id="rId64" Type="http://schemas.openxmlformats.org/officeDocument/2006/relationships/hyperlink" Target="http://internet.garant.ru/document/redirect/20337777/56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34.emf"/><Relationship Id="rId3" Type="http://schemas.openxmlformats.org/officeDocument/2006/relationships/styles" Target="styles.xml"/><Relationship Id="rId12" Type="http://schemas.openxmlformats.org/officeDocument/2006/relationships/hyperlink" Target="https://youtu.be/czYlghPFlDo" TargetMode="External"/><Relationship Id="rId17" Type="http://schemas.openxmlformats.org/officeDocument/2006/relationships/hyperlink" Target="http://internet.garant.ru/document/redirect/20337777/56" TargetMode="External"/><Relationship Id="rId25" Type="http://schemas.openxmlformats.org/officeDocument/2006/relationships/image" Target="media/image9.emf"/><Relationship Id="rId33" Type="http://schemas.openxmlformats.org/officeDocument/2006/relationships/image" Target="media/image17.emf"/><Relationship Id="rId38" Type="http://schemas.openxmlformats.org/officeDocument/2006/relationships/hyperlink" Target="http://internet.garant.ru/document/redirect/20337777/56" TargetMode="External"/><Relationship Id="rId46" Type="http://schemas.openxmlformats.org/officeDocument/2006/relationships/image" Target="media/image29.emf"/><Relationship Id="rId59" Type="http://schemas.openxmlformats.org/officeDocument/2006/relationships/image" Target="media/image42.emf"/><Relationship Id="rId67" Type="http://schemas.openxmlformats.org/officeDocument/2006/relationships/theme" Target="theme/theme1.xml"/><Relationship Id="rId20" Type="http://schemas.openxmlformats.org/officeDocument/2006/relationships/image" Target="media/image4.emf"/><Relationship Id="rId41" Type="http://schemas.openxmlformats.org/officeDocument/2006/relationships/image" Target="media/image24.emf"/><Relationship Id="rId54" Type="http://schemas.openxmlformats.org/officeDocument/2006/relationships/image" Target="media/image37.emf"/><Relationship Id="rId62" Type="http://schemas.openxmlformats.org/officeDocument/2006/relationships/image" Target="media/image4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BD8F-3C6C-4B83-A4D6-B8480803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9981</Words>
  <Characters>56897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79211</cp:lastModifiedBy>
  <cp:revision>2</cp:revision>
  <cp:lastPrinted>2021-05-12T09:36:00Z</cp:lastPrinted>
  <dcterms:created xsi:type="dcterms:W3CDTF">2021-05-12T13:54:00Z</dcterms:created>
  <dcterms:modified xsi:type="dcterms:W3CDTF">2021-05-12T13:54:00Z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