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AB853" w14:textId="77777777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77777777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проверок в сфере регионального государственного</w:t>
      </w:r>
    </w:p>
    <w:p w14:paraId="761A593C" w14:textId="3212796F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надзора комитетом охраны окружающей среды мэрии города Череповца за </w:t>
      </w:r>
      <w:r w:rsidR="00C633E4">
        <w:rPr>
          <w:b/>
          <w:sz w:val="26"/>
          <w:szCs w:val="26"/>
        </w:rPr>
        <w:t>1</w:t>
      </w:r>
      <w:r w:rsidRPr="00927D8E">
        <w:rPr>
          <w:b/>
          <w:sz w:val="26"/>
          <w:szCs w:val="26"/>
        </w:rPr>
        <w:t xml:space="preserve"> квартал 202</w:t>
      </w:r>
      <w:r w:rsidR="00C633E4">
        <w:rPr>
          <w:b/>
          <w:sz w:val="26"/>
          <w:szCs w:val="26"/>
        </w:rPr>
        <w:t>1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C633E4">
      <w:pPr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0C49F500" w14:textId="77777777" w:rsidR="00C633E4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В 1 квартале 2021 года специалисты комитета провели 2 плановые выездные проверки, приняли участие </w:t>
      </w:r>
      <w:proofErr w:type="gramStart"/>
      <w:r w:rsidRPr="003A7B3B">
        <w:rPr>
          <w:sz w:val="26"/>
          <w:szCs w:val="26"/>
        </w:rPr>
        <w:t>в 7 проверках</w:t>
      </w:r>
      <w:proofErr w:type="gramEnd"/>
      <w:r w:rsidRPr="003A7B3B">
        <w:rPr>
          <w:sz w:val="26"/>
          <w:szCs w:val="26"/>
        </w:rPr>
        <w:t xml:space="preserve"> организованных прокуратурой </w:t>
      </w:r>
      <w:proofErr w:type="spellStart"/>
      <w:r w:rsidRPr="003A7B3B">
        <w:rPr>
          <w:sz w:val="26"/>
          <w:szCs w:val="26"/>
        </w:rPr>
        <w:t>г.Череповца</w:t>
      </w:r>
      <w:proofErr w:type="spellEnd"/>
      <w:r w:rsidRPr="003A7B3B">
        <w:rPr>
          <w:sz w:val="26"/>
          <w:szCs w:val="26"/>
        </w:rPr>
        <w:t>.</w:t>
      </w:r>
    </w:p>
    <w:p w14:paraId="46615542" w14:textId="0C48AB43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 За 1 квартал 2021 года проведено 83 плановых рейдовых осмотра (обследования) территорий, включая территории водоохранных зон поверхностных водных объектов.</w:t>
      </w:r>
    </w:p>
    <w:p w14:paraId="1F108E55" w14:textId="6377254C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По выявленным фактам нарушений требований природоохранного законодательства за 1 квартал 2021 года возбуждено  64 административных дела, составлено 58 протоколов об административных правонарушениях, из них 33 с проведением административного расследования (по ч. 1 ст. 8.2 КоАП РФ – 33); 25 без проведения административного расследования  (ст. 8.1 КоАП РФ -3, ст. 8.5 КоАП РФ -2, по ч. 1 ст. 8.5 КоАП РФ -2,  по ч. 1 ст. 8.41 КоАП РФ -6, по ст. 8.41 КоАП РФ-8, по ч. 1 ст. 19.5 КоАП РФ -4). Вынесено постановлений о прекращении производства по делу об административном правонарушении по результатам проведения административных расследований -6.</w:t>
      </w:r>
    </w:p>
    <w:p w14:paraId="5D729A24" w14:textId="587E4A7D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В 1 квартале 2021 года наибольшее количество нарушений в области охраны окружающей среды выявлено при накоплении отходов производства и потребления.  В целях недопущения нарушений требований природоохранного законодательства собственникам земельных участков и лицам, не являющиеся собственниками земельных участков рекомендуется:</w:t>
      </w:r>
    </w:p>
    <w:p w14:paraId="10903B1C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  использовать земельные участки в соответствии с их целевым назначением способами, которые не должны наносить вред окружающей среде;</w:t>
      </w:r>
    </w:p>
    <w:p w14:paraId="08386775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4EF84C75" w14:textId="76E5B583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не допускать загрязнение, истощение, деградацию, порчу, уничтожение земель и почв и иное негативное воздействие на земли и почвы.</w:t>
      </w:r>
    </w:p>
    <w:p w14:paraId="5931260C" w14:textId="39884861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>В целях профилактики правонарушений в области охраны окружающей среды за 1 квартал 2021 года:</w:t>
      </w:r>
    </w:p>
    <w:p w14:paraId="4D8D8C06" w14:textId="4A47B43B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 выдано 6 предостережений о недопустимости нарушения обязательных требований; </w:t>
      </w:r>
    </w:p>
    <w:p w14:paraId="4A41B113" w14:textId="79B70F6D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разработано и направлено 24 информационных письма </w:t>
      </w:r>
      <w:r w:rsidR="009B2B64">
        <w:rPr>
          <w:sz w:val="26"/>
          <w:szCs w:val="26"/>
        </w:rPr>
        <w:t>(</w:t>
      </w:r>
      <w:r w:rsidRPr="003A7B3B">
        <w:rPr>
          <w:sz w:val="26"/>
          <w:szCs w:val="26"/>
        </w:rPr>
        <w:t xml:space="preserve">проинформирован 501 </w:t>
      </w:r>
      <w:r w:rsidR="009B2B64">
        <w:rPr>
          <w:sz w:val="26"/>
          <w:szCs w:val="26"/>
        </w:rPr>
        <w:t>хозяйствующий субъект)</w:t>
      </w:r>
      <w:r w:rsidRPr="003A7B3B">
        <w:rPr>
          <w:sz w:val="26"/>
          <w:szCs w:val="26"/>
        </w:rPr>
        <w:t>.</w:t>
      </w:r>
    </w:p>
    <w:p w14:paraId="5532F926" w14:textId="11B435C6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3A7B3B">
        <w:rPr>
          <w:sz w:val="26"/>
          <w:szCs w:val="26"/>
        </w:rPr>
        <w:t xml:space="preserve">По фактам нарушений природоохранного законодательства за истекший период </w:t>
      </w:r>
      <w:r w:rsidR="00C633E4">
        <w:rPr>
          <w:sz w:val="26"/>
          <w:szCs w:val="26"/>
        </w:rPr>
        <w:t xml:space="preserve">комитетом </w:t>
      </w:r>
      <w:r w:rsidRPr="003A7B3B">
        <w:rPr>
          <w:sz w:val="26"/>
          <w:szCs w:val="26"/>
        </w:rPr>
        <w:t>рассмотрено 21 обращение.</w:t>
      </w: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3B"/>
    <w:rsid w:val="00006182"/>
    <w:rsid w:val="001E42BF"/>
    <w:rsid w:val="002430C0"/>
    <w:rsid w:val="002A6099"/>
    <w:rsid w:val="00383C20"/>
    <w:rsid w:val="00390CE8"/>
    <w:rsid w:val="003A7B3B"/>
    <w:rsid w:val="00427118"/>
    <w:rsid w:val="005D1012"/>
    <w:rsid w:val="005F7D7B"/>
    <w:rsid w:val="006C3CF7"/>
    <w:rsid w:val="0075789E"/>
    <w:rsid w:val="00812D4D"/>
    <w:rsid w:val="0082444B"/>
    <w:rsid w:val="008C50D4"/>
    <w:rsid w:val="009A4809"/>
    <w:rsid w:val="009B2B64"/>
    <w:rsid w:val="009B4D34"/>
    <w:rsid w:val="00A07153"/>
    <w:rsid w:val="00A4430D"/>
    <w:rsid w:val="00A93883"/>
    <w:rsid w:val="00AE0810"/>
    <w:rsid w:val="00B91ACA"/>
    <w:rsid w:val="00B96D0D"/>
    <w:rsid w:val="00BA5C3B"/>
    <w:rsid w:val="00C45100"/>
    <w:rsid w:val="00C633E4"/>
    <w:rsid w:val="00CD6AAA"/>
    <w:rsid w:val="00F30F9F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Ахметина Александра Анатольевна</cp:lastModifiedBy>
  <cp:revision>3</cp:revision>
  <cp:lastPrinted>2021-04-09T11:13:00Z</cp:lastPrinted>
  <dcterms:created xsi:type="dcterms:W3CDTF">2021-04-09T12:53:00Z</dcterms:created>
  <dcterms:modified xsi:type="dcterms:W3CDTF">2021-04-09T12:53:00Z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442822260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</vt:lpwstr>
  </property>
  <property fmtid="{D5CDD505-2E9C-101B-9397-08002B2CF9AE}" pid="5" name="_AuthorEmail">
    <vt:lpwstr>priemnaya.koos@cherepovetscity.ru</vt:lpwstr>
  </property>
  <property fmtid="{D5CDD505-2E9C-101B-9397-08002B2CF9AE}" pid="6" name="_AuthorEmailDisplayName">
    <vt:lpwstr>Приемная КООС</vt:lpwstr>
  </property>
</Properties>
</file>