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20" w:rsidRDefault="008E6620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8E6620" w:rsidRDefault="008E6620">
      <w:pPr>
        <w:pStyle w:val="ConsPlusTitle"/>
        <w:jc w:val="center"/>
      </w:pPr>
      <w:r>
        <w:t>ГОРОД ЧЕРЕПОВЕЦ</w:t>
      </w:r>
    </w:p>
    <w:p w:rsidR="008E6620" w:rsidRDefault="008E6620">
      <w:pPr>
        <w:pStyle w:val="ConsPlusTitle"/>
        <w:jc w:val="center"/>
      </w:pPr>
      <w:r>
        <w:t>МЭРИЯ</w:t>
      </w:r>
    </w:p>
    <w:p w:rsidR="008E6620" w:rsidRDefault="008E6620">
      <w:pPr>
        <w:pStyle w:val="ConsPlusTitle"/>
        <w:jc w:val="both"/>
      </w:pPr>
    </w:p>
    <w:p w:rsidR="008E6620" w:rsidRDefault="008E6620">
      <w:pPr>
        <w:pStyle w:val="ConsPlusTitle"/>
        <w:jc w:val="center"/>
      </w:pPr>
      <w:r>
        <w:t>ПОСТАНОВЛЕНИЕ</w:t>
      </w:r>
    </w:p>
    <w:p w:rsidR="008E6620" w:rsidRDefault="008E6620">
      <w:pPr>
        <w:pStyle w:val="ConsPlusTitle"/>
        <w:jc w:val="center"/>
      </w:pPr>
      <w:r>
        <w:t>от 25 марта 2014 г. N 1625</w:t>
      </w:r>
    </w:p>
    <w:p w:rsidR="008E6620" w:rsidRDefault="008E6620">
      <w:pPr>
        <w:pStyle w:val="ConsPlusTitle"/>
        <w:jc w:val="both"/>
      </w:pPr>
    </w:p>
    <w:p w:rsidR="008E6620" w:rsidRDefault="008E6620">
      <w:pPr>
        <w:pStyle w:val="ConsPlusTitle"/>
        <w:jc w:val="center"/>
      </w:pPr>
      <w:r>
        <w:t>О СОЗДАНИИ СОВЕТА</w:t>
      </w:r>
    </w:p>
    <w:p w:rsidR="008E6620" w:rsidRDefault="008E6620">
      <w:pPr>
        <w:pStyle w:val="ConsPlusTitle"/>
        <w:jc w:val="center"/>
      </w:pPr>
      <w:r>
        <w:t>ПО ПРОТИВОДЕЙСТВИЮ КОРРУПЦИИ В ГОРОДЕ ЧЕРЕПОВЦЕ</w:t>
      </w:r>
    </w:p>
    <w:p w:rsidR="008E6620" w:rsidRDefault="008E66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66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4" w:history="1">
              <w:r>
                <w:rPr>
                  <w:color w:val="0000FF"/>
                </w:rPr>
                <w:t>N 5498</w:t>
              </w:r>
            </w:hyperlink>
            <w:r>
              <w:rPr>
                <w:color w:val="392C69"/>
              </w:rPr>
              <w:t xml:space="preserve">, от 13.11.2017 </w:t>
            </w:r>
            <w:hyperlink r:id="rId5" w:history="1">
              <w:r>
                <w:rPr>
                  <w:color w:val="0000FF"/>
                </w:rPr>
                <w:t>N 5468</w:t>
              </w:r>
            </w:hyperlink>
            <w:r>
              <w:rPr>
                <w:color w:val="392C69"/>
              </w:rPr>
              <w:t xml:space="preserve">, от 27.11.2018 </w:t>
            </w:r>
            <w:hyperlink r:id="rId6" w:history="1">
              <w:r>
                <w:rPr>
                  <w:color w:val="0000FF"/>
                </w:rPr>
                <w:t>N 5106</w:t>
              </w:r>
            </w:hyperlink>
            <w:r>
              <w:rPr>
                <w:color w:val="392C69"/>
              </w:rPr>
              <w:t>,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7" w:history="1">
              <w:r>
                <w:rPr>
                  <w:color w:val="0000FF"/>
                </w:rPr>
                <w:t>N 2808</w:t>
              </w:r>
            </w:hyperlink>
            <w:r>
              <w:rPr>
                <w:color w:val="392C69"/>
              </w:rPr>
              <w:t xml:space="preserve">, от 30.12.2019 </w:t>
            </w:r>
            <w:hyperlink r:id="rId8" w:history="1">
              <w:r>
                <w:rPr>
                  <w:color w:val="0000FF"/>
                </w:rPr>
                <w:t>N 6300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ind w:firstLine="540"/>
        <w:jc w:val="both"/>
      </w:pPr>
      <w:r>
        <w:t>В целях обеспечения участия институтов гражданского общества в противодействии коррупции, привлечения широкого круга участников к совместной работе по профилактике коррупции, подготовки предложений мэру города по реализации государственной антикоррупционной политики: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 xml:space="preserve">1. Создать Совет по противодействию коррупции в городе Череповце и утвердить его </w:t>
      </w:r>
      <w:hyperlink w:anchor="P36" w:history="1">
        <w:r>
          <w:rPr>
            <w:color w:val="0000FF"/>
          </w:rPr>
          <w:t>состав</w:t>
        </w:r>
      </w:hyperlink>
      <w:r>
        <w:t xml:space="preserve"> (приложение 1).</w:t>
      </w:r>
    </w:p>
    <w:p w:rsidR="008E6620" w:rsidRDefault="008E662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13.11.2017 N 5468)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1" w:history="1">
        <w:r>
          <w:rPr>
            <w:color w:val="0000FF"/>
          </w:rPr>
          <w:t>положение</w:t>
        </w:r>
      </w:hyperlink>
      <w:r>
        <w:t xml:space="preserve"> о Совете по противодействию коррупции в городе Череповце (приложение 2).</w:t>
      </w:r>
    </w:p>
    <w:p w:rsidR="008E6620" w:rsidRDefault="008E662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13.11.2017 N 5468)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сайте мэрии города Череповца.</w:t>
      </w:r>
    </w:p>
    <w:p w:rsidR="008E6620" w:rsidRDefault="008E662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Череповца от 30.12.2019 N 6300)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right"/>
      </w:pPr>
      <w:r>
        <w:t>Мэр города</w:t>
      </w:r>
    </w:p>
    <w:p w:rsidR="008E6620" w:rsidRDefault="008E6620">
      <w:pPr>
        <w:pStyle w:val="ConsPlusNormal"/>
        <w:jc w:val="right"/>
      </w:pPr>
      <w:r>
        <w:t>Ю.А.КУЗИН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right"/>
        <w:outlineLvl w:val="0"/>
      </w:pPr>
      <w:r>
        <w:t>Утвержден</w:t>
      </w:r>
    </w:p>
    <w:p w:rsidR="008E6620" w:rsidRDefault="008E6620">
      <w:pPr>
        <w:pStyle w:val="ConsPlusNormal"/>
        <w:jc w:val="right"/>
      </w:pPr>
      <w:r>
        <w:t>Постановлением</w:t>
      </w:r>
    </w:p>
    <w:p w:rsidR="008E6620" w:rsidRDefault="008E6620">
      <w:pPr>
        <w:pStyle w:val="ConsPlusNormal"/>
        <w:jc w:val="right"/>
      </w:pPr>
      <w:r>
        <w:t>Мэрии г. Череповца</w:t>
      </w:r>
    </w:p>
    <w:p w:rsidR="008E6620" w:rsidRDefault="008E6620">
      <w:pPr>
        <w:pStyle w:val="ConsPlusNormal"/>
        <w:jc w:val="right"/>
      </w:pPr>
      <w:r>
        <w:t>от 25 марта 2014 г. N 1625</w:t>
      </w:r>
    </w:p>
    <w:p w:rsidR="008E6620" w:rsidRDefault="008E6620">
      <w:pPr>
        <w:pStyle w:val="ConsPlusNormal"/>
        <w:jc w:val="right"/>
      </w:pPr>
      <w:r>
        <w:t>(приложение 1)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Title"/>
        <w:jc w:val="center"/>
      </w:pPr>
      <w:bookmarkStart w:id="1" w:name="P36"/>
      <w:bookmarkEnd w:id="1"/>
      <w:r>
        <w:t>СОСТАВ</w:t>
      </w:r>
    </w:p>
    <w:p w:rsidR="008E6620" w:rsidRDefault="008E6620">
      <w:pPr>
        <w:pStyle w:val="ConsPlusTitle"/>
        <w:jc w:val="center"/>
      </w:pPr>
      <w:r>
        <w:t>СОВЕТА ПО ПРОТИВОДЕЙСТВИЮ КОРРУПЦИИ В ГОРОДЕ ЧЕРЕПОВЦЕ</w:t>
      </w:r>
    </w:p>
    <w:p w:rsidR="008E6620" w:rsidRDefault="008E66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66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от 30.12.2019 N 6300)</w:t>
            </w:r>
          </w:p>
        </w:tc>
      </w:tr>
    </w:tbl>
    <w:p w:rsidR="008E6620" w:rsidRDefault="008E6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80"/>
      </w:tblGrid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lastRenderedPageBreak/>
              <w:t>Германов Вадим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мэр города, председатель Совета;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Гусева Маргарита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глава города, заместитель председателя Совета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Тугаринова Надежда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начальник управления муниципальной службы и кадровой политики мэрии, секретарь Совета;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Андреева Оксана Рудольфовна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генеральный директор АНО "Инвестиционное агентство "Череповец", директор АНО поддержки предпринимательства "Агентство Городского Развития"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Афанасьев 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Депутат Череповецкой городской Думы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Афанасьев Дмитрий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депутат Законодательного собрания Вологодской области, ректор ФГБОУ ВО "Череповецкий государственный университет"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proofErr w:type="spellStart"/>
            <w:r>
              <w:t>Баринский</w:t>
            </w:r>
            <w:proofErr w:type="spellEnd"/>
            <w:r>
              <w:t xml:space="preserve"> Олег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индивидуальный предприниматель, президент группы компаний "</w:t>
            </w:r>
            <w:proofErr w:type="spellStart"/>
            <w:r>
              <w:t>Морсен</w:t>
            </w:r>
            <w:proofErr w:type="spellEnd"/>
            <w:r>
              <w:t xml:space="preserve">", председатель НО "Региональное отраслевое объединение работодателей "Союз предприятий предпринимателей потребительского рынка в сфере торговли и услуг"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Волков Иван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руководитель следственного отдела по городу Череповцу следственного управления Следственного комитета России по Вологодской области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Горев Виктор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помощник мэра города по вопросам безопасности;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Ивахненко 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председатель контрольно-счетной палаты города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Истомин 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председатель Череповецкого отделения общероссийской общественной организации малого и среднего предпринимательства "Опора России"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Куклина Регина Вадимовна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начальник контрольно-правового управления мэрии;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Макаров Юрий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 xml:space="preserve">генеральный директор ООО "Череповецдорстрой" </w:t>
            </w:r>
            <w:hyperlink w:anchor="P119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Веселова Елена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начальник межмуниципального отдела по городу Череповцу и Череповецкому району Федеральной службы государственной регистрации, кадастра и картографии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Орлов Сергей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депутат Череповецкой городской Думы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proofErr w:type="spellStart"/>
            <w:r>
              <w:t>Пахолков</w:t>
            </w:r>
            <w:proofErr w:type="spellEnd"/>
            <w:r>
              <w:t xml:space="preserve"> Юрий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прокурор города Череповца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lastRenderedPageBreak/>
              <w:t>Печников 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Полунина Маргарита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заместитель мэра города;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proofErr w:type="spellStart"/>
            <w:r>
              <w:t>Пулин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депутат Череповецкой городской Думы, главный врач БУЗ ВО "Вологодская областная клиническая больница N 2"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Солнцев Виктор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руководитель по Вологодской области межрегиональной общественной организации Комитета по борьбе с коррупцией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Старцев Роман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заместитель начальника управления - начальник отдела в г. Череповце управления Федеральной службы безопасности РФ по Вологодской области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proofErr w:type="spellStart"/>
            <w:r>
              <w:t>Суманеев</w:t>
            </w:r>
            <w:proofErr w:type="spellEnd"/>
            <w:r>
              <w:t xml:space="preserve"> Артем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начальник УМВД России по городу Череповцу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proofErr w:type="spellStart"/>
            <w:r>
              <w:t>Шарыгина</w:t>
            </w:r>
            <w:proofErr w:type="spellEnd"/>
            <w:r>
              <w:t xml:space="preserve"> Ольга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депутат Череповецкой городской Думы, заместитель генерального директора ООО "Медиа-центр" &lt;*&gt;;</w:t>
            </w:r>
          </w:p>
        </w:tc>
      </w:tr>
      <w:tr w:rsidR="008E662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Якунин Алексей Брониславович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E6620" w:rsidRDefault="008E6620">
            <w:pPr>
              <w:pStyle w:val="ConsPlusNormal"/>
            </w:pPr>
            <w:r>
              <w:t>директор МКУ "Информационное мониторинговое агентство".</w:t>
            </w:r>
          </w:p>
        </w:tc>
      </w:tr>
    </w:tbl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ind w:firstLine="540"/>
        <w:jc w:val="both"/>
      </w:pPr>
      <w:r>
        <w:t>--------------------------------</w:t>
      </w:r>
    </w:p>
    <w:p w:rsidR="008E6620" w:rsidRDefault="008E6620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&lt;*&gt; По согласованию.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right"/>
        <w:outlineLvl w:val="0"/>
      </w:pPr>
      <w:r>
        <w:t>Утверждено</w:t>
      </w:r>
    </w:p>
    <w:p w:rsidR="008E6620" w:rsidRDefault="008E6620">
      <w:pPr>
        <w:pStyle w:val="ConsPlusNormal"/>
        <w:jc w:val="right"/>
      </w:pPr>
      <w:r>
        <w:t>Постановлением</w:t>
      </w:r>
    </w:p>
    <w:p w:rsidR="008E6620" w:rsidRDefault="008E6620">
      <w:pPr>
        <w:pStyle w:val="ConsPlusNormal"/>
        <w:jc w:val="right"/>
      </w:pPr>
      <w:r>
        <w:t>Мэрии г. Череповца</w:t>
      </w:r>
    </w:p>
    <w:p w:rsidR="008E6620" w:rsidRDefault="008E6620">
      <w:pPr>
        <w:pStyle w:val="ConsPlusNormal"/>
        <w:jc w:val="right"/>
      </w:pPr>
      <w:r>
        <w:t>от 25 марта 2014 г. N 1625</w:t>
      </w:r>
    </w:p>
    <w:p w:rsidR="008E6620" w:rsidRDefault="008E6620">
      <w:pPr>
        <w:pStyle w:val="ConsPlusNormal"/>
        <w:jc w:val="right"/>
      </w:pPr>
      <w:r>
        <w:t>(приложение 2)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Title"/>
        <w:jc w:val="center"/>
      </w:pPr>
      <w:bookmarkStart w:id="3" w:name="P131"/>
      <w:bookmarkEnd w:id="3"/>
      <w:r>
        <w:t>ПОЛОЖЕНИЕ</w:t>
      </w:r>
    </w:p>
    <w:p w:rsidR="008E6620" w:rsidRDefault="008E6620">
      <w:pPr>
        <w:pStyle w:val="ConsPlusTitle"/>
        <w:jc w:val="center"/>
      </w:pPr>
      <w:r>
        <w:t>О СОВЕТЕ ПО ПРОТИВОДЕЙСТВИЮ</w:t>
      </w:r>
    </w:p>
    <w:p w:rsidR="008E6620" w:rsidRDefault="008E6620">
      <w:pPr>
        <w:pStyle w:val="ConsPlusTitle"/>
        <w:jc w:val="center"/>
      </w:pPr>
      <w:r>
        <w:t>КОРРУПЦИИ В ГОРОДЕ ЧЕРЕПОВЦЕ</w:t>
      </w:r>
    </w:p>
    <w:p w:rsidR="008E6620" w:rsidRDefault="008E66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66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8E6620" w:rsidRDefault="008E6620">
            <w:pPr>
              <w:pStyle w:val="ConsPlusNormal"/>
              <w:jc w:val="center"/>
            </w:pPr>
            <w:r>
              <w:rPr>
                <w:color w:val="392C69"/>
              </w:rPr>
              <w:t>от 13.11.2017 N 5468)</w:t>
            </w:r>
          </w:p>
        </w:tc>
      </w:tr>
    </w:tbl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ind w:firstLine="540"/>
        <w:jc w:val="both"/>
      </w:pPr>
      <w:r>
        <w:t>1. Совет по противодействию коррупции в городе Череповце (далее - Совет) является совещательным органом, осуществляющим подготовку предложений по реализации в городе государственной антикоррупционной политики, мер по противодействию коррупции в мэрии города, подведомственных мэрии города предприятиях и учреждениях.</w:t>
      </w:r>
    </w:p>
    <w:p w:rsidR="008E6620" w:rsidRDefault="008E6620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13.11.2017 N 5468)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В компетенцию Совета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2. Для реализации решений Совета могут издаваться постановления, распоряжения мэрии города и даваться поручения мэра города.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привлечение гражданского общества к участию в реализации мероприятий по противодействию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подготовка предложений по устранению причин и условий, способствующих коррупционным проявлениям в городе, осуществлению профилактических, в том числе информационно-пропагандистских, и иных мер, направленных на предупреждение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оказание содействия органам мэрии, подведомственным муниципальным предприятиям и учреждениям в профилактике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участие в информационно-пропагандистском противодействии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разработка мер по повышению уровня правового просвещения населения;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изучение и анализ информации о политических, социально-экономических и иных процессах в городе, оказывающих влияние на ситуацию в сфере противодействия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участие в рассмотрении проектов нормативных правовых актов по вопросам предупреждения коррупции;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анализ эффективности работы органов мэрии, подведомственных муниципальных предприятий и учреждений по противодействию коррупции и подготовка предложений по улучшению этой деятельности;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системы мер предупреждения коррупции в деятельности органов мэрии, подведомственных муниципальных предприятий и учреждений;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нормативных правовых актов мэрии города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4. Заседания Совета проводятся не реже одного раза в год. В случае необходимости безотлагательного рассмотрения вопросов, относящихся к компетенции Совета, по инициативе его членов, мэра города могут проводиться внеплановые заседания Совета.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5. Организационное обеспечение деятельности Совета (организация заседаний и обеспечение подготовки проектов его решений) осуществляется управлением муниципальной службы и кадровой политики мэрии (далее - Уполномоченный орган).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6. Члены Совета направляют свои предложения в Уполномоченный орган для формирования плана заседания Совета не позднее чем за 30 дней до дня проведения заседания.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7. Предложения для включения в перечень основных вопросов, подлежащих рассмотрению на заседании Совета, должны содержать: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 xml:space="preserve">наименование вопроса и краткое обоснование необходимости его рассмотрения на </w:t>
      </w:r>
      <w:r>
        <w:lastRenderedPageBreak/>
        <w:t>заседании Совета;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наименование органа или организации, ответственных за подготовку вопроса;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перечень исполнителей.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8. На основе поступивших в Уполномоченный орган предложений секретарь Совета: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формирует проект перечня основных вопросов, подлежащих рассмотрению на заседании Совета;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составляет проект повестки заседания Совета;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организует подготовку проектов соответствующих решений Совета;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9. Подготовка материалов к заседанию Совета осуществляется представителями тех органов и организаций, к ведению которых относятся вопросы повестки дня (далее - исполнитель).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Исполнитель готовит обобщенную справку (доклад), тезисы выступления основного докладчика, проект решения по рассматриваемому вопросу с указанием исполнителей пунктов решения и сроков их исполнения.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Информационно-справочный материал и проект решения по рассматриваемому вопросу должны быть представлены в Уполномоченный орган не позднее чем за 20 дней до дня проведения заседания.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10. Заседания Совета проводит председатель Совета, а в его отсутствие - заместитель председателя Совета. Заседание Совета правомочно, если на нем присутствует более половины от общего числа членов Совета или лиц, их замещающих.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11.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12. Члены Совета вправе делегировать свои полномочия (с правом участия в голосовании) своим представителям, о чем они должны предварительно уведомить Уполномоченный орган.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13. Решения Совета оформляются протоколами, подписываются председателем Совета.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14. Протокол заседания Совета рассылается членам Совета, а также органам и организациям, ответственным за исполнение пунктов решения Совета.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15. Контроль за выполнением решений и поручений, содержащихся в протоколах заседаний Совета, осуществляется Уполномоченным органом.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16. По решению председателя Совета для анализа, изучения и выдачи экспертного заключения по рассматриваемым вопросам, а также для подготовки проектов соответствующих решений к работе Совета могут привлекаться эксперты (консультанты), создаваться рабочие группы.</w:t>
      </w:r>
    </w:p>
    <w:p w:rsidR="008E6620" w:rsidRDefault="008E6620">
      <w:pPr>
        <w:pStyle w:val="ConsPlusNormal"/>
        <w:spacing w:before="220"/>
        <w:ind w:firstLine="540"/>
        <w:jc w:val="both"/>
      </w:pPr>
      <w:r>
        <w:t>17. Совет представляет мэру города ежегодный доклад (отчет) о проделанной работе.</w:t>
      </w: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jc w:val="both"/>
      </w:pPr>
    </w:p>
    <w:p w:rsidR="008E6620" w:rsidRDefault="008E6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8E6620"/>
    <w:sectPr w:rsidR="00D87467" w:rsidSect="00E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20"/>
    <w:rsid w:val="001F071B"/>
    <w:rsid w:val="0052729D"/>
    <w:rsid w:val="008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4F1"/>
  <w15:chartTrackingRefBased/>
  <w15:docId w15:val="{49355A61-18DE-448A-ABFA-31FEC82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3F3737F03BB8C44204698E86E874906C80A9CF0434618D0DAB8511704BD309CC08738F3E8818F23F722E0B762D13F7D4F5F0E522E488D0410E52AK4CFI" TargetMode="External"/><Relationship Id="rId13" Type="http://schemas.openxmlformats.org/officeDocument/2006/relationships/hyperlink" Target="consultantplus://offline/ref=B703F3737F03BB8C44204698E86E874906C80A9CF040471BD4DAB8511704BD309CC08738F3E8818F23F722E0BA62D13F7D4F5F0E522E488D0410E52AK4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3F3737F03BB8C44204698E86E874906C80A9CF0424819D4DEB8511704BD309CC08738F3E8818F23F722E0B762D13F7D4F5F0E522E488D0410E52AK4CFI" TargetMode="External"/><Relationship Id="rId12" Type="http://schemas.openxmlformats.org/officeDocument/2006/relationships/hyperlink" Target="consultantplus://offline/ref=B703F3737F03BB8C44204698E86E874906C80A9CF0434618D0DAB8511704BD309CC08738F3E8818F23F722E0B562D13F7D4F5F0E522E488D0410E52AK4C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3F3737F03BB8C44204698E86E874906C80A9CF0424118D7DAB8511704BD309CC08738F3E8818F23F722E0B762D13F7D4F5F0E522E488D0410E52AK4CFI" TargetMode="External"/><Relationship Id="rId11" Type="http://schemas.openxmlformats.org/officeDocument/2006/relationships/hyperlink" Target="consultantplus://offline/ref=B703F3737F03BB8C44204698E86E874906C80A9CF0434618D0DAB8511704BD309CC08738F3E8818F23F722E0B462D13F7D4F5F0E522E488D0410E52AK4CFI" TargetMode="External"/><Relationship Id="rId5" Type="http://schemas.openxmlformats.org/officeDocument/2006/relationships/hyperlink" Target="consultantplus://offline/ref=B703F3737F03BB8C44204698E86E874906C80A9CF040471BD4DAB8511704BD309CC08738F3E8818F23F722E0B762D13F7D4F5F0E522E488D0410E52AK4C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03F3737F03BB8C44204698E86E874906C80A9CF040471BD4DAB8511704BD309CC08738F3E8818F23F722E0B462D13F7D4F5F0E522E488D0410E52AK4CFI" TargetMode="External"/><Relationship Id="rId4" Type="http://schemas.openxmlformats.org/officeDocument/2006/relationships/hyperlink" Target="consultantplus://offline/ref=B703F3737F03BB8C44204698E86E874906C80A9CF047451CD0DDB8511704BD309CC08738F3E8818F23F722E0B762D13F7D4F5F0E522E488D0410E52AK4CFI" TargetMode="External"/><Relationship Id="rId9" Type="http://schemas.openxmlformats.org/officeDocument/2006/relationships/hyperlink" Target="consultantplus://offline/ref=B703F3737F03BB8C44204698E86E874906C80A9CF040471BD4DAB8511704BD309CC08738F3E8818F23F722E0B462D13F7D4F5F0E522E488D0410E52AK4CFI" TargetMode="External"/><Relationship Id="rId14" Type="http://schemas.openxmlformats.org/officeDocument/2006/relationships/hyperlink" Target="consultantplus://offline/ref=B703F3737F03BB8C44204698E86E874906C80A9CF040471BD4DAB8511704BD309CC08738F3E8818F23F722E0BA62D13F7D4F5F0E522E488D0410E52AK4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2021-04-01T08:02:00Z</dcterms:created>
  <dcterms:modified xsi:type="dcterms:W3CDTF">2021-04-01T08:02:00Z</dcterms:modified>
</cp:coreProperties>
</file>