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D6" w:rsidRDefault="00E52AD6">
      <w:pPr>
        <w:pStyle w:val="ConsPlusTitle"/>
        <w:jc w:val="center"/>
        <w:outlineLvl w:val="0"/>
      </w:pPr>
      <w:r>
        <w:t>ВОЛОГОДСКАЯ ОБЛАСТЬ</w:t>
      </w:r>
    </w:p>
    <w:p w:rsidR="00E52AD6" w:rsidRDefault="00E52AD6">
      <w:pPr>
        <w:pStyle w:val="ConsPlusTitle"/>
        <w:jc w:val="center"/>
      </w:pPr>
      <w:r>
        <w:t>ГОРОД ЧЕРЕПОВЕЦ</w:t>
      </w:r>
    </w:p>
    <w:p w:rsidR="00E52AD6" w:rsidRDefault="00E52AD6">
      <w:pPr>
        <w:pStyle w:val="ConsPlusTitle"/>
        <w:jc w:val="center"/>
      </w:pPr>
      <w:r>
        <w:t>МЭРИЯ</w:t>
      </w:r>
    </w:p>
    <w:p w:rsidR="00E52AD6" w:rsidRDefault="00E52AD6">
      <w:pPr>
        <w:pStyle w:val="ConsPlusTitle"/>
        <w:jc w:val="center"/>
      </w:pPr>
    </w:p>
    <w:p w:rsidR="00E52AD6" w:rsidRDefault="00E52AD6">
      <w:pPr>
        <w:pStyle w:val="ConsPlusTitle"/>
        <w:jc w:val="center"/>
      </w:pPr>
      <w:r>
        <w:t>ПОСТАНОВЛЕНИЕ</w:t>
      </w:r>
    </w:p>
    <w:p w:rsidR="00E52AD6" w:rsidRDefault="00E52AD6">
      <w:pPr>
        <w:pStyle w:val="ConsPlusTitle"/>
        <w:jc w:val="center"/>
      </w:pPr>
      <w:r>
        <w:t>от 18 мая 2010 г. N 1755</w:t>
      </w:r>
    </w:p>
    <w:p w:rsidR="00E52AD6" w:rsidRDefault="00E52AD6">
      <w:pPr>
        <w:pStyle w:val="ConsPlusTitle"/>
        <w:jc w:val="center"/>
      </w:pPr>
    </w:p>
    <w:p w:rsidR="00E52AD6" w:rsidRDefault="00E52AD6">
      <w:pPr>
        <w:pStyle w:val="ConsPlusTitle"/>
        <w:jc w:val="center"/>
      </w:pPr>
      <w:r>
        <w:t>О ПОРЯДКЕ ПРОВЕДЕНИЯ АНТИКОРРУПЦИОННОЙ ЭКСПЕРТИЗЫ</w:t>
      </w:r>
    </w:p>
    <w:p w:rsidR="00E52AD6" w:rsidRDefault="00E52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03.06.2010 </w:t>
            </w:r>
            <w:hyperlink r:id="rId4" w:history="1">
              <w:r>
                <w:rPr>
                  <w:color w:val="0000FF"/>
                </w:rPr>
                <w:t>N 1988</w:t>
              </w:r>
            </w:hyperlink>
            <w:r>
              <w:rPr>
                <w:color w:val="392C69"/>
              </w:rPr>
              <w:t xml:space="preserve">, от 24.08.2012 </w:t>
            </w:r>
            <w:hyperlink r:id="rId5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28.09.2017 </w:t>
            </w:r>
            <w:hyperlink r:id="rId6" w:history="1">
              <w:r>
                <w:rPr>
                  <w:color w:val="0000FF"/>
                </w:rPr>
                <w:t>N 4555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7" w:history="1">
        <w:r>
          <w:rPr>
            <w:color w:val="0000FF"/>
          </w:rPr>
          <w:t>N 273-ФЗ</w:t>
        </w:r>
      </w:hyperlink>
      <w:r>
        <w:t xml:space="preserve"> "О противодействии коррупции", 17.07.2009 </w:t>
      </w:r>
      <w:hyperlink r:id="rId8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05.05.2009 N 707 "О мерах по совершенствованию порядка проведения антикоррупционной экспертизы областных нормативных правовых актов и проектов областных нормативных правовых актов" постановляю: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1. Утвердить </w:t>
      </w:r>
      <w:bookmarkStart w:id="0" w:name="_GoBack"/>
      <w:r>
        <w:fldChar w:fldCharType="begin"/>
      </w:r>
      <w:r>
        <w:instrText xml:space="preserve"> HYPERLINK \l "P32" </w:instrText>
      </w:r>
      <w:r>
        <w:fldChar w:fldCharType="separate"/>
      </w:r>
      <w:r>
        <w:rPr>
          <w:color w:val="0000FF"/>
        </w:rPr>
        <w:t>Порядок</w:t>
      </w:r>
      <w:r w:rsidRPr="007B5457">
        <w:rPr>
          <w:color w:val="0000FF"/>
        </w:rPr>
        <w:fldChar w:fldCharType="end"/>
      </w:r>
      <w:r>
        <w:t xml:space="preserve"> проведения антикоррупционной экспертизы муниципальных нормативных правовых актов мэрии города </w:t>
      </w:r>
      <w:bookmarkEnd w:id="0"/>
      <w:r>
        <w:t>(проектов) (прилагается).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заместителя мэра города, курирующего общие вопросы деятельности мэрии города.</w:t>
      </w:r>
    </w:p>
    <w:p w:rsidR="00E52AD6" w:rsidRDefault="00E52AD6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28.09.2017 N 4555)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3. Постановление подлежит опубликованию и размещению на официальном </w:t>
      </w:r>
      <w:hyperlink r:id="rId11" w:history="1">
        <w:r>
          <w:rPr>
            <w:color w:val="0000FF"/>
          </w:rPr>
          <w:t>интернет-сайте</w:t>
        </w:r>
      </w:hyperlink>
      <w:r>
        <w:t xml:space="preserve"> мэрии города Череповца.</w:t>
      </w: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right"/>
      </w:pPr>
      <w:r>
        <w:t>Первый заместитель</w:t>
      </w:r>
    </w:p>
    <w:p w:rsidR="00E52AD6" w:rsidRDefault="00E52AD6">
      <w:pPr>
        <w:pStyle w:val="ConsPlusNormal"/>
        <w:jc w:val="right"/>
      </w:pPr>
      <w:r>
        <w:t>мэра города</w:t>
      </w:r>
    </w:p>
    <w:p w:rsidR="00E52AD6" w:rsidRDefault="00E52AD6">
      <w:pPr>
        <w:pStyle w:val="ConsPlusNormal"/>
        <w:jc w:val="right"/>
      </w:pPr>
      <w:r>
        <w:t>А.А.ТРАВНИКОВ</w:t>
      </w: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right"/>
        <w:outlineLvl w:val="0"/>
      </w:pPr>
      <w:r>
        <w:t>Утвержден</w:t>
      </w:r>
    </w:p>
    <w:p w:rsidR="00E52AD6" w:rsidRDefault="00E52AD6">
      <w:pPr>
        <w:pStyle w:val="ConsPlusNormal"/>
        <w:jc w:val="right"/>
      </w:pPr>
      <w:r>
        <w:t>Постановлением</w:t>
      </w:r>
    </w:p>
    <w:p w:rsidR="00E52AD6" w:rsidRDefault="00E52AD6">
      <w:pPr>
        <w:pStyle w:val="ConsPlusNormal"/>
        <w:jc w:val="right"/>
      </w:pPr>
      <w:r>
        <w:t>Мэрии г. Череповца</w:t>
      </w:r>
    </w:p>
    <w:p w:rsidR="00E52AD6" w:rsidRDefault="00E52AD6">
      <w:pPr>
        <w:pStyle w:val="ConsPlusNormal"/>
        <w:jc w:val="right"/>
      </w:pPr>
      <w:r>
        <w:t>от 18 мая 2010 г. N 1755</w:t>
      </w: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Title"/>
        <w:jc w:val="center"/>
      </w:pPr>
      <w:bookmarkStart w:id="1" w:name="P32"/>
      <w:bookmarkEnd w:id="1"/>
      <w:r>
        <w:t>ПОРЯДОК</w:t>
      </w:r>
    </w:p>
    <w:p w:rsidR="00E52AD6" w:rsidRDefault="00E52AD6">
      <w:pPr>
        <w:pStyle w:val="ConsPlusTitle"/>
        <w:jc w:val="center"/>
      </w:pPr>
      <w:r>
        <w:t>ПРОВЕДЕНИЯ АНТИКОРРУПЦИОННОЙ ЭКСПЕРТИЗЫ МУНИЦИПАЛЬНЫХ</w:t>
      </w:r>
    </w:p>
    <w:p w:rsidR="00E52AD6" w:rsidRDefault="00E52AD6">
      <w:pPr>
        <w:pStyle w:val="ConsPlusTitle"/>
        <w:jc w:val="center"/>
      </w:pPr>
      <w:r>
        <w:t>НОРМАТИВНЫХ ПРАВОВЫХ АКТОВ МЭРИИ ГОРОДА (ПРОЕКТОВ)</w:t>
      </w:r>
    </w:p>
    <w:p w:rsidR="00E52AD6" w:rsidRDefault="00E52AD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52AD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E52AD6" w:rsidRDefault="00E52AD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03.06.2010 </w:t>
            </w:r>
            <w:hyperlink r:id="rId12" w:history="1">
              <w:r>
                <w:rPr>
                  <w:color w:val="0000FF"/>
                </w:rPr>
                <w:t>N 1988</w:t>
              </w:r>
            </w:hyperlink>
            <w:r>
              <w:rPr>
                <w:color w:val="392C69"/>
              </w:rPr>
              <w:t xml:space="preserve">, от 24.08.2012 </w:t>
            </w:r>
            <w:hyperlink r:id="rId13" w:history="1">
              <w:r>
                <w:rPr>
                  <w:color w:val="0000FF"/>
                </w:rPr>
                <w:t>N 4546</w:t>
              </w:r>
            </w:hyperlink>
            <w:r>
              <w:rPr>
                <w:color w:val="392C69"/>
              </w:rPr>
              <w:t xml:space="preserve">, от 28.09.2017 </w:t>
            </w:r>
            <w:hyperlink r:id="rId14" w:history="1">
              <w:r>
                <w:rPr>
                  <w:color w:val="0000FF"/>
                </w:rPr>
                <w:t>N 4555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ind w:firstLine="540"/>
        <w:jc w:val="both"/>
      </w:pPr>
      <w:r>
        <w:t xml:space="preserve">1. Порядок проведения антикоррупционной экспертизы муниципальных нормативных </w:t>
      </w:r>
      <w:r>
        <w:lastRenderedPageBreak/>
        <w:t>правовых актов мэрии города (проектов) разработан в целях выявления коррупционных факторов в муниципальных нормативных правовых актах мэрии города (далее - муниципальные нормативные правовые акты) (проектах) и устанавливает процедуру проведения антикоррупционной экспертизы муниципальных нормативных правовых актов (проектов).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муниципальных нормативных правовых актов (проектов) проводится в целях выявления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3. Антикоррупционная экспертиза муниципальных нормативных правовых актов (проектов) проводится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4. Антикоррупционная экспертиза муниципальных нормативных правовых актов (проектов) осуществляется контрольно-правовым управлением мэрии, а в отношении муниципальных нормативных правовых актов (проектов) об утверждении административных регламентов предоставления муниципальных услуг, исполнения муниципальных функций - управлением муниципальной службы и кадровой политики мэрии в сроки, определенные правовым актом мэрии города.</w:t>
      </w:r>
    </w:p>
    <w:p w:rsidR="00E52AD6" w:rsidRDefault="00E52AD6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28.09.2017 N 4555)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5. Выявленные в муниципальных нормативных правовых актах (проектах) </w:t>
      </w:r>
      <w:proofErr w:type="spellStart"/>
      <w:r>
        <w:t>коррупциогенные</w:t>
      </w:r>
      <w:proofErr w:type="spellEnd"/>
      <w:r>
        <w:t xml:space="preserve"> факторы отражаются в заключении, составляемом при проведении антикоррупционной экспертизы.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Если муниципальный нормативный правовой акт (проект) не содержит </w:t>
      </w:r>
      <w:proofErr w:type="spellStart"/>
      <w:r>
        <w:t>коррупциогенных</w:t>
      </w:r>
      <w:proofErr w:type="spellEnd"/>
      <w:r>
        <w:t xml:space="preserve"> факторов, в заключении по результатам антикоррупционной экспертизы муниципального нормативного правового акта (проекта) должно быть указано, что </w:t>
      </w:r>
      <w:proofErr w:type="spellStart"/>
      <w:r>
        <w:t>коррупциогенные</w:t>
      </w:r>
      <w:proofErr w:type="spellEnd"/>
      <w:r>
        <w:t xml:space="preserve"> факторы в рассмотренном муниципальном нормативном правовом акте (проекте) отсутствуют.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6. По результатам проведения правовой и антикоррупционной экспертиз муниципального нормативного правового акта (проекта) при наличии замечаний составляется единое заключение.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Заключение по результатам антикоррупционной экспертизы муниципального нормативного правового акта (проекта) должно содержать: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перечень норм муниципального нормативного правового акта (проекта), в которых обнаружены </w:t>
      </w:r>
      <w:proofErr w:type="spellStart"/>
      <w:r>
        <w:t>коррупциогенные</w:t>
      </w:r>
      <w:proofErr w:type="spellEnd"/>
      <w:r>
        <w:t xml:space="preserve"> факторы;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описание обнаруженных в нормах муниципального нормативного правового акта (проекта)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 xml:space="preserve">способы устранения обнаруженных </w:t>
      </w:r>
      <w:proofErr w:type="spellStart"/>
      <w:r>
        <w:t>коррупциогенных</w:t>
      </w:r>
      <w:proofErr w:type="spellEnd"/>
      <w:r>
        <w:t xml:space="preserve"> факторов и (или) рекомендации по устранению (корректированию) содержащих их норм.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7. Органы мэрии в соответствии со своей компетенцией осуществляют проверку принятых муниципальных нормативных правовых актов при мониторинге их применения для выявления в них положений, способствующих созданию условий для проявления коррупции.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В случае обнаружения в муниципальных нормативных правовых актах положений, способствующих созданию условий для проявления коррупции, соответствующий орган мэрии направляет указанные муниципальные нормативные правовые акты с мотивированным заключением в контрольно-правовое управление мэрии, а в отношении проектов муниципальных нормативных правовых актов об утверждении административных регламентов предоставления муниципальных услуг, исполнения муниципальных функций - управление муниципальной службы и кадровой политики мэрии на антикоррупционную экспертизу.</w:t>
      </w:r>
    </w:p>
    <w:p w:rsidR="00E52AD6" w:rsidRDefault="00E52AD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Мэрии г. Череповца от 28.09.2017 N 4555)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lastRenderedPageBreak/>
        <w:t>8. В целях повышения результативности антикоррупционной экспертизы контрольно-правовым управлением мэрии ежеквартально проводится обобщение результатов антикоррупционной экспертизы муниципальных нормативных правовых актов (проектов).</w:t>
      </w:r>
    </w:p>
    <w:p w:rsidR="00E52AD6" w:rsidRDefault="00E52AD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Мэрии г. Череповца от 24.08.2012 N 4546)</w:t>
      </w:r>
    </w:p>
    <w:p w:rsidR="00E52AD6" w:rsidRDefault="00E52AD6">
      <w:pPr>
        <w:pStyle w:val="ConsPlusNormal"/>
        <w:spacing w:before="220"/>
        <w:ind w:firstLine="540"/>
        <w:jc w:val="both"/>
      </w:pPr>
      <w:r>
        <w:t>Обобщенные результаты представляются на заседание комиссии по координации деятельности органов мэрии и должностных лиц по предупреждению коррупции.</w:t>
      </w:r>
    </w:p>
    <w:p w:rsidR="00E52AD6" w:rsidRDefault="00E52AD6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Череповца от 03.06.2010 N 1988)</w:t>
      </w: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jc w:val="both"/>
      </w:pPr>
    </w:p>
    <w:p w:rsidR="00E52AD6" w:rsidRDefault="00E52A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E52AD6"/>
    <w:sectPr w:rsidR="00D87467" w:rsidSect="00D3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6"/>
    <w:rsid w:val="001F071B"/>
    <w:rsid w:val="0052729D"/>
    <w:rsid w:val="00E5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4486F-1232-4575-8CB9-0B151DB4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2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2A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69B03C7409B4B126F63A6F3C2EF05729BBC795D7FB5DF4732FB8FCC90810B4CE4C6C4A67A15146F69640F7BA28EF99EEC220080B06135GByDK" TargetMode="External"/><Relationship Id="rId13" Type="http://schemas.openxmlformats.org/officeDocument/2006/relationships/hyperlink" Target="consultantplus://offline/ref=35369B03C7409B4B126F7DABE5AEB1017490EA7C5479BA80136DA0D29B998B5C0BAB9F86E27714166D62305934A3D2BDCAFF220580B26529BE6366G6y3K" TargetMode="External"/><Relationship Id="rId18" Type="http://schemas.openxmlformats.org/officeDocument/2006/relationships/hyperlink" Target="consultantplus://offline/ref=35369B03C7409B4B126F7DABE5AEB1017490EA7C5479BA80136DA0D29B998B5C0BAB9F86E27714166D62315E34A3D2BDCAFF220580B26529BE6366G6y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5369B03C7409B4B126F63A6F3C2EF05729EBC795E71B5DF4732FB8FCC90810B4CE4C6C4A67A15136D69640F7BA28EF99EEC220080B06135GByDK" TargetMode="External"/><Relationship Id="rId12" Type="http://schemas.openxmlformats.org/officeDocument/2006/relationships/hyperlink" Target="consultantplus://offline/ref=35369B03C7409B4B126F7DABE5AEB1017490EA7C597CBE8E1D6DA0D29B998B5C0BAB9F86E27714166D62305B34A3D2BDCAFF220580B26529BE6366G6y3K" TargetMode="External"/><Relationship Id="rId17" Type="http://schemas.openxmlformats.org/officeDocument/2006/relationships/hyperlink" Target="consultantplus://offline/ref=35369B03C7409B4B126F7DABE5AEB1017490EA7C5D7CB8881267FDD893C0875E0CA4C091E53E18176D62305F3EFCD7A8DBA72F049FAC6133A2616460G6y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369B03C7409B4B126F7DABE5AEB1017490EA7C5D7CB8881267FDD893C0875E0CA4C091E53E18176D62305E36FCD7A8DBA72F049FAC6133A2616460G6yB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369B03C7409B4B126F7DABE5AEB1017490EA7C5D7CB8881267FDD893C0875E0CA4C091E53E18176D62305E3AFCD7A8DBA72F049FAC6133A2616460G6yBK" TargetMode="External"/><Relationship Id="rId11" Type="http://schemas.openxmlformats.org/officeDocument/2006/relationships/hyperlink" Target="consultantplus://offline/ref=35369B03C7409B4B126F7DABE5AEB1017490EA7C5D70B680196EFDD893C0875E0CA4C091E53E18176D62315D38FCD7A8DBA72F049FAC6133A2616460G6yBK" TargetMode="External"/><Relationship Id="rId5" Type="http://schemas.openxmlformats.org/officeDocument/2006/relationships/hyperlink" Target="consultantplus://offline/ref=35369B03C7409B4B126F7DABE5AEB1017490EA7C5479BA80136DA0D29B998B5C0BAB9F86E27714166D62305B34A3D2BDCAFF220580B26529BE6366G6y3K" TargetMode="External"/><Relationship Id="rId15" Type="http://schemas.openxmlformats.org/officeDocument/2006/relationships/hyperlink" Target="consultantplus://offline/ref=35369B03C7409B4B126F63A6F3C2EF057399B4705D7BB5DF4732FB8FCC90810B4CE4C6C4A67A15146A69640F7BA28EF99EEC220080B06135GByDK" TargetMode="External"/><Relationship Id="rId10" Type="http://schemas.openxmlformats.org/officeDocument/2006/relationships/hyperlink" Target="consultantplus://offline/ref=35369B03C7409B4B126F7DABE5AEB1017490EA7C5D7CB8881267FDD893C0875E0CA4C091E53E18176D62305E39FCD7A8DBA72F049FAC6133A2616460G6yBK" TargetMode="External"/><Relationship Id="rId19" Type="http://schemas.openxmlformats.org/officeDocument/2006/relationships/hyperlink" Target="consultantplus://offline/ref=35369B03C7409B4B126F7DABE5AEB1017490EA7C597CBE8E1D6DA0D29B998B5C0BAB9F86E27714166D62305B34A3D2BDCAFF220580B26529BE6366G6y3K" TargetMode="External"/><Relationship Id="rId4" Type="http://schemas.openxmlformats.org/officeDocument/2006/relationships/hyperlink" Target="consultantplus://offline/ref=35369B03C7409B4B126F7DABE5AEB1017490EA7C597CBE8E1D6DA0D29B998B5C0BAB9F86E27714166D62305B34A3D2BDCAFF220580B26529BE6366G6y3K" TargetMode="External"/><Relationship Id="rId9" Type="http://schemas.openxmlformats.org/officeDocument/2006/relationships/hyperlink" Target="consultantplus://offline/ref=35369B03C7409B4B126F7DABE5AEB1017490EA7C5D7CBB811F62FDD893C0875E0CA4C091E53E18176D62305C38FCD7A8DBA72F049FAC6133A2616460G6yBK" TargetMode="External"/><Relationship Id="rId14" Type="http://schemas.openxmlformats.org/officeDocument/2006/relationships/hyperlink" Target="consultantplus://offline/ref=35369B03C7409B4B126F7DABE5AEB1017490EA7C5D7CB8881267FDD893C0875E0CA4C091E53E18176D62305E37FCD7A8DBA72F049FAC6133A2616460G6y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2</cp:revision>
  <dcterms:created xsi:type="dcterms:W3CDTF">2021-04-01T10:50:00Z</dcterms:created>
  <dcterms:modified xsi:type="dcterms:W3CDTF">2021-04-01T10:50:00Z</dcterms:modified>
</cp:coreProperties>
</file>