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1E23E" w14:textId="77777777" w:rsidR="00BB04BF" w:rsidRPr="00D10C77" w:rsidRDefault="00BB04BF" w:rsidP="006B3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7616B79" w14:textId="3716E72F" w:rsidR="006E4590" w:rsidRPr="00D10C77" w:rsidRDefault="006E4590" w:rsidP="006E4590">
      <w:pPr>
        <w:jc w:val="right"/>
        <w:rPr>
          <w:rFonts w:ascii="Times New Roman" w:eastAsiaTheme="minorHAnsi" w:hAnsi="Times New Roman" w:cs="Times New Roman"/>
        </w:rPr>
      </w:pPr>
      <w:bookmarkStart w:id="1" w:name="sub_1319"/>
    </w:p>
    <w:p w14:paraId="606D53A5" w14:textId="774C01F8" w:rsidR="00E26DF9" w:rsidRDefault="00E26DF9" w:rsidP="006E4590">
      <w:pPr>
        <w:jc w:val="center"/>
        <w:rPr>
          <w:rFonts w:ascii="Times New Roman" w:eastAsiaTheme="minorHAnsi" w:hAnsi="Times New Roman" w:cs="Times New Roman"/>
        </w:rPr>
      </w:pPr>
      <w:r w:rsidRPr="00E26DF9">
        <w:rPr>
          <w:rFonts w:ascii="Times New Roman" w:eastAsiaTheme="minorHAnsi" w:hAnsi="Times New Roman" w:cs="Times New Roman"/>
          <w:noProof/>
        </w:rPr>
        <w:lastRenderedPageBreak/>
        <w:drawing>
          <wp:inline distT="0" distB="0" distL="0" distR="0" wp14:anchorId="39F47E88" wp14:editId="37D24107">
            <wp:extent cx="6155299" cy="92055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575" b="-29413"/>
                    <a:stretch/>
                  </pic:blipFill>
                  <pic:spPr bwMode="auto">
                    <a:xfrm>
                      <a:off x="0" y="0"/>
                      <a:ext cx="6155299" cy="9205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3607E" w14:textId="77777777" w:rsidR="006B3D5D" w:rsidRDefault="006B3D5D" w:rsidP="0087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  <w:sectPr w:rsidR="006B3D5D" w:rsidSect="00593CBC">
          <w:headerReference w:type="default" r:id="rId9"/>
          <w:pgSz w:w="11906" w:h="16838" w:code="9"/>
          <w:pgMar w:top="238" w:right="567" w:bottom="249" w:left="1701" w:header="567" w:footer="397" w:gutter="0"/>
          <w:pgNumType w:start="1"/>
          <w:cols w:space="708"/>
          <w:titlePg/>
          <w:docGrid w:linePitch="360"/>
        </w:sectPr>
      </w:pPr>
    </w:p>
    <w:p w14:paraId="3C399CF6" w14:textId="340CC9EE" w:rsidR="00D00611" w:rsidRPr="00A76328" w:rsidRDefault="00D00611" w:rsidP="00D0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A7632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 программа</w:t>
      </w:r>
      <w:r w:rsidRPr="00A76328"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на 2014</w:t>
      </w:r>
      <w:r w:rsidR="007B1B41">
        <w:rPr>
          <w:rFonts w:ascii="Times New Roman" w:hAnsi="Times New Roman" w:cs="Times New Roman"/>
          <w:sz w:val="24"/>
          <w:szCs w:val="24"/>
        </w:rPr>
        <w:t xml:space="preserve"> </w:t>
      </w:r>
      <w:r w:rsidRPr="00A76328">
        <w:rPr>
          <w:rFonts w:ascii="Times New Roman" w:hAnsi="Times New Roman" w:cs="Times New Roman"/>
          <w:sz w:val="24"/>
          <w:szCs w:val="24"/>
        </w:rPr>
        <w:t>- 202</w:t>
      </w:r>
      <w:r w:rsidR="007B1B41">
        <w:rPr>
          <w:rFonts w:ascii="Times New Roman" w:hAnsi="Times New Roman" w:cs="Times New Roman"/>
          <w:sz w:val="24"/>
          <w:szCs w:val="24"/>
        </w:rPr>
        <w:t>3</w:t>
      </w:r>
      <w:r w:rsidRPr="00A76328">
        <w:rPr>
          <w:rFonts w:ascii="Times New Roman" w:hAnsi="Times New Roman" w:cs="Times New Roman"/>
          <w:sz w:val="24"/>
          <w:szCs w:val="24"/>
        </w:rPr>
        <w:t xml:space="preserve"> годы»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328">
        <w:rPr>
          <w:rFonts w:ascii="Times New Roman" w:hAnsi="Times New Roman" w:cs="Times New Roman"/>
          <w:sz w:val="24"/>
          <w:szCs w:val="24"/>
        </w:rPr>
        <w:t xml:space="preserve">- Программа), разработана отделом по реализации социальных программ мэрии, утверждена постановлением мэрии города от 08.10.2013 № 4729 (с изменениями).  </w:t>
      </w:r>
    </w:p>
    <w:p w14:paraId="09476562" w14:textId="77777777" w:rsidR="00D00611" w:rsidRPr="00A76328" w:rsidRDefault="00D00611" w:rsidP="00D00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328">
        <w:rPr>
          <w:rFonts w:ascii="Times New Roman" w:hAnsi="Times New Roman" w:cs="Times New Roman"/>
          <w:sz w:val="24"/>
          <w:szCs w:val="24"/>
        </w:rPr>
        <w:t xml:space="preserve">Программа создана с целью повышения качества жизни отдельных категорий граждан и сохранение социальной стабильности в городе путем предоставления гражданам социальной поддержки, социальных услуг, а также создания условий </w:t>
      </w:r>
      <w:r>
        <w:rPr>
          <w:rFonts w:ascii="Times New Roman" w:hAnsi="Times New Roman" w:cs="Times New Roman"/>
          <w:sz w:val="24"/>
          <w:szCs w:val="24"/>
        </w:rPr>
        <w:t>для обеспечения</w:t>
      </w:r>
      <w:r w:rsidRPr="00A76328">
        <w:rPr>
          <w:rFonts w:ascii="Times New Roman" w:hAnsi="Times New Roman" w:cs="Times New Roman"/>
          <w:sz w:val="24"/>
          <w:szCs w:val="24"/>
        </w:rPr>
        <w:t xml:space="preserve"> отдыха и оздоровления детей, создание организационно-управленческих условий для обеспечения реализации социальных государственных гарантий в отношении детей-сирот и детей, оставшихся без попечения родителей, лиц из числа указанных категорий, развитие семейных форм устройства детей-сирот и детей, оставшихся без попечения родителей.</w:t>
      </w:r>
    </w:p>
    <w:p w14:paraId="1309162E" w14:textId="0387EC19" w:rsidR="00BB04BF" w:rsidRPr="00A76328" w:rsidRDefault="00EF654E" w:rsidP="0087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04BF" w:rsidRPr="00A76328">
        <w:rPr>
          <w:rFonts w:ascii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</w:t>
      </w:r>
      <w:r w:rsidR="00571AEA" w:rsidRPr="00A76328">
        <w:rPr>
          <w:rFonts w:ascii="Times New Roman" w:hAnsi="Times New Roman" w:cs="Times New Roman"/>
          <w:sz w:val="24"/>
          <w:szCs w:val="24"/>
        </w:rPr>
        <w:t xml:space="preserve"> </w:t>
      </w:r>
      <w:r w:rsidR="00190E79" w:rsidRPr="00A76328">
        <w:rPr>
          <w:rFonts w:ascii="Times New Roman" w:hAnsi="Times New Roman" w:cs="Times New Roman"/>
          <w:sz w:val="24"/>
          <w:szCs w:val="24"/>
        </w:rPr>
        <w:t>20</w:t>
      </w:r>
      <w:r w:rsidR="00021DA0">
        <w:rPr>
          <w:rFonts w:ascii="Times New Roman" w:hAnsi="Times New Roman" w:cs="Times New Roman"/>
          <w:sz w:val="24"/>
          <w:szCs w:val="24"/>
        </w:rPr>
        <w:t>20</w:t>
      </w:r>
      <w:r w:rsidR="00190E79" w:rsidRPr="00A76328">
        <w:rPr>
          <w:rFonts w:ascii="Times New Roman" w:hAnsi="Times New Roman" w:cs="Times New Roman"/>
          <w:sz w:val="24"/>
          <w:szCs w:val="24"/>
        </w:rPr>
        <w:t xml:space="preserve"> год</w:t>
      </w:r>
      <w:r w:rsidR="00571AEA" w:rsidRPr="00A76328">
        <w:rPr>
          <w:rFonts w:ascii="Times New Roman" w:hAnsi="Times New Roman" w:cs="Times New Roman"/>
          <w:sz w:val="24"/>
          <w:szCs w:val="24"/>
        </w:rPr>
        <w:t xml:space="preserve"> </w:t>
      </w:r>
      <w:r w:rsidR="00BB04BF" w:rsidRPr="00A76328">
        <w:rPr>
          <w:rFonts w:ascii="Times New Roman" w:hAnsi="Times New Roman" w:cs="Times New Roman"/>
          <w:sz w:val="24"/>
          <w:szCs w:val="24"/>
        </w:rPr>
        <w:t>(контрольные события в краткой форме).</w:t>
      </w:r>
    </w:p>
    <w:p w14:paraId="5775354E" w14:textId="2ACD5793" w:rsidR="009D4013" w:rsidRPr="000971F5" w:rsidRDefault="00871CCA" w:rsidP="009D4013">
      <w:pPr>
        <w:pStyle w:val="11"/>
        <w:ind w:firstLine="708"/>
        <w:jc w:val="both"/>
        <w:outlineLvl w:val="0"/>
        <w:rPr>
          <w:sz w:val="24"/>
          <w:szCs w:val="24"/>
        </w:rPr>
      </w:pPr>
      <w:r w:rsidRPr="00A76328">
        <w:rPr>
          <w:sz w:val="24"/>
          <w:szCs w:val="24"/>
        </w:rPr>
        <w:t xml:space="preserve">В рамках задачи </w:t>
      </w:r>
      <w:r w:rsidR="001D2DFD" w:rsidRPr="00A76328">
        <w:rPr>
          <w:sz w:val="24"/>
          <w:szCs w:val="24"/>
        </w:rPr>
        <w:t>1</w:t>
      </w:r>
      <w:r w:rsidRPr="00A76328">
        <w:rPr>
          <w:sz w:val="24"/>
          <w:szCs w:val="24"/>
        </w:rPr>
        <w:t xml:space="preserve"> «Участие в создании условий для обеспечения отдыха и оздоровления детей в оздоровительных учреждениях»</w:t>
      </w:r>
      <w:r w:rsidRPr="00A76328">
        <w:rPr>
          <w:sz w:val="24"/>
          <w:szCs w:val="24"/>
          <w:lang w:eastAsia="en-US"/>
        </w:rPr>
        <w:t xml:space="preserve"> произведена компенсация части стоимости </w:t>
      </w:r>
      <w:r w:rsidR="00021DA0">
        <w:rPr>
          <w:sz w:val="24"/>
          <w:szCs w:val="24"/>
          <w:lang w:eastAsia="en-US"/>
        </w:rPr>
        <w:t>2</w:t>
      </w:r>
      <w:r w:rsidR="00D00611">
        <w:rPr>
          <w:sz w:val="24"/>
          <w:szCs w:val="24"/>
          <w:lang w:eastAsia="en-US"/>
        </w:rPr>
        <w:t>3</w:t>
      </w:r>
      <w:r w:rsidRPr="00A76328">
        <w:rPr>
          <w:sz w:val="24"/>
          <w:szCs w:val="24"/>
          <w:lang w:eastAsia="en-US"/>
        </w:rPr>
        <w:t xml:space="preserve"> путевк</w:t>
      </w:r>
      <w:r w:rsidR="009D4013">
        <w:rPr>
          <w:sz w:val="24"/>
          <w:szCs w:val="24"/>
          <w:lang w:eastAsia="en-US"/>
        </w:rPr>
        <w:t>и</w:t>
      </w:r>
      <w:r w:rsidRPr="00A76328">
        <w:rPr>
          <w:sz w:val="24"/>
          <w:szCs w:val="24"/>
          <w:lang w:eastAsia="en-US"/>
        </w:rPr>
        <w:t xml:space="preserve"> в оздоровительные учреждения (в размере не более 2500 руб.) работникам органов городского самоуправления и му</w:t>
      </w:r>
      <w:r w:rsidR="00D2753A" w:rsidRPr="00A76328">
        <w:rPr>
          <w:sz w:val="24"/>
          <w:szCs w:val="24"/>
          <w:lang w:eastAsia="en-US"/>
        </w:rPr>
        <w:t>ниципальных учреждений города</w:t>
      </w:r>
      <w:r w:rsidR="009D4013">
        <w:rPr>
          <w:sz w:val="24"/>
          <w:szCs w:val="24"/>
          <w:lang w:eastAsia="en-US"/>
        </w:rPr>
        <w:t xml:space="preserve">. </w:t>
      </w:r>
      <w:r w:rsidR="009D4013" w:rsidRPr="000971F5">
        <w:rPr>
          <w:sz w:val="24"/>
          <w:szCs w:val="24"/>
        </w:rPr>
        <w:t>В отчетном периоде по причине введения режима «Повышенная готовность» и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инфекции, загородные оздоровительные лагеря начали работу с июля</w:t>
      </w:r>
      <w:r w:rsidR="003E4616">
        <w:rPr>
          <w:sz w:val="24"/>
          <w:szCs w:val="24"/>
        </w:rPr>
        <w:t>. Вместе с тем</w:t>
      </w:r>
      <w:r w:rsidR="00201B6E">
        <w:rPr>
          <w:sz w:val="24"/>
          <w:szCs w:val="24"/>
        </w:rPr>
        <w:t xml:space="preserve">, </w:t>
      </w:r>
      <w:r w:rsidR="003E4616">
        <w:rPr>
          <w:sz w:val="24"/>
          <w:szCs w:val="24"/>
        </w:rPr>
        <w:t xml:space="preserve">в соответствии с рекомендациями Роспотребнадзора наполняемость оздоровительных учреждений была разрешена 50 % от проектной мощности, а также выезд детей в оздоровительные учреждения за пределы области был запрещен. </w:t>
      </w:r>
    </w:p>
    <w:p w14:paraId="5EA49151" w14:textId="22F29ECE" w:rsidR="00871CCA" w:rsidRPr="00A76328" w:rsidRDefault="00D00611" w:rsidP="00D275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D2753A"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71CCA"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целью сохранения и развития сети муниципальных </w:t>
      </w:r>
      <w:r w:rsidR="00871C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загородных оздоровительных лагерей в 20</w:t>
      </w:r>
      <w:r w:rsidR="00021DA0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871C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в ДОЛ «Жемчужина Мологи» </w:t>
      </w:r>
      <w:r w:rsidR="00EF1D1E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денежные средства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были направлены </w:t>
      </w:r>
      <w:r w:rsidR="00EF1D1E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4E2B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4E2BCA" w:rsidRPr="00A76328">
        <w:rPr>
          <w:rFonts w:ascii="Times New Roman" w:hAnsi="Times New Roman" w:cs="Times New Roman"/>
          <w:sz w:val="24"/>
          <w:szCs w:val="24"/>
        </w:rPr>
        <w:t xml:space="preserve">амену оконных </w:t>
      </w:r>
      <w:r w:rsidR="004E2BCA" w:rsidRPr="00AE475C">
        <w:rPr>
          <w:rFonts w:ascii="Times New Roman" w:hAnsi="Times New Roman" w:cs="Times New Roman"/>
          <w:sz w:val="24"/>
          <w:szCs w:val="24"/>
        </w:rPr>
        <w:t xml:space="preserve">блоков в корпусе № </w:t>
      </w:r>
      <w:r w:rsidR="00AE475C" w:rsidRPr="00AE475C">
        <w:rPr>
          <w:rFonts w:ascii="Times New Roman" w:hAnsi="Times New Roman" w:cs="Times New Roman"/>
          <w:sz w:val="24"/>
          <w:szCs w:val="24"/>
        </w:rPr>
        <w:t>5</w:t>
      </w:r>
      <w:r w:rsidR="004E2BCA" w:rsidRPr="00AE475C">
        <w:rPr>
          <w:rFonts w:ascii="Times New Roman" w:hAnsi="Times New Roman" w:cs="Times New Roman"/>
          <w:sz w:val="24"/>
          <w:szCs w:val="24"/>
        </w:rPr>
        <w:t xml:space="preserve">, </w:t>
      </w:r>
      <w:r w:rsidR="00871CCA" w:rsidRPr="00AE475C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ДОЛ «</w:t>
      </w:r>
      <w:r w:rsidR="00871C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Искра» произведена замена оконных</w:t>
      </w:r>
      <w:r w:rsidR="00AE4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дверных блоков</w:t>
      </w:r>
      <w:r w:rsidR="00871C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корпусах</w:t>
      </w:r>
      <w:r w:rsidR="00AE4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9, 10 и частичная замена оконных блоков в медицинском корпусе.</w:t>
      </w:r>
    </w:p>
    <w:p w14:paraId="6A67A983" w14:textId="62577CE7" w:rsidR="00100684" w:rsidRPr="003019B6" w:rsidRDefault="002053C1" w:rsidP="00100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2053C1">
        <w:rPr>
          <w:rFonts w:ascii="Times New Roman" w:hAnsi="Times New Roman" w:cs="Times New Roman"/>
          <w:sz w:val="24"/>
          <w:szCs w:val="24"/>
        </w:rPr>
        <w:t>В рамках задачи 2 «</w:t>
      </w:r>
      <w:r w:rsidRPr="00205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поддержания уровня и качества жизни отдельных категорий граждан» осуществлены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выплаты ежемесячного социального пособия на оздоровление 1044 работникам учреждений здравоохранения, ежемесячного социального пособия за найм (поднайм) жилых помещений 78 специалистами учреждений здравоохранения, 16 граждан, имеющих знак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«За особые заслуги перед городом Череповцом»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получили выплаты, </w:t>
      </w:r>
      <w:r w:rsidRPr="00205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лиц, имеющих звание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«Почетный гражданин города Череповца» получили выплаты. С целью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социальной поддержки пенсионеров на условиях договора пожизненного содержания с иждивением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осуществлены выплаты 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 </w:t>
      </w:r>
      <w:r w:rsidRPr="002053C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договорам пожизненного содержания с  иждивением, количество м</w:t>
      </w:r>
      <w:r w:rsidRPr="002053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 w:bidi="en-US"/>
        </w:rPr>
        <w:t>2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жилья, обслуживаемых по договору пожизненного содержания с иждивением за отчетный период составило </w:t>
      </w:r>
      <w:r w:rsidRPr="002053C1">
        <w:rPr>
          <w:rFonts w:ascii="Times New Roman" w:eastAsiaTheme="minorHAnsi" w:hAnsi="Times New Roman" w:cs="Times New Roman"/>
          <w:sz w:val="24"/>
          <w:szCs w:val="24"/>
          <w:lang w:eastAsia="en-US"/>
        </w:rPr>
        <w:t>1098,1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</w:t>
      </w:r>
      <w:r w:rsidRPr="002053C1">
        <w:rPr>
          <w:rFonts w:ascii="Times New Roman" w:hAnsi="Times New Roman" w:cs="Times New Roman"/>
          <w:sz w:val="24"/>
          <w:szCs w:val="24"/>
          <w:vertAlign w:val="superscript"/>
          <w:lang w:eastAsia="en-US" w:bidi="en-US"/>
        </w:rPr>
        <w:t>2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затраты на 1 м</w:t>
      </w:r>
      <w:r w:rsidRPr="002053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 w:bidi="en-US"/>
        </w:rPr>
        <w:t>2</w:t>
      </w:r>
      <w:r w:rsidRPr="002053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жилья – </w:t>
      </w:r>
      <w:r w:rsidRPr="002053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8412,5 </w:t>
      </w:r>
      <w:r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руб. </w:t>
      </w:r>
      <w:r w:rsidR="00100684"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отчетном периоде </w:t>
      </w:r>
      <w:r w:rsidR="00102FBE" w:rsidRPr="002053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7AF7" w:rsidRPr="002053C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02FBE" w:rsidRPr="002053C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102FBE" w:rsidRPr="002053C1">
        <w:rPr>
          <w:rFonts w:ascii="Times New Roman" w:hAnsi="Times New Roman" w:cs="Times New Roman"/>
          <w:sz w:val="24"/>
          <w:szCs w:val="24"/>
        </w:rPr>
        <w:t>граждан</w:t>
      </w:r>
      <w:r w:rsidR="00100684" w:rsidRPr="002053C1">
        <w:rPr>
          <w:rFonts w:ascii="Times New Roman" w:hAnsi="Times New Roman" w:cs="Times New Roman"/>
          <w:sz w:val="24"/>
          <w:szCs w:val="24"/>
        </w:rPr>
        <w:t>,</w:t>
      </w:r>
      <w:r w:rsidR="00102FBE" w:rsidRPr="002053C1">
        <w:rPr>
          <w:rFonts w:ascii="Times New Roman" w:hAnsi="Times New Roman" w:cs="Times New Roman"/>
          <w:sz w:val="24"/>
          <w:szCs w:val="24"/>
        </w:rPr>
        <w:t xml:space="preserve"> </w:t>
      </w:r>
      <w:r w:rsidR="00100684" w:rsidRPr="002053C1">
        <w:rPr>
          <w:rFonts w:ascii="Times New Roman" w:hAnsi="Times New Roman" w:cs="Times New Roman"/>
          <w:sz w:val="24"/>
          <w:szCs w:val="24"/>
        </w:rPr>
        <w:t>проживающих в домах, не имеющих ванных (душевых) комнат</w:t>
      </w:r>
      <w:r w:rsidR="00102FBE" w:rsidRPr="002053C1">
        <w:rPr>
          <w:rFonts w:ascii="Times New Roman" w:hAnsi="Times New Roman" w:cs="Times New Roman"/>
          <w:sz w:val="24"/>
          <w:szCs w:val="24"/>
        </w:rPr>
        <w:t xml:space="preserve"> воспользовались</w:t>
      </w:r>
      <w:r w:rsidR="00102FBE" w:rsidRPr="00100684">
        <w:rPr>
          <w:rFonts w:ascii="Times New Roman" w:hAnsi="Times New Roman" w:cs="Times New Roman"/>
          <w:sz w:val="24"/>
          <w:szCs w:val="24"/>
        </w:rPr>
        <w:t xml:space="preserve"> мерой социальной поддержки по оплате услуг бани по льготным помывкам.</w:t>
      </w:r>
      <w:r w:rsidR="00100684" w:rsidRPr="00100684">
        <w:rPr>
          <w:rFonts w:ascii="Times New Roman" w:hAnsi="Times New Roman" w:cs="Times New Roman"/>
          <w:sz w:val="24"/>
          <w:szCs w:val="24"/>
        </w:rPr>
        <w:t xml:space="preserve"> В 20</w:t>
      </w:r>
      <w:r w:rsidR="00067AF7">
        <w:rPr>
          <w:rFonts w:ascii="Times New Roman" w:hAnsi="Times New Roman" w:cs="Times New Roman"/>
          <w:sz w:val="24"/>
          <w:szCs w:val="24"/>
        </w:rPr>
        <w:t>20</w:t>
      </w:r>
      <w:r w:rsidR="00100684" w:rsidRPr="00100684">
        <w:rPr>
          <w:rFonts w:ascii="Times New Roman" w:hAnsi="Times New Roman" w:cs="Times New Roman"/>
          <w:sz w:val="24"/>
          <w:szCs w:val="24"/>
        </w:rPr>
        <w:t xml:space="preserve"> году осуществлена </w:t>
      </w:r>
      <w:r w:rsidR="00100684" w:rsidRPr="00100684">
        <w:rPr>
          <w:rFonts w:ascii="Times New Roman" w:hAnsi="Times New Roman"/>
          <w:color w:val="000000"/>
          <w:sz w:val="24"/>
          <w:szCs w:val="24"/>
        </w:rPr>
        <w:t xml:space="preserve">выплата единовременной </w:t>
      </w:r>
      <w:r w:rsidR="00100684" w:rsidRPr="003019B6">
        <w:rPr>
          <w:rFonts w:ascii="Times New Roman" w:hAnsi="Times New Roman"/>
          <w:color w:val="000000"/>
          <w:sz w:val="24"/>
          <w:szCs w:val="24"/>
        </w:rPr>
        <w:t>социальной помощи в связи с рождением троих детей многодетным семьям» в размере 500 тыс. руб. 1 семье.</w:t>
      </w:r>
    </w:p>
    <w:p w14:paraId="0729E230" w14:textId="77777777" w:rsidR="00C07366" w:rsidRPr="003019B6" w:rsidRDefault="00C07366" w:rsidP="00C073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019B6">
        <w:rPr>
          <w:rFonts w:ascii="Times New Roman" w:hAnsi="Times New Roman" w:cs="Times New Roman"/>
          <w:sz w:val="24"/>
          <w:szCs w:val="24"/>
          <w:lang w:eastAsia="en-US" w:bidi="en-US"/>
        </w:rPr>
        <w:t>В целях оказания содействия в трудоустройстве незанятых инвалидов молодого возраста в 2020 году в 5 муниципальных учреждениях города были оборудованы (оснащены) 7 рабочих мест. Кроме того, в 2020 году были выполнены работы по адаптации 1 жилого помещения для нужд ребенка-инвалида, а также прилегающей к нему территории.</w:t>
      </w:r>
    </w:p>
    <w:p w14:paraId="25DF05AC" w14:textId="3F720BDD" w:rsidR="00100684" w:rsidRPr="00EF654E" w:rsidRDefault="00100684" w:rsidP="001006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9B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3019B6">
        <w:rPr>
          <w:rFonts w:ascii="Times New Roman" w:hAnsi="Times New Roman" w:cs="Times New Roman"/>
          <w:sz w:val="24"/>
          <w:szCs w:val="24"/>
        </w:rPr>
        <w:t>задачи</w:t>
      </w:r>
      <w:r w:rsidRPr="00100684">
        <w:rPr>
          <w:rFonts w:ascii="Times New Roman" w:hAnsi="Times New Roman" w:cs="Times New Roman"/>
          <w:sz w:val="24"/>
          <w:szCs w:val="24"/>
        </w:rPr>
        <w:t xml:space="preserve"> 3 «Обеспечение приоритета семейного устройства детей-сирот и детей, оставшихся без попечения родителей», а также задачи 4 «Обеспечение социальной защищенности детей-сирот и детей, оставшихся без попечения родителей»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работа </w:t>
      </w:r>
      <w:r w:rsidRPr="00100684">
        <w:rPr>
          <w:rFonts w:ascii="Times New Roman" w:hAnsi="Times New Roman" w:cs="Times New Roman"/>
          <w:bCs/>
          <w:color w:val="000000"/>
          <w:sz w:val="24"/>
          <w:szCs w:val="24"/>
        </w:rPr>
        <w:t>по выполнению функций органов опеки и попечительства</w:t>
      </w:r>
      <w:r w:rsidRPr="00A76328">
        <w:rPr>
          <w:rFonts w:ascii="Times New Roman" w:hAnsi="Times New Roman"/>
          <w:bCs/>
          <w:color w:val="000000"/>
          <w:sz w:val="24"/>
          <w:szCs w:val="24"/>
        </w:rPr>
        <w:t xml:space="preserve">, в рамках переданных </w:t>
      </w:r>
      <w:r w:rsidRPr="00EF654E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полномочий </w:t>
      </w:r>
      <w:r w:rsidRPr="00EF654E">
        <w:rPr>
          <w:rFonts w:ascii="Times New Roman" w:hAnsi="Times New Roman"/>
          <w:color w:val="000000"/>
          <w:sz w:val="24"/>
          <w:szCs w:val="24"/>
        </w:rPr>
        <w:t>в соответствии с отдельными законами Вологодской области. В отчетном периоде к</w:t>
      </w:r>
      <w:r w:rsidRPr="00EF654E">
        <w:rPr>
          <w:rFonts w:ascii="Times New Roman" w:hAnsi="Times New Roman" w:cs="Times New Roman"/>
          <w:sz w:val="24"/>
          <w:szCs w:val="24"/>
        </w:rPr>
        <w:t>оличество опекунов недееспособных граждан, с которыми заключены договоры о вознаграждении за счет средств областного бюджета составило 1</w:t>
      </w:r>
      <w:r w:rsidR="00A145F5">
        <w:rPr>
          <w:rFonts w:ascii="Times New Roman" w:hAnsi="Times New Roman" w:cs="Times New Roman"/>
          <w:sz w:val="24"/>
          <w:szCs w:val="24"/>
        </w:rPr>
        <w:t>1</w:t>
      </w:r>
      <w:r w:rsidRPr="00EF654E">
        <w:rPr>
          <w:rFonts w:ascii="Times New Roman" w:hAnsi="Times New Roman" w:cs="Times New Roman"/>
          <w:sz w:val="24"/>
          <w:szCs w:val="24"/>
        </w:rPr>
        <w:t>2 человек</w:t>
      </w:r>
      <w:r w:rsidR="004C7C60">
        <w:rPr>
          <w:rFonts w:ascii="Times New Roman" w:hAnsi="Times New Roman" w:cs="Times New Roman"/>
          <w:sz w:val="24"/>
          <w:szCs w:val="24"/>
        </w:rPr>
        <w:t>а</w:t>
      </w:r>
      <w:r w:rsidRPr="00EF654E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A145F5">
        <w:rPr>
          <w:rFonts w:ascii="Times New Roman" w:hAnsi="Times New Roman" w:cs="Times New Roman"/>
          <w:sz w:val="24"/>
          <w:szCs w:val="24"/>
        </w:rPr>
        <w:t>38</w:t>
      </w:r>
      <w:r w:rsidRPr="00EF654E">
        <w:rPr>
          <w:rFonts w:ascii="Times New Roman" w:hAnsi="Times New Roman" w:cs="Times New Roman"/>
          <w:sz w:val="24"/>
          <w:szCs w:val="24"/>
        </w:rPr>
        <w:t xml:space="preserve"> договоров заключены в 20</w:t>
      </w:r>
      <w:r w:rsidR="00A145F5">
        <w:rPr>
          <w:rFonts w:ascii="Times New Roman" w:hAnsi="Times New Roman" w:cs="Times New Roman"/>
          <w:sz w:val="24"/>
          <w:szCs w:val="24"/>
        </w:rPr>
        <w:t>20</w:t>
      </w:r>
      <w:r w:rsidRPr="00EF654E">
        <w:rPr>
          <w:rFonts w:ascii="Times New Roman" w:hAnsi="Times New Roman" w:cs="Times New Roman"/>
          <w:sz w:val="24"/>
          <w:szCs w:val="24"/>
        </w:rPr>
        <w:t xml:space="preserve"> год</w:t>
      </w:r>
      <w:r w:rsidR="00EF654E">
        <w:rPr>
          <w:rFonts w:ascii="Times New Roman" w:hAnsi="Times New Roman" w:cs="Times New Roman"/>
          <w:sz w:val="24"/>
          <w:szCs w:val="24"/>
        </w:rPr>
        <w:t>у</w:t>
      </w:r>
      <w:r w:rsidRPr="00EF654E">
        <w:rPr>
          <w:rFonts w:ascii="Times New Roman" w:hAnsi="Times New Roman" w:cs="Times New Roman"/>
          <w:sz w:val="24"/>
          <w:szCs w:val="24"/>
        </w:rPr>
        <w:t xml:space="preserve">. Проводится работа с населением города по развитию института приемной семьи, по передаче в детей-сирот и детей, оставшихся без попечения родителей, на воспитание в семьи граждан. Также проводится работа с приемными семьями, опекунами и попечителями по снижению риска отказа в опеке, попечительстве над подопечными и возврату их в организацию для детей-сирот и детей, оставшихся без попечения родителей. </w:t>
      </w:r>
    </w:p>
    <w:p w14:paraId="77E94D5B" w14:textId="5CB51F2F" w:rsidR="00FF1829" w:rsidRPr="00A76328" w:rsidRDefault="00FF1829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22"/>
      <w:bookmarkEnd w:id="1"/>
      <w:r w:rsidRPr="00A76328">
        <w:rPr>
          <w:rFonts w:ascii="Times New Roman" w:hAnsi="Times New Roman" w:cs="Times New Roman"/>
          <w:sz w:val="24"/>
          <w:szCs w:val="24"/>
        </w:rPr>
        <w:t>2.</w:t>
      </w:r>
      <w:r w:rsidR="004C7C60">
        <w:rPr>
          <w:rFonts w:ascii="Times New Roman" w:hAnsi="Times New Roman" w:cs="Times New Roman"/>
          <w:sz w:val="24"/>
          <w:szCs w:val="24"/>
        </w:rPr>
        <w:t xml:space="preserve"> </w:t>
      </w:r>
      <w:r w:rsidRPr="00A76328">
        <w:rPr>
          <w:rFonts w:ascii="Times New Roman" w:hAnsi="Times New Roman" w:cs="Times New Roman"/>
          <w:sz w:val="24"/>
          <w:szCs w:val="24"/>
        </w:rPr>
        <w:t>Сведения о достижении целевых показателей (индикаторов) муниципальной программы с указанием сведений о расчете це</w:t>
      </w:r>
      <w:r w:rsidR="00654264" w:rsidRPr="00A76328">
        <w:rPr>
          <w:rFonts w:ascii="Times New Roman" w:hAnsi="Times New Roman" w:cs="Times New Roman"/>
          <w:sz w:val="24"/>
          <w:szCs w:val="24"/>
        </w:rPr>
        <w:t xml:space="preserve">левых показателей (индикаторов), непосредственные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</w:t>
      </w:r>
      <w:r w:rsidR="00954ED0" w:rsidRPr="00A76328">
        <w:rPr>
          <w:rFonts w:ascii="Times New Roman" w:hAnsi="Times New Roman" w:cs="Times New Roman"/>
          <w:sz w:val="24"/>
          <w:szCs w:val="24"/>
        </w:rPr>
        <w:t>20</w:t>
      </w:r>
      <w:r w:rsidR="00757277">
        <w:rPr>
          <w:rFonts w:ascii="Times New Roman" w:hAnsi="Times New Roman" w:cs="Times New Roman"/>
          <w:sz w:val="24"/>
          <w:szCs w:val="24"/>
        </w:rPr>
        <w:t>20</w:t>
      </w:r>
      <w:r w:rsidR="00954ED0" w:rsidRPr="00A7632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A76328">
        <w:rPr>
          <w:rFonts w:ascii="Times New Roman" w:hAnsi="Times New Roman" w:cs="Times New Roman"/>
          <w:sz w:val="24"/>
          <w:szCs w:val="24"/>
        </w:rPr>
        <w:t>(приложение 1-1а, 2, 3).</w:t>
      </w:r>
    </w:p>
    <w:p w14:paraId="3CAF42AD" w14:textId="44D5464E" w:rsidR="00FF1829" w:rsidRPr="00A76328" w:rsidRDefault="00EF654E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21"/>
      <w:r>
        <w:rPr>
          <w:rFonts w:ascii="Times New Roman" w:hAnsi="Times New Roman" w:cs="Times New Roman"/>
          <w:sz w:val="24"/>
          <w:szCs w:val="24"/>
        </w:rPr>
        <w:t>3</w:t>
      </w:r>
      <w:r w:rsidR="00FF1829" w:rsidRPr="00A76328">
        <w:rPr>
          <w:rFonts w:ascii="Times New Roman" w:hAnsi="Times New Roman" w:cs="Times New Roman"/>
          <w:sz w:val="24"/>
          <w:szCs w:val="24"/>
        </w:rPr>
        <w:t>. Результаты использования бюджетных ассигнований городского бюджета и иных средств на реализацию муниципаль</w:t>
      </w:r>
      <w:r w:rsidR="00654264" w:rsidRPr="00A76328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>
        <w:rPr>
          <w:rFonts w:ascii="Times New Roman" w:hAnsi="Times New Roman" w:cs="Times New Roman"/>
          <w:sz w:val="24"/>
          <w:szCs w:val="24"/>
        </w:rPr>
        <w:t>за 20</w:t>
      </w:r>
      <w:r w:rsidR="007572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F1829" w:rsidRPr="00A76328">
        <w:rPr>
          <w:rFonts w:ascii="Times New Roman" w:hAnsi="Times New Roman" w:cs="Times New Roman"/>
          <w:sz w:val="24"/>
          <w:szCs w:val="24"/>
        </w:rPr>
        <w:t xml:space="preserve">од (приложение </w:t>
      </w:r>
      <w:r w:rsidR="00654264" w:rsidRPr="00A76328">
        <w:rPr>
          <w:rFonts w:ascii="Times New Roman" w:hAnsi="Times New Roman" w:cs="Times New Roman"/>
          <w:sz w:val="24"/>
          <w:szCs w:val="24"/>
        </w:rPr>
        <w:t>4-5</w:t>
      </w:r>
      <w:r w:rsidR="00FF1829" w:rsidRPr="00A76328">
        <w:rPr>
          <w:rFonts w:ascii="Times New Roman" w:hAnsi="Times New Roman" w:cs="Times New Roman"/>
          <w:sz w:val="24"/>
          <w:szCs w:val="24"/>
        </w:rPr>
        <w:t>).</w:t>
      </w:r>
    </w:p>
    <w:p w14:paraId="2A9DA8A3" w14:textId="77777777" w:rsidR="00FF1829" w:rsidRPr="00A76328" w:rsidRDefault="00EF654E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29" w:rsidRPr="00A76328">
        <w:rPr>
          <w:rFonts w:ascii="Times New Roman" w:hAnsi="Times New Roman" w:cs="Times New Roman"/>
          <w:sz w:val="24"/>
          <w:szCs w:val="24"/>
        </w:rPr>
        <w:t>.</w:t>
      </w:r>
      <w:r w:rsidR="00FF1829" w:rsidRPr="00A76328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FF1829" w:rsidRPr="00A76328">
        <w:rPr>
          <w:rFonts w:ascii="Times New Roman" w:hAnsi="Times New Roman" w:cs="Times New Roman"/>
          <w:bCs/>
          <w:sz w:val="24"/>
          <w:szCs w:val="24"/>
        </w:rPr>
        <w:t>Информация о реализации муниципальных программ в части достигнутых результатов по ресурсному обесп</w:t>
      </w:r>
      <w:r w:rsidR="00654264" w:rsidRPr="00A76328">
        <w:rPr>
          <w:rFonts w:ascii="Times New Roman" w:hAnsi="Times New Roman" w:cs="Times New Roman"/>
          <w:bCs/>
          <w:sz w:val="24"/>
          <w:szCs w:val="24"/>
        </w:rPr>
        <w:t>ечению (приложение 6)</w:t>
      </w:r>
    </w:p>
    <w:bookmarkEnd w:id="3"/>
    <w:p w14:paraId="7D5B3B1F" w14:textId="77777777" w:rsidR="00AF509A" w:rsidRDefault="00EF654E" w:rsidP="00954E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29" w:rsidRPr="00A76328">
        <w:rPr>
          <w:rFonts w:ascii="Times New Roman" w:hAnsi="Times New Roman" w:cs="Times New Roman"/>
          <w:sz w:val="24"/>
          <w:szCs w:val="24"/>
        </w:rPr>
        <w:t>. Информация о внесенных ответственным исполнителем в</w:t>
      </w:r>
      <w:r w:rsidR="00866DC4" w:rsidRPr="00A76328">
        <w:rPr>
          <w:rFonts w:ascii="Times New Roman" w:hAnsi="Times New Roman" w:cs="Times New Roman"/>
          <w:sz w:val="24"/>
          <w:szCs w:val="24"/>
        </w:rPr>
        <w:t xml:space="preserve"> отчетном году</w:t>
      </w:r>
      <w:r w:rsidR="00FF1829" w:rsidRPr="00A76328">
        <w:rPr>
          <w:rFonts w:ascii="Times New Roman" w:hAnsi="Times New Roman" w:cs="Times New Roman"/>
          <w:sz w:val="24"/>
          <w:szCs w:val="24"/>
        </w:rPr>
        <w:t>,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программы)</w:t>
      </w:r>
      <w:r w:rsidR="00654264" w:rsidRPr="00A76328">
        <w:rPr>
          <w:rFonts w:ascii="Times New Roman" w:hAnsi="Times New Roman" w:cs="Times New Roman"/>
          <w:sz w:val="24"/>
          <w:szCs w:val="24"/>
        </w:rPr>
        <w:t xml:space="preserve"> (приложение 7).</w:t>
      </w:r>
      <w:bookmarkEnd w:id="2"/>
    </w:p>
    <w:p w14:paraId="2FF80029" w14:textId="77777777" w:rsidR="00AF509A" w:rsidRPr="00B2798F" w:rsidRDefault="00D46F08" w:rsidP="00D46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F08">
        <w:rPr>
          <w:rFonts w:ascii="Times New Roman" w:hAnsi="Times New Roman" w:cs="Times New Roman"/>
          <w:sz w:val="24"/>
          <w:szCs w:val="24"/>
        </w:rPr>
        <w:t xml:space="preserve">6. Результаты оценки эффективности муниципальной программы за отчетный </w:t>
      </w:r>
      <w:r w:rsidRPr="00B2798F">
        <w:rPr>
          <w:rFonts w:ascii="Times New Roman" w:hAnsi="Times New Roman" w:cs="Times New Roman"/>
          <w:sz w:val="24"/>
          <w:szCs w:val="24"/>
        </w:rPr>
        <w:lastRenderedPageBreak/>
        <w:t>финансовый год (с приведением алгоритма расчета) (приложение 8).</w:t>
      </w:r>
    </w:p>
    <w:p w14:paraId="582AEDF3" w14:textId="77777777" w:rsidR="00B2798F" w:rsidRPr="0057756A" w:rsidRDefault="00B2798F" w:rsidP="00B279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ab/>
      </w:r>
      <w:r w:rsidRPr="00B2798F">
        <w:rPr>
          <w:rFonts w:ascii="Times New Roman" w:hAnsi="Times New Roman" w:cs="Times New Roman"/>
          <w:sz w:val="24"/>
          <w:szCs w:val="24"/>
        </w:rPr>
        <w:tab/>
        <w:t xml:space="preserve">7. 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</w:t>
      </w:r>
      <w:r w:rsidRPr="0057756A">
        <w:rPr>
          <w:rFonts w:ascii="Times New Roman" w:hAnsi="Times New Roman" w:cs="Times New Roman"/>
          <w:sz w:val="24"/>
          <w:szCs w:val="24"/>
        </w:rPr>
        <w:t>муниципальной программы (приложение 9).</w:t>
      </w:r>
    </w:p>
    <w:p w14:paraId="01F760F1" w14:textId="77777777" w:rsidR="0057756A" w:rsidRPr="0057756A" w:rsidRDefault="0057756A" w:rsidP="00577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56A">
        <w:rPr>
          <w:rFonts w:ascii="Times New Roman" w:eastAsia="Times New Roman" w:hAnsi="Times New Roman" w:cs="Times New Roman"/>
          <w:sz w:val="24"/>
          <w:szCs w:val="24"/>
        </w:rPr>
        <w:t>8. Сведения о результатах мероприятий внутреннего и внешнего муниципального финансового контроля (при наличии) в отношении муниципальной программы, проводимых в рамках своих полномочий органами внутреннего и внешнего муниципального финансового контроля</w:t>
      </w:r>
      <w:r w:rsidRPr="0057756A">
        <w:rPr>
          <w:rFonts w:ascii="Times New Roman" w:hAnsi="Times New Roman" w:cs="Times New Roman"/>
          <w:sz w:val="24"/>
          <w:szCs w:val="24"/>
        </w:rPr>
        <w:t xml:space="preserve"> </w:t>
      </w:r>
      <w:r w:rsidRPr="0057756A">
        <w:rPr>
          <w:rFonts w:ascii="Times New Roman" w:eastAsia="Times New Roman" w:hAnsi="Times New Roman" w:cs="Times New Roman"/>
          <w:sz w:val="24"/>
          <w:szCs w:val="24"/>
        </w:rPr>
        <w:t>(приложение 10).</w:t>
      </w:r>
    </w:p>
    <w:p w14:paraId="0A4EB2FA" w14:textId="77777777" w:rsidR="0057756A" w:rsidRPr="00D10C77" w:rsidRDefault="0057756A" w:rsidP="00D46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  <w:sectPr w:rsidR="0057756A" w:rsidRPr="00D10C77" w:rsidSect="00163EF8"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14:paraId="0834E7DC" w14:textId="77777777" w:rsidR="005E2FBE" w:rsidRPr="009F67A0" w:rsidRDefault="005E2FBE" w:rsidP="00B42345">
      <w:pPr>
        <w:spacing w:after="0" w:line="240" w:lineRule="auto"/>
        <w:ind w:left="2536" w:firstLine="10916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50CA" w:rsidRPr="009F67A0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0AF8E85" w14:textId="77777777" w:rsidR="00625EDA" w:rsidRPr="009F67A0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72049E" w14:textId="77777777" w:rsidR="009F67A0" w:rsidRDefault="009F67A0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FB6A53" w14:textId="31AD6E6C" w:rsidR="00B42345" w:rsidRPr="009F67A0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14:paraId="5D2AB536" w14:textId="66B535EF" w:rsidR="00625EDA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14:paraId="50E30E6E" w14:textId="77777777" w:rsidR="009F67A0" w:rsidRPr="009F67A0" w:rsidRDefault="009F67A0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76C843" w14:textId="77777777" w:rsidR="00EB7B8C" w:rsidRDefault="00EB7B8C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0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3113"/>
        <w:gridCol w:w="1134"/>
        <w:gridCol w:w="767"/>
        <w:gridCol w:w="1294"/>
        <w:gridCol w:w="1205"/>
        <w:gridCol w:w="3038"/>
        <w:gridCol w:w="3482"/>
      </w:tblGrid>
      <w:tr w:rsidR="001241CD" w:rsidRPr="00373854" w14:paraId="3A8DB89D" w14:textId="77777777" w:rsidTr="001241CD">
        <w:trPr>
          <w:cantSplit/>
          <w:trHeight w:val="960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ED7E8B" w14:textId="77777777" w:rsidR="00B42345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№  </w:t>
            </w:r>
          </w:p>
          <w:p w14:paraId="371C69EC" w14:textId="77777777"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84AE4" w14:textId="77777777"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Наименование целевого показателя (индикатора) муниципальной</w:t>
            </w:r>
          </w:p>
          <w:p w14:paraId="36FDE399" w14:textId="77777777"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112518" w14:textId="77777777" w:rsidR="00B42345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Ед. </w:t>
            </w:r>
          </w:p>
          <w:p w14:paraId="3DC8F29E" w14:textId="77777777"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измерения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107CA0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9EF2C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Обоснование </w:t>
            </w:r>
            <w:r w:rsidRPr="00627932">
              <w:rPr>
                <w:rFonts w:ascii="Times New Roman" w:hAnsi="Times New Roman"/>
                <w:color w:val="000000" w:themeColor="text1"/>
              </w:rPr>
              <w:t xml:space="preserve">отклонения значения показателя (индикатора), недостижения или перевыполнения планового значения показателя </w:t>
            </w:r>
            <w:r w:rsidRPr="00C460D3">
              <w:rPr>
                <w:rFonts w:ascii="Times New Roman" w:hAnsi="Times New Roman"/>
                <w:color w:val="000000" w:themeColor="text1"/>
              </w:rPr>
              <w:t>(индикатора), других изменений по показателям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A95E26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Взаимосвязь с городскими стратегическими показателями</w:t>
            </w:r>
          </w:p>
        </w:tc>
      </w:tr>
      <w:tr w:rsidR="001241CD" w:rsidRPr="00EB7B8C" w14:paraId="66273064" w14:textId="77777777" w:rsidTr="001241CD">
        <w:trPr>
          <w:cantSplit/>
          <w:trHeight w:val="336"/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F02C95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EB5042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72BEAF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09F6B8" w14:textId="20F66856"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</w:t>
            </w:r>
            <w:r w:rsidR="00A145F5">
              <w:rPr>
                <w:rFonts w:ascii="Times New Roman" w:hAnsi="Times New Roman"/>
                <w:color w:val="000000" w:themeColor="text1"/>
              </w:rPr>
              <w:t>9</w:t>
            </w:r>
            <w:r w:rsidRPr="00C460D3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4AE510" w14:textId="77777777"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текущий год</w:t>
            </w: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423FBA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37CCA" w14:textId="77777777" w:rsidR="001241CD" w:rsidRPr="00C460D3" w:rsidRDefault="001241CD" w:rsidP="00E826DE">
            <w:pPr>
              <w:autoSpaceDE w:val="0"/>
              <w:autoSpaceDN w:val="0"/>
              <w:adjustRightInd w:val="0"/>
              <w:spacing w:after="0" w:line="240" w:lineRule="auto"/>
              <w:ind w:left="-59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C460D3" w14:paraId="01DEBB62" w14:textId="77777777" w:rsidTr="001241CD">
        <w:trPr>
          <w:cantSplit/>
          <w:trHeight w:val="240"/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5DEC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7E84D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82FB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82B7" w14:textId="77777777"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94C7" w14:textId="55417E80"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План 20</w:t>
            </w:r>
            <w:r w:rsidR="00A145F5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75828" w14:textId="6A3E7009"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Факт 20</w:t>
            </w:r>
            <w:r w:rsidR="00A145F5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DC368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548F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C460D3" w14:paraId="6788EA04" w14:textId="77777777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5260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1A6B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8125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2F19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B6EF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DB8B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952D7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BD8CC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1241CD" w:rsidRPr="00373854" w14:paraId="662E6ECF" w14:textId="77777777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887A" w14:textId="749F8210" w:rsidR="001241CD" w:rsidRPr="00373854" w:rsidRDefault="001241CD" w:rsidP="0012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Муниципальная программа «Социальна</w:t>
            </w:r>
            <w:r>
              <w:rPr>
                <w:rFonts w:ascii="Times New Roman" w:hAnsi="Times New Roman"/>
                <w:color w:val="000000" w:themeColor="text1"/>
              </w:rPr>
              <w:t>я поддержка граждан» на 2014-202</w:t>
            </w:r>
            <w:r w:rsidR="007B1B41">
              <w:rPr>
                <w:rFonts w:ascii="Times New Roman" w:hAnsi="Times New Roman"/>
                <w:color w:val="000000" w:themeColor="text1"/>
              </w:rPr>
              <w:t>3</w:t>
            </w:r>
            <w:r w:rsidRPr="00373854">
              <w:rPr>
                <w:rFonts w:ascii="Times New Roman" w:hAnsi="Times New Roman"/>
                <w:color w:val="000000" w:themeColor="text1"/>
              </w:rPr>
              <w:t xml:space="preserve"> годы</w:t>
            </w:r>
          </w:p>
        </w:tc>
      </w:tr>
      <w:tr w:rsidR="005D0BFE" w:rsidRPr="00373854" w14:paraId="139151FA" w14:textId="77777777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E7C6" w14:textId="77777777" w:rsidR="005D0BFE" w:rsidRPr="00C460D3" w:rsidRDefault="005D0BFE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1241CD" w:rsidRPr="001A44D5" w14:paraId="507E7C7B" w14:textId="77777777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9C64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1C320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877E" w14:textId="77777777" w:rsidR="001241CD" w:rsidRPr="00101559" w:rsidRDefault="001241CD" w:rsidP="00B460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Количество работников органов городского самоуправления и муниципальных учреждений города которым частично оплачена стоимость путевок на ребенка в оздоровительный лагерь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941D" w14:textId="77777777" w:rsidR="001241CD" w:rsidRPr="00101559" w:rsidRDefault="001241C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DDF" w14:textId="24E8D059" w:rsidR="001241CD" w:rsidRPr="00101559" w:rsidRDefault="00A145F5" w:rsidP="003738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9CD6" w14:textId="0F64974F" w:rsidR="001241CD" w:rsidRPr="00101559" w:rsidRDefault="00A145F5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385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F9C14" w14:textId="43F617FB" w:rsidR="001241CD" w:rsidRPr="00101559" w:rsidRDefault="00A145F5" w:rsidP="003738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  <w:color w:val="000000"/>
              </w:rPr>
              <w:t>2</w:t>
            </w:r>
            <w:r w:rsidR="007818F4" w:rsidRPr="0010155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921DF" w14:textId="77777777" w:rsidR="001241CD" w:rsidRDefault="002D33C5" w:rsidP="00FF1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Отклонение в значениях показателя обусловлено фактической обращаемостью граждан за компенсацией части стоимости путевок, а также по причине введения ограничительных мероприятий в соответствии с постановлением Правительства Вологодской области от 17.03.2020 «О внесении изменений в постановление Правительства Вологодской области от 16.03.2020 №229» (с изменениями и дополнениями)</w:t>
            </w:r>
            <w:r w:rsidR="001241CD" w:rsidRPr="00101559">
              <w:rPr>
                <w:rFonts w:ascii="Times New Roman" w:hAnsi="Times New Roman"/>
              </w:rPr>
              <w:t xml:space="preserve">.  </w:t>
            </w:r>
          </w:p>
          <w:p w14:paraId="4403790B" w14:textId="6346C8FB" w:rsidR="009F67A0" w:rsidRPr="00101559" w:rsidRDefault="009F67A0" w:rsidP="00FF1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634D" w14:textId="77777777" w:rsidR="001241CD" w:rsidRPr="00101559" w:rsidRDefault="001241CD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01559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14:paraId="51B965AD" w14:textId="77777777"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1A44D5" w14:paraId="2B4E9474" w14:textId="77777777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6456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1C320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EF11" w14:textId="77777777"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Средний размер компенсации части стоимости путевок в детский оздоровительный лагерь для работников бюджетной сферы</w:t>
            </w:r>
          </w:p>
          <w:p w14:paraId="6F4B1F03" w14:textId="77777777"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AD01" w14:textId="77777777" w:rsidR="001241CD" w:rsidRPr="00101559" w:rsidRDefault="007818F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р</w:t>
            </w:r>
            <w:r w:rsidR="001241CD" w:rsidRPr="00101559">
              <w:rPr>
                <w:rFonts w:ascii="Times New Roman" w:hAnsi="Times New Roman"/>
                <w:color w:val="000000" w:themeColor="text1"/>
              </w:rPr>
              <w:t>уб.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BD07" w14:textId="77777777" w:rsidR="001241CD" w:rsidRPr="00101559" w:rsidRDefault="001241CD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color w:val="000000" w:themeColor="text1"/>
              </w:rPr>
              <w:t>не более 2500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A230" w14:textId="77777777" w:rsidR="001241CD" w:rsidRPr="00101559" w:rsidRDefault="001241CD" w:rsidP="0063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color w:val="000000" w:themeColor="text1"/>
              </w:rPr>
              <w:t>не более 2500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F3D0" w14:textId="77777777" w:rsidR="001241CD" w:rsidRPr="00101559" w:rsidRDefault="001241CD" w:rsidP="0063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color w:val="000000" w:themeColor="text1"/>
              </w:rPr>
              <w:t>не более 2500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464D73" w14:textId="77777777"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1B48" w14:textId="77777777" w:rsidR="001241CD" w:rsidRPr="00101559" w:rsidRDefault="001241CD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01559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14:paraId="50215F37" w14:textId="77777777"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373854" w14:paraId="5E25FD0C" w14:textId="77777777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E6F5" w14:textId="77777777" w:rsidR="001241CD" w:rsidRPr="00101559" w:rsidRDefault="001241CD" w:rsidP="005A52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 xml:space="preserve"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</w:t>
            </w:r>
          </w:p>
        </w:tc>
      </w:tr>
      <w:tr w:rsidR="001241CD" w:rsidRPr="001A44D5" w14:paraId="2CEC2FA7" w14:textId="77777777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B077" w14:textId="77777777"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1C320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BB3E" w14:textId="77777777" w:rsidR="001241CD" w:rsidRPr="00101559" w:rsidRDefault="001241CD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 xml:space="preserve">Количество загородных оздоровительных учреждений, в которых проводятся мероприятия по их сохранению и развитию, 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созданию условий для беспрепятственного доступа детей-инвалидов и детей с ограниченными возможностями здоровья</w:t>
            </w:r>
            <w:r w:rsidRPr="0010155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>к местам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16A9" w14:textId="77777777" w:rsidR="001241CD" w:rsidRPr="00101559" w:rsidRDefault="001241C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ед.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22C5" w14:textId="77777777" w:rsidR="001241CD" w:rsidRPr="00101559" w:rsidRDefault="001241CD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9D15" w14:textId="77777777" w:rsidR="001241CD" w:rsidRPr="00101559" w:rsidRDefault="001241CD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0D57" w14:textId="77777777" w:rsidR="001241CD" w:rsidRPr="00101559" w:rsidRDefault="001241CD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68CDB" w14:textId="77777777"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6ADFD" w14:textId="77777777" w:rsidR="001241CD" w:rsidRPr="00101559" w:rsidRDefault="001241CD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01559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14:paraId="018D8321" w14:textId="77777777"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1A44D5" w14:paraId="57251064" w14:textId="77777777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E904" w14:textId="77777777"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4</w:t>
            </w:r>
            <w:r w:rsidR="001C3209" w:rsidRPr="0010155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3181" w14:textId="77777777"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Количество мест в загородных оздоровительных учреждениях в течение года, в которых проводятся мероприятия по их сохранению и развитию,</w:t>
            </w:r>
            <w:r w:rsidRPr="00101559">
              <w:rPr>
                <w:rFonts w:ascii="Times New Roman" w:eastAsia="Times New Roman" w:hAnsi="Times New Roman" w:cs="Times New Roman"/>
                <w:spacing w:val="-8"/>
              </w:rPr>
              <w:t xml:space="preserve">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0B6F" w14:textId="77777777" w:rsidR="001241CD" w:rsidRPr="00101559" w:rsidRDefault="001241C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мест в год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9EE7" w14:textId="47DE826B" w:rsidR="001241CD" w:rsidRPr="00101559" w:rsidRDefault="001241CD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 w:cs="Times New Roman"/>
              </w:rPr>
              <w:t>3</w:t>
            </w:r>
            <w:r w:rsidR="002D33C5" w:rsidRPr="00101559">
              <w:rPr>
                <w:rFonts w:ascii="Times New Roman" w:hAnsi="Times New Roman" w:cs="Times New Roman"/>
              </w:rPr>
              <w:t>6</w:t>
            </w:r>
            <w:r w:rsidRPr="001015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EE3E" w14:textId="77777777" w:rsidR="001241CD" w:rsidRPr="00101559" w:rsidRDefault="001241CD" w:rsidP="006819BC">
            <w:pPr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390C6" w14:textId="77777777" w:rsidR="001241CD" w:rsidRPr="00101559" w:rsidRDefault="001241CD" w:rsidP="00634DE3">
            <w:pPr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404" w14:textId="77777777"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76E4" w14:textId="77777777" w:rsidR="001241CD" w:rsidRPr="00101559" w:rsidRDefault="001241CD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01559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14:paraId="61A6CD76" w14:textId="77777777" w:rsidR="001241CD" w:rsidRPr="00101559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373854" w14:paraId="5119978E" w14:textId="77777777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2B514" w14:textId="77777777" w:rsidR="001241CD" w:rsidRPr="00101559" w:rsidRDefault="001241CD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3019B6" w:rsidRPr="00373854" w14:paraId="6E5673B1" w14:textId="77777777" w:rsidTr="001241CD">
        <w:trPr>
          <w:cantSplit/>
          <w:trHeight w:val="1309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13E0" w14:textId="77777777" w:rsidR="003019B6" w:rsidRPr="00101559" w:rsidRDefault="003019B6" w:rsidP="0030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6ACA" w14:textId="77777777" w:rsidR="003019B6" w:rsidRPr="00101559" w:rsidRDefault="003019B6" w:rsidP="003019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 w:cs="Times New Roman"/>
              </w:rPr>
              <w:t xml:space="preserve">Количество лиц, получивших ежемесячное пособие на оздоровление работников учреждений здравоохранения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AF3C" w14:textId="77777777" w:rsidR="003019B6" w:rsidRPr="00101559" w:rsidRDefault="003019B6" w:rsidP="0030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6133" w14:textId="4BF27C69" w:rsidR="003019B6" w:rsidRPr="00101559" w:rsidRDefault="003019B6" w:rsidP="003019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1052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912F" w14:textId="5DD5CFE4" w:rsidR="003019B6" w:rsidRPr="00101559" w:rsidRDefault="003019B6" w:rsidP="003019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1068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E7FA2" w14:textId="6DD5E92B" w:rsidR="003019B6" w:rsidRPr="00101559" w:rsidRDefault="003019B6" w:rsidP="0030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lang w:eastAsia="en-US"/>
              </w:rPr>
              <w:t>1044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F3C" w14:textId="77777777" w:rsidR="003019B6" w:rsidRPr="00101559" w:rsidRDefault="003019B6" w:rsidP="003019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</w:rPr>
              <w:t>Отклонение в значениях показателя обусловлено фактической обращаемостью работников здравоохранения.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248" w14:textId="77777777" w:rsidR="003019B6" w:rsidRPr="00101559" w:rsidRDefault="003019B6" w:rsidP="003019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  <w:color w:val="000000"/>
              </w:rPr>
              <w:t>Укомплектованность лечебных учреждений медицинским персоналом</w:t>
            </w:r>
          </w:p>
        </w:tc>
      </w:tr>
      <w:tr w:rsidR="003019B6" w:rsidRPr="00373854" w14:paraId="18551D8B" w14:textId="77777777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14EB5" w14:textId="77777777" w:rsidR="003019B6" w:rsidRPr="00101559" w:rsidRDefault="003019B6" w:rsidP="00301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Основное мероприятие 4 «Выплата ежемесячного социального пособия за найм (поднайм) жилых помещений специалистам учреждений здравоохранения»</w:t>
            </w:r>
          </w:p>
        </w:tc>
      </w:tr>
      <w:tr w:rsidR="00DA311C" w:rsidRPr="00373854" w14:paraId="1B06E466" w14:textId="77777777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2249" w14:textId="77777777"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F442" w14:textId="77777777" w:rsidR="00DA311C" w:rsidRPr="00101559" w:rsidRDefault="00DA311C" w:rsidP="00DA3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 xml:space="preserve">Количество лиц, получивших ежемесячное социальное пособие за найм (поднайм) жилых помещений специалистам учреждений здравоохранения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4220" w14:textId="77777777" w:rsidR="00DA311C" w:rsidRPr="00101559" w:rsidRDefault="00DA311C" w:rsidP="00DA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774E" w14:textId="45CC81C1" w:rsidR="00DA311C" w:rsidRPr="00101559" w:rsidRDefault="00DA311C" w:rsidP="00DA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73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AF38" w14:textId="367B2484" w:rsidR="00DA311C" w:rsidRPr="00101559" w:rsidRDefault="00DA311C" w:rsidP="00DA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78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E6EA" w14:textId="5B76AFAC"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lang w:eastAsia="en-US"/>
              </w:rPr>
              <w:t>78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643D" w14:textId="77777777"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</w:rPr>
              <w:t>Отклонение в значениях показателя обусловлено фактической обращаемостью работников здравоохранения.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7212" w14:textId="77777777"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  <w:color w:val="000000"/>
              </w:rPr>
              <w:t>Ч. 2. 16.Укомплектованность лечебных учреждений медицинским персоналом</w:t>
            </w:r>
          </w:p>
        </w:tc>
      </w:tr>
      <w:tr w:rsidR="00DA311C" w:rsidRPr="00297CB4" w14:paraId="57BE4818" w14:textId="77777777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D7F2" w14:textId="77777777"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5647" w14:textId="77777777" w:rsidR="00DA311C" w:rsidRPr="00101559" w:rsidRDefault="00DA311C" w:rsidP="00DA3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Укомплектованность специалистами с высшим медицинским и фармацевтическим образованием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A2E8" w14:textId="77777777" w:rsidR="00DA311C" w:rsidRPr="00101559" w:rsidRDefault="00DA311C" w:rsidP="00DA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7233" w14:textId="388817AE" w:rsidR="00DA311C" w:rsidRPr="00101559" w:rsidRDefault="00DA311C" w:rsidP="00DA31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/>
              </w:rPr>
              <w:t>59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F927" w14:textId="4532E104" w:rsidR="00DA311C" w:rsidRPr="00101559" w:rsidRDefault="00DA311C" w:rsidP="00DA31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55,9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D12D9" w14:textId="0AE08CF7" w:rsidR="00DA311C" w:rsidRPr="00101559" w:rsidRDefault="003344AC" w:rsidP="00DA311C">
            <w:pPr>
              <w:tabs>
                <w:tab w:val="left" w:pos="510"/>
                <w:tab w:val="center" w:pos="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0C31" w14:textId="19DBEC01" w:rsidR="00DA311C" w:rsidRPr="00101559" w:rsidRDefault="001D1F85" w:rsidP="00DA31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C32AD">
              <w:rPr>
                <w:rFonts w:ascii="Times New Roman" w:eastAsiaTheme="minorHAnsi" w:hAnsi="Times New Roman" w:cs="Times New Roman"/>
              </w:rPr>
              <w:t>Перевыполнение показателя связано с эффективностью совокупных мер по привлечению кадров в учреждения здравоохранения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62DC" w14:textId="15EB1F5A"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Ч.2.16.Укомплектованность лечебных учреждений медицинским персоналом</w:t>
            </w:r>
          </w:p>
        </w:tc>
      </w:tr>
      <w:tr w:rsidR="00DA311C" w:rsidRPr="00297CB4" w14:paraId="7A763C05" w14:textId="77777777" w:rsidTr="00EA785C">
        <w:trPr>
          <w:cantSplit/>
          <w:trHeight w:val="314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A712" w14:textId="77777777" w:rsidR="00DA311C" w:rsidRPr="00101559" w:rsidRDefault="00DA311C" w:rsidP="00DA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E679AD" w:rsidRPr="000D6D84" w14:paraId="5CDF7C83" w14:textId="77777777" w:rsidTr="001241CD">
        <w:trPr>
          <w:cantSplit/>
          <w:trHeight w:val="634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8DE5" w14:textId="77777777" w:rsidR="00E679AD" w:rsidRPr="00101559" w:rsidRDefault="00E679AD" w:rsidP="00E6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8.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CC79" w14:textId="77777777" w:rsidR="00E679AD" w:rsidRDefault="00E679AD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Количество граждан, получивших выплаты вознаграждений, предусмотренных для лиц, имеющих знак «За особые заслуги перед городом Череповцом»</w:t>
            </w:r>
          </w:p>
          <w:p w14:paraId="2EF54A42" w14:textId="1EB064C0" w:rsidR="009F67A0" w:rsidRPr="00101559" w:rsidRDefault="009F67A0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8512" w14:textId="77777777" w:rsidR="00E679AD" w:rsidRPr="00101559" w:rsidRDefault="00E679AD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B4C4" w14:textId="68B00CC2" w:rsidR="00E679AD" w:rsidRPr="00101559" w:rsidRDefault="00E679AD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AA01" w14:textId="55C98B0C" w:rsidR="00E679AD" w:rsidRPr="00101559" w:rsidRDefault="00E679AD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C8CA4C" w14:textId="7A4C2BA6" w:rsidR="00E679AD" w:rsidRPr="00101559" w:rsidRDefault="00E679AD" w:rsidP="00E67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058898" w14:textId="573383A1" w:rsidR="00E679AD" w:rsidRPr="00101559" w:rsidRDefault="00E679AD" w:rsidP="00E67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Отклонение в значениях показателя обусловлено увеличением  претендентов на присвоение звания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17E5" w14:textId="77777777" w:rsidR="00E679AD" w:rsidRPr="00101559" w:rsidRDefault="00E679AD" w:rsidP="00E67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Оценка горожанами (в том числе ветеранами, молодежью) условия для самореализации в сфере политики и общественной деятельности</w:t>
            </w:r>
          </w:p>
        </w:tc>
      </w:tr>
      <w:tr w:rsidR="00E679AD" w:rsidRPr="00373854" w14:paraId="3A52290B" w14:textId="77777777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302" w14:textId="77777777" w:rsidR="00E679AD" w:rsidRPr="00101559" w:rsidRDefault="00E679AD" w:rsidP="00E67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DF5F27" w:rsidRPr="00373854" w14:paraId="5D72AB82" w14:textId="77777777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5000" w14:textId="77777777" w:rsidR="00DF5F27" w:rsidRPr="00101559" w:rsidRDefault="00DF5F27" w:rsidP="00DF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1B5E" w14:textId="77777777" w:rsidR="00DF5F27" w:rsidRPr="00101559" w:rsidRDefault="00DF5F27" w:rsidP="00D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Количество граждан, получивших выплаты вознаграждений, предусмотренных для лиц, имеющих звание «Почетный гражданин города Череповца»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B94B" w14:textId="77777777" w:rsidR="00DF5F27" w:rsidRPr="00101559" w:rsidRDefault="00DF5F27" w:rsidP="00DF5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чел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4B69" w14:textId="56D498E5" w:rsidR="00DF5F27" w:rsidRPr="00101559" w:rsidRDefault="00DF5F27" w:rsidP="00DF5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DAD5" w14:textId="06344A62" w:rsidR="00DF5F27" w:rsidRPr="00101559" w:rsidRDefault="00DF5F27" w:rsidP="00DF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6CF21" w14:textId="32AD15BA" w:rsidR="00DF5F27" w:rsidRPr="00101559" w:rsidRDefault="00DF5F27" w:rsidP="00DF5F27">
            <w:pPr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9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7445F8" w14:textId="77777777" w:rsidR="00DF5F27" w:rsidRPr="00101559" w:rsidRDefault="00DF5F27" w:rsidP="00DF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Выплата носит заявительный характер</w:t>
            </w:r>
          </w:p>
          <w:p w14:paraId="6E647383" w14:textId="77777777" w:rsidR="00DF5F27" w:rsidRDefault="00DF5F27" w:rsidP="00DF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Отклонение обусловлено тем, что расходы произведены по фактической потребности (отказ получателей от муниципальной выплаты в соответствии с п.2.2.1 постановления мэра г. Череповца Вологодской области от 18 января 2006 года № 74 «О Порядке выплат лицам, удостоенным звания «Почетный гражданин города Череповца».</w:t>
            </w:r>
          </w:p>
          <w:p w14:paraId="05251636" w14:textId="75663DF9" w:rsidR="009F67A0" w:rsidRPr="00101559" w:rsidRDefault="009F67A0" w:rsidP="00DF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CB56" w14:textId="77777777" w:rsidR="00DF5F27" w:rsidRPr="00101559" w:rsidRDefault="00DF5F27" w:rsidP="00DF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Ч 4.5. Оценка горожанами (в том числе ветеранами, молодежью) условия для самореализации в сфере политики и общественной деятельности</w:t>
            </w:r>
          </w:p>
        </w:tc>
      </w:tr>
      <w:tr w:rsidR="00DF5F27" w:rsidRPr="00373854" w14:paraId="631A4F26" w14:textId="77777777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9171" w14:textId="77777777" w:rsidR="00DF5F27" w:rsidRPr="00101559" w:rsidRDefault="00DF5F27" w:rsidP="00DF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Основное мероприятие 7 «Социальная поддержка пенсионеров на условиях договора пожизненного содержания с иждивением</w:t>
            </w:r>
            <w:r w:rsidRPr="00101559">
              <w:rPr>
                <w:rFonts w:ascii="Times New Roman" w:hAnsi="Times New Roman"/>
                <w:b/>
              </w:rPr>
              <w:t>»</w:t>
            </w:r>
          </w:p>
        </w:tc>
      </w:tr>
      <w:tr w:rsidR="00B94E79" w:rsidRPr="00373854" w14:paraId="1CF15338" w14:textId="77777777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605E" w14:textId="77777777"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5E81" w14:textId="77777777" w:rsidR="00B94E79" w:rsidRDefault="00B94E79" w:rsidP="00B9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Количество договоров пожизненного содержания с иждивением</w:t>
            </w:r>
            <w:r w:rsidRPr="0010155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8C976A" w14:textId="0F523D0A" w:rsidR="009F67A0" w:rsidRPr="00101559" w:rsidRDefault="009F67A0" w:rsidP="00B9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B03A" w14:textId="77777777" w:rsidR="00B94E79" w:rsidRPr="00101559" w:rsidRDefault="00B94E79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5811" w14:textId="48405CC0" w:rsidR="00B94E79" w:rsidRPr="00101559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37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6A74" w14:textId="0A72C478"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31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BDBBA8" w14:textId="2ECB1208" w:rsidR="00B94E79" w:rsidRPr="00101559" w:rsidRDefault="00B94E79" w:rsidP="00B94E79">
            <w:pPr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4FBDE" w14:textId="191DD939"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В связи с естественной убылью получателей ренты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3356" w14:textId="77777777"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94E79" w:rsidRPr="00373854" w14:paraId="1DCC48C3" w14:textId="77777777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5140" w14:textId="77777777"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F025" w14:textId="77777777" w:rsidR="00B94E79" w:rsidRPr="00101559" w:rsidRDefault="00B94E79" w:rsidP="00B9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Количество м</w:t>
            </w:r>
            <w:r w:rsidRPr="001015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101559">
              <w:rPr>
                <w:rFonts w:ascii="Times New Roman" w:hAnsi="Times New Roman" w:cs="Times New Roman"/>
              </w:rPr>
              <w:t xml:space="preserve"> жилья, обслуживаемых по договору пожизненного содержания с иждивением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AADD" w14:textId="77777777" w:rsidR="00B94E79" w:rsidRPr="00101559" w:rsidRDefault="00B94E79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м</w:t>
            </w:r>
            <w:r w:rsidRPr="001015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9796" w14:textId="41AF433B" w:rsidR="00B94E79" w:rsidRPr="00101559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1435,1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0AEB" w14:textId="1BC79455"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1195,5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A068" w14:textId="4F764724" w:rsidR="00B94E79" w:rsidRPr="00101559" w:rsidRDefault="00B94E79" w:rsidP="00B94E79">
            <w:pPr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1098,1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70C0" w14:textId="577AF4F4"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В связи с передачей жилых помещений в КУИ для дальнейшего перераспределения.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4DB7" w14:textId="77777777"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94E79" w:rsidRPr="00373854" w14:paraId="3703796A" w14:textId="77777777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2E3E" w14:textId="77777777"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CC5A" w14:textId="77777777" w:rsidR="00B94E79" w:rsidRPr="00101559" w:rsidRDefault="00B94E79" w:rsidP="00B9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Затраты на 1 м</w:t>
            </w:r>
            <w:r w:rsidRPr="001015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101559">
              <w:rPr>
                <w:rFonts w:ascii="Times New Roman" w:hAnsi="Times New Roman" w:cs="Times New Roman"/>
              </w:rPr>
              <w:t xml:space="preserve"> жилья, обслуживаемого по договорам пожизненного содержания с иждивением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6BA5" w14:textId="77777777" w:rsidR="00B94E79" w:rsidRPr="00101559" w:rsidRDefault="00B94E79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4F57" w14:textId="5456CC87" w:rsidR="00B94E79" w:rsidRPr="00101559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8262,0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917F" w14:textId="60F17EAD" w:rsidR="00B94E79" w:rsidRPr="00101559" w:rsidRDefault="00297B6A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8870,4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EADA0" w14:textId="22858DC4" w:rsidR="00B94E79" w:rsidRPr="00101559" w:rsidRDefault="00B94E79" w:rsidP="00B94E79">
            <w:pPr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8425,2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E75B4" w14:textId="77777777" w:rsidR="00B94E7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01559">
              <w:rPr>
                <w:rFonts w:ascii="Times New Roman" w:eastAsia="Times New Roman" w:hAnsi="Times New Roman" w:cs="Times New Roman"/>
                <w:color w:val="000000"/>
              </w:rPr>
              <w:t>В связи с естественной убылью получателей ренты в начале года снизились расходы на коммунальные услуги, уменьшились расходы на погребение и благоустройство могил.</w:t>
            </w:r>
          </w:p>
          <w:p w14:paraId="0B07899A" w14:textId="62280401" w:rsidR="009F67A0" w:rsidRPr="00101559" w:rsidRDefault="009F67A0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8E72" w14:textId="77777777"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94E79" w:rsidRPr="00373854" w14:paraId="4202CF2F" w14:textId="77777777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B4B9" w14:textId="77777777" w:rsidR="00B94E79" w:rsidRPr="0010155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  <w:color w:val="000000"/>
              </w:rPr>
              <w:t>Основное мероприятие 8 «Оплата услуг бани по льготным помывкам»</w:t>
            </w:r>
          </w:p>
        </w:tc>
      </w:tr>
      <w:tr w:rsidR="00B94E79" w:rsidRPr="00373854" w14:paraId="02697582" w14:textId="77777777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1DD6" w14:textId="77777777"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5377" w14:textId="77777777" w:rsidR="00B94E79" w:rsidRPr="0011762E" w:rsidRDefault="00B94E79" w:rsidP="00B9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  <w:color w:val="000000" w:themeColor="text1"/>
              </w:rPr>
              <w:t>Количество граждан, воспользовавшихся мерой социальной поддержки по оплате услуг бани по льготным помывкам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C2F7" w14:textId="77777777" w:rsidR="00B94E79" w:rsidRPr="0011762E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11762E">
              <w:rPr>
                <w:rFonts w:ascii="Times New Roman" w:hAnsi="Times New Roman"/>
                <w:color w:val="000000" w:themeColor="text1"/>
              </w:rPr>
              <w:t>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4EA6" w14:textId="5CD667AC" w:rsidR="00B94E79" w:rsidRPr="0011762E" w:rsidRDefault="004E68D5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3D1A" w14:textId="3D3A4A31"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4E68D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8DF99" w14:textId="433E1FB5" w:rsidR="00B94E79" w:rsidRPr="0011762E" w:rsidRDefault="00B94E79" w:rsidP="00B94E79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11762E">
              <w:rPr>
                <w:rFonts w:ascii="Times New Roman" w:hAnsi="Times New Roman"/>
                <w:color w:val="0D0D0D"/>
                <w:sz w:val="21"/>
                <w:szCs w:val="21"/>
              </w:rPr>
              <w:t>1</w:t>
            </w:r>
            <w:r w:rsidR="004E68D5">
              <w:rPr>
                <w:rFonts w:ascii="Times New Roman" w:hAnsi="Times New Roman"/>
                <w:color w:val="0D0D0D"/>
                <w:sz w:val="21"/>
                <w:szCs w:val="21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69932" w14:textId="77777777"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D7E0" w14:textId="77777777"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14:paraId="49784B71" w14:textId="77777777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BA7E" w14:textId="77777777"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Основное мероприятие 10 «Выплата единовременной социальной помощи в связи с рождением троих детей многодетным семьям»</w:t>
            </w:r>
          </w:p>
        </w:tc>
      </w:tr>
      <w:tr w:rsidR="00B94E79" w:rsidRPr="00373854" w14:paraId="2DDF0421" w14:textId="77777777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0C76" w14:textId="77777777"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DF9C" w14:textId="77777777" w:rsidR="00B94E79" w:rsidRPr="00792F17" w:rsidRDefault="00B94E79" w:rsidP="00B9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</w:rPr>
              <w:t>Количество многодетных семей, которым произведена единовременная социальная помощь в связи с рождением троих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4E38" w14:textId="77777777" w:rsidR="00B94E79" w:rsidRPr="00792F17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</w:rPr>
              <w:t>ед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9F6B" w14:textId="2ECD2FDC" w:rsidR="00B94E79" w:rsidRPr="00792F17" w:rsidRDefault="004E68D5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CD6D" w14:textId="77777777" w:rsidR="00B94E79" w:rsidRPr="00792F17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7E8452" w14:textId="77777777" w:rsidR="00B94E79" w:rsidRPr="00792F17" w:rsidRDefault="00B94E79" w:rsidP="00B94E7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92F1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720B1" w14:textId="77777777"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1D83" w14:textId="77777777" w:rsidR="00B94E79" w:rsidRPr="0011762E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14:paraId="3B2C95AE" w14:textId="77777777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4226" w14:textId="77777777"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C3259">
              <w:rPr>
                <w:rFonts w:ascii="Times New Roman" w:hAnsi="Times New Roman"/>
                <w:color w:val="000000"/>
                <w:sz w:val="21"/>
                <w:szCs w:val="21"/>
              </w:rPr>
              <w:t>Основное мероприятие 11 «</w:t>
            </w:r>
            <w:r w:rsidRPr="00BC3259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      </w:r>
            <w:r w:rsidRPr="00BC3259">
              <w:rPr>
                <w:rFonts w:ascii="Times New Roman" w:hAnsi="Times New Roman"/>
                <w:color w:val="000000"/>
                <w:sz w:val="21"/>
                <w:szCs w:val="21"/>
              </w:rPr>
              <w:t>в соответствии с отдельными законами Вологодской области»</w:t>
            </w:r>
          </w:p>
        </w:tc>
      </w:tr>
      <w:tr w:rsidR="00B94E79" w:rsidRPr="00373854" w14:paraId="396D3338" w14:textId="77777777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00F0" w14:textId="77777777" w:rsidR="00B94E79" w:rsidRPr="004E68D5" w:rsidRDefault="00B94E79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D107" w14:textId="77777777" w:rsidR="00B94E79" w:rsidRPr="004E68D5" w:rsidRDefault="00B94E79" w:rsidP="00B94E79">
            <w:pPr>
              <w:pStyle w:val="1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  <w:bCs/>
                <w:lang w:eastAsia="ru-RU"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CB36" w14:textId="77777777" w:rsidR="00B94E79" w:rsidRPr="004E68D5" w:rsidRDefault="00B94E79" w:rsidP="00B94E79">
            <w:pPr>
              <w:pStyle w:val="1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D65E" w14:textId="77777777" w:rsidR="00B94E79" w:rsidRPr="004E68D5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C8D1" w14:textId="77777777" w:rsidR="00B94E79" w:rsidRPr="004E68D5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6A648" w14:textId="77777777" w:rsidR="00B94E79" w:rsidRPr="004E68D5" w:rsidRDefault="00B94E79" w:rsidP="00B94E79">
            <w:pPr>
              <w:jc w:val="center"/>
              <w:rPr>
                <w:rFonts w:ascii="Times New Roman" w:hAnsi="Times New Roman"/>
                <w:color w:val="0D0D0D"/>
              </w:rPr>
            </w:pPr>
            <w:r w:rsidRPr="004E68D5">
              <w:rPr>
                <w:rFonts w:ascii="Times New Roman" w:hAnsi="Times New Roman"/>
                <w:color w:val="0D0D0D"/>
              </w:rPr>
              <w:t>100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B60660" w14:textId="77777777" w:rsidR="00B94E79" w:rsidRPr="004E68D5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7236" w14:textId="77777777"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14:paraId="6E102886" w14:textId="77777777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CEA0" w14:textId="77777777" w:rsidR="00B94E79" w:rsidRPr="004E68D5" w:rsidRDefault="00B94E79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9D73" w14:textId="77777777" w:rsidR="00B94E79" w:rsidRPr="004E68D5" w:rsidRDefault="00B94E79" w:rsidP="00B94E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 xml:space="preserve">Количество опекунов, с которыми заключены договоры о вознаграждении за счет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3000" w14:textId="77777777" w:rsidR="00B94E79" w:rsidRPr="004E68D5" w:rsidRDefault="00B94E79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4711" w14:textId="1A287C0A" w:rsidR="00B94E79" w:rsidRPr="004E68D5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hAnsi="Times New Roman"/>
                <w:color w:val="0D0D0D"/>
              </w:rPr>
              <w:t>102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3390" w14:textId="1B07A820" w:rsidR="00B94E79" w:rsidRPr="004E68D5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hAnsi="Times New Roman"/>
                <w:color w:val="000000" w:themeColor="text1"/>
              </w:rPr>
              <w:t>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F3BB" w14:textId="6E0A5187" w:rsidR="00B94E79" w:rsidRPr="004E68D5" w:rsidRDefault="00B94E79" w:rsidP="00B94E79">
            <w:pPr>
              <w:jc w:val="center"/>
              <w:rPr>
                <w:rFonts w:ascii="Times New Roman" w:hAnsi="Times New Roman"/>
                <w:color w:val="0D0D0D"/>
              </w:rPr>
            </w:pPr>
            <w:r w:rsidRPr="004E68D5">
              <w:rPr>
                <w:rFonts w:ascii="Times New Roman" w:hAnsi="Times New Roman"/>
              </w:rPr>
              <w:t>112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F793" w14:textId="3CFFCA34" w:rsidR="00B94E79" w:rsidRPr="004E68D5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eastAsiaTheme="minorHAnsi" w:hAnsi="Times New Roman" w:cs="Times New Roman"/>
              </w:rPr>
              <w:t>Отклонение фактического значения показателя в отчетном периоде от запланированного, обусловлено фактическим увеличением обращений граждан за назначением возмездной опеки над недееспособными гражданами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8983" w14:textId="77777777"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14:paraId="6637C1F7" w14:textId="77777777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96E3" w14:textId="77777777" w:rsidR="00B94E79" w:rsidRPr="004E68D5" w:rsidRDefault="00B94E79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71BD" w14:textId="77777777" w:rsidR="00B94E79" w:rsidRPr="004E68D5" w:rsidRDefault="00B94E79" w:rsidP="00B94E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 xml:space="preserve">Количество опекунов, с которыми впервые заключены договоры о вознаграждении за счет средств областного бюджета в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0918" w14:textId="77777777" w:rsidR="00B94E79" w:rsidRPr="004E68D5" w:rsidRDefault="00B94E79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C8B8" w14:textId="64499A18" w:rsidR="00B94E79" w:rsidRPr="004E68D5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68D5">
              <w:rPr>
                <w:rFonts w:ascii="Times New Roman" w:hAnsi="Times New Roman"/>
              </w:rPr>
              <w:t>27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FD02" w14:textId="362A3BFB" w:rsidR="00B94E79" w:rsidRPr="004E68D5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8D5">
              <w:rPr>
                <w:rFonts w:ascii="Times New Roman" w:hAnsi="Times New Roman"/>
              </w:rPr>
              <w:t>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F81C" w14:textId="47667E68" w:rsidR="00B94E79" w:rsidRPr="004E68D5" w:rsidRDefault="00B94E79" w:rsidP="00B94E79">
            <w:pPr>
              <w:jc w:val="center"/>
              <w:rPr>
                <w:rFonts w:ascii="Times New Roman" w:hAnsi="Times New Roman"/>
              </w:rPr>
            </w:pPr>
            <w:r w:rsidRPr="004E68D5">
              <w:rPr>
                <w:rFonts w:ascii="Times New Roman" w:hAnsi="Times New Roman"/>
              </w:rPr>
              <w:t>38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47D4" w14:textId="439FA639" w:rsidR="00B94E79" w:rsidRPr="004E68D5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8D5">
              <w:rPr>
                <w:rFonts w:ascii="Times New Roman" w:eastAsiaTheme="minorHAnsi" w:hAnsi="Times New Roman" w:cs="Times New Roman"/>
              </w:rPr>
              <w:t>Отклонение фактического значения показателя в отчетном периоде от запланированного, обусловлено фактическим увеличением обращений граждан за назначением возмездной опеки над недееспособными гражданами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5AF3" w14:textId="77777777"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14:paraId="2BC96671" w14:textId="77777777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0896" w14:textId="77777777" w:rsidR="00B94E79" w:rsidRPr="001241CD" w:rsidRDefault="00B94E79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0C87" w14:textId="77777777" w:rsidR="00B94E79" w:rsidRPr="0081634D" w:rsidRDefault="00B94E79" w:rsidP="00B94E79">
            <w:pPr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</w:rPr>
            </w:pPr>
            <w:r w:rsidRPr="0081634D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проживающих в семьях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6D0F" w14:textId="77777777" w:rsidR="00B94E79" w:rsidRPr="001E11DF" w:rsidRDefault="00B94E79" w:rsidP="00B94E79">
            <w:pPr>
              <w:autoSpaceDE w:val="0"/>
              <w:autoSpaceDN w:val="0"/>
              <w:adjustRightInd w:val="0"/>
              <w:jc w:val="center"/>
            </w:pPr>
            <w:r w:rsidRPr="001E11DF"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C65F" w14:textId="6BE6DD6E" w:rsidR="00B94E79" w:rsidRPr="00C460D3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79,9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EFE6" w14:textId="5DFD37B3"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70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05AC" w14:textId="267BB3EE" w:rsidR="00B94E79" w:rsidRPr="000D6D84" w:rsidRDefault="00B94E79" w:rsidP="00B94E79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80,2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A00D" w14:textId="77777777" w:rsidR="009F67A0" w:rsidRDefault="00B94E79" w:rsidP="009F6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581A">
              <w:rPr>
                <w:rFonts w:ascii="Times New Roman" w:hAnsi="Times New Roman"/>
                <w:color w:val="000000" w:themeColor="text1"/>
              </w:rPr>
              <w:t xml:space="preserve">Отклонение значения показателя в отчетном периоде от запланированного, в связи с  увеличение количества несовершеннолетних </w:t>
            </w:r>
            <w:r w:rsidRPr="00D4581A">
              <w:rPr>
                <w:rFonts w:ascii="Times New Roman" w:hAnsi="Times New Roman"/>
                <w:color w:val="000000" w:themeColor="text1"/>
              </w:rPr>
              <w:lastRenderedPageBreak/>
              <w:t>проживающих в замещающих семьях, благодаря качественной подготовке кандидатов в приемные семьи, активной региональной политики направленной на стимулирование развития семейной форме устройства детей.</w:t>
            </w:r>
          </w:p>
          <w:p w14:paraId="097589BB" w14:textId="77777777" w:rsidR="00FD6A9F" w:rsidRDefault="00FD6A9F" w:rsidP="009F6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BDC7D63" w14:textId="77300D27" w:rsidR="00FD6A9F" w:rsidRPr="00C460D3" w:rsidRDefault="00FD6A9F" w:rsidP="009F6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1A00" w14:textId="77777777"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14:paraId="50B9916D" w14:textId="77777777" w:rsidTr="009F67A0">
        <w:trPr>
          <w:cantSplit/>
          <w:trHeight w:val="249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BADD" w14:textId="77777777" w:rsidR="00B94E79" w:rsidRPr="001241CD" w:rsidRDefault="00B94E79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827C" w14:textId="77777777" w:rsidR="00B94E79" w:rsidRDefault="00B94E79" w:rsidP="00B9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634D">
              <w:rPr>
                <w:rFonts w:ascii="Times New Roman" w:hAnsi="Times New Roman" w:cs="Times New Roman"/>
              </w:rPr>
              <w:t>Доля фактов отмены решений о передаче ребенка на воспитание в семью и возвратов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  <w:p w14:paraId="07ECAADF" w14:textId="7D318872" w:rsidR="00FD6A9F" w:rsidRPr="0081634D" w:rsidRDefault="00FD6A9F" w:rsidP="00B94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E6C9" w14:textId="77777777" w:rsidR="00B94E79" w:rsidRPr="001E11DF" w:rsidRDefault="00B94E79" w:rsidP="00B94E79">
            <w:pPr>
              <w:autoSpaceDE w:val="0"/>
              <w:autoSpaceDN w:val="0"/>
              <w:adjustRightInd w:val="0"/>
              <w:jc w:val="center"/>
            </w:pPr>
            <w:r w:rsidRPr="001E11DF"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6239" w14:textId="7D4083E7" w:rsidR="00B94E79" w:rsidRPr="00C460D3" w:rsidRDefault="00B94E79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3,5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D6D6" w14:textId="440722CD"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39712" w14:textId="7ABA4859" w:rsidR="00B94E79" w:rsidRPr="000D6D84" w:rsidRDefault="00B94E79" w:rsidP="00B94E79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1,7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8AC0" w14:textId="6D7D2E34"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581A">
              <w:rPr>
                <w:rFonts w:ascii="Times New Roman" w:hAnsi="Times New Roman" w:cs="Times New Roman"/>
              </w:rPr>
              <w:t>Отклонение фактического значения в сторону уменьшения доли фактов отказов от детей-сирот и детей, оставшихся без попечения родителей, в связи с профилактической работой и предотвращение конфликтных ситуаций в замещающих семьях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88DD" w14:textId="77777777" w:rsidR="00B94E79" w:rsidRPr="00C460D3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94E79" w:rsidRPr="00373854" w14:paraId="05963853" w14:textId="77777777" w:rsidTr="00150747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8792" w14:textId="77777777" w:rsidR="00B94E79" w:rsidRDefault="00B94E79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13 «Оказание содействия в трудоустройстве незанятых инвалидов молодого возраста на оборудованные (оснащенные) для них рабочие места»</w:t>
            </w:r>
          </w:p>
          <w:p w14:paraId="38F0B681" w14:textId="116C5CBD" w:rsidR="00FD6A9F" w:rsidRPr="00C460D3" w:rsidRDefault="00FD6A9F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E68D5" w:rsidRPr="00373854" w14:paraId="133BAC0F" w14:textId="77777777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779C" w14:textId="7FF4C340" w:rsidR="004E68D5" w:rsidRDefault="004E68D5" w:rsidP="004E68D5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B6E5" w14:textId="77777777" w:rsidR="00FD6A9F" w:rsidRDefault="004E68D5" w:rsidP="009F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B6F">
              <w:rPr>
                <w:rFonts w:ascii="Times New Roman" w:hAnsi="Times New Roman" w:cs="Times New Roman"/>
              </w:rPr>
              <w:t>Количество оборудованных (оснащенных) рабочих мест для трудоустройства незанятых  инвалидов молодого возраста</w:t>
            </w:r>
          </w:p>
          <w:p w14:paraId="34198F4A" w14:textId="4236BFAA" w:rsidR="009F67A0" w:rsidRPr="0081634D" w:rsidRDefault="004E68D5" w:rsidP="009F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5B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C7D9" w14:textId="674C18A6" w:rsidR="004E68D5" w:rsidRPr="001E11DF" w:rsidRDefault="004E68D5" w:rsidP="004E68D5">
            <w:pPr>
              <w:autoSpaceDE w:val="0"/>
              <w:autoSpaceDN w:val="0"/>
              <w:adjustRightInd w:val="0"/>
              <w:jc w:val="center"/>
            </w:pPr>
            <w:r w:rsidRPr="00535B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B1FC" w14:textId="2C13FFD8" w:rsidR="004E68D5" w:rsidRPr="00F20CFF" w:rsidRDefault="004E68D5" w:rsidP="004E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F20CFF">
              <w:rPr>
                <w:rFonts w:ascii="Times New Roman" w:hAnsi="Times New Roman"/>
                <w:color w:val="0D0D0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0ECE" w14:textId="164ACEDF" w:rsidR="004E68D5" w:rsidRPr="00F20CFF" w:rsidRDefault="004E68D5" w:rsidP="004E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0CF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2AADD" w14:textId="4EEF0CD7" w:rsidR="004E68D5" w:rsidRPr="00F20CFF" w:rsidRDefault="004E68D5" w:rsidP="004E68D5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F20CFF">
              <w:rPr>
                <w:rFonts w:ascii="Times New Roman" w:hAnsi="Times New Roman"/>
                <w:color w:val="0D0D0D"/>
                <w:sz w:val="21"/>
                <w:szCs w:val="21"/>
              </w:rPr>
              <w:t>7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9256" w14:textId="77777777" w:rsidR="004E68D5" w:rsidRPr="00C27EC4" w:rsidRDefault="004E68D5" w:rsidP="004E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D3F7" w14:textId="77777777" w:rsidR="004E68D5" w:rsidRPr="00C460D3" w:rsidRDefault="004E68D5" w:rsidP="004E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E68D5" w:rsidRPr="00373854" w14:paraId="7DCFF535" w14:textId="77777777" w:rsidTr="00150747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CB53" w14:textId="7FCD8043" w:rsidR="004E68D5" w:rsidRPr="00F20CFF" w:rsidRDefault="004E68D5" w:rsidP="004E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0CFF">
              <w:rPr>
                <w:rFonts w:ascii="Times New Roman" w:hAnsi="Times New Roman"/>
                <w:bCs/>
              </w:rPr>
              <w:t>Основное мероприятие 14 «Обеспечение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нужд»</w:t>
            </w:r>
          </w:p>
        </w:tc>
      </w:tr>
      <w:tr w:rsidR="001156C4" w:rsidRPr="00373854" w14:paraId="735FED1B" w14:textId="77777777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8D8B" w14:textId="579A7C61" w:rsidR="001156C4" w:rsidRPr="00F20CFF" w:rsidRDefault="001156C4" w:rsidP="001156C4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C459" w14:textId="185EC34A" w:rsidR="001156C4" w:rsidRPr="00F20CFF" w:rsidRDefault="001156C4" w:rsidP="00115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/>
              </w:rPr>
              <w:t>Количество жилых помещений, прилегающих к ним территорий, которые адаптированы для нужд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3C4F" w14:textId="5DAA2451" w:rsidR="001156C4" w:rsidRPr="00F20CFF" w:rsidRDefault="001156C4" w:rsidP="001156C4">
            <w:pPr>
              <w:jc w:val="center"/>
            </w:pPr>
            <w:r w:rsidRPr="00F20CF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8276" w14:textId="0DC028F8" w:rsidR="001156C4" w:rsidRPr="00F20CFF" w:rsidRDefault="001156C4" w:rsidP="00115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F20CFF">
              <w:rPr>
                <w:rFonts w:ascii="Times New Roman" w:hAnsi="Times New Roman"/>
                <w:color w:val="0D0D0D"/>
                <w:sz w:val="21"/>
                <w:szCs w:val="21"/>
              </w:rPr>
              <w:t>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A1BE" w14:textId="1FF06F76" w:rsidR="001156C4" w:rsidRPr="00F20CFF" w:rsidRDefault="001156C4" w:rsidP="0011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0CF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1A455" w14:textId="65F0D2A3" w:rsidR="001156C4" w:rsidRPr="00F20CFF" w:rsidRDefault="001156C4" w:rsidP="001156C4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F20CFF">
              <w:rPr>
                <w:rFonts w:ascii="Times New Roman" w:hAnsi="Times New Roman"/>
                <w:color w:val="0D0D0D"/>
                <w:sz w:val="21"/>
                <w:szCs w:val="21"/>
              </w:rP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0E19" w14:textId="62CDB013" w:rsidR="001156C4" w:rsidRPr="00F20CFF" w:rsidRDefault="001156C4" w:rsidP="00115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0CFF">
              <w:rPr>
                <w:rFonts w:ascii="Times New Roman" w:eastAsia="Calibri" w:hAnsi="Times New Roman" w:cs="Times New Roman"/>
                <w:lang w:eastAsia="en-US"/>
              </w:rPr>
              <w:t>ГРБС по данному мероприятию является ДЖКХ. В 2020 году ДЖКХ своевременно не вынес на рассмотрение экспертного совета вопрос о корректировке расходов городского бюджета на данное мероприятие и соответственно данного показателя в связи с тем, что средства областного бюджета в 2020 году на 2 жилое помещение выделены не были.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97EB" w14:textId="07E8A238" w:rsidR="001156C4" w:rsidRPr="00F20CFF" w:rsidRDefault="001156C4" w:rsidP="00115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20CFF">
              <w:rPr>
                <w:rFonts w:ascii="Times New Roman" w:hAnsi="Times New Roman"/>
                <w:color w:val="000000"/>
                <w:sz w:val="21"/>
                <w:szCs w:val="21"/>
              </w:rPr>
              <w:t>Оценка горожанами комфортности проживания</w:t>
            </w:r>
          </w:p>
        </w:tc>
      </w:tr>
    </w:tbl>
    <w:p w14:paraId="7A0CF3D0" w14:textId="77777777" w:rsidR="000909B9" w:rsidRDefault="000909B9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F25E02" w14:textId="77777777"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0D5ED9" w14:textId="77777777"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FC88CB" w14:textId="77777777"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18A50C" w14:textId="77777777"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8073E8" w14:textId="77777777"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EB6E1C" w14:textId="77777777"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EC186B" w14:textId="77777777" w:rsidR="00EB5CE1" w:rsidRDefault="00EB5CE1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717817" w14:textId="7D18CAA8"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3B237802" w14:textId="5ABFAAA2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0601F4C1" w14:textId="141732CF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5904E67F" w14:textId="2C0B71ED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4E1E5821" w14:textId="7D27CB51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7AAFE0C0" w14:textId="484E2F8B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7A82C2D5" w14:textId="05794F55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19E51D5D" w14:textId="05A43615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07BB6713" w14:textId="3B6DF428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043C7B7A" w14:textId="1F599BBD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4BB85FC6" w14:textId="7B3F1F05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3F95F8D4" w14:textId="7777BA26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472D3B8A" w14:textId="2D52012A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3E036E8A" w14:textId="24B48C83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3D7F320A" w14:textId="53AF892A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102E00CE" w14:textId="77777777" w:rsidR="00012CF9" w:rsidRDefault="00012CF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70190589" w14:textId="77777777" w:rsidR="00C40F20" w:rsidRDefault="00C40F20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0AF64A4A" w14:textId="77777777" w:rsidR="00C40F20" w:rsidRDefault="00C40F20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258CB38E" w14:textId="77777777" w:rsidR="00C40F20" w:rsidRDefault="00C40F20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02526528" w14:textId="77777777" w:rsidR="00EB072A" w:rsidRPr="009F67A0" w:rsidRDefault="00EB072A" w:rsidP="00B42345">
      <w:pPr>
        <w:spacing w:after="0" w:line="240" w:lineRule="auto"/>
        <w:ind w:left="2536" w:firstLine="10916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>Приложение 1а</w:t>
      </w:r>
    </w:p>
    <w:p w14:paraId="2DFF4E7A" w14:textId="77777777" w:rsidR="00EB072A" w:rsidRPr="009F67A0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278D6" w14:textId="77777777" w:rsidR="00B42345" w:rsidRPr="009F67A0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14:paraId="60928467" w14:textId="65139566" w:rsidR="00EB072A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>о расчете целевых показателей (индикаторов) муниципальной программы</w:t>
      </w:r>
      <w:r w:rsidR="007C1E0E" w:rsidRPr="009F6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7A0">
        <w:rPr>
          <w:rFonts w:ascii="Times New Roman" w:eastAsia="Times New Roman" w:hAnsi="Times New Roman" w:cs="Times New Roman"/>
          <w:sz w:val="24"/>
          <w:szCs w:val="24"/>
        </w:rPr>
        <w:t>(подпрограммы)</w:t>
      </w:r>
    </w:p>
    <w:p w14:paraId="3B574E16" w14:textId="77777777" w:rsidR="00FD6A9F" w:rsidRPr="009F67A0" w:rsidRDefault="00FD6A9F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EE5B60" w14:textId="77777777"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746"/>
        <w:gridCol w:w="1189"/>
        <w:gridCol w:w="1399"/>
        <w:gridCol w:w="1536"/>
        <w:gridCol w:w="2528"/>
        <w:gridCol w:w="1758"/>
        <w:gridCol w:w="1564"/>
        <w:gridCol w:w="1639"/>
        <w:gridCol w:w="1991"/>
      </w:tblGrid>
      <w:tr w:rsidR="00EB072A" w:rsidRPr="00373854" w14:paraId="2F73A56F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6AA9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№</w:t>
            </w:r>
            <w:r w:rsidRPr="00D10C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CA7BE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BEF66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C11EB" w14:textId="77777777" w:rsidR="00EB072A" w:rsidRPr="00D10C77" w:rsidRDefault="00EB072A" w:rsidP="0055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83380" w14:textId="77777777" w:rsidR="00EB072A" w:rsidRPr="00D10C77" w:rsidRDefault="00EB072A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="0073619F" w:rsidRPr="00D10C77">
              <w:rPr>
                <w:rFonts w:ascii="Times New Roman" w:hAnsi="Times New Roman" w:cs="Times New Roman"/>
              </w:rPr>
              <w:t>теку</w:t>
            </w:r>
            <w:r w:rsidR="00F84F7F">
              <w:rPr>
                <w:rFonts w:ascii="Times New Roman" w:hAnsi="Times New Roman" w:cs="Times New Roman"/>
              </w:rPr>
              <w:t xml:space="preserve">щий </w:t>
            </w:r>
            <w:r w:rsidR="0073619F" w:rsidRPr="00D10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C61C8" w14:textId="77777777" w:rsidR="00EB072A" w:rsidRPr="00D10C77" w:rsidRDefault="00EB072A" w:rsidP="0062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932">
              <w:rPr>
                <w:rFonts w:ascii="Times New Roman" w:hAnsi="Times New Roman" w:cs="Times New Roman"/>
              </w:rPr>
              <w:t xml:space="preserve">Алгоритм </w:t>
            </w:r>
            <w:r w:rsidR="00050E9E" w:rsidRPr="00627932">
              <w:rPr>
                <w:rFonts w:ascii="Times New Roman" w:hAnsi="Times New Roman" w:cs="Times New Roman"/>
              </w:rPr>
              <w:t>расчета</w:t>
            </w:r>
            <w:r w:rsidRPr="00627932">
              <w:rPr>
                <w:rFonts w:ascii="Times New Roman" w:hAnsi="Times New Roman" w:cs="Times New Roman"/>
              </w:rPr>
              <w:t xml:space="preserve"> </w:t>
            </w:r>
            <w:r w:rsidR="00CB3846" w:rsidRPr="00627932">
              <w:rPr>
                <w:rFonts w:ascii="Times New Roman" w:hAnsi="Times New Roman" w:cs="Times New Roman"/>
              </w:rPr>
              <w:t>фактического значения</w:t>
            </w:r>
            <w:r w:rsidR="00CB3846" w:rsidRPr="00D10C77">
              <w:rPr>
                <w:rFonts w:ascii="Times New Roman" w:hAnsi="Times New Roman" w:cs="Times New Roman"/>
              </w:rPr>
              <w:t xml:space="preserve"> </w:t>
            </w:r>
            <w:r w:rsidR="00050E9E" w:rsidRPr="00D10C77">
              <w:rPr>
                <w:rFonts w:ascii="Times New Roman" w:hAnsi="Times New Roman" w:cs="Times New Roman"/>
              </w:rPr>
              <w:t>по</w:t>
            </w:r>
            <w:r w:rsidRPr="00D10C77">
              <w:rPr>
                <w:rFonts w:ascii="Times New Roman" w:hAnsi="Times New Roman" w:cs="Times New Roman"/>
              </w:rPr>
              <w:t xml:space="preserve"> целевому показателю (индикатору)</w:t>
            </w:r>
            <w:r w:rsidR="00627932" w:rsidRPr="00D10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01CE9" w14:textId="77777777" w:rsidR="00EB072A" w:rsidRPr="00D10C77" w:rsidRDefault="00EB072A" w:rsidP="0062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Временные характеристики целевого показателя (индикатора)</w:t>
            </w:r>
            <w:r w:rsidR="00627932" w:rsidRPr="00D10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1D5A8" w14:textId="77777777" w:rsidR="00EB072A" w:rsidRPr="00D10C77" w:rsidRDefault="00EB072A" w:rsidP="0062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Метод сбора информации, индекс формы отчетности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E8504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Источник  получения данных для расчета показателя (индикатора)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51D561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Ответственный за сбор данных и расчет целевого показателя (индикатора)</w:t>
            </w:r>
          </w:p>
        </w:tc>
      </w:tr>
      <w:tr w:rsidR="00EB072A" w:rsidRPr="00D10C77" w14:paraId="1DEA4A0D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59D6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74D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D0F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01C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F29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B54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1A4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3A4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3DC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27B20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10</w:t>
            </w:r>
          </w:p>
        </w:tc>
      </w:tr>
      <w:tr w:rsidR="005C7927" w:rsidRPr="00373854" w14:paraId="4ABA3A81" w14:textId="77777777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0279CE1" w14:textId="77777777"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5C7927" w:rsidRPr="00D10C77" w14:paraId="42C8F950" w14:textId="77777777" w:rsidTr="005C7927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DBD" w14:textId="77777777" w:rsidR="005C7927" w:rsidRPr="0011762E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490" w14:textId="77777777" w:rsidR="005C7927" w:rsidRPr="0011762E" w:rsidRDefault="0081634D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Количество детей работников органов городского самоуправления и муниципальных учреждений города, которым произведена компенсация части стоимости путевок в организации отдыха детей и их оздоровления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72D" w14:textId="77777777"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4A265" w14:textId="3CD1876C" w:rsidR="005C7927" w:rsidRPr="0011762E" w:rsidRDefault="0096098B" w:rsidP="00B508ED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F14A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6F002" w14:textId="1B6F3EC4" w:rsidR="005C7927" w:rsidRPr="0011762E" w:rsidRDefault="0096098B" w:rsidP="003F14A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14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51D" w14:textId="77777777" w:rsidR="005C7927" w:rsidRPr="0011762E" w:rsidRDefault="005C7927" w:rsidP="00DF4DC2">
            <w:pPr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Абсолютная величина, определяющая количество работников бюджетной сферы города, которым частично оплачена стоимость путев</w:t>
            </w:r>
            <w:r w:rsidR="00DF4DC2"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к на ребенка в оздоровительный лагерь в течение отчетного периода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87B" w14:textId="77777777"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C3134" w14:textId="77777777"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840A7" w14:textId="77777777"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51950" w14:textId="77777777"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D10C77" w14:paraId="4F39EE8A" w14:textId="77777777" w:rsidTr="005C7927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797" w14:textId="77777777"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A6A" w14:textId="77777777"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731" w14:textId="77777777"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0EBE" w14:textId="77777777" w:rsidR="005C7927" w:rsidRPr="00D10C77" w:rsidRDefault="005C7927" w:rsidP="00B5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4D9" w14:textId="77777777"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344" w14:textId="77777777"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9E6" w14:textId="77777777"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05D" w14:textId="77777777"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129" w14:textId="77777777"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BF26A2" w14:textId="77777777"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927" w:rsidRPr="0011762E" w14:paraId="40890AD6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E3A" w14:textId="77777777"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F10" w14:textId="77777777" w:rsidR="005C7927" w:rsidRPr="0011762E" w:rsidRDefault="0081634D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Средний 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CBA" w14:textId="77777777"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9569" w14:textId="77777777"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Не более 2500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ED1" w14:textId="77777777" w:rsidR="005E054A" w:rsidRPr="0011762E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14:paraId="03C96152" w14:textId="77777777" w:rsidR="005C7927" w:rsidRPr="0011762E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EA6" w14:textId="77777777" w:rsidR="005C7927" w:rsidRPr="0011762E" w:rsidRDefault="0081634D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Абсолютная величина, позволяющая оценить средний размер частичной оплаты стоимости путевки в организации отдыха детей и их оздоровления для детей работников органов местного самоуправления и муниципальных учреждений города в текущем финансовом году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86C" w14:textId="77777777"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По мере внесения изменений в постановление мэрии города, которым утвержден размер компенсации части стоимости путевки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336" w14:textId="77777777"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F81" w14:textId="77777777" w:rsidR="005C7927" w:rsidRPr="0011762E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11762E">
              <w:rPr>
                <w:sz w:val="22"/>
                <w:szCs w:val="22"/>
              </w:rPr>
              <w:t xml:space="preserve">Постановление мэрии города от 22.03.2016 № 1097 «О Порядке компенсации части стоимости </w:t>
            </w:r>
          </w:p>
          <w:p w14:paraId="4769D618" w14:textId="77777777" w:rsidR="005C7927" w:rsidRPr="0011762E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11762E">
              <w:rPr>
                <w:sz w:val="22"/>
                <w:szCs w:val="22"/>
              </w:rPr>
              <w:t>путевок в организации отдыха детей и их оздоровления»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73355" w14:textId="77777777"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373854" w14:paraId="73657DE5" w14:textId="77777777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4718E1B" w14:textId="77777777"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</w:tr>
      <w:tr w:rsidR="005C7927" w:rsidRPr="00373854" w14:paraId="58106C04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D19" w14:textId="77777777" w:rsidR="005C7927" w:rsidRPr="0011762E" w:rsidRDefault="00F84F7F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927" w:rsidRPr="001176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8EE" w14:textId="77777777" w:rsidR="005C7927" w:rsidRPr="0011762E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Количество загородных оздоровитель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ных учреждений, в которых проводятся мероприятия по их сохранению и развитию, 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BEC" w14:textId="77777777"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84A" w14:textId="77777777" w:rsidR="005C7927" w:rsidRPr="0011762E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2CF3" w14:textId="77777777" w:rsidR="005C7927" w:rsidRPr="0011762E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FF6" w14:textId="77777777"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загородных оздоровительных учреждений, в которых проводятся меро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приятия по их сохранению и развитию, 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99B" w14:textId="77777777"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D5F7" w14:textId="77777777"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25E" w14:textId="77777777"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Отчетность МКУ «УКСиР»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1634D" w:rsidRPr="0011762E">
              <w:rPr>
                <w:rFonts w:ascii="Times New Roman" w:eastAsia="Times New Roman" w:hAnsi="Times New Roman" w:cs="Times New Roman"/>
              </w:rPr>
              <w:t xml:space="preserve"> 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оздоровительных 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учреждений, соглашение о предоставлении субсидии на 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4503" w14:textId="77777777"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 (МКУ «УКСиР»)</w:t>
            </w:r>
          </w:p>
        </w:tc>
      </w:tr>
      <w:tr w:rsidR="00B46024" w:rsidRPr="00D10C77" w14:paraId="5E78F8DB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CE6" w14:textId="77777777" w:rsidR="00B46024" w:rsidRPr="00D10C77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9D7" w14:textId="77777777" w:rsidR="00B46024" w:rsidRDefault="00B46024" w:rsidP="005C7927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1762E">
              <w:rPr>
                <w:rFonts w:ascii="Times New Roman" w:hAnsi="Times New Roman" w:cs="Times New Roman"/>
              </w:rPr>
              <w:t>Количество мест в загородных оздоровительных учреждениях в течение года, в которых проводятся мероприятия по их сохранению и развитию,</w:t>
            </w:r>
            <w:r w:rsidRPr="0011762E">
              <w:rPr>
                <w:rFonts w:ascii="Times New Roman" w:hAnsi="Times New Roman" w:cs="Times New Roman"/>
                <w:spacing w:val="-8"/>
              </w:rPr>
              <w:t xml:space="preserve">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  <w:p w14:paraId="4651A60E" w14:textId="1E3612A7" w:rsidR="00FD6A9F" w:rsidRPr="0011762E" w:rsidRDefault="00FD6A9F" w:rsidP="005C7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142" w14:textId="77777777" w:rsidR="00B46024" w:rsidRPr="0011762E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мест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995" w14:textId="77777777" w:rsidR="00B46024" w:rsidRPr="0011762E" w:rsidRDefault="00C40F20" w:rsidP="00D03A3D">
            <w:pPr>
              <w:jc w:val="center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36</w:t>
            </w:r>
            <w:r w:rsidR="00B46024" w:rsidRPr="001176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C1E" w14:textId="77777777" w:rsidR="00B46024" w:rsidRPr="0011762E" w:rsidRDefault="00C40F20" w:rsidP="00D03A3D">
            <w:pPr>
              <w:jc w:val="center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36</w:t>
            </w:r>
            <w:r w:rsidR="00B46024" w:rsidRPr="001176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46F" w14:textId="77777777" w:rsidR="00B46024" w:rsidRPr="0011762E" w:rsidRDefault="00B46024" w:rsidP="005C79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Абсолютная величина, определяющая количество мест в загородных оздоровительных учреждениях в течение года, в которых проводятся мероприятия по их сохранению и развитию,</w:t>
            </w:r>
            <w:r w:rsidRPr="0011762E">
              <w:rPr>
                <w:rFonts w:ascii="Times New Roman" w:hAnsi="Times New Roman" w:cs="Times New Roman"/>
                <w:spacing w:val="-8"/>
              </w:rPr>
              <w:t xml:space="preserve">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1D17" w14:textId="77777777" w:rsidR="00B46024" w:rsidRPr="0011762E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23B" w14:textId="77777777" w:rsidR="00B46024" w:rsidRPr="0011762E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A56" w14:textId="77777777" w:rsidR="00B46024" w:rsidRPr="0011762E" w:rsidRDefault="00B46024" w:rsidP="00315CB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Постановление мэрии города от</w:t>
            </w:r>
            <w:r w:rsidR="003F14A2">
              <w:rPr>
                <w:rFonts w:ascii="Times New Roman" w:hAnsi="Times New Roman" w:cs="Times New Roman"/>
                <w:sz w:val="22"/>
                <w:szCs w:val="22"/>
              </w:rPr>
              <w:t xml:space="preserve"> 05.04.2019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14A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F14A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 «Об организации и обеспечении отдыха, оздоровления и занятости детей, проживающих в городе Череповце»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FD41B" w14:textId="77777777" w:rsidR="00B46024" w:rsidRPr="0011762E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373854" w14:paraId="49F38604" w14:textId="77777777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1EFDCB9" w14:textId="77777777"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012CF9" w:rsidRPr="00D10C77" w14:paraId="45942BE7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1502" w14:textId="77777777" w:rsidR="00012CF9" w:rsidRPr="00D10C77" w:rsidRDefault="00012CF9" w:rsidP="0001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121" w14:textId="77777777" w:rsidR="00012CF9" w:rsidRDefault="00012CF9" w:rsidP="0001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F7F">
              <w:rPr>
                <w:rFonts w:ascii="Times New Roman" w:hAnsi="Times New Roman" w:cs="Times New Roman"/>
              </w:rPr>
              <w:t>Количество лиц, получивших ежемесячное пособие на оздоровление работников учреждений здравоохранения</w:t>
            </w:r>
          </w:p>
          <w:p w14:paraId="7CCD39B0" w14:textId="77777777" w:rsidR="00012CF9" w:rsidRPr="00D10C77" w:rsidRDefault="00012CF9" w:rsidP="0001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8CF" w14:textId="77777777" w:rsidR="00012CF9" w:rsidRPr="001B22D5" w:rsidRDefault="00012CF9" w:rsidP="0001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2D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169" w14:textId="584C62F3"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FF">
              <w:rPr>
                <w:rFonts w:ascii="Times New Roman" w:hAnsi="Times New Roman" w:cs="Times New Roman"/>
                <w:sz w:val="22"/>
                <w:szCs w:val="22"/>
              </w:rPr>
              <w:t>1068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EC9" w14:textId="2586D25C"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F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F3D" w14:textId="77777777"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CFF">
              <w:rPr>
                <w:rFonts w:ascii="Times New Roman" w:hAnsi="Times New Roman" w:cs="Times New Roman"/>
                <w:bCs/>
                <w:sz w:val="22"/>
                <w:szCs w:val="22"/>
              </w:rPr>
              <w:t>Среднее арифметическое за отчетный период (С): сумма числа получателей пособия ежемесячно в течение отчетного года/12( 6)месяцев.</w:t>
            </w:r>
          </w:p>
          <w:p w14:paraId="5C4B462B" w14:textId="77777777"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ECFC5BF" w14:textId="77777777"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FF">
              <w:rPr>
                <w:rFonts w:ascii="Times New Roman" w:hAnsi="Times New Roman" w:cs="Times New Roman"/>
                <w:bCs/>
                <w:sz w:val="22"/>
                <w:szCs w:val="22"/>
                <w:lang w:bidi="en-US"/>
              </w:rPr>
              <w:t>С=</w:t>
            </w:r>
            <w:r w:rsidRPr="00F20CF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Кп1+ Кп2+ Кп12/12 месяцев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055" w14:textId="77777777"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FF"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E97" w14:textId="77777777" w:rsidR="00012CF9" w:rsidRPr="00F20CFF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C29" w14:textId="77777777" w:rsidR="00012CF9" w:rsidRPr="00D10C77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База данных получателей мер социальной поддержки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32A8D" w14:textId="77777777" w:rsidR="00012CF9" w:rsidRPr="00D10C77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373854" w14:paraId="2240957A" w14:textId="77777777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0651E19" w14:textId="77777777" w:rsidR="00B46024" w:rsidRPr="00F20CFF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eastAsia="Times New Roman" w:hAnsi="Times New Roman" w:cs="Times New Roman"/>
              </w:rPr>
              <w:t>Основное мероприятие 4 «Выплата ежемесячного социального пособия за найм (поднайм) жилых помещений специалистами учреждений здравоохранения»</w:t>
            </w:r>
          </w:p>
        </w:tc>
      </w:tr>
      <w:tr w:rsidR="001B22D5" w:rsidRPr="00D10C77" w14:paraId="3507B590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E7B" w14:textId="77777777"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DCF" w14:textId="77777777" w:rsidR="001B22D5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Количество лиц, получивших ежемесячное социальное пособие за найм (поднайм) жилых помещений специалистами учреждений здравоохранения</w:t>
            </w:r>
          </w:p>
          <w:p w14:paraId="4F0AF142" w14:textId="1F5B6847" w:rsidR="00FD6A9F" w:rsidRPr="00D10C77" w:rsidRDefault="00FD6A9F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33D" w14:textId="77777777"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B70" w14:textId="52D2A5DD"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054" w14:textId="7345083E"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BC9" w14:textId="77777777"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0CFF">
              <w:rPr>
                <w:rFonts w:ascii="Times New Roman" w:hAnsi="Times New Roman" w:cs="Times New Roman"/>
                <w:bCs/>
              </w:rPr>
              <w:t>Среднее арифметическое за отчетный период (С): сумма числа получателей пособия ежемесячно в течение отчетного года/12(6 месяцев) месяцев.</w:t>
            </w:r>
          </w:p>
          <w:p w14:paraId="13D3BC9F" w14:textId="77777777"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CF7E7FE" w14:textId="77777777"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  <w:bCs/>
              </w:rPr>
              <w:t>С=</w:t>
            </w:r>
            <w:r w:rsidRPr="00F20CFF">
              <w:rPr>
                <w:rFonts w:ascii="Times New Roman" w:hAnsi="Times New Roman" w:cs="Times New Roman"/>
              </w:rPr>
              <w:t xml:space="preserve"> Кп1+ Кп2+ Кп12/12 месяцев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903" w14:textId="77777777" w:rsidR="001B22D5" w:rsidRPr="00F20CFF" w:rsidRDefault="001B22D5" w:rsidP="001B22D5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CFF">
              <w:rPr>
                <w:rFonts w:ascii="Times New Roman" w:hAnsi="Times New Roman" w:cs="Times New Roman"/>
                <w:sz w:val="22"/>
                <w:szCs w:val="22"/>
              </w:rPr>
              <w:t xml:space="preserve">2 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47B" w14:textId="77777777"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BF6" w14:textId="77777777" w:rsidR="001B22D5" w:rsidRPr="00D10C77" w:rsidRDefault="001B22D5" w:rsidP="001B22D5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База данных получателей мер социальной поддержки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E57B7" w14:textId="77777777" w:rsidR="001B22D5" w:rsidRPr="00D10C77" w:rsidRDefault="001B22D5" w:rsidP="001B22D5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1B22D5" w:rsidRPr="00373854" w14:paraId="15FA7958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3FE" w14:textId="77777777"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01B" w14:textId="77777777"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Укомплектованность специалистами с высшим медицинским и фармацевтическим образованием учреждений </w:t>
            </w:r>
            <w:r w:rsidRPr="00D10C77">
              <w:rPr>
                <w:rFonts w:ascii="Times New Roman" w:hAnsi="Times New Roman" w:cs="Times New Roman"/>
              </w:rPr>
              <w:lastRenderedPageBreak/>
              <w:t>здравоохранения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BCA" w14:textId="77777777"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125" w14:textId="30F15FF9"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490" w14:textId="777C87CD"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 xml:space="preserve">         </w:t>
            </w:r>
            <w:r w:rsidR="001D1F85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F33" w14:textId="77777777" w:rsidR="001B22D5" w:rsidRPr="00F20CFF" w:rsidRDefault="001B22D5" w:rsidP="001B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Относительная величина, определяющая укомплектованность специалистами с высшим медицинским и фармацевтическим образованием учреждений здравоохранения в течение отчетного периода</w:t>
            </w:r>
          </w:p>
          <w:p w14:paraId="31613BC8" w14:textId="77777777" w:rsidR="001B22D5" w:rsidRPr="00F20CFF" w:rsidRDefault="001B22D5" w:rsidP="001B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-179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"/>
              <w:gridCol w:w="1548"/>
            </w:tblGrid>
            <w:tr w:rsidR="001B22D5" w:rsidRPr="00F20CFF" w14:paraId="1E8E2E9F" w14:textId="77777777" w:rsidTr="00534653">
              <w:trPr>
                <w:trHeight w:val="193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3F42D7" w14:textId="77777777" w:rsidR="001B22D5" w:rsidRPr="00F20CFF" w:rsidRDefault="001B22D5" w:rsidP="001B2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20CFF">
                    <w:rPr>
                      <w:rFonts w:ascii="Times New Roman" w:hAnsi="Times New Roman" w:cs="Times New Roman"/>
                    </w:rPr>
                    <w:t>Кф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F4347B" w14:textId="77777777" w:rsidR="001B22D5" w:rsidRPr="00F20CFF" w:rsidRDefault="001B22D5" w:rsidP="001B2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20CFF">
                    <w:rPr>
                      <w:rFonts w:ascii="Times New Roman" w:hAnsi="Times New Roman" w:cs="Times New Roman"/>
                    </w:rPr>
                    <w:t>х 100 %=У</w:t>
                  </w:r>
                </w:p>
              </w:tc>
            </w:tr>
            <w:tr w:rsidR="001B22D5" w:rsidRPr="00F20CFF" w14:paraId="58878FE5" w14:textId="77777777" w:rsidTr="00534653">
              <w:trPr>
                <w:trHeight w:val="2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9F5EBB" w14:textId="77777777" w:rsidR="001B22D5" w:rsidRPr="00F20CFF" w:rsidRDefault="001B22D5" w:rsidP="001B2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20CFF">
                    <w:rPr>
                      <w:rFonts w:ascii="Times New Roman" w:hAnsi="Times New Roman" w:cs="Times New Roman"/>
                    </w:rPr>
                    <w:t>Кш</w:t>
                  </w:r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0020506" w14:textId="77777777" w:rsidR="001B22D5" w:rsidRPr="00F20CFF" w:rsidRDefault="001B22D5" w:rsidP="001B2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3A8206D" w14:textId="77777777" w:rsidR="001B22D5" w:rsidRPr="00F20CFF" w:rsidRDefault="001B22D5" w:rsidP="001B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lastRenderedPageBreak/>
              <w:t>У - укомплектованность специалистами с высшим медицинским и фармацевтическим образованием учреждений здравоохранения;</w:t>
            </w:r>
          </w:p>
          <w:p w14:paraId="43F0E671" w14:textId="77777777" w:rsidR="001B22D5" w:rsidRPr="00F20CFF" w:rsidRDefault="001B22D5" w:rsidP="001B2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 xml:space="preserve">Кф- фактическая численность  специалистов с высшим медицинским и фармацевтическим образованием учреждений здравоохранения, </w:t>
            </w:r>
          </w:p>
          <w:p w14:paraId="0BC545A9" w14:textId="77777777" w:rsidR="001B22D5" w:rsidRPr="00F20CFF" w:rsidRDefault="001B22D5" w:rsidP="001B22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Кш- штатная численность специалистов с высшим медицинским и фармацевтическим образованием учреждений здравоохранения.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83F" w14:textId="77777777"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lastRenderedPageBreak/>
              <w:t xml:space="preserve"> 1 раз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709" w14:textId="77777777" w:rsidR="001B22D5" w:rsidRPr="00F20CFF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F6C" w14:textId="77777777"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F7F">
              <w:rPr>
                <w:rFonts w:ascii="Times New Roman" w:hAnsi="Times New Roman" w:cs="Times New Roman"/>
              </w:rPr>
              <w:t xml:space="preserve">Информацию предоставляет управление организации медицинской помощи по городу Череповцу Департамента здравоохранения </w:t>
            </w:r>
            <w:r w:rsidRPr="00F84F7F">
              <w:rPr>
                <w:rFonts w:ascii="Times New Roman" w:hAnsi="Times New Roman" w:cs="Times New Roman"/>
              </w:rPr>
              <w:lastRenderedPageBreak/>
              <w:t>Вологодской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47C1E" w14:textId="77777777" w:rsidR="001B22D5" w:rsidRPr="00D10C77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Управление организации медицинской помощи по г.Череповцу Департамента здравоохранения Вологодской области</w:t>
            </w:r>
          </w:p>
        </w:tc>
      </w:tr>
      <w:tr w:rsidR="00C66B47" w:rsidRPr="00F94F0B" w14:paraId="4373EE33" w14:textId="77777777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50DF4C4" w14:textId="77777777" w:rsidR="00C66B47" w:rsidRPr="003E3629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lastRenderedPageBreak/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C66B47" w:rsidRPr="00F94F0B" w14:paraId="4BC84146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30D" w14:textId="77777777" w:rsidR="00C66B47" w:rsidRPr="003E3629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33F" w14:textId="23FB8749" w:rsidR="008151C2" w:rsidRPr="008151C2" w:rsidRDefault="00C66B47" w:rsidP="00FD6A9F">
            <w:pPr>
              <w:pStyle w:val="affa"/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</w:t>
            </w:r>
            <w:r w:rsidRPr="00FD6A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получивших выплаты вознаграждений, предусмотренных для лиц, имеющих знак «За особые заслуги перед городом Череповцом»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D92D" w14:textId="77777777" w:rsidR="00C66B47" w:rsidRPr="003E3629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5C4" w14:textId="77777777" w:rsidR="00C66B47" w:rsidRPr="003E3629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1C5" w14:textId="5814DC1A" w:rsidR="00C66B47" w:rsidRPr="003E3629" w:rsidRDefault="00C66B47" w:rsidP="00C66B4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624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393" w14:textId="77777777" w:rsidR="00C66B47" w:rsidRPr="003E3629" w:rsidRDefault="00C66B47" w:rsidP="008151C2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граждан, получивших выплаты вознаграждений, предусмотренных для лиц, имеющих знак "За особые заслуги перед городом Череповцом",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9F1" w14:textId="77777777" w:rsidR="00C66B47" w:rsidRPr="003E3629" w:rsidRDefault="00C66B4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41F" w14:textId="77777777" w:rsidR="00C66B47" w:rsidRPr="003E3629" w:rsidRDefault="00C66B4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B20" w14:textId="77777777" w:rsidR="00C66B47" w:rsidRPr="003E3629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02781" w14:textId="77777777" w:rsidR="00C66B47" w:rsidRPr="003E3629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C66B47" w:rsidRPr="00F94F0B" w14:paraId="43FE06D9" w14:textId="77777777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C7D0A39" w14:textId="77777777" w:rsidR="00C66B47" w:rsidRPr="003E3629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B6248A" w:rsidRPr="00F94F0B" w14:paraId="1CB4863A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A05" w14:textId="77777777" w:rsidR="00B6248A" w:rsidRPr="0011762E" w:rsidRDefault="00B6248A" w:rsidP="00B6248A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1426" w14:textId="77777777" w:rsidR="00B6248A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получивших выплаты вознаграждений, предусмотренных для лиц, имеющих звание «Почетный гражданин города Череповца»</w:t>
            </w:r>
          </w:p>
          <w:p w14:paraId="1AAAB45C" w14:textId="282CC3F3" w:rsidR="00FD6A9F" w:rsidRPr="00FD6A9F" w:rsidRDefault="00FD6A9F" w:rsidP="00FD6A9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FD26" w14:textId="77777777" w:rsidR="00B6248A" w:rsidRPr="0011762E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879" w14:textId="7F2B22FB" w:rsidR="00B6248A" w:rsidRPr="00E2105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03D" w14:textId="10904E06" w:rsidR="00B6248A" w:rsidRPr="00E2105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C8A" w14:textId="77777777" w:rsidR="00B6248A" w:rsidRPr="0011762E" w:rsidRDefault="00B6248A" w:rsidP="00B6248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граждан, получивших выплаты вознаграждений, предусмотренных для лиц, имеющих звание "Почетный гражданин города Череповца",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EA9" w14:textId="77777777" w:rsidR="00B6248A" w:rsidRPr="0011762E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989" w14:textId="77777777" w:rsidR="00B6248A" w:rsidRPr="0011762E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2D5" w14:textId="77777777" w:rsidR="00B6248A" w:rsidRPr="0011762E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927C" w14:textId="77777777" w:rsidR="00B6248A" w:rsidRPr="0011762E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6248A" w:rsidRPr="00F94F0B" w14:paraId="6A1C8E83" w14:textId="77777777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48E1731" w14:textId="77777777" w:rsidR="00B6248A" w:rsidRPr="0011762E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F31677" w:rsidRPr="00F94F0B" w14:paraId="2197CE72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1E04" w14:textId="77777777" w:rsidR="00F31677" w:rsidRPr="0011762E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4E9" w14:textId="77777777" w:rsidR="00F31677" w:rsidRPr="0011762E" w:rsidRDefault="00F31677" w:rsidP="00F3167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Количество договоров пожизненного содержания с 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FE0" w14:textId="77777777" w:rsidR="00F31677" w:rsidRPr="0011762E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24D1" w14:textId="154D6E35" w:rsidR="00F31677" w:rsidRPr="00E2105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17E" w14:textId="76D9B6EC" w:rsidR="00F31677" w:rsidRPr="00E2105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820" w14:textId="77777777" w:rsidR="00F31677" w:rsidRPr="0011762E" w:rsidRDefault="00F31677" w:rsidP="00F31677">
            <w:pPr>
              <w:pStyle w:val="affb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 xml:space="preserve">Абсолютная величина, определяющая количество договоров пожизненного содержания </w:t>
            </w:r>
          </w:p>
          <w:p w14:paraId="25E047BC" w14:textId="77777777" w:rsidR="00F31677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 иждивением, заключенных на отчетную дату</w:t>
            </w:r>
          </w:p>
          <w:p w14:paraId="483635F0" w14:textId="0381CE9E" w:rsidR="00FD6A9F" w:rsidRPr="00FD6A9F" w:rsidRDefault="00FD6A9F" w:rsidP="00FD6A9F">
            <w:pPr>
              <w:rPr>
                <w:lang w:bidi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883" w14:textId="77777777" w:rsidR="00F31677" w:rsidRPr="0011762E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41A" w14:textId="77777777" w:rsidR="00F31677" w:rsidRPr="0011762E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379" w14:textId="77777777" w:rsidR="00F31677" w:rsidRPr="0011762E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Договоры пожизненного содержания с иждивением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18D55" w14:textId="77777777" w:rsidR="00F31677" w:rsidRPr="0011762E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F31677" w:rsidRPr="003E3629" w14:paraId="35145A8D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9B7" w14:textId="77777777" w:rsidR="00F31677" w:rsidRPr="00F44D6C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F44D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434" w14:textId="77777777" w:rsidR="00F31677" w:rsidRPr="00F44D6C" w:rsidRDefault="00F31677" w:rsidP="00F31677">
            <w:pPr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Количество м</w:t>
            </w:r>
            <w:r w:rsidRPr="00F44D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F44D6C">
              <w:rPr>
                <w:rFonts w:ascii="Times New Roman" w:hAnsi="Times New Roman" w:cs="Times New Roman"/>
              </w:rPr>
              <w:t xml:space="preserve"> жилья, обслуживаемых по договору пожизненного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6BF" w14:textId="77777777" w:rsidR="00F31677" w:rsidRPr="00F44D6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44D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EA5" w14:textId="002C1486" w:rsidR="00F31677" w:rsidRPr="00E2105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1195,5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0F1" w14:textId="69E3708B" w:rsidR="00F31677" w:rsidRPr="00E2105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1098,1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0E97" w14:textId="77777777" w:rsidR="00F31677" w:rsidRPr="00F44D6C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кв. м жилья, обслуживаемых по договору пожизненного содержания с иждивением,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3CE" w14:textId="77777777" w:rsidR="00F31677" w:rsidRPr="00F44D6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495" w14:textId="77777777" w:rsidR="00F31677" w:rsidRPr="00F44D6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D71" w14:textId="77777777" w:rsidR="00F31677" w:rsidRPr="00F44D6C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Договоры пожизненного содержания с иждивением, свидетельства о праве собственности, технические паспорта на жилые помещения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A3C34" w14:textId="77777777" w:rsidR="00F31677" w:rsidRPr="00F44D6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1"/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  <w:bookmarkEnd w:id="4"/>
          </w:p>
        </w:tc>
      </w:tr>
      <w:tr w:rsidR="00F31677" w:rsidRPr="00F94F0B" w14:paraId="596E5A09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DE3" w14:textId="77777777" w:rsidR="00F31677" w:rsidRPr="00F9100D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F91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A90" w14:textId="77777777" w:rsidR="00F31677" w:rsidRPr="00F9100D" w:rsidRDefault="00F31677" w:rsidP="00F3167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Затраты на 1 м</w:t>
            </w:r>
            <w:r w:rsidRPr="00F9100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 xml:space="preserve"> жилья, обслуживаемого по договорам пожизненного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76C" w14:textId="77777777" w:rsidR="00F31677" w:rsidRPr="00F9100D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D4C" w14:textId="021C8159" w:rsidR="00F31677" w:rsidRPr="00E2105C" w:rsidRDefault="00297B6A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/>
                <w:sz w:val="22"/>
                <w:szCs w:val="22"/>
              </w:rPr>
              <w:t>8870,4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5E3" w14:textId="7A6D4C41" w:rsidR="00F31677" w:rsidRPr="00E2105C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8425,2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1807" w14:textId="77777777" w:rsidR="00F31677" w:rsidRPr="00F9100D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кв. м жилья, обслуживаемых по договору пожизненного содержания с иждивением,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A54" w14:textId="77777777" w:rsidR="00F31677" w:rsidRPr="00F9100D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1709" w14:textId="77777777" w:rsidR="00F31677" w:rsidRPr="00F9100D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B1C" w14:textId="77777777" w:rsidR="00F31677" w:rsidRPr="00F9100D" w:rsidRDefault="00F31677" w:rsidP="00F3167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Счета за текущее содержание и ремонт жилых помещений от управляющих компаний и ресурсоснабжающих организаций, счета за оказание ритуальных услуг, распоряжение на ежемесячную денежную выплату, ежегодной денежной соци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альной выплаты, социального пособия к праздничным датам (Новый год, день рождения, 23 февраля, 8 марта, 9 мая).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7413C" w14:textId="5A5E8459" w:rsidR="00F31677" w:rsidRPr="00C66B47" w:rsidRDefault="009F67A0" w:rsidP="009F67A0">
            <w:pPr>
              <w:pStyle w:val="affb"/>
              <w:jc w:val="center"/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B6248A" w:rsidRPr="00373854" w14:paraId="13FAA2F4" w14:textId="77777777" w:rsidTr="005C7927">
        <w:trPr>
          <w:jc w:val="center"/>
        </w:trPr>
        <w:tc>
          <w:tcPr>
            <w:tcW w:w="139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0CB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Основное мероприятие 8 «Оплата услуг бани по льготным помывкам»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2A0AB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48A" w:rsidRPr="00D10C77" w14:paraId="770BD312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486" w14:textId="77777777" w:rsidR="00B6248A" w:rsidRPr="00F44D6C" w:rsidRDefault="00B6248A" w:rsidP="00B6248A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F44D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FE6" w14:textId="77777777" w:rsidR="00B6248A" w:rsidRPr="00EA785C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воспользовавшихся мерой социальной поддержки по оплате услуг бани по льготным помывкам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5BC" w14:textId="77777777" w:rsidR="00B6248A" w:rsidRPr="00F44D6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ED1" w14:textId="2FBEE9F6" w:rsidR="00B6248A" w:rsidRPr="00F44D6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298" w14:textId="21E51531" w:rsidR="00B6248A" w:rsidRPr="00F44D6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3AC" w14:textId="77777777" w:rsidR="00B6248A" w:rsidRPr="00F44D6C" w:rsidRDefault="00B6248A" w:rsidP="00B6248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граждан, воспользовавшихся мерой социальной поддержки по оплате услуг бани по льготным помывкам,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3166" w14:textId="77777777" w:rsidR="00B6248A" w:rsidRPr="00F44D6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FE5" w14:textId="77777777" w:rsidR="00B6248A" w:rsidRPr="00F44D6C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5DD" w14:textId="77777777" w:rsidR="00B6248A" w:rsidRPr="00F44D6C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Ведомость выдачи именных талонов на 50-процентную оплату услуг бани МУП города Череповца "Банно-прачечное хозяйство"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F8AD" w14:textId="77777777" w:rsidR="00B6248A" w:rsidRPr="00F44D6C" w:rsidRDefault="00B6248A" w:rsidP="00B6248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6248A" w:rsidRPr="00D10C77" w14:paraId="623C3815" w14:textId="77777777" w:rsidTr="00EA785C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AD4BA8" w14:textId="77777777" w:rsidR="00B6248A" w:rsidRPr="00EA785C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10 </w:t>
            </w:r>
            <w:r w:rsidRPr="00EA785C">
              <w:rPr>
                <w:rFonts w:ascii="Times New Roman" w:hAnsi="Times New Roman"/>
                <w:color w:val="000000"/>
                <w:sz w:val="22"/>
                <w:szCs w:val="22"/>
              </w:rPr>
              <w:t>«Выплата единовременной социальной помощи в связи с рождением троих детей многодетным семьям»</w:t>
            </w:r>
          </w:p>
        </w:tc>
      </w:tr>
      <w:tr w:rsidR="00B6248A" w:rsidRPr="00D10C77" w14:paraId="16D01735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57B" w14:textId="77777777" w:rsidR="00B6248A" w:rsidRPr="00F44D6C" w:rsidRDefault="00B6248A" w:rsidP="00B6248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015" w14:textId="77777777" w:rsidR="00B6248A" w:rsidRPr="00EA785C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A78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многодетных семей, которым произведена единовременная социальная помощь в связи с рождением троих детей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BA7" w14:textId="77777777" w:rsidR="00B6248A" w:rsidRPr="000D6A53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46DC" w14:textId="77777777" w:rsidR="00B6248A" w:rsidRPr="000D6A53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1AC" w14:textId="77777777" w:rsidR="00B6248A" w:rsidRPr="000D6A53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E9A" w14:textId="77777777" w:rsidR="00B6248A" w:rsidRPr="000D6A53" w:rsidRDefault="00B6248A" w:rsidP="00B6248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Абсолютная величина, определяющая количество многодетных семей, которым произведена единовременная социальная помощь в связи с рождением троих детей,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FD9" w14:textId="77777777" w:rsidR="00B6248A" w:rsidRPr="000D6A53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2DE" w14:textId="77777777" w:rsidR="00B6248A" w:rsidRPr="000D6A53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316" w14:textId="77777777" w:rsidR="00B6248A" w:rsidRPr="000D6A53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 «Об оказании единовременной социальной помощи»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A72D" w14:textId="77777777" w:rsidR="00B6248A" w:rsidRPr="000D6A53" w:rsidRDefault="00B6248A" w:rsidP="00B6248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6248A" w:rsidRPr="00373854" w14:paraId="364EEFBE" w14:textId="77777777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8170606" w14:textId="77777777" w:rsidR="00B6248A" w:rsidRPr="00EA78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85C">
              <w:rPr>
                <w:rFonts w:ascii="Times New Roman" w:hAnsi="Times New Roman" w:cs="Times New Roman"/>
              </w:rPr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B6248A" w:rsidRPr="00373854" w14:paraId="3697ABA8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484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349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bCs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FE5D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D45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E7C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A49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Относительная величина, определяющая выполнение отделом опеки и попечительства в соответствии с планом работы мероприятий - 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 в отчетном году</w:t>
            </w:r>
          </w:p>
          <w:p w14:paraId="37C5C80C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025F78" wp14:editId="7F153E48">
                  <wp:extent cx="821823" cy="418250"/>
                  <wp:effectExtent l="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63" cy="42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2EB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40E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A906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Отчет о деятельности отдела опеки и  попечительства за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F5760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6248A" w:rsidRPr="00373854" w14:paraId="5DA5450B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531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EDA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Количество опекунов, с которыми заключены договоры о вознаграждении за счет средств областного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306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F01" w14:textId="24AB2386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A54" w14:textId="6FAA8D43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BE80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Абсолютная величина, определяющая количество опекунов, с которыми заключены договоры о вознаграждении за счет средств областного бюджета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100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84C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9A4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Заявления на осуществление опеки в отношении совершеннолетних граждан, нуждающихся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4B736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6248A" w:rsidRPr="00373854" w14:paraId="38131092" w14:textId="77777777" w:rsidTr="00C110C2">
        <w:trPr>
          <w:trHeight w:val="2688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A34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340" w14:textId="77777777" w:rsidR="00B6248A" w:rsidRPr="00C110C2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</w:rPr>
              <w:t>Количество опекунов, с которыми впервые заключены договоры о вознаграждении за счет средств областного бюджета в год.</w:t>
            </w:r>
          </w:p>
          <w:p w14:paraId="00C5F73C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6920" w14:textId="77777777" w:rsidR="00B6248A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089" w14:textId="001FFBB1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9E4" w14:textId="43E13C43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CAA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  <w:bCs/>
              </w:rPr>
              <w:t>Абсолютная величина, определяющая количество опекунов с которыми  впервые заключены договоры о вознаграждении за счет средств областного бюджета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19F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EC2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C0D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Заявления на осуществление опеки в отношении совершеннолетних граждан, нуждающихся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470F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6248A" w:rsidRPr="00373854" w14:paraId="04A61F79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046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A21A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</w:rPr>
              <w:t xml:space="preserve">Доля детей-сирот и детей, оставшихся </w:t>
            </w:r>
            <w:r w:rsidRPr="00C110C2">
              <w:rPr>
                <w:rFonts w:ascii="Times New Roman" w:hAnsi="Times New Roman" w:cs="Times New Roman"/>
              </w:rPr>
              <w:lastRenderedPageBreak/>
              <w:t xml:space="preserve">без попечения родителей, проживающих в семьях граждан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CA9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897" w14:textId="30CB2D1C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9F5" w14:textId="585351F4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4A5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</w:rPr>
              <w:t xml:space="preserve">Относительная величина, определяющая долю детей-сирот и детей, оставшихся без </w:t>
            </w:r>
            <w:r w:rsidRPr="00C110C2">
              <w:rPr>
                <w:rFonts w:ascii="Times New Roman" w:hAnsi="Times New Roman" w:cs="Times New Roman"/>
              </w:rPr>
              <w:lastRenderedPageBreak/>
              <w:t>попечения родителей, проживающих в семьях граждан в общей численности детей-сирот и детей, оставшихся без попечения родителей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337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D38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593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Отчетность специалистов отдела опеки </w:t>
            </w:r>
            <w:r w:rsidRPr="00D10C77">
              <w:rPr>
                <w:rFonts w:ascii="Times New Roman" w:hAnsi="Times New Roman" w:cs="Times New Roman"/>
              </w:rPr>
              <w:lastRenderedPageBreak/>
              <w:t xml:space="preserve">и попечительства,  </w:t>
            </w:r>
            <w:hyperlink r:id="rId11" w:history="1">
              <w:r w:rsidRPr="00D10C77">
                <w:rPr>
                  <w:rFonts w:ascii="Times New Roman" w:hAnsi="Times New Roman" w:cs="Times New Roman"/>
                </w:rPr>
                <w:t>форма</w:t>
              </w:r>
            </w:hyperlink>
            <w:r w:rsidRPr="00D10C77">
              <w:rPr>
                <w:rFonts w:ascii="Times New Roman" w:hAnsi="Times New Roman" w:cs="Times New Roman"/>
              </w:rPr>
              <w:t xml:space="preserve"> федерального статистического наблюдения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81624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Мэрия города (Отдел опеки и попечительства)</w:t>
            </w:r>
          </w:p>
        </w:tc>
      </w:tr>
      <w:tr w:rsidR="00B6248A" w:rsidRPr="00373854" w14:paraId="51472A79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7DD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15A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Доля фактов отмены решений о передаче ребенка на воспитание в семью и возвратов в организацию для детей-сирот и детей, оставшихся без попечения ро</w:t>
            </w:r>
            <w:r>
              <w:rPr>
                <w:rFonts w:ascii="Times New Roman" w:hAnsi="Times New Roman" w:cs="Times New Roman"/>
              </w:rPr>
              <w:t>дителей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480" w14:textId="77777777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79D" w14:textId="1F5C4075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847" w14:textId="7052B32D" w:rsidR="00B6248A" w:rsidRPr="00D10C77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842" w14:textId="77777777" w:rsidR="00B6248A" w:rsidRPr="00E2105C" w:rsidRDefault="00B6248A" w:rsidP="00B6248A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величина, определяющая долю фактов отмены решений о передаче ребенка на воспитание в семью и возвратов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  <w:p w14:paraId="5761F4FF" w14:textId="77777777" w:rsidR="00B6248A" w:rsidRPr="00E210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D3E" w14:textId="77777777" w:rsidR="00B6248A" w:rsidRPr="00E210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EDD" w14:textId="77777777" w:rsidR="00B6248A" w:rsidRPr="00E210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B7DF" w14:textId="77777777" w:rsidR="00B6248A" w:rsidRPr="00E210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 xml:space="preserve">Отчетность специалистов отдела опеки и попечительства,  </w:t>
            </w:r>
            <w:hyperlink r:id="rId12" w:history="1">
              <w:r w:rsidRPr="00E2105C">
                <w:rPr>
                  <w:rFonts w:ascii="Times New Roman" w:hAnsi="Times New Roman" w:cs="Times New Roman"/>
                </w:rPr>
                <w:t>форма</w:t>
              </w:r>
            </w:hyperlink>
            <w:r w:rsidRPr="00E2105C">
              <w:rPr>
                <w:rFonts w:ascii="Times New Roman" w:hAnsi="Times New Roman" w:cs="Times New Roman"/>
              </w:rPr>
              <w:t xml:space="preserve"> федерального статистического наблюдения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EB9B5" w14:textId="77777777" w:rsidR="00B6248A" w:rsidRPr="00E210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B6248A" w:rsidRPr="00373854" w14:paraId="643EEB34" w14:textId="77777777" w:rsidTr="0015074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6263EAA" w14:textId="7D788923" w:rsidR="00B6248A" w:rsidRPr="00E2105C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/>
                <w:bCs/>
              </w:rPr>
              <w:t>Основное мероприятие 13 «Оказание содействия в трудоустройстве незанятых инвалидов молодого возраста на оборудованные (оснащенные) для них рабочие места»</w:t>
            </w:r>
          </w:p>
        </w:tc>
      </w:tr>
      <w:tr w:rsidR="00D20757" w:rsidRPr="00373854" w14:paraId="5337DA95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6DF" w14:textId="77777777" w:rsidR="00D20757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0B7" w14:textId="122CA5C0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/>
              </w:rPr>
              <w:t>Количество оборудованных (оснащенных) рабочих мест для трудоустройства незанятых  инвалидов молодого возраста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EF0" w14:textId="4950FCFF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1CF" w14:textId="4306AE02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F85" w14:textId="724E67BA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5BC0" w14:textId="44EE4514" w:rsidR="00D20757" w:rsidRPr="00E2105C" w:rsidRDefault="00D20757" w:rsidP="00D2075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оборудованных (оснащенных) рабочих мест для трудоустройства незанятых инвалидов молодого возраста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E2B" w14:textId="03DCE982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F68F" w14:textId="4CF6E084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4D2" w14:textId="360FFBF3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Отчетность мэрии города, управления образования мэрии города, управление по делам культуры мэрии города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16482" w14:textId="77777777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 xml:space="preserve">Мэрия города, </w:t>
            </w:r>
          </w:p>
          <w:p w14:paraId="433B40F5" w14:textId="4DB990CA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управление образования мэрии города, управление по делам культуры мэрии города</w:t>
            </w:r>
          </w:p>
        </w:tc>
      </w:tr>
      <w:tr w:rsidR="00D20757" w:rsidRPr="00373854" w14:paraId="411085E9" w14:textId="77777777" w:rsidTr="0015074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39737F" w14:textId="2BD874EA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/>
                <w:bCs/>
              </w:rPr>
              <w:t>Основное мероприятие 14 «Обеспечение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нужд»</w:t>
            </w:r>
          </w:p>
        </w:tc>
      </w:tr>
      <w:tr w:rsidR="00D20757" w:rsidRPr="00373854" w14:paraId="6DA48513" w14:textId="777777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D05" w14:textId="77777777" w:rsidR="00D20757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656" w14:textId="65F1E69E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/>
              </w:rPr>
              <w:t>Количество жилых помещений, прилегающих к ним территорий, которые адаптированы для нужд инвалидов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3997" w14:textId="75A86D76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01C" w14:textId="597C3317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C3C" w14:textId="0CC0D080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061" w14:textId="5C0B7B7E" w:rsidR="00D20757" w:rsidRPr="00E2105C" w:rsidRDefault="00D20757" w:rsidP="00D2075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2105C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количество жилых помещений, прилегающих к ним территорий, которые адаптированы для нужд инвалидов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FE7" w14:textId="3F8D6511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E044" w14:textId="2E6B2447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840" w14:textId="632C6AD5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Отчетность департамента жили</w:t>
            </w:r>
            <w:r w:rsidR="009F67A0">
              <w:rPr>
                <w:rFonts w:ascii="Times New Roman" w:hAnsi="Times New Roman" w:cs="Times New Roman"/>
              </w:rPr>
              <w:t>щ</w:t>
            </w:r>
            <w:r w:rsidRPr="00E2105C">
              <w:rPr>
                <w:rFonts w:ascii="Times New Roman" w:hAnsi="Times New Roman" w:cs="Times New Roman"/>
              </w:rPr>
              <w:t>но- коммунального хозяйства мэрии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2C9A9" w14:textId="77777777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 xml:space="preserve">Департамент </w:t>
            </w:r>
          </w:p>
          <w:p w14:paraId="3D6F3080" w14:textId="584F4291" w:rsidR="00D20757" w:rsidRPr="00E2105C" w:rsidRDefault="00D20757" w:rsidP="00D2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жилищно-коммунального хозяйства мэрии</w:t>
            </w:r>
          </w:p>
        </w:tc>
      </w:tr>
    </w:tbl>
    <w:p w14:paraId="32353601" w14:textId="2E24A2BC" w:rsidR="00627932" w:rsidRDefault="00627932" w:rsidP="009165D0">
      <w:pPr>
        <w:rPr>
          <w:rFonts w:ascii="Times New Roman" w:eastAsiaTheme="minorHAnsi" w:hAnsi="Times New Roman" w:cs="Times New Roman"/>
          <w:bCs/>
        </w:rPr>
      </w:pPr>
    </w:p>
    <w:p w14:paraId="4E83D605" w14:textId="32B661D9"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14:paraId="19D4881E" w14:textId="0976A8EA"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14:paraId="283ACD76" w14:textId="72E8E109"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14:paraId="6B0E06CF" w14:textId="14282CD0"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14:paraId="644BD38B" w14:textId="4BFF6D3D"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14:paraId="210E8CA9" w14:textId="4636FE85"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14:paraId="46CF06F6" w14:textId="0F4AF29F"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14:paraId="494A7CC7" w14:textId="49A1AEEA"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14:paraId="5AC031EE" w14:textId="1A485905"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14:paraId="648BDB52" w14:textId="77777777" w:rsidR="00150747" w:rsidRDefault="00150747" w:rsidP="009165D0">
      <w:pPr>
        <w:rPr>
          <w:rFonts w:ascii="Times New Roman" w:eastAsiaTheme="minorHAnsi" w:hAnsi="Times New Roman" w:cs="Times New Roman"/>
          <w:bCs/>
        </w:rPr>
      </w:pPr>
    </w:p>
    <w:p w14:paraId="3E659A3B" w14:textId="77777777" w:rsidR="00412BB9" w:rsidRDefault="00412BB9" w:rsidP="009165D0">
      <w:pPr>
        <w:rPr>
          <w:rFonts w:ascii="Times New Roman" w:eastAsiaTheme="minorHAnsi" w:hAnsi="Times New Roman" w:cs="Times New Roman"/>
          <w:bCs/>
        </w:rPr>
      </w:pPr>
    </w:p>
    <w:p w14:paraId="5ADAA96A" w14:textId="77777777" w:rsidR="009C56BF" w:rsidRPr="009165D0" w:rsidRDefault="00F5734B" w:rsidP="009165D0">
      <w:pPr>
        <w:rPr>
          <w:rFonts w:ascii="Times New Roman" w:eastAsia="Times New Roman" w:hAnsi="Times New Roman" w:cs="Times New Roman"/>
        </w:rPr>
      </w:pPr>
      <w:r w:rsidRPr="00F5734B">
        <w:rPr>
          <w:rFonts w:ascii="Times New Roman" w:eastAsiaTheme="minorHAnsi" w:hAnsi="Times New Roman" w:cs="Times New Roman"/>
          <w:bCs/>
        </w:rPr>
        <w:t xml:space="preserve"> </w:t>
      </w:r>
    </w:p>
    <w:p w14:paraId="11A23B80" w14:textId="77777777" w:rsidR="009C56BF" w:rsidRPr="00FD6A9F" w:rsidRDefault="009165D0" w:rsidP="009C5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D6A9F">
        <w:rPr>
          <w:rFonts w:ascii="Times New Roman" w:eastAsiaTheme="minorHAnsi" w:hAnsi="Times New Roman" w:cs="Times New Roman"/>
          <w:bCs/>
          <w:sz w:val="24"/>
          <w:szCs w:val="24"/>
        </w:rPr>
        <w:t>Приложение 2</w:t>
      </w:r>
    </w:p>
    <w:p w14:paraId="17D157DF" w14:textId="77777777" w:rsidR="00EF1D1E" w:rsidRPr="009F67A0" w:rsidRDefault="00EF1D1E" w:rsidP="009C5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524CC98" w14:textId="77777777" w:rsidR="007C1E0E" w:rsidRPr="009F67A0" w:rsidRDefault="005736C0" w:rsidP="0057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F67A0">
        <w:rPr>
          <w:rFonts w:ascii="Times New Roman" w:eastAsiaTheme="minorHAnsi" w:hAnsi="Times New Roman" w:cs="Times New Roman"/>
          <w:sz w:val="24"/>
          <w:szCs w:val="24"/>
        </w:rPr>
        <w:t xml:space="preserve">Сведения </w:t>
      </w:r>
    </w:p>
    <w:p w14:paraId="7FC9C11A" w14:textId="77777777" w:rsidR="005736C0" w:rsidRPr="009F67A0" w:rsidRDefault="005736C0" w:rsidP="0057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Theme="minorHAnsi" w:hAnsi="Times New Roman" w:cs="Times New Roman"/>
          <w:sz w:val="24"/>
          <w:szCs w:val="24"/>
        </w:rPr>
        <w:t xml:space="preserve">о степени выполнения </w:t>
      </w:r>
      <w:r w:rsidRPr="009F67A0">
        <w:rPr>
          <w:rFonts w:ascii="Times New Roman" w:eastAsia="Times New Roman" w:hAnsi="Times New Roman" w:cs="Times New Roman"/>
          <w:sz w:val="24"/>
          <w:szCs w:val="24"/>
        </w:rPr>
        <w:t xml:space="preserve">основных мероприятий муниципальной программы, </w:t>
      </w:r>
    </w:p>
    <w:p w14:paraId="7A01F322" w14:textId="77777777" w:rsidR="005736C0" w:rsidRPr="009F67A0" w:rsidRDefault="005736C0" w:rsidP="005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>подпрограмм и ведомственных целевых программ</w:t>
      </w:r>
    </w:p>
    <w:p w14:paraId="37D966BF" w14:textId="77777777" w:rsidR="005736C0" w:rsidRPr="00D10C77" w:rsidRDefault="005736C0" w:rsidP="005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2555"/>
        <w:gridCol w:w="1134"/>
        <w:gridCol w:w="1559"/>
        <w:gridCol w:w="1701"/>
        <w:gridCol w:w="3544"/>
        <w:gridCol w:w="3969"/>
        <w:gridCol w:w="170"/>
      </w:tblGrid>
      <w:tr w:rsidR="00ED7ED9" w:rsidRPr="00373854" w14:paraId="7264C051" w14:textId="77777777" w:rsidTr="00B90695">
        <w:trPr>
          <w:gridAfter w:val="1"/>
          <w:wAfter w:w="170" w:type="dxa"/>
          <w:trHeight w:val="360"/>
          <w:tblHeader/>
          <w:tblCellSpacing w:w="5" w:type="nil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8FEB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№</w:t>
            </w:r>
          </w:p>
          <w:p w14:paraId="1668FEBE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186BB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A8741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Ответственный исполнитель, </w:t>
            </w:r>
          </w:p>
          <w:p w14:paraId="6143A1DA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соисполнитель, участник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50ED8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Результат от реализации меро</w:t>
            </w:r>
            <w:r>
              <w:rPr>
                <w:rFonts w:ascii="Times New Roman" w:eastAsiaTheme="minorHAnsi" w:hAnsi="Times New Roman" w:cs="Times New Roman"/>
              </w:rPr>
              <w:t xml:space="preserve">приятия за отчетный 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год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6ED4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Причины </w:t>
            </w:r>
            <w:r w:rsidRPr="00757B10">
              <w:rPr>
                <w:rFonts w:ascii="Times New Roman" w:eastAsiaTheme="minorHAnsi" w:hAnsi="Times New Roman" w:cs="Times New Roman"/>
              </w:rPr>
              <w:t>невыполнения, частичного выполнения мероприятия, проблемы,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возникшие в ходе реализации мероприятия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A38651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ED7ED9" w:rsidRPr="00D10C77" w14:paraId="4F8CD7AF" w14:textId="77777777" w:rsidTr="00ED7ED9">
        <w:trPr>
          <w:gridAfter w:val="1"/>
          <w:wAfter w:w="170" w:type="dxa"/>
          <w:trHeight w:val="738"/>
          <w:tblHeader/>
          <w:tblCellSpacing w:w="5" w:type="nil"/>
        </w:trPr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2DD09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6749E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49CC7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F4DCB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запланированный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833DE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достигнутый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AC4A8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74847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ED7ED9" w:rsidRPr="00D10C77" w14:paraId="320EACEC" w14:textId="77777777" w:rsidTr="00ED7ED9">
        <w:trPr>
          <w:gridAfter w:val="1"/>
          <w:wAfter w:w="170" w:type="dxa"/>
          <w:tblHeader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3335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861E8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0B91A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A00A6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7B0DA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87F26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2BAA1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7</w:t>
            </w:r>
          </w:p>
        </w:tc>
      </w:tr>
      <w:tr w:rsidR="00ED7ED9" w:rsidRPr="00373854" w14:paraId="45548D6C" w14:textId="77777777" w:rsidTr="00ED7ED9">
        <w:trPr>
          <w:gridAfter w:val="1"/>
          <w:wAfter w:w="170" w:type="dxa"/>
          <w:trHeight w:val="395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CABED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CAD45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FE171" w14:textId="77777777"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Мэрия 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8A0CA" w14:textId="2549CD05" w:rsidR="00ED7ED9" w:rsidRDefault="00C746D6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</w:t>
            </w:r>
            <w:r w:rsidR="008C3FE7">
              <w:rPr>
                <w:rFonts w:ascii="Times New Roman" w:eastAsiaTheme="minorHAnsi" w:hAnsi="Times New Roman" w:cs="Times New Roman"/>
              </w:rPr>
              <w:t>85</w:t>
            </w:r>
            <w:r w:rsidR="00ED7ED9">
              <w:rPr>
                <w:rFonts w:ascii="Times New Roman" w:eastAsiaTheme="minorHAnsi" w:hAnsi="Times New Roman" w:cs="Times New Roman"/>
              </w:rPr>
              <w:t xml:space="preserve"> чел.</w:t>
            </w:r>
            <w:r w:rsidR="00ED7ED9" w:rsidRPr="00D10C77">
              <w:rPr>
                <w:rFonts w:ascii="Times New Roman" w:hAnsi="Times New Roman" w:cs="Times New Roman"/>
              </w:rPr>
              <w:t xml:space="preserve"> </w:t>
            </w:r>
          </w:p>
          <w:p w14:paraId="1EBD3F13" w14:textId="77777777" w:rsidR="00ED7ED9" w:rsidRDefault="00ED7ED9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компенсацией части </w:t>
            </w:r>
          </w:p>
          <w:p w14:paraId="5D297FA3" w14:textId="77777777" w:rsidR="00ED7ED9" w:rsidRPr="00D10C77" w:rsidRDefault="00ED7ED9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тоимости</w:t>
            </w:r>
          </w:p>
          <w:p w14:paraId="1C1271D9" w14:textId="77777777" w:rsidR="00ED7ED9" w:rsidRPr="00D10C77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путевок в размере </w:t>
            </w:r>
          </w:p>
          <w:p w14:paraId="0AA65F50" w14:textId="77777777" w:rsidR="00ED7ED9" w:rsidRPr="00D10C77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не более 2 500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32C7F" w14:textId="601672A7" w:rsidR="00ED7ED9" w:rsidRDefault="00C746D6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  <w:r w:rsidR="008C3FE7">
              <w:rPr>
                <w:rFonts w:ascii="Times New Roman" w:eastAsiaTheme="minorHAnsi" w:hAnsi="Times New Roman" w:cs="Times New Roman"/>
              </w:rPr>
              <w:t>3</w:t>
            </w:r>
            <w:r w:rsidR="00ED7ED9">
              <w:rPr>
                <w:rFonts w:ascii="Times New Roman" w:eastAsiaTheme="minorHAnsi" w:hAnsi="Times New Roman" w:cs="Times New Roman"/>
              </w:rPr>
              <w:t xml:space="preserve"> чел.</w:t>
            </w:r>
          </w:p>
          <w:p w14:paraId="2DEED2F6" w14:textId="77777777" w:rsidR="00ED7ED9" w:rsidRDefault="00ED7ED9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компенсацией части </w:t>
            </w:r>
          </w:p>
          <w:p w14:paraId="3E200481" w14:textId="77777777" w:rsidR="00ED7ED9" w:rsidRPr="00D10C77" w:rsidRDefault="00ED7ED9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тоимости</w:t>
            </w:r>
          </w:p>
          <w:p w14:paraId="6D599A3C" w14:textId="77777777" w:rsidR="00ED7ED9" w:rsidRPr="00D10C77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путевок в размере </w:t>
            </w:r>
          </w:p>
          <w:p w14:paraId="217ED3AE" w14:textId="77777777" w:rsidR="00ED7ED9" w:rsidRPr="00D10C77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не более 2 500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B72A2" w14:textId="0AB7EEBC" w:rsidR="00ED7ED9" w:rsidRPr="00D10C77" w:rsidRDefault="00C746D6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C746D6">
              <w:rPr>
                <w:rFonts w:ascii="Times New Roman" w:eastAsia="Times New Roman" w:hAnsi="Times New Roman" w:cs="Times New Roman"/>
              </w:rPr>
              <w:t xml:space="preserve">Отклонение в значениях показателя обусловлено фактической обращаемостью граждан за компенсацией части стоимости путевок, а также по причине введения ограничительных мероприятий </w:t>
            </w:r>
            <w:r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Pr="00C746D6">
              <w:rPr>
                <w:rFonts w:ascii="Times New Roman" w:eastAsia="Times New Roman" w:hAnsi="Times New Roman" w:cs="Times New Roman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C746D6">
              <w:rPr>
                <w:rFonts w:ascii="Times New Roman" w:eastAsia="Times New Roman" w:hAnsi="Times New Roman" w:cs="Times New Roman"/>
              </w:rPr>
              <w:t xml:space="preserve"> Правительства Вологодской области от 17.03.2020 «О внесении изменений в постановление Правительства Вологодской области от 16.03.2020 №229» (с изменениями и дополнениями)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98214" w14:textId="77777777" w:rsidR="00ED7ED9" w:rsidRPr="00336A04" w:rsidRDefault="00ED7ED9" w:rsidP="00573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336A04">
              <w:rPr>
                <w:rFonts w:ascii="Times New Roman" w:eastAsia="Times New Roman" w:hAnsi="Times New Roman" w:cs="Times New Roman"/>
              </w:rPr>
              <w:t>Количество работников органов городского самоуправления и муниципальных учреждений города, которым произведена компенсация части стоимости путев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336A04">
              <w:rPr>
                <w:rFonts w:ascii="Times New Roman" w:eastAsia="Times New Roman" w:hAnsi="Times New Roman" w:cs="Times New Roman"/>
              </w:rPr>
              <w:t>к на ребенка в оздоровительный лагерь.</w:t>
            </w:r>
          </w:p>
          <w:p w14:paraId="08BFE8D9" w14:textId="77777777" w:rsidR="00ED7ED9" w:rsidRPr="00D10C77" w:rsidRDefault="00ED7ED9" w:rsidP="00573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336A04">
              <w:rPr>
                <w:rFonts w:ascii="Times New Roman" w:eastAsia="Times New Roman" w:hAnsi="Times New Roman" w:cs="Times New Roman"/>
              </w:rPr>
              <w:t>Средний размер компенсации части стоимости путевки в детский оздоровительный лагерь для детей работников органов городского самоуправления и муниципальных учреждений города</w:t>
            </w:r>
          </w:p>
        </w:tc>
      </w:tr>
      <w:tr w:rsidR="00ED7ED9" w:rsidRPr="00D10C77" w14:paraId="5B5B3E38" w14:textId="77777777" w:rsidTr="00ED7ED9">
        <w:trPr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231BD" w14:textId="77777777" w:rsidR="00ED7ED9" w:rsidRPr="00D10C77" w:rsidRDefault="00ED7ED9" w:rsidP="005736C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B00C4" w14:textId="77777777" w:rsidR="00ED7ED9" w:rsidRPr="00D10C77" w:rsidRDefault="00ED7ED9" w:rsidP="005736C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48A0" w14:textId="77777777" w:rsidR="00ED7ED9" w:rsidRPr="00D10C77" w:rsidRDefault="00ED7ED9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  <w:p w14:paraId="5B4411C4" w14:textId="77777777" w:rsidR="00ED7ED9" w:rsidRPr="00D10C77" w:rsidRDefault="00ED7ED9" w:rsidP="005736C0">
            <w:pPr>
              <w:pStyle w:val="ConsPlusCell"/>
              <w:widowControl/>
              <w:ind w:left="-198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(МКУ «УКСиР»)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A7EEB" w14:textId="77777777" w:rsidR="00ED7ED9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учр./</w:t>
            </w:r>
          </w:p>
          <w:p w14:paraId="5993DABB" w14:textId="77777777" w:rsidR="00ED7ED9" w:rsidRPr="00D10C77" w:rsidRDefault="00ED7ED9" w:rsidP="008C3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F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50 мест в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B1E37" w14:textId="77777777" w:rsidR="00ED7ED9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учр./</w:t>
            </w:r>
          </w:p>
          <w:p w14:paraId="2F02D523" w14:textId="77777777" w:rsidR="00ED7ED9" w:rsidRPr="00D10C77" w:rsidRDefault="00ED7ED9" w:rsidP="008C3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F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50 мест в год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75930" w14:textId="77777777" w:rsidR="00ED7ED9" w:rsidRPr="00D10C77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54621" w14:textId="77777777" w:rsidR="00ED7ED9" w:rsidRPr="00E2105C" w:rsidRDefault="00ED7ED9" w:rsidP="005736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E2105C">
              <w:rPr>
                <w:rFonts w:ascii="Times New Roman" w:hAnsi="Times New Roman" w:cs="Times New Roman"/>
              </w:rPr>
              <w:t>1.</w:t>
            </w:r>
            <w:r w:rsidRPr="00E2105C">
              <w:rPr>
                <w:rFonts w:ascii="Times New Roman" w:eastAsia="Times New Roman" w:hAnsi="Times New Roman" w:cs="Times New Roman"/>
              </w:rPr>
              <w:t xml:space="preserve"> Количество загородных оздоровительных учреждений, в которых проводятся мероприятия по их сохранению и развитию, 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>созданию условий для беспрепятственного доступа детей-инвалидов и детей с ограниченными возможностями здоровья</w:t>
            </w:r>
            <w:r w:rsidRPr="00E2105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>к местам отдыха</w:t>
            </w:r>
          </w:p>
          <w:p w14:paraId="24C0229A" w14:textId="77777777" w:rsidR="00ED7ED9" w:rsidRPr="00E2105C" w:rsidRDefault="00ED7ED9" w:rsidP="007C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eastAsia="Times New Roman" w:hAnsi="Times New Roman" w:cs="Times New Roman"/>
                <w:spacing w:val="-8"/>
              </w:rPr>
              <w:t>2.</w:t>
            </w:r>
            <w:r w:rsidRPr="00E2105C">
              <w:rPr>
                <w:rFonts w:ascii="Times New Roman" w:eastAsia="Times New Roman" w:hAnsi="Times New Roman" w:cs="Times New Roman"/>
              </w:rPr>
              <w:t xml:space="preserve"> Количество мест в загородных оздоровительных учреждениях в течение года, в которых проводятся мероприятия по их сохранению и развитию,</w:t>
            </w:r>
            <w:r w:rsidRPr="00E2105C">
              <w:rPr>
                <w:rFonts w:ascii="Times New Roman" w:eastAsia="Times New Roman" w:hAnsi="Times New Roman" w:cs="Times New Roman"/>
                <w:spacing w:val="-8"/>
              </w:rPr>
              <w:t xml:space="preserve">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70" w:type="dxa"/>
          </w:tcPr>
          <w:p w14:paraId="79FC33C6" w14:textId="77777777" w:rsidR="00ED7ED9" w:rsidRPr="00D10C77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</w:tr>
      <w:tr w:rsidR="00F41231" w:rsidRPr="00373854" w14:paraId="306EB2B6" w14:textId="77777777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EDDF5" w14:textId="77777777" w:rsidR="00F41231" w:rsidRPr="00D10C77" w:rsidRDefault="00F41231" w:rsidP="00F4123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5E441" w14:textId="77777777" w:rsidR="00F41231" w:rsidRPr="00D10C77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29329" w14:textId="77777777" w:rsidR="00F41231" w:rsidRPr="00D10C77" w:rsidRDefault="00F41231" w:rsidP="00F4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48E58" w14:textId="75E5E1ED" w:rsidR="00F41231" w:rsidRPr="00E2105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E2105C">
              <w:rPr>
                <w:rFonts w:ascii="Times New Roman" w:eastAsiaTheme="minorHAnsi" w:hAnsi="Times New Roman" w:cs="Times New Roman"/>
              </w:rPr>
              <w:t>1068 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5A8F3" w14:textId="5649FFF6" w:rsidR="00F41231" w:rsidRPr="00E2105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1044 чел.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A18" w14:textId="00BB88A5" w:rsidR="00F41231" w:rsidRPr="00E2105C" w:rsidRDefault="00F41231" w:rsidP="00F41231">
            <w:pPr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/>
              </w:rPr>
              <w:t>Отклонение в значениях показателя обусловлено фактической обращаемостью работников здравоохранения.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D09C6" w14:textId="77777777" w:rsidR="00F41231" w:rsidRPr="00E2105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2105C">
              <w:rPr>
                <w:rFonts w:ascii="Times New Roman" w:eastAsiaTheme="minorHAnsi" w:hAnsi="Times New Roman" w:cs="Times New Roman"/>
              </w:rPr>
              <w:t xml:space="preserve">Количество лиц, получивших ежемесячное пособие на оздоровление работников учреждений здравоохранения. </w:t>
            </w:r>
          </w:p>
          <w:p w14:paraId="250E4B62" w14:textId="3D7CA861" w:rsidR="00F41231" w:rsidRPr="00E2105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2105C">
              <w:rPr>
                <w:rFonts w:ascii="Times New Roman" w:eastAsiaTheme="minorHAnsi" w:hAnsi="Times New Roman" w:cs="Times New Roman"/>
              </w:rPr>
              <w:t xml:space="preserve">Текучесть кадров по категориям работников учреждений здравоохранения, имеющих право на выплату ежемесячного социального пособия на оздоровление </w:t>
            </w:r>
            <w:r w:rsidRPr="00E2105C">
              <w:rPr>
                <w:rFonts w:ascii="Times New Roman" w:eastAsiaTheme="minorHAnsi" w:hAnsi="Times New Roman" w:cs="Times New Roman"/>
                <w:i/>
              </w:rPr>
              <w:t>(до 2018 года)</w:t>
            </w:r>
          </w:p>
        </w:tc>
      </w:tr>
      <w:tr w:rsidR="00F41231" w:rsidRPr="00373854" w14:paraId="1A2AB1E5" w14:textId="77777777" w:rsidTr="00ED7ED9">
        <w:trPr>
          <w:gridAfter w:val="1"/>
          <w:wAfter w:w="170" w:type="dxa"/>
          <w:trHeight w:val="435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ACE3B" w14:textId="77777777" w:rsidR="00F41231" w:rsidRPr="00D10C77" w:rsidRDefault="00F41231" w:rsidP="00F4123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664D" w14:textId="77777777" w:rsidR="00F41231" w:rsidRPr="00D10C77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Основное мероприятие 4 «Выплата ежемесячного социального пособия за найм (поднайм) жилых помещений специалистами учреждений здравоохранения»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F9302" w14:textId="77777777" w:rsidR="00F41231" w:rsidRPr="00D10C77" w:rsidRDefault="00F41231" w:rsidP="00F4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7118" w14:textId="283E6DBD" w:rsidR="00F41231" w:rsidRPr="00E2105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78 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4C4BF" w14:textId="251D0D53" w:rsidR="00F41231" w:rsidRPr="00E2105C" w:rsidRDefault="00F41231" w:rsidP="00F4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105C">
              <w:rPr>
                <w:rFonts w:ascii="Times New Roman" w:hAnsi="Times New Roman" w:cs="Times New Roman"/>
              </w:rPr>
              <w:t xml:space="preserve">78 </w:t>
            </w:r>
            <w:r w:rsidRPr="001D1F85">
              <w:rPr>
                <w:rFonts w:ascii="Times New Roman" w:hAnsi="Times New Roman" w:cs="Times New Roman"/>
              </w:rPr>
              <w:t>чел.</w:t>
            </w:r>
            <w:r w:rsidRPr="001D1F85">
              <w:rPr>
                <w:rFonts w:ascii="Times New Roman" w:eastAsia="Times New Roman" w:hAnsi="Times New Roman" w:cs="Times New Roman"/>
              </w:rPr>
              <w:t xml:space="preserve">/ </w:t>
            </w:r>
            <w:r w:rsidR="001D1F85" w:rsidRPr="001D1F85">
              <w:rPr>
                <w:rFonts w:ascii="Times New Roman" w:eastAsia="Times New Roman" w:hAnsi="Times New Roman" w:cs="Times New Roman"/>
              </w:rPr>
              <w:t>57.8</w:t>
            </w:r>
            <w:r w:rsidRPr="001D1F85">
              <w:rPr>
                <w:rFonts w:ascii="Times New Roman" w:eastAsia="Times New Roman" w:hAnsi="Times New Roman" w:cs="Times New Roman"/>
              </w:rPr>
              <w:t xml:space="preserve"> %</w:t>
            </w:r>
            <w:r w:rsidRPr="00E2105C">
              <w:rPr>
                <w:rFonts w:ascii="Times New Roman" w:eastAsia="Times New Roman" w:hAnsi="Times New Roman" w:cs="Times New Roman"/>
                <w:color w:val="000000"/>
              </w:rPr>
              <w:t xml:space="preserve"> укомплектованность специалистами с высшим медицинским и фармацевтическим образованием учреждений здравоохранения</w:t>
            </w:r>
          </w:p>
          <w:p w14:paraId="07409246" w14:textId="77777777" w:rsidR="00F41231" w:rsidRPr="00E2105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83A74" w14:textId="17FCD278" w:rsidR="00F41231" w:rsidRPr="00E2105C" w:rsidRDefault="00F41231" w:rsidP="00F41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2FB77" w14:textId="77777777" w:rsidR="00F41231" w:rsidRPr="00E2105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Количество лиц, получивших ежемесячное социальное пособие за найм (поднайм) жилых помещений специалистами учреждений здравоохранения</w:t>
            </w:r>
          </w:p>
          <w:p w14:paraId="2E15F513" w14:textId="77777777" w:rsidR="00F41231" w:rsidRPr="00E2105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105C">
              <w:rPr>
                <w:rFonts w:ascii="Times New Roman" w:hAnsi="Times New Roman" w:cs="Times New Roman"/>
              </w:rPr>
              <w:t>Укомплектованность специалистами с высшим медицинским и фармацевтическим образованием учреждений здравоохранения</w:t>
            </w:r>
          </w:p>
          <w:p w14:paraId="3DB9C0EA" w14:textId="77777777" w:rsidR="00F41231" w:rsidRPr="00E2105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F41231" w:rsidRPr="006804C7" w14:paraId="58177415" w14:textId="77777777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74C58" w14:textId="77777777" w:rsidR="00F41231" w:rsidRPr="00F44D6C" w:rsidRDefault="00F41231" w:rsidP="00F4123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8C7FA" w14:textId="77777777" w:rsidR="00F41231" w:rsidRPr="00F44D6C" w:rsidRDefault="00F41231" w:rsidP="00F41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  <w:p w14:paraId="615C8CF9" w14:textId="77777777" w:rsidR="00F41231" w:rsidRPr="00F44D6C" w:rsidRDefault="00F41231" w:rsidP="00F41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90D6A" w14:textId="77777777" w:rsidR="00F41231" w:rsidRPr="00F44D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 xml:space="preserve">Мэрия </w:t>
            </w:r>
          </w:p>
          <w:p w14:paraId="28A476FF" w14:textId="77777777" w:rsidR="00F41231" w:rsidRPr="00F44D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5E629" w14:textId="71D22F70" w:rsidR="00F41231" w:rsidRPr="006875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B7E58" w14:textId="7AAA1FBF" w:rsidR="00F41231" w:rsidRPr="006875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0DFD0" w14:textId="77777777" w:rsidR="00F41231" w:rsidRPr="0068756C" w:rsidRDefault="00F41231" w:rsidP="00F412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8756C">
              <w:rPr>
                <w:rFonts w:ascii="Times New Roman" w:eastAsia="Times New Roman" w:hAnsi="Times New Roman" w:cs="Times New Roman"/>
                <w:color w:val="000000"/>
              </w:rPr>
              <w:t>Увеличение  количества претендентов на  присвоение званий</w:t>
            </w:r>
          </w:p>
          <w:p w14:paraId="49FAF2CD" w14:textId="77777777" w:rsidR="00F41231" w:rsidRPr="0068756C" w:rsidRDefault="00F41231" w:rsidP="00F41231">
            <w:pPr>
              <w:spacing w:after="0" w:line="240" w:lineRule="auto"/>
              <w:ind w:left="-108" w:right="-16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16DA0" w14:textId="5361624B" w:rsidR="00F41231" w:rsidRPr="00190150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0150">
              <w:rPr>
                <w:rFonts w:ascii="Times New Roman" w:eastAsia="Times New Roman" w:hAnsi="Times New Roman" w:cs="Times New Roman"/>
              </w:rPr>
              <w:t>Количество граждан, получивших выплаты вознаграждений, предусмотренных для лиц, имеющих знак «За особые заслуги перед городом Череповцом»</w:t>
            </w:r>
          </w:p>
        </w:tc>
      </w:tr>
      <w:tr w:rsidR="00F41231" w:rsidRPr="006804C7" w14:paraId="5CF3A10D" w14:textId="77777777" w:rsidTr="0068756C">
        <w:trPr>
          <w:gridAfter w:val="1"/>
          <w:wAfter w:w="170" w:type="dxa"/>
          <w:trHeight w:val="2892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D251F" w14:textId="77777777" w:rsidR="00F41231" w:rsidRPr="00F44D6C" w:rsidRDefault="00F41231" w:rsidP="00F41231">
            <w:pPr>
              <w:tabs>
                <w:tab w:val="left" w:pos="3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5C16B" w14:textId="77777777" w:rsidR="00F41231" w:rsidRPr="00F44D6C" w:rsidRDefault="00F41231" w:rsidP="00F41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A17AF" w14:textId="77777777" w:rsidR="00F41231" w:rsidRPr="00F44D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 xml:space="preserve">Мэрия </w:t>
            </w:r>
          </w:p>
          <w:p w14:paraId="305B9168" w14:textId="77777777" w:rsidR="00F41231" w:rsidRPr="00F44D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60DEF" w14:textId="02C7F69F" w:rsidR="00F41231" w:rsidRPr="006875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6AC7" w14:textId="3EF47076" w:rsidR="00F41231" w:rsidRPr="006875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9 чел.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A5626" w14:textId="5909EA92" w:rsidR="00F41231" w:rsidRPr="0068756C" w:rsidRDefault="00F41231" w:rsidP="00E2105C">
            <w:pPr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eastAsia="Times New Roman" w:hAnsi="Times New Roman" w:cs="Times New Roman"/>
              </w:rPr>
              <w:t xml:space="preserve">Характер выплаты заявительный, количество фактически обратившихся меньше в связи с </w:t>
            </w:r>
            <w:r w:rsidRPr="0068756C">
              <w:rPr>
                <w:rFonts w:ascii="Times New Roman" w:eastAsia="Calibri" w:hAnsi="Times New Roman" w:cs="Times New Roman"/>
                <w:lang w:eastAsia="en-US"/>
              </w:rPr>
              <w:t>отказом от муниципальной выплаты в соответствии с п.2.2.1 постановления мэра г. Череповца Вологодской области от 18 января 2006 года № 74 «О Порядке выплат лицам, удостоенным звания «Почетный гражданин города Череповца».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79B09" w14:textId="26FA5F9E" w:rsidR="00F41231" w:rsidRPr="00190150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0150">
              <w:rPr>
                <w:rFonts w:ascii="Times New Roman" w:eastAsia="Times New Roman" w:hAnsi="Times New Roman" w:cs="Times New Roman"/>
              </w:rPr>
              <w:t>Количество граждан, получивших выплаты вознаграждений, предусмотренных для лиц, имеющих звание «Почетный гражданин города Череповца»</w:t>
            </w:r>
          </w:p>
        </w:tc>
      </w:tr>
      <w:tr w:rsidR="00F41231" w:rsidRPr="00EC0E71" w14:paraId="3A1E656E" w14:textId="77777777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6870" w14:textId="77777777" w:rsidR="00F41231" w:rsidRPr="00F9100D" w:rsidRDefault="00F41231" w:rsidP="00F41231">
            <w:pPr>
              <w:tabs>
                <w:tab w:val="left" w:pos="9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F9100D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135B4" w14:textId="77777777" w:rsidR="00F41231" w:rsidRPr="0068756C" w:rsidRDefault="00F41231" w:rsidP="00F4123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609E4" w14:textId="77777777" w:rsidR="00F41231" w:rsidRPr="006875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 xml:space="preserve">Мэрия </w:t>
            </w:r>
          </w:p>
          <w:p w14:paraId="1F763EF4" w14:textId="77777777" w:rsidR="00F41231" w:rsidRPr="006875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9E94A" w14:textId="3BDF3428" w:rsidR="00F41231" w:rsidRPr="0068756C" w:rsidRDefault="00F41231" w:rsidP="00F41231">
            <w:pPr>
              <w:tabs>
                <w:tab w:val="left" w:pos="1170"/>
                <w:tab w:val="center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31  договоров, количество м</w:t>
            </w:r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hAnsi="Times New Roman" w:cs="Times New Roman"/>
              </w:rPr>
              <w:t xml:space="preserve"> жилья, обслуживаемых по договору пожизненного содержания с иждивением 1195,5м</w:t>
            </w:r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hAnsi="Times New Roman" w:cs="Times New Roman"/>
              </w:rPr>
              <w:t xml:space="preserve"> , затраты на 1 м</w:t>
            </w:r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hAnsi="Times New Roman" w:cs="Times New Roman"/>
              </w:rPr>
              <w:t xml:space="preserve"> жилья, обслуживаемого по договорам пожизненного содержания с иждивением составили </w:t>
            </w:r>
            <w:r w:rsidR="00BE0310" w:rsidRPr="0068756C">
              <w:rPr>
                <w:rFonts w:ascii="Times New Roman" w:hAnsi="Times New Roman"/>
              </w:rPr>
              <w:t>8870,4</w:t>
            </w:r>
            <w:r w:rsidRPr="0068756C">
              <w:rPr>
                <w:rFonts w:ascii="Times New Roman" w:hAnsi="Times New Roman" w:cs="Times New Roman"/>
              </w:rPr>
              <w:t xml:space="preserve">  руб.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77CC6" w14:textId="2A70D8D1" w:rsidR="00F41231" w:rsidRPr="006875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28  договоров, количество м</w:t>
            </w:r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hAnsi="Times New Roman" w:cs="Times New Roman"/>
              </w:rPr>
              <w:t xml:space="preserve"> жилья, обслуживаемых по договору пожизненного содержания с иждивением составляло 1098,1м</w:t>
            </w:r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hAnsi="Times New Roman" w:cs="Times New Roman"/>
              </w:rPr>
              <w:t xml:space="preserve"> , затраты на 1 м</w:t>
            </w:r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hAnsi="Times New Roman" w:cs="Times New Roman"/>
              </w:rPr>
              <w:t xml:space="preserve"> жилья, обслуживаемого по договорам пожизненного содержания с иждивением составили 8425,2 руб.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D82B8" w14:textId="77777777" w:rsidR="00F41231" w:rsidRPr="0068756C" w:rsidRDefault="00F41231" w:rsidP="00F4123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756C">
              <w:rPr>
                <w:rFonts w:ascii="Times New Roman" w:hAnsi="Times New Roman" w:cs="Times New Roman"/>
              </w:rPr>
              <w:t>Отклонение в значениях показателя «количество м</w:t>
            </w:r>
            <w:r w:rsidRPr="006875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hAnsi="Times New Roman" w:cs="Times New Roman"/>
              </w:rPr>
              <w:t xml:space="preserve"> жилья, обслуживаемых по договору пожизненного содержания с иждивением» связано </w:t>
            </w:r>
            <w:r w:rsidRPr="0068756C">
              <w:rPr>
                <w:rFonts w:ascii="Times New Roman" w:hAnsi="Times New Roman"/>
              </w:rPr>
              <w:t>с передачей жилых помещений в КУИ для дальнейшего перераспределения,  отклонение по показателю «Затраты на 1 м</w:t>
            </w:r>
            <w:r w:rsidRPr="0068756C">
              <w:rPr>
                <w:rFonts w:ascii="Times New Roman" w:hAnsi="Times New Roman"/>
                <w:vertAlign w:val="superscript"/>
              </w:rPr>
              <w:t>2</w:t>
            </w:r>
            <w:r w:rsidRPr="0068756C">
              <w:rPr>
                <w:rFonts w:ascii="Times New Roman" w:hAnsi="Times New Roman"/>
              </w:rPr>
              <w:t xml:space="preserve"> жилья, обслуживаемого по договорам пожизненного содержания с иждивением изменились в</w:t>
            </w:r>
            <w:r w:rsidRPr="0068756C">
              <w:rPr>
                <w:rFonts w:ascii="Times New Roman" w:eastAsia="Times New Roman" w:hAnsi="Times New Roman" w:cs="Times New Roman"/>
                <w:color w:val="000000"/>
              </w:rPr>
              <w:t xml:space="preserve"> связи с естественной убылью получателей ренты в начале года, снизились расходы на коммунальные услуги, уменьшились расходы на погребение и благоустройство могил.</w:t>
            </w:r>
          </w:p>
          <w:p w14:paraId="415A76F2" w14:textId="463A81AC" w:rsidR="00F41231" w:rsidRPr="0068756C" w:rsidRDefault="00F41231" w:rsidP="00F41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D022B" w14:textId="77777777"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56C">
              <w:rPr>
                <w:rFonts w:ascii="Times New Roman" w:eastAsia="Times New Roman" w:hAnsi="Times New Roman" w:cs="Times New Roman"/>
              </w:rPr>
              <w:t>1.Количество договоров пожизненного содержания с  иждивением</w:t>
            </w:r>
          </w:p>
          <w:p w14:paraId="00B914D3" w14:textId="77777777"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56C">
              <w:rPr>
                <w:rFonts w:ascii="Times New Roman" w:eastAsia="Times New Roman" w:hAnsi="Times New Roman" w:cs="Times New Roman"/>
              </w:rPr>
              <w:t>2. Количество м</w:t>
            </w:r>
            <w:r w:rsidRPr="0068756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eastAsia="Times New Roman" w:hAnsi="Times New Roman" w:cs="Times New Roman"/>
              </w:rPr>
              <w:t xml:space="preserve"> жилья, обслуживаемых по договору пожизненного содержания с иждивением</w:t>
            </w:r>
          </w:p>
          <w:p w14:paraId="237AD3DC" w14:textId="57609707"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8756C">
              <w:rPr>
                <w:rFonts w:ascii="Times New Roman" w:eastAsia="Times New Roman" w:hAnsi="Times New Roman" w:cs="Times New Roman"/>
              </w:rPr>
              <w:t>3. Затраты на 1 м</w:t>
            </w:r>
            <w:r w:rsidRPr="0068756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68756C">
              <w:rPr>
                <w:rFonts w:ascii="Times New Roman" w:eastAsia="Times New Roman" w:hAnsi="Times New Roman" w:cs="Times New Roman"/>
              </w:rPr>
              <w:t xml:space="preserve"> жилья, обслуживаемого по договорам пожизненного содержания с иждивением</w:t>
            </w:r>
          </w:p>
        </w:tc>
      </w:tr>
      <w:tr w:rsidR="00F41231" w:rsidRPr="00373854" w14:paraId="41DC8692" w14:textId="77777777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603E1" w14:textId="77777777" w:rsidR="00F41231" w:rsidRPr="00D10C77" w:rsidRDefault="00F41231" w:rsidP="00F41231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F9D30" w14:textId="77777777" w:rsidR="00F41231" w:rsidRPr="00F44D6C" w:rsidRDefault="00F41231" w:rsidP="00F4123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Основное мероприятие 8 «Оплата услуг бани по льготным помывкам»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E1B19" w14:textId="77777777" w:rsidR="00F41231" w:rsidRPr="00F44D6C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Департамент жилищно-коммунального</w:t>
            </w:r>
          </w:p>
          <w:p w14:paraId="31509B71" w14:textId="5FAF0A62" w:rsidR="00F41231" w:rsidRPr="00F44D6C" w:rsidRDefault="00F41231" w:rsidP="009F67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хозяйства мэрии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7FC3D" w14:textId="05ED8D8D" w:rsidR="00F41231" w:rsidRPr="00F44D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44D6C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4A739" w14:textId="3866939D" w:rsidR="00F41231" w:rsidRPr="00F44D6C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44D6C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00150" w14:textId="77777777" w:rsidR="00F41231" w:rsidRPr="00F44D6C" w:rsidRDefault="00F41231" w:rsidP="00F412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181B" w14:textId="77777777" w:rsidR="00F41231" w:rsidRPr="00F44D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Количество граждан, воспользовавшихся мерой социальной поддержки по оплате услуг бани по льготным помывкам</w:t>
            </w:r>
          </w:p>
        </w:tc>
      </w:tr>
      <w:tr w:rsidR="00F41231" w:rsidRPr="00373854" w14:paraId="17BF8018" w14:textId="77777777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362CF" w14:textId="77777777" w:rsidR="00F41231" w:rsidRDefault="00F41231" w:rsidP="00F41231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27BE3" w14:textId="77777777" w:rsidR="00F41231" w:rsidRPr="008029AD" w:rsidRDefault="00F41231" w:rsidP="00F41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«Выплата единовременной социальной помощи в связи с рождением троих детей многодетным семьям»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78164" w14:textId="77777777" w:rsidR="00F41231" w:rsidRPr="00A84E2A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4E2A">
              <w:rPr>
                <w:rFonts w:ascii="Times New Roman" w:hAnsi="Times New Roman" w:cs="Times New Roman"/>
              </w:rPr>
              <w:t xml:space="preserve">Мэрия города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BAF92" w14:textId="77777777" w:rsidR="00F41231" w:rsidRPr="00A84E2A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E2A">
              <w:rPr>
                <w:rFonts w:ascii="Times New Roman" w:hAnsi="Times New Roman" w:cs="Times New Roman"/>
              </w:rPr>
              <w:t>1ед.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B5081" w14:textId="77777777" w:rsidR="00F41231" w:rsidRPr="00A84E2A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E2A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C1DE1" w14:textId="77777777" w:rsidR="00F41231" w:rsidRPr="00A84E2A" w:rsidRDefault="00F41231" w:rsidP="00F412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349B4" w14:textId="77777777" w:rsidR="00F41231" w:rsidRPr="00A84E2A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A84E2A">
              <w:rPr>
                <w:rFonts w:ascii="Times New Roman" w:eastAsiaTheme="minorHAnsi" w:hAnsi="Times New Roman" w:cs="Times New Roman"/>
                <w:bCs/>
              </w:rPr>
              <w:t>Количество многодетных семей, которым произведена единовременная социальная помощь в связи с рождением троих детей</w:t>
            </w:r>
          </w:p>
        </w:tc>
      </w:tr>
      <w:tr w:rsidR="00F41231" w:rsidRPr="00373854" w14:paraId="27D24898" w14:textId="77777777" w:rsidTr="00150747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A1DC61" w14:textId="77777777" w:rsidR="00F41231" w:rsidRPr="00D10C77" w:rsidRDefault="00F41231" w:rsidP="00F41231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904FE6" w14:textId="77777777" w:rsidR="00F41231" w:rsidRPr="00D10C77" w:rsidRDefault="00F41231" w:rsidP="00F412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Основное мероприятие 11 «</w:t>
            </w:r>
            <w:r w:rsidRPr="008029AD">
              <w:rPr>
                <w:rFonts w:ascii="Times New Roman" w:hAnsi="Times New Roman" w:cs="Times New Roman"/>
                <w:bCs/>
              </w:rPr>
      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      </w:r>
            <w:r w:rsidRPr="008029AD">
              <w:rPr>
                <w:rFonts w:ascii="Times New Roman" w:hAnsi="Times New Roman" w:cs="Times New Roman"/>
              </w:rPr>
              <w:t>в соответствии с отдельными законами Вологодской области»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562285" w14:textId="77777777" w:rsidR="00F41231" w:rsidRPr="00D10C77" w:rsidRDefault="00F41231" w:rsidP="00F41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F6596" w14:textId="77777777" w:rsidR="00F41231" w:rsidRPr="0068756C" w:rsidRDefault="00F41231" w:rsidP="00F41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 xml:space="preserve">Количество опекунов, с которыми заключены договоры о вознаграждении за счет областного бюджета- 98 чел, </w:t>
            </w:r>
          </w:p>
          <w:p w14:paraId="2FD90256" w14:textId="77777777" w:rsidR="00F41231" w:rsidRPr="0068756C" w:rsidRDefault="00F41231" w:rsidP="00F41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 xml:space="preserve">количество опекунов с которыми  впервые заключены договоры о вознаграждении за счет средств областного бюджета-30 </w:t>
            </w:r>
          </w:p>
          <w:p w14:paraId="333B64BA" w14:textId="77777777" w:rsidR="00F41231" w:rsidRPr="0068756C" w:rsidRDefault="00F41231" w:rsidP="00F41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 xml:space="preserve">доля детей, оставшихся без попечения родителей, проживающих в семьях граждан- 70%, доля фактов отмены решений о придаче ребенка на воспитание в </w:t>
            </w:r>
            <w:r w:rsidRPr="0068756C">
              <w:rPr>
                <w:rFonts w:ascii="Times New Roman" w:hAnsi="Times New Roman" w:cs="Times New Roman"/>
              </w:rPr>
              <w:lastRenderedPageBreak/>
              <w:t xml:space="preserve">семью и возвратов в организацию для детей, оставшихся без попечения родителей, от общего числа детей, переданных на воспитание в семьи граждан, в отчетном периоде -5%. Выполнение отделом опеки и попечительства мэрии основных функций органов опеки и попечительства, в рамках переданных государственных полномочий в соответствии с отдельными законами Вологодской области -100%. </w:t>
            </w:r>
          </w:p>
          <w:p w14:paraId="61079A5C" w14:textId="77777777" w:rsidR="00F41231" w:rsidRPr="0068756C" w:rsidRDefault="00F41231" w:rsidP="00F41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B73627" w14:textId="77777777" w:rsidR="00F41231" w:rsidRPr="0068756C" w:rsidRDefault="00F41231" w:rsidP="00F41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lastRenderedPageBreak/>
              <w:t xml:space="preserve">Заключены договоры о вознаграждении за счет средств областного бюджета составило 112 человек, количество опекунов, с которыми  впервые заключены  договоры о вознаграждении за счет средств областного бюджета в года составило 38 человек,  доля детей, оставшихся без попечения родителей, проживающих в семьях граждан, составила 80,2%, доля фактов отмены решений о придаче ребенка на воспитание в семью и возвратов </w:t>
            </w:r>
            <w:r w:rsidRPr="0068756C">
              <w:rPr>
                <w:rFonts w:ascii="Times New Roman" w:hAnsi="Times New Roman" w:cs="Times New Roman"/>
              </w:rPr>
              <w:lastRenderedPageBreak/>
              <w:t xml:space="preserve">в организацию для детей, оставшихся без попечения родителей, от общего числа детей, переданных на воспитание в семьи граждан, в отчетном периоде составила 1,7%. Отделом опеки и попечительства мэрии основных функций органов опеки и попечительства, в рамках переданных государственных полномочий в соответствии с отдельными законами Вологодской области составило 100%. </w:t>
            </w:r>
          </w:p>
          <w:p w14:paraId="1D269468" w14:textId="45A53555" w:rsidR="00F41231" w:rsidRPr="0068756C" w:rsidRDefault="00F41231" w:rsidP="00F41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81725" w14:textId="77777777" w:rsidR="00F41231" w:rsidRPr="0068756C" w:rsidRDefault="00F41231" w:rsidP="00F412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3CDD93" w14:textId="77777777"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68756C">
              <w:rPr>
                <w:rFonts w:ascii="Times New Roman" w:eastAsiaTheme="minorHAnsi" w:hAnsi="Times New Roman" w:cs="Times New Roman"/>
                <w:bCs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области;</w:t>
            </w:r>
          </w:p>
          <w:p w14:paraId="010D496A" w14:textId="77777777"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8756C">
              <w:rPr>
                <w:rFonts w:ascii="Times New Roman" w:eastAsiaTheme="minorHAnsi" w:hAnsi="Times New Roman" w:cs="Times New Roman"/>
              </w:rPr>
              <w:t>количество опекунов, с которыми заключены договоры о вознаграждении за счет средств областного бюджета;</w:t>
            </w:r>
          </w:p>
          <w:p w14:paraId="75C62878" w14:textId="77777777"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8756C">
              <w:rPr>
                <w:rFonts w:ascii="Times New Roman" w:eastAsiaTheme="minorHAnsi" w:hAnsi="Times New Roman" w:cs="Times New Roman"/>
              </w:rPr>
              <w:t>Количество опекунов, с которыми заключены новые договоры о вознаграждении за счет средств областного бюджета;</w:t>
            </w:r>
          </w:p>
          <w:p w14:paraId="4E0B6FF1" w14:textId="77777777" w:rsidR="00F41231" w:rsidRPr="0068756C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8756C">
              <w:rPr>
                <w:rFonts w:ascii="Times New Roman" w:eastAsiaTheme="minorHAnsi" w:hAnsi="Times New Roman" w:cs="Times New Roman"/>
              </w:rPr>
              <w:t>Доля фактов отмены решений о передаче ребенка на воспитание в семью и возвратов в организацию для детей-сирот и детей, оставшихся без попечения родителей, от общего числа детей, переданных на воспитание в семьи граждан Доля детей-сирот и детей, оставшихся без попечения родителей, проживающих в семьях граждан</w:t>
            </w:r>
          </w:p>
        </w:tc>
      </w:tr>
      <w:tr w:rsidR="00B90695" w:rsidRPr="00373854" w14:paraId="25FCCE27" w14:textId="77777777" w:rsidTr="00150747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43D" w14:textId="04A08A36" w:rsidR="00B90695" w:rsidRDefault="00B90695" w:rsidP="00B90695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10D" w14:textId="18D516E6" w:rsidR="00B90695" w:rsidRPr="008029AD" w:rsidRDefault="00B90695" w:rsidP="00B906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13</w:t>
            </w:r>
            <w:r>
              <w:rPr>
                <w:rFonts w:ascii="Times New Roman" w:hAnsi="Times New Roman"/>
                <w:bCs/>
              </w:rPr>
              <w:t xml:space="preserve"> «</w:t>
            </w:r>
            <w:r w:rsidRPr="00F24913">
              <w:rPr>
                <w:rFonts w:ascii="Times New Roman" w:hAnsi="Times New Roman"/>
              </w:rPr>
              <w:t>Оказание содействия в трудоустройстве незанятых инвалидов молодого возраста на оборудованные (оснащенные) для них рабочие места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A88" w14:textId="77777777" w:rsidR="00B90695" w:rsidRPr="00D10C77" w:rsidRDefault="00B90695" w:rsidP="00B90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215" w14:textId="5AA32E16" w:rsidR="00B90695" w:rsidRPr="0068756C" w:rsidRDefault="00B90695" w:rsidP="00687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9ED5" w14:textId="412BF9A7" w:rsidR="00B90695" w:rsidRPr="0068756C" w:rsidRDefault="00B90695" w:rsidP="00687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4A1" w14:textId="77777777" w:rsidR="00B90695" w:rsidRPr="0068756C" w:rsidRDefault="00B90695" w:rsidP="00B906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79E" w14:textId="77777777" w:rsidR="00B90695" w:rsidRPr="0068756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</w:tr>
      <w:tr w:rsidR="00B90695" w:rsidRPr="00373854" w14:paraId="4D21404B" w14:textId="77777777" w:rsidTr="00150747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1EA5" w14:textId="49593327" w:rsidR="00B90695" w:rsidRDefault="00B90695" w:rsidP="00B90695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434" w14:textId="562F1779" w:rsidR="00B90695" w:rsidRPr="008029AD" w:rsidRDefault="00B90695" w:rsidP="00B906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14 «Обеспечение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493" w14:textId="77777777" w:rsidR="00B90695" w:rsidRPr="00D10C77" w:rsidRDefault="00B90695" w:rsidP="00B90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265" w14:textId="4F155894" w:rsidR="00B90695" w:rsidRPr="0068756C" w:rsidRDefault="00B90695" w:rsidP="00687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089A" w14:textId="77777777" w:rsidR="00B90695" w:rsidRPr="0068756C" w:rsidRDefault="00B90695" w:rsidP="00687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hAnsi="Times New Roman" w:cs="Times New Roman"/>
              </w:rPr>
              <w:t>1</w:t>
            </w:r>
          </w:p>
          <w:p w14:paraId="2911A21D" w14:textId="77777777" w:rsidR="00B90695" w:rsidRPr="0068756C" w:rsidRDefault="00B90695" w:rsidP="00687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8B6" w14:textId="2CFA9F76" w:rsidR="00B90695" w:rsidRPr="0068756C" w:rsidRDefault="00B90695" w:rsidP="00B906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756C">
              <w:rPr>
                <w:rFonts w:ascii="Times New Roman" w:eastAsia="Calibri" w:hAnsi="Times New Roman" w:cs="Times New Roman"/>
                <w:lang w:eastAsia="en-US"/>
              </w:rPr>
              <w:t>ГРБС по данному мероприятию является ДЖКХ. В 2020 году ДЖКХ своевременно не вынес на рассмотрение экспертного совета вопрос о корректировке расходов городского бюджета на данное мероприятие и соответственно данного показателя в связи с тем, что средства областного бюджета в 2020 году на 2 жилое помещение выделены не были.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E1C" w14:textId="25C44F75" w:rsidR="00B90695" w:rsidRPr="0068756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68756C">
              <w:rPr>
                <w:rFonts w:ascii="Times New Roman" w:hAnsi="Times New Roman"/>
                <w:color w:val="000000"/>
                <w:sz w:val="21"/>
                <w:szCs w:val="21"/>
              </w:rPr>
              <w:t>Оценка горожанами комфортности проживания</w:t>
            </w:r>
          </w:p>
        </w:tc>
      </w:tr>
    </w:tbl>
    <w:p w14:paraId="18AB4AB1" w14:textId="77777777"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Par1106"/>
      <w:bookmarkEnd w:id="5"/>
    </w:p>
    <w:p w14:paraId="70E28258" w14:textId="5C5C332D" w:rsidR="007348CB" w:rsidRPr="00FD6A9F" w:rsidRDefault="009F67A0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D6A9F">
        <w:rPr>
          <w:rFonts w:ascii="Times New Roman" w:eastAsiaTheme="minorHAnsi" w:hAnsi="Times New Roman" w:cs="Times New Roman"/>
          <w:bCs/>
          <w:sz w:val="24"/>
          <w:szCs w:val="24"/>
        </w:rPr>
        <w:t>П</w:t>
      </w:r>
      <w:r w:rsidR="007348CB" w:rsidRPr="00FD6A9F">
        <w:rPr>
          <w:rFonts w:ascii="Times New Roman" w:eastAsiaTheme="minorHAnsi" w:hAnsi="Times New Roman" w:cs="Times New Roman"/>
          <w:bCs/>
          <w:sz w:val="24"/>
          <w:szCs w:val="24"/>
        </w:rPr>
        <w:t xml:space="preserve">риложение </w:t>
      </w:r>
      <w:r w:rsidR="009165D0" w:rsidRPr="00FD6A9F">
        <w:rPr>
          <w:rFonts w:ascii="Times New Roman" w:eastAsiaTheme="minorHAnsi" w:hAnsi="Times New Roman" w:cs="Times New Roman"/>
          <w:bCs/>
          <w:sz w:val="24"/>
          <w:szCs w:val="24"/>
        </w:rPr>
        <w:t>3</w:t>
      </w:r>
    </w:p>
    <w:p w14:paraId="3CAF64A0" w14:textId="77777777" w:rsidR="007C1E0E" w:rsidRPr="00FD6A9F" w:rsidRDefault="007C1E0E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2FB4354D" w14:textId="582434FD" w:rsidR="007C1E0E" w:rsidRPr="00FD6A9F" w:rsidRDefault="007C1E0E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0011C07B" w14:textId="4411D7BF" w:rsidR="009F67A0" w:rsidRPr="00FD6A9F" w:rsidRDefault="009F67A0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7B8E828A" w14:textId="77777777" w:rsidR="009F67A0" w:rsidRPr="00FD6A9F" w:rsidRDefault="009F67A0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2F6DA962" w14:textId="77777777" w:rsidR="007C1E0E" w:rsidRPr="00FD6A9F" w:rsidRDefault="007348CB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D6A9F">
        <w:rPr>
          <w:rFonts w:ascii="Times New Roman" w:eastAsiaTheme="minorHAnsi" w:hAnsi="Times New Roman" w:cs="Times New Roman"/>
          <w:bCs/>
          <w:sz w:val="24"/>
          <w:szCs w:val="24"/>
        </w:rPr>
        <w:t xml:space="preserve">Информация </w:t>
      </w:r>
    </w:p>
    <w:p w14:paraId="1D07E959" w14:textId="2532F2E7" w:rsidR="007C1E0E" w:rsidRPr="00FD6A9F" w:rsidRDefault="007348CB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D6A9F">
        <w:rPr>
          <w:rFonts w:ascii="Times New Roman" w:eastAsiaTheme="minorHAnsi" w:hAnsi="Times New Roman" w:cs="Times New Roman"/>
          <w:bCs/>
          <w:sz w:val="24"/>
          <w:szCs w:val="24"/>
        </w:rPr>
        <w:t>о реализации муниципальных программ по исполнению плановых значений показателей (индикаторов)</w:t>
      </w:r>
    </w:p>
    <w:p w14:paraId="2E9D4AAE" w14:textId="77777777" w:rsidR="009F67A0" w:rsidRPr="009F67A0" w:rsidRDefault="009F67A0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4515"/>
        <w:gridCol w:w="1198"/>
        <w:gridCol w:w="1492"/>
        <w:gridCol w:w="1831"/>
        <w:gridCol w:w="2259"/>
        <w:gridCol w:w="3466"/>
      </w:tblGrid>
      <w:tr w:rsidR="007348CB" w:rsidRPr="007348CB" w14:paraId="7CD3073C" w14:textId="77777777" w:rsidTr="00056502">
        <w:tc>
          <w:tcPr>
            <w:tcW w:w="243" w:type="pct"/>
            <w:vMerge w:val="restart"/>
          </w:tcPr>
          <w:p w14:paraId="538FBF84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№</w:t>
            </w:r>
          </w:p>
          <w:p w14:paraId="4CB31008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1455" w:type="pct"/>
            <w:vMerge w:val="restart"/>
          </w:tcPr>
          <w:p w14:paraId="0C7ADE06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386" w:type="pct"/>
            <w:vMerge w:val="restart"/>
          </w:tcPr>
          <w:p w14:paraId="60A43ADC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Ед. изм.</w:t>
            </w:r>
          </w:p>
        </w:tc>
        <w:tc>
          <w:tcPr>
            <w:tcW w:w="1071" w:type="pct"/>
            <w:gridSpan w:val="2"/>
          </w:tcPr>
          <w:p w14:paraId="1772E9FC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Значение показателя</w:t>
            </w:r>
          </w:p>
        </w:tc>
        <w:tc>
          <w:tcPr>
            <w:tcW w:w="728" w:type="pct"/>
            <w:vMerge w:val="restart"/>
          </w:tcPr>
          <w:p w14:paraId="2E8716C7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 выполнения</w:t>
            </w:r>
          </w:p>
        </w:tc>
        <w:tc>
          <w:tcPr>
            <w:tcW w:w="1117" w:type="pct"/>
            <w:vMerge w:val="restart"/>
          </w:tcPr>
          <w:p w14:paraId="0F81ACE8" w14:textId="77777777" w:rsidR="007348CB" w:rsidRPr="007348CB" w:rsidRDefault="007348CB" w:rsidP="00C5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Причины отклонения (отражаются причины невыполнения/перевыполения планового значения)</w:t>
            </w:r>
          </w:p>
        </w:tc>
      </w:tr>
      <w:tr w:rsidR="007348CB" w:rsidRPr="007348CB" w14:paraId="7F00DF81" w14:textId="77777777" w:rsidTr="00056502">
        <w:tc>
          <w:tcPr>
            <w:tcW w:w="243" w:type="pct"/>
            <w:vMerge/>
          </w:tcPr>
          <w:p w14:paraId="46C98986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55" w:type="pct"/>
            <w:vMerge/>
          </w:tcPr>
          <w:p w14:paraId="3CADB5EB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6" w:type="pct"/>
            <w:vMerge/>
          </w:tcPr>
          <w:p w14:paraId="6F28C2D9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1" w:type="pct"/>
          </w:tcPr>
          <w:p w14:paraId="09C7EDCE" w14:textId="220B3592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20</w:t>
            </w:r>
            <w:r w:rsidR="00056502">
              <w:rPr>
                <w:rFonts w:ascii="Times New Roman" w:eastAsiaTheme="minorHAnsi" w:hAnsi="Times New Roman" w:cs="Times New Roman"/>
              </w:rPr>
              <w:t>20</w:t>
            </w:r>
            <w:r w:rsidRPr="007348CB">
              <w:rPr>
                <w:rFonts w:ascii="Times New Roman" w:eastAsiaTheme="minorHAnsi" w:hAnsi="Times New Roman" w:cs="Times New Roman"/>
              </w:rPr>
              <w:t xml:space="preserve"> год </w:t>
            </w:r>
          </w:p>
          <w:p w14:paraId="55FAABC3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план</w:t>
            </w:r>
          </w:p>
        </w:tc>
        <w:tc>
          <w:tcPr>
            <w:tcW w:w="590" w:type="pct"/>
          </w:tcPr>
          <w:p w14:paraId="0C9C2CF6" w14:textId="05D55902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20</w:t>
            </w:r>
            <w:r w:rsidR="00056502">
              <w:rPr>
                <w:rFonts w:ascii="Times New Roman" w:eastAsiaTheme="minorHAnsi" w:hAnsi="Times New Roman" w:cs="Times New Roman"/>
              </w:rPr>
              <w:t>20</w:t>
            </w:r>
            <w:r w:rsidRPr="007348CB">
              <w:rPr>
                <w:rFonts w:ascii="Times New Roman" w:eastAsiaTheme="minorHAnsi" w:hAnsi="Times New Roman" w:cs="Times New Roman"/>
              </w:rPr>
              <w:t xml:space="preserve"> год</w:t>
            </w:r>
          </w:p>
          <w:p w14:paraId="5E759A07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факт</w:t>
            </w:r>
          </w:p>
        </w:tc>
        <w:tc>
          <w:tcPr>
            <w:tcW w:w="728" w:type="pct"/>
            <w:vMerge/>
          </w:tcPr>
          <w:p w14:paraId="60A2F561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17" w:type="pct"/>
            <w:vMerge/>
          </w:tcPr>
          <w:p w14:paraId="66AC6739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348CB" w:rsidRPr="007348CB" w14:paraId="4285E115" w14:textId="77777777" w:rsidTr="00056502">
        <w:trPr>
          <w:trHeight w:val="255"/>
        </w:trPr>
        <w:tc>
          <w:tcPr>
            <w:tcW w:w="243" w:type="pct"/>
          </w:tcPr>
          <w:p w14:paraId="5F8B43FC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1455" w:type="pct"/>
          </w:tcPr>
          <w:p w14:paraId="7CBBF894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6" w:type="pct"/>
          </w:tcPr>
          <w:p w14:paraId="523C4465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81" w:type="pct"/>
          </w:tcPr>
          <w:p w14:paraId="6D18AFA1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90" w:type="pct"/>
          </w:tcPr>
          <w:p w14:paraId="6716A4A1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728" w:type="pct"/>
          </w:tcPr>
          <w:p w14:paraId="6AB6991D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117" w:type="pct"/>
          </w:tcPr>
          <w:p w14:paraId="7A1CEB90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7</w:t>
            </w:r>
          </w:p>
        </w:tc>
      </w:tr>
      <w:tr w:rsidR="007348CB" w:rsidRPr="007348CB" w14:paraId="419E5248" w14:textId="77777777" w:rsidTr="00C5132B">
        <w:trPr>
          <w:trHeight w:val="237"/>
        </w:trPr>
        <w:tc>
          <w:tcPr>
            <w:tcW w:w="5000" w:type="pct"/>
            <w:gridSpan w:val="7"/>
          </w:tcPr>
          <w:p w14:paraId="2518C084" w14:textId="0BFAA00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Муниципальная программа «Социальная поддержка граждан» на 2014-202</w:t>
            </w:r>
            <w:r w:rsidR="007B1B41">
              <w:rPr>
                <w:rFonts w:ascii="Times New Roman" w:eastAsiaTheme="minorHAnsi" w:hAnsi="Times New Roman" w:cs="Times New Roman"/>
              </w:rPr>
              <w:t>3</w:t>
            </w:r>
            <w:r w:rsidRPr="007348CB">
              <w:rPr>
                <w:rFonts w:ascii="Times New Roman" w:eastAsiaTheme="minorHAnsi" w:hAnsi="Times New Roman" w:cs="Times New Roman"/>
              </w:rPr>
              <w:t xml:space="preserve"> годы»</w:t>
            </w:r>
          </w:p>
        </w:tc>
      </w:tr>
      <w:tr w:rsidR="007348CB" w:rsidRPr="007348CB" w14:paraId="0BE794E6" w14:textId="77777777" w:rsidTr="00C5132B">
        <w:trPr>
          <w:trHeight w:val="499"/>
        </w:trPr>
        <w:tc>
          <w:tcPr>
            <w:tcW w:w="5000" w:type="pct"/>
            <w:gridSpan w:val="7"/>
          </w:tcPr>
          <w:p w14:paraId="71C77530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7348CB" w:rsidRPr="007348CB" w14:paraId="2E8F79AD" w14:textId="77777777" w:rsidTr="00056502">
        <w:trPr>
          <w:trHeight w:val="2181"/>
        </w:trPr>
        <w:tc>
          <w:tcPr>
            <w:tcW w:w="243" w:type="pct"/>
          </w:tcPr>
          <w:p w14:paraId="4E47E2BE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455" w:type="pct"/>
          </w:tcPr>
          <w:p w14:paraId="36D26CCA" w14:textId="77777777" w:rsidR="007348CB" w:rsidRPr="007348CB" w:rsidRDefault="007348CB" w:rsidP="0081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детей работников органов городского самоуправления и муниципальных учреждений города, которым произведена компенсация части стоимости путевок в организации отдыха детей и их оздоровления</w:t>
            </w:r>
          </w:p>
        </w:tc>
        <w:tc>
          <w:tcPr>
            <w:tcW w:w="386" w:type="pct"/>
          </w:tcPr>
          <w:p w14:paraId="41A44C16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14:paraId="5707C580" w14:textId="7E7D5D29" w:rsidR="007348CB" w:rsidRPr="007348CB" w:rsidRDefault="00CB0A5D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</w:t>
            </w:r>
            <w:r w:rsidR="00A84E2A">
              <w:rPr>
                <w:rFonts w:ascii="Times New Roman" w:eastAsiaTheme="minorHAnsi" w:hAnsi="Times New Roman" w:cs="Times New Roman"/>
              </w:rPr>
              <w:t>85</w:t>
            </w:r>
          </w:p>
        </w:tc>
        <w:tc>
          <w:tcPr>
            <w:tcW w:w="590" w:type="pct"/>
          </w:tcPr>
          <w:p w14:paraId="6030B3B6" w14:textId="31EC4311" w:rsidR="007348CB" w:rsidRPr="007348CB" w:rsidRDefault="00CB0A5D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  <w:r w:rsidR="00A84E2A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728" w:type="pct"/>
          </w:tcPr>
          <w:p w14:paraId="476B42C1" w14:textId="735DE754" w:rsidR="007348CB" w:rsidRPr="007348CB" w:rsidRDefault="00CB0A5D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5,9</w:t>
            </w:r>
          </w:p>
        </w:tc>
        <w:tc>
          <w:tcPr>
            <w:tcW w:w="1117" w:type="pct"/>
          </w:tcPr>
          <w:p w14:paraId="78ECC6B1" w14:textId="1AF769E0" w:rsidR="007348CB" w:rsidRPr="007348CB" w:rsidRDefault="00CB0A5D" w:rsidP="0081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CB0A5D">
              <w:rPr>
                <w:rFonts w:ascii="Times New Roman" w:eastAsiaTheme="minorHAnsi" w:hAnsi="Times New Roman" w:cs="Times New Roman"/>
              </w:rPr>
              <w:t>Отклонение в значениях показателя обусловлено фактической обращаемостью граждан за компенсацией части стоимости путевок, а также по причине введения ограничительных мероприятий в соответствии с постановлением Правительства Вологодской области от 17.03.2020 «О внесении изменений в постановление Правительства Вологодской области от 16.03.2020 №229» (с изменениями и дополнениями)</w:t>
            </w:r>
          </w:p>
        </w:tc>
      </w:tr>
      <w:tr w:rsidR="007348CB" w:rsidRPr="007348CB" w14:paraId="7813A8F8" w14:textId="77777777" w:rsidTr="00056502">
        <w:trPr>
          <w:trHeight w:val="1240"/>
        </w:trPr>
        <w:tc>
          <w:tcPr>
            <w:tcW w:w="243" w:type="pct"/>
          </w:tcPr>
          <w:p w14:paraId="513BA19C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2.</w:t>
            </w:r>
          </w:p>
        </w:tc>
        <w:tc>
          <w:tcPr>
            <w:tcW w:w="1455" w:type="pct"/>
          </w:tcPr>
          <w:p w14:paraId="77B3CD9D" w14:textId="77777777" w:rsidR="007348CB" w:rsidRPr="007348CB" w:rsidRDefault="007348CB" w:rsidP="0081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Средний 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386" w:type="pct"/>
          </w:tcPr>
          <w:p w14:paraId="47E3E81C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руб.</w:t>
            </w:r>
          </w:p>
        </w:tc>
        <w:tc>
          <w:tcPr>
            <w:tcW w:w="481" w:type="pct"/>
          </w:tcPr>
          <w:p w14:paraId="0D4C5F8E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не более 2500</w:t>
            </w:r>
          </w:p>
        </w:tc>
        <w:tc>
          <w:tcPr>
            <w:tcW w:w="590" w:type="pct"/>
          </w:tcPr>
          <w:p w14:paraId="45FA74D8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не более 2500</w:t>
            </w:r>
          </w:p>
        </w:tc>
        <w:tc>
          <w:tcPr>
            <w:tcW w:w="728" w:type="pct"/>
          </w:tcPr>
          <w:p w14:paraId="34616D64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14:paraId="18AE76E3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348CB" w:rsidRPr="007348CB" w14:paraId="10944454" w14:textId="77777777" w:rsidTr="00C5132B">
        <w:tc>
          <w:tcPr>
            <w:tcW w:w="5000" w:type="pct"/>
            <w:gridSpan w:val="7"/>
          </w:tcPr>
          <w:p w14:paraId="25462F60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</w:tr>
      <w:tr w:rsidR="007348CB" w:rsidRPr="007348CB" w14:paraId="6709DD3E" w14:textId="77777777" w:rsidTr="00056502">
        <w:tc>
          <w:tcPr>
            <w:tcW w:w="243" w:type="pct"/>
          </w:tcPr>
          <w:p w14:paraId="230E04D0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55" w:type="pct"/>
          </w:tcPr>
          <w:p w14:paraId="6BDB5F2D" w14:textId="77777777" w:rsidR="007348CB" w:rsidRPr="007348CB" w:rsidRDefault="007348CB" w:rsidP="00CB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загородных оздоровительных учреждений, в которых проводятся мероприятия по их сохранению и развитию,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386" w:type="pct"/>
          </w:tcPr>
          <w:p w14:paraId="59DF235A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481" w:type="pct"/>
          </w:tcPr>
          <w:p w14:paraId="605C2403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90" w:type="pct"/>
          </w:tcPr>
          <w:p w14:paraId="49DE6BA5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28" w:type="pct"/>
          </w:tcPr>
          <w:p w14:paraId="74D469A3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14:paraId="13E5841C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348CB" w:rsidRPr="007348CB" w14:paraId="57228393" w14:textId="77777777" w:rsidTr="00056502">
        <w:tc>
          <w:tcPr>
            <w:tcW w:w="243" w:type="pct"/>
          </w:tcPr>
          <w:p w14:paraId="007980C6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455" w:type="pct"/>
          </w:tcPr>
          <w:p w14:paraId="504DD8F6" w14:textId="77777777" w:rsidR="007348CB" w:rsidRPr="007348CB" w:rsidRDefault="007348CB" w:rsidP="00CB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мест в загородных оздоровительных учреждениях в течение года, в которых проводятся мероприятия по их сохранению и развитию,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386" w:type="pct"/>
          </w:tcPr>
          <w:p w14:paraId="55893593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мест в год</w:t>
            </w:r>
          </w:p>
        </w:tc>
        <w:tc>
          <w:tcPr>
            <w:tcW w:w="481" w:type="pct"/>
          </w:tcPr>
          <w:p w14:paraId="0BD93667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3650</w:t>
            </w:r>
          </w:p>
        </w:tc>
        <w:tc>
          <w:tcPr>
            <w:tcW w:w="590" w:type="pct"/>
          </w:tcPr>
          <w:p w14:paraId="2708B369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3650</w:t>
            </w:r>
          </w:p>
        </w:tc>
        <w:tc>
          <w:tcPr>
            <w:tcW w:w="728" w:type="pct"/>
          </w:tcPr>
          <w:p w14:paraId="13D77A25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14:paraId="4C759D5B" w14:textId="77777777"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348CB" w:rsidRPr="007348CB" w14:paraId="46DDA9D9" w14:textId="77777777" w:rsidTr="00C5132B">
        <w:tc>
          <w:tcPr>
            <w:tcW w:w="5000" w:type="pct"/>
            <w:gridSpan w:val="7"/>
          </w:tcPr>
          <w:p w14:paraId="621E7E3C" w14:textId="77777777" w:rsidR="007348CB" w:rsidRPr="00F2562C" w:rsidRDefault="007348CB" w:rsidP="007C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B90695" w:rsidRPr="007348CB" w14:paraId="0A3DC0FC" w14:textId="77777777" w:rsidTr="00056502">
        <w:tc>
          <w:tcPr>
            <w:tcW w:w="243" w:type="pct"/>
          </w:tcPr>
          <w:p w14:paraId="40C9D2CF" w14:textId="77777777" w:rsidR="00B90695" w:rsidRPr="007348CB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455" w:type="pct"/>
          </w:tcPr>
          <w:p w14:paraId="19A91509" w14:textId="77777777" w:rsidR="00B90695" w:rsidRPr="007348CB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лиц, получивших ежемесячное пособие на оздоровление работников учреждений здравоохранения</w:t>
            </w:r>
          </w:p>
        </w:tc>
        <w:tc>
          <w:tcPr>
            <w:tcW w:w="386" w:type="pct"/>
          </w:tcPr>
          <w:p w14:paraId="0698B8D7" w14:textId="77777777" w:rsidR="00B90695" w:rsidRPr="007348CB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6EB" w14:textId="122EF962" w:rsidR="00B90695" w:rsidRPr="00F2562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62C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32A8" w14:textId="417F3C86" w:rsidR="00B90695" w:rsidRPr="00F2562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62C">
              <w:rPr>
                <w:rFonts w:ascii="Times New Roman" w:eastAsia="Times New Roman" w:hAnsi="Times New Roman" w:cs="Times New Roman"/>
                <w:lang w:eastAsia="en-US"/>
              </w:rPr>
              <w:t>1044</w:t>
            </w:r>
          </w:p>
        </w:tc>
        <w:tc>
          <w:tcPr>
            <w:tcW w:w="728" w:type="pct"/>
          </w:tcPr>
          <w:p w14:paraId="4F713657" w14:textId="77C02774" w:rsidR="00B90695" w:rsidRPr="00F2562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97,8</w:t>
            </w:r>
          </w:p>
        </w:tc>
        <w:tc>
          <w:tcPr>
            <w:tcW w:w="1117" w:type="pct"/>
          </w:tcPr>
          <w:p w14:paraId="453E833E" w14:textId="7250C69C" w:rsidR="00B90695" w:rsidRPr="00F2562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hAnsi="Times New Roman"/>
              </w:rPr>
              <w:t>Отклонение в значениях показателя обусловлено фактической обращаемостью работников здравоохранения.</w:t>
            </w:r>
          </w:p>
        </w:tc>
      </w:tr>
      <w:tr w:rsidR="00B90695" w:rsidRPr="007348CB" w14:paraId="5DA457B1" w14:textId="77777777" w:rsidTr="00C5132B">
        <w:tc>
          <w:tcPr>
            <w:tcW w:w="5000" w:type="pct"/>
            <w:gridSpan w:val="7"/>
          </w:tcPr>
          <w:p w14:paraId="7E2146C1" w14:textId="77777777" w:rsidR="00B90695" w:rsidRPr="00F2562C" w:rsidRDefault="00B90695" w:rsidP="00B9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Основное мероприятие 4 «Выплата ежемесячного социального пособия за найм (поднайм) жилых помещений специалистам учреждений здравоохранения»</w:t>
            </w:r>
          </w:p>
        </w:tc>
      </w:tr>
      <w:tr w:rsidR="00943F19" w:rsidRPr="007348CB" w14:paraId="5F117E84" w14:textId="77777777" w:rsidTr="00056502">
        <w:trPr>
          <w:trHeight w:val="998"/>
        </w:trPr>
        <w:tc>
          <w:tcPr>
            <w:tcW w:w="243" w:type="pct"/>
          </w:tcPr>
          <w:p w14:paraId="04C50BA1" w14:textId="77777777" w:rsidR="00943F19" w:rsidRPr="007348CB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455" w:type="pct"/>
          </w:tcPr>
          <w:p w14:paraId="165BC94D" w14:textId="77777777" w:rsidR="00943F19" w:rsidRPr="007348CB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лиц, получивших ежемесячное социальное пособие за найм (поднайм) жилых помещений специалистам учреждений здравоохранения</w:t>
            </w:r>
          </w:p>
        </w:tc>
        <w:tc>
          <w:tcPr>
            <w:tcW w:w="386" w:type="pct"/>
          </w:tcPr>
          <w:p w14:paraId="5A465016" w14:textId="77777777" w:rsidR="00943F19" w:rsidRPr="007348CB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14:paraId="567B2FE9" w14:textId="0FA0FE6C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78</w:t>
            </w:r>
          </w:p>
        </w:tc>
        <w:tc>
          <w:tcPr>
            <w:tcW w:w="590" w:type="pct"/>
          </w:tcPr>
          <w:p w14:paraId="4EE9E844" w14:textId="608746A4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78</w:t>
            </w:r>
          </w:p>
        </w:tc>
        <w:tc>
          <w:tcPr>
            <w:tcW w:w="728" w:type="pct"/>
          </w:tcPr>
          <w:p w14:paraId="7E8064BF" w14:textId="6CB29C68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14:paraId="1EA5F0BE" w14:textId="1B272EBB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943F19" w:rsidRPr="007348CB" w14:paraId="3B417924" w14:textId="77777777" w:rsidTr="00056502">
        <w:tc>
          <w:tcPr>
            <w:tcW w:w="243" w:type="pct"/>
          </w:tcPr>
          <w:p w14:paraId="3D2F7175" w14:textId="77777777" w:rsidR="00943F19" w:rsidRPr="007348CB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1455" w:type="pct"/>
          </w:tcPr>
          <w:p w14:paraId="602077BC" w14:textId="77777777" w:rsidR="00943F19" w:rsidRPr="007348CB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Укомплектованность специалистами с высшим медицинским и фармацевтическим образованием учреждений здравоохранения</w:t>
            </w:r>
          </w:p>
        </w:tc>
        <w:tc>
          <w:tcPr>
            <w:tcW w:w="386" w:type="pct"/>
          </w:tcPr>
          <w:p w14:paraId="589E4628" w14:textId="77777777" w:rsidR="00943F19" w:rsidRPr="007348CB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481" w:type="pct"/>
          </w:tcPr>
          <w:p w14:paraId="4AF644B9" w14:textId="15B7D994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55,9</w:t>
            </w:r>
          </w:p>
        </w:tc>
        <w:tc>
          <w:tcPr>
            <w:tcW w:w="590" w:type="pct"/>
          </w:tcPr>
          <w:p w14:paraId="64B73F07" w14:textId="25B63F5F" w:rsidR="00943F19" w:rsidRPr="001D1F85" w:rsidRDefault="001D1F85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D1F85">
              <w:rPr>
                <w:rFonts w:ascii="Times New Roman" w:eastAsiaTheme="minorHAnsi" w:hAnsi="Times New Roman" w:cs="Times New Roman"/>
              </w:rPr>
              <w:t>57,8</w:t>
            </w:r>
          </w:p>
        </w:tc>
        <w:tc>
          <w:tcPr>
            <w:tcW w:w="728" w:type="pct"/>
          </w:tcPr>
          <w:p w14:paraId="64F9D6DE" w14:textId="1154D8A1" w:rsidR="00943F19" w:rsidRPr="00F2562C" w:rsidRDefault="001D1F85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103,4</w:t>
            </w:r>
          </w:p>
        </w:tc>
        <w:tc>
          <w:tcPr>
            <w:tcW w:w="1117" w:type="pct"/>
          </w:tcPr>
          <w:p w14:paraId="5FB4EEFE" w14:textId="7F07437E" w:rsidR="00943F19" w:rsidRPr="00F2562C" w:rsidRDefault="001D1F85" w:rsidP="0094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2AD">
              <w:rPr>
                <w:rFonts w:ascii="Times New Roman" w:eastAsiaTheme="minorHAnsi" w:hAnsi="Times New Roman" w:cs="Times New Roman"/>
              </w:rPr>
              <w:t>Перевыполнение показателя связано с эффективностью совокупных мер по привлечению кадров в учреждения здравоохранения</w:t>
            </w:r>
          </w:p>
        </w:tc>
      </w:tr>
      <w:tr w:rsidR="00943F19" w:rsidRPr="007348CB" w14:paraId="469F9420" w14:textId="77777777" w:rsidTr="00C5132B">
        <w:tc>
          <w:tcPr>
            <w:tcW w:w="5000" w:type="pct"/>
            <w:gridSpan w:val="7"/>
          </w:tcPr>
          <w:p w14:paraId="59D11F03" w14:textId="77777777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943F19" w:rsidRPr="007348CB" w14:paraId="7251606D" w14:textId="77777777" w:rsidTr="00056502">
        <w:trPr>
          <w:trHeight w:val="894"/>
        </w:trPr>
        <w:tc>
          <w:tcPr>
            <w:tcW w:w="243" w:type="pct"/>
          </w:tcPr>
          <w:p w14:paraId="730267E3" w14:textId="77777777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455" w:type="pct"/>
          </w:tcPr>
          <w:p w14:paraId="3E586E9E" w14:textId="77777777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Количество граждан, получивших выплаты вознаграждений, предусмотренных для лиц, имеющих знак «За особые заслуги перед городом Череповцом»</w:t>
            </w:r>
          </w:p>
        </w:tc>
        <w:tc>
          <w:tcPr>
            <w:tcW w:w="386" w:type="pct"/>
          </w:tcPr>
          <w:p w14:paraId="619886AD" w14:textId="77777777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14:paraId="33738E8A" w14:textId="363C3D0F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590" w:type="pct"/>
          </w:tcPr>
          <w:p w14:paraId="733008FD" w14:textId="3BE741DA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728" w:type="pct"/>
          </w:tcPr>
          <w:p w14:paraId="14D5CF58" w14:textId="7ECD85F9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106,7</w:t>
            </w:r>
          </w:p>
        </w:tc>
        <w:tc>
          <w:tcPr>
            <w:tcW w:w="1117" w:type="pct"/>
          </w:tcPr>
          <w:p w14:paraId="69801924" w14:textId="2D999BD1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Увеличение претендентов на присвоение звания</w:t>
            </w:r>
          </w:p>
        </w:tc>
      </w:tr>
      <w:tr w:rsidR="00943F19" w:rsidRPr="007348CB" w14:paraId="45E80334" w14:textId="77777777" w:rsidTr="00C5132B">
        <w:tc>
          <w:tcPr>
            <w:tcW w:w="5000" w:type="pct"/>
            <w:gridSpan w:val="7"/>
          </w:tcPr>
          <w:p w14:paraId="36ED3A72" w14:textId="77777777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943F19" w:rsidRPr="007348CB" w14:paraId="36710007" w14:textId="77777777" w:rsidTr="00056502">
        <w:tc>
          <w:tcPr>
            <w:tcW w:w="243" w:type="pct"/>
          </w:tcPr>
          <w:p w14:paraId="70CFA8EC" w14:textId="77777777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1455" w:type="pct"/>
          </w:tcPr>
          <w:p w14:paraId="69904710" w14:textId="77777777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Количество граждан, получивших выплаты вознаграждений, предусмотренных для лиц, имеющих звание «Почетный гражданин города Череповца»</w:t>
            </w:r>
          </w:p>
        </w:tc>
        <w:tc>
          <w:tcPr>
            <w:tcW w:w="386" w:type="pct"/>
          </w:tcPr>
          <w:p w14:paraId="5F032F37" w14:textId="77777777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14:paraId="18373B3B" w14:textId="3A7C4663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590" w:type="pct"/>
          </w:tcPr>
          <w:p w14:paraId="19E80FA4" w14:textId="758398DC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728" w:type="pct"/>
          </w:tcPr>
          <w:p w14:paraId="76ACCBCF" w14:textId="1DF751CA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75,0</w:t>
            </w:r>
          </w:p>
        </w:tc>
        <w:tc>
          <w:tcPr>
            <w:tcW w:w="1117" w:type="pct"/>
          </w:tcPr>
          <w:p w14:paraId="6AABF707" w14:textId="77777777" w:rsidR="00943F19" w:rsidRPr="00F2562C" w:rsidRDefault="00943F19" w:rsidP="00943F19">
            <w:pPr>
              <w:rPr>
                <w:rFonts w:ascii="Calibri" w:eastAsia="Calibri" w:hAnsi="Calibri" w:cs="Calibri"/>
                <w:lang w:eastAsia="en-US"/>
              </w:rPr>
            </w:pPr>
            <w:r w:rsidRPr="00F2562C">
              <w:rPr>
                <w:rFonts w:ascii="Times New Roman" w:eastAsia="Times New Roman" w:hAnsi="Times New Roman" w:cs="Times New Roman"/>
              </w:rPr>
              <w:t xml:space="preserve">Характер выплаты заявительный, количество фактически обратившихся меньше в связи с </w:t>
            </w:r>
            <w:r w:rsidRPr="00F2562C">
              <w:rPr>
                <w:rFonts w:ascii="Times New Roman" w:eastAsia="Calibri" w:hAnsi="Times New Roman" w:cs="Times New Roman"/>
                <w:lang w:eastAsia="en-US"/>
              </w:rPr>
              <w:t>отказом от муниципальной выплаты в соответствии с п.2.2.1 постановления мэра г. Череповца Вологодской области от 18 января 2006 года № 74 «О Порядке вы</w:t>
            </w:r>
            <w:r w:rsidRPr="00F2562C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плат лицам, удостоенным звания «Почетный гражданин города Череповца».</w:t>
            </w:r>
          </w:p>
          <w:p w14:paraId="5E13BE1B" w14:textId="34097A77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943F19" w:rsidRPr="007348CB" w14:paraId="2C21A279" w14:textId="77777777" w:rsidTr="00C5132B">
        <w:tc>
          <w:tcPr>
            <w:tcW w:w="5000" w:type="pct"/>
            <w:gridSpan w:val="7"/>
          </w:tcPr>
          <w:p w14:paraId="281AEDCD" w14:textId="77777777" w:rsidR="00943F19" w:rsidRPr="00F2562C" w:rsidRDefault="00943F19" w:rsidP="0094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lastRenderedPageBreak/>
              <w:t>Основное мероприятие 7 «Социальная поддержка пенсионеров на условиях договора пожизненного содержания с иждивением</w:t>
            </w:r>
            <w:r w:rsidRPr="00F2562C">
              <w:rPr>
                <w:rFonts w:ascii="Times New Roman" w:eastAsiaTheme="minorHAnsi" w:hAnsi="Times New Roman" w:cs="Times New Roman"/>
                <w:b/>
              </w:rPr>
              <w:t>»</w:t>
            </w:r>
          </w:p>
        </w:tc>
      </w:tr>
      <w:tr w:rsidR="00AF0B38" w:rsidRPr="007348CB" w14:paraId="1F0D65CC" w14:textId="77777777" w:rsidTr="00056502">
        <w:tc>
          <w:tcPr>
            <w:tcW w:w="243" w:type="pct"/>
          </w:tcPr>
          <w:p w14:paraId="2162BCFF" w14:textId="77777777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1455" w:type="pct"/>
          </w:tcPr>
          <w:p w14:paraId="63F94F96" w14:textId="77777777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 xml:space="preserve">Количество договоров пожизненного содержания с иждивением </w:t>
            </w:r>
          </w:p>
        </w:tc>
        <w:tc>
          <w:tcPr>
            <w:tcW w:w="386" w:type="pct"/>
          </w:tcPr>
          <w:p w14:paraId="6E6F1C3C" w14:textId="77777777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481" w:type="pct"/>
          </w:tcPr>
          <w:p w14:paraId="379B1578" w14:textId="673E89CE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31</w:t>
            </w:r>
          </w:p>
        </w:tc>
        <w:tc>
          <w:tcPr>
            <w:tcW w:w="590" w:type="pct"/>
          </w:tcPr>
          <w:p w14:paraId="5393772E" w14:textId="6D96797A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28</w:t>
            </w:r>
          </w:p>
        </w:tc>
        <w:tc>
          <w:tcPr>
            <w:tcW w:w="728" w:type="pct"/>
          </w:tcPr>
          <w:p w14:paraId="5B5010B4" w14:textId="0232603E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90,3</w:t>
            </w:r>
          </w:p>
        </w:tc>
        <w:tc>
          <w:tcPr>
            <w:tcW w:w="1117" w:type="pct"/>
          </w:tcPr>
          <w:p w14:paraId="299D9FEF" w14:textId="40F1CEC0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В связи со смертью получателей ренты</w:t>
            </w:r>
          </w:p>
        </w:tc>
      </w:tr>
      <w:tr w:rsidR="00AF0B38" w:rsidRPr="007348CB" w14:paraId="08A24BB8" w14:textId="77777777" w:rsidTr="00056502">
        <w:tc>
          <w:tcPr>
            <w:tcW w:w="243" w:type="pct"/>
          </w:tcPr>
          <w:p w14:paraId="60071202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1455" w:type="pct"/>
          </w:tcPr>
          <w:p w14:paraId="0A4ABAD6" w14:textId="77777777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Количество м</w:t>
            </w:r>
            <w:r w:rsidRPr="00F2562C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F2562C">
              <w:rPr>
                <w:rFonts w:ascii="Times New Roman" w:eastAsiaTheme="minorHAnsi" w:hAnsi="Times New Roman" w:cs="Times New Roman"/>
              </w:rPr>
              <w:t xml:space="preserve"> жилья, обслуживаемых по договору пожизненного содержания с иждивением</w:t>
            </w:r>
          </w:p>
        </w:tc>
        <w:tc>
          <w:tcPr>
            <w:tcW w:w="386" w:type="pct"/>
          </w:tcPr>
          <w:p w14:paraId="6FEE4AA1" w14:textId="77777777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м</w:t>
            </w:r>
            <w:r w:rsidRPr="00F2562C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481" w:type="pct"/>
          </w:tcPr>
          <w:p w14:paraId="23B1E6BF" w14:textId="5CCFA7E3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1195,5</w:t>
            </w:r>
          </w:p>
        </w:tc>
        <w:tc>
          <w:tcPr>
            <w:tcW w:w="590" w:type="pct"/>
          </w:tcPr>
          <w:p w14:paraId="7AEDE25C" w14:textId="383FB1CD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1098,1</w:t>
            </w:r>
          </w:p>
        </w:tc>
        <w:tc>
          <w:tcPr>
            <w:tcW w:w="728" w:type="pct"/>
          </w:tcPr>
          <w:p w14:paraId="1311CD60" w14:textId="2CAA3B61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91,8</w:t>
            </w:r>
          </w:p>
        </w:tc>
        <w:tc>
          <w:tcPr>
            <w:tcW w:w="1117" w:type="pct"/>
          </w:tcPr>
          <w:p w14:paraId="2D00895C" w14:textId="467F36DF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В связи с передачей жилых помещений после смерти получателей ренты в комитет по управлению имуществом для дальнейшего перераспределения</w:t>
            </w:r>
          </w:p>
        </w:tc>
      </w:tr>
      <w:tr w:rsidR="00AF0B38" w:rsidRPr="007348CB" w14:paraId="04D0B4F6" w14:textId="77777777" w:rsidTr="00056502">
        <w:tc>
          <w:tcPr>
            <w:tcW w:w="243" w:type="pct"/>
          </w:tcPr>
          <w:p w14:paraId="553F7549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455" w:type="pct"/>
          </w:tcPr>
          <w:p w14:paraId="7E834822" w14:textId="77777777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Затраты на 1 м</w:t>
            </w:r>
            <w:r w:rsidRPr="00F2562C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r w:rsidRPr="00F2562C">
              <w:rPr>
                <w:rFonts w:ascii="Times New Roman" w:eastAsiaTheme="minorHAnsi" w:hAnsi="Times New Roman" w:cs="Times New Roman"/>
              </w:rPr>
              <w:t xml:space="preserve"> жилья, обслуживаемого по договорам пожизненного содержания с иждивением</w:t>
            </w:r>
          </w:p>
        </w:tc>
        <w:tc>
          <w:tcPr>
            <w:tcW w:w="386" w:type="pct"/>
          </w:tcPr>
          <w:p w14:paraId="0D733FA8" w14:textId="77777777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руб.</w:t>
            </w:r>
          </w:p>
        </w:tc>
        <w:tc>
          <w:tcPr>
            <w:tcW w:w="481" w:type="pct"/>
          </w:tcPr>
          <w:p w14:paraId="195DDAE3" w14:textId="3E774C58" w:rsidR="00AF0B38" w:rsidRPr="00F2562C" w:rsidRDefault="00AF0B38" w:rsidP="00AF0B38">
            <w:pPr>
              <w:widowControl w:val="0"/>
              <w:tabs>
                <w:tab w:val="left" w:pos="345"/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ab/>
            </w:r>
            <w:r w:rsidR="00F643C1" w:rsidRPr="00F2562C">
              <w:rPr>
                <w:rFonts w:ascii="Times New Roman" w:hAnsi="Times New Roman"/>
              </w:rPr>
              <w:t>8870,4</w:t>
            </w:r>
          </w:p>
        </w:tc>
        <w:tc>
          <w:tcPr>
            <w:tcW w:w="590" w:type="pct"/>
          </w:tcPr>
          <w:p w14:paraId="40A2FB8D" w14:textId="3B58ADBB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8425,2</w:t>
            </w:r>
          </w:p>
        </w:tc>
        <w:tc>
          <w:tcPr>
            <w:tcW w:w="728" w:type="pct"/>
          </w:tcPr>
          <w:p w14:paraId="479915D5" w14:textId="5DFEE77C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9</w:t>
            </w:r>
            <w:r w:rsidR="00F643C1" w:rsidRPr="00F2562C">
              <w:rPr>
                <w:rFonts w:ascii="Times New Roman" w:eastAsiaTheme="minorHAnsi" w:hAnsi="Times New Roman" w:cs="Times New Roman"/>
              </w:rPr>
              <w:t>4</w:t>
            </w:r>
            <w:r w:rsidRPr="00F2562C">
              <w:rPr>
                <w:rFonts w:ascii="Times New Roman" w:eastAsiaTheme="minorHAnsi" w:hAnsi="Times New Roman" w:cs="Times New Roman"/>
              </w:rPr>
              <w:t>,</w:t>
            </w:r>
            <w:r w:rsidR="00F643C1" w:rsidRPr="00F2562C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1117" w:type="pct"/>
          </w:tcPr>
          <w:p w14:paraId="56E75C67" w14:textId="54C550A3" w:rsidR="00AF0B38" w:rsidRPr="00F2562C" w:rsidRDefault="00AF0B38" w:rsidP="00F2562C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="Times New Roman" w:hAnsi="Times New Roman" w:cs="Times New Roman"/>
                <w:color w:val="000000"/>
              </w:rPr>
              <w:t>В связи с естественной убылью получателей ренты в начале года снизились расходы на коммунальные услуги, уменьшились расходы на погребение и благоустройство могил.</w:t>
            </w:r>
          </w:p>
        </w:tc>
      </w:tr>
      <w:tr w:rsidR="00AF0B38" w:rsidRPr="007348CB" w14:paraId="00A8F023" w14:textId="77777777" w:rsidTr="00C5132B">
        <w:tc>
          <w:tcPr>
            <w:tcW w:w="5000" w:type="pct"/>
            <w:gridSpan w:val="7"/>
          </w:tcPr>
          <w:p w14:paraId="55BAF72A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Основное мероприятие 8 «Оплата услуг бани по льготным помывкам»</w:t>
            </w:r>
          </w:p>
        </w:tc>
      </w:tr>
      <w:tr w:rsidR="00AF0B38" w:rsidRPr="007348CB" w14:paraId="789E271E" w14:textId="77777777" w:rsidTr="00056502">
        <w:tc>
          <w:tcPr>
            <w:tcW w:w="243" w:type="pct"/>
          </w:tcPr>
          <w:p w14:paraId="6C111513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1455" w:type="pct"/>
          </w:tcPr>
          <w:p w14:paraId="66627A1B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граждан, воспользовавшихся мерой социальной поддержки по оплате услуг бани по льготным помывкам</w:t>
            </w:r>
          </w:p>
        </w:tc>
        <w:tc>
          <w:tcPr>
            <w:tcW w:w="386" w:type="pct"/>
          </w:tcPr>
          <w:p w14:paraId="6AF33B18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14:paraId="102EE708" w14:textId="47DD0BBE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590" w:type="pct"/>
          </w:tcPr>
          <w:p w14:paraId="7261D32D" w14:textId="6BB93799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</w:t>
            </w: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28" w:type="pct"/>
          </w:tcPr>
          <w:p w14:paraId="2DEF6B2C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14:paraId="54EF3A58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AF0B38" w:rsidRPr="007348CB" w14:paraId="1A79AAF8" w14:textId="77777777" w:rsidTr="00C5132B">
        <w:tc>
          <w:tcPr>
            <w:tcW w:w="5000" w:type="pct"/>
            <w:gridSpan w:val="7"/>
          </w:tcPr>
          <w:p w14:paraId="664FB257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«Выплата единовременной социальной помощи в связи с рождением троих детей многодетным семьям»</w:t>
            </w:r>
          </w:p>
        </w:tc>
      </w:tr>
      <w:tr w:rsidR="00AF0B38" w:rsidRPr="007348CB" w14:paraId="1D709577" w14:textId="77777777" w:rsidTr="00056502">
        <w:tc>
          <w:tcPr>
            <w:tcW w:w="243" w:type="pct"/>
          </w:tcPr>
          <w:p w14:paraId="48A0AD22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1455" w:type="pct"/>
          </w:tcPr>
          <w:p w14:paraId="571EBE4D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EA785C">
              <w:rPr>
                <w:rFonts w:ascii="Times New Roman" w:hAnsi="Times New Roman"/>
                <w:color w:val="000000" w:themeColor="text1"/>
              </w:rPr>
              <w:t>Количество многодетных семей, которым произведена единовременная социальная помощь в связи с рождением троих детей</w:t>
            </w:r>
          </w:p>
        </w:tc>
        <w:tc>
          <w:tcPr>
            <w:tcW w:w="386" w:type="pct"/>
          </w:tcPr>
          <w:p w14:paraId="51777EB7" w14:textId="77777777" w:rsidR="00AF0B38" w:rsidRPr="001446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46CB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481" w:type="pct"/>
          </w:tcPr>
          <w:p w14:paraId="70451E26" w14:textId="77777777" w:rsidR="00AF0B38" w:rsidRPr="001446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46C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90" w:type="pct"/>
          </w:tcPr>
          <w:p w14:paraId="26A298AF" w14:textId="77777777" w:rsidR="00AF0B38" w:rsidRPr="001446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46C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728" w:type="pct"/>
          </w:tcPr>
          <w:p w14:paraId="46C8353C" w14:textId="77777777" w:rsidR="00AF0B38" w:rsidRPr="001446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46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14:paraId="09AF1977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F0B38" w:rsidRPr="007348CB" w14:paraId="68788103" w14:textId="77777777" w:rsidTr="00C5132B">
        <w:tc>
          <w:tcPr>
            <w:tcW w:w="5000" w:type="pct"/>
            <w:gridSpan w:val="7"/>
          </w:tcPr>
          <w:p w14:paraId="0322C8A8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AF0B38" w:rsidRPr="007348CB" w14:paraId="1DD0F9D2" w14:textId="77777777" w:rsidTr="00056502">
        <w:tc>
          <w:tcPr>
            <w:tcW w:w="243" w:type="pct"/>
          </w:tcPr>
          <w:p w14:paraId="71FA41D5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1455" w:type="pct"/>
          </w:tcPr>
          <w:p w14:paraId="28BC6EE2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  <w:bCs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</w:tc>
        <w:tc>
          <w:tcPr>
            <w:tcW w:w="386" w:type="pct"/>
          </w:tcPr>
          <w:p w14:paraId="5FF69A28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481" w:type="pct"/>
          </w:tcPr>
          <w:p w14:paraId="1284EA5E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590" w:type="pct"/>
          </w:tcPr>
          <w:p w14:paraId="101FD8F7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728" w:type="pct"/>
          </w:tcPr>
          <w:p w14:paraId="30D333C7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7" w:type="pct"/>
          </w:tcPr>
          <w:p w14:paraId="31762E0A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F0B38" w:rsidRPr="007348CB" w14:paraId="1295B605" w14:textId="77777777" w:rsidTr="00056502">
        <w:tc>
          <w:tcPr>
            <w:tcW w:w="243" w:type="pct"/>
          </w:tcPr>
          <w:p w14:paraId="750CAC00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455" w:type="pct"/>
          </w:tcPr>
          <w:p w14:paraId="022F7D7B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опекунов, с которыми заключены договоры о вознаграждении за счет средств областного бюджета нарастающий</w:t>
            </w:r>
          </w:p>
        </w:tc>
        <w:tc>
          <w:tcPr>
            <w:tcW w:w="386" w:type="pct"/>
          </w:tcPr>
          <w:p w14:paraId="72ED865C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ч</w:t>
            </w:r>
            <w:r w:rsidRPr="007348CB">
              <w:rPr>
                <w:rFonts w:ascii="Times New Roman" w:eastAsiaTheme="minorHAnsi" w:hAnsi="Times New Roman" w:cs="Times New Roman"/>
              </w:rPr>
              <w:t>ел.</w:t>
            </w:r>
          </w:p>
        </w:tc>
        <w:tc>
          <w:tcPr>
            <w:tcW w:w="481" w:type="pct"/>
          </w:tcPr>
          <w:p w14:paraId="1D487DD9" w14:textId="2A813031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</w:rPr>
              <w:t>98</w:t>
            </w:r>
          </w:p>
        </w:tc>
        <w:tc>
          <w:tcPr>
            <w:tcW w:w="590" w:type="pct"/>
          </w:tcPr>
          <w:p w14:paraId="0110B325" w14:textId="7CFC8C26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</w:rPr>
              <w:t>112</w:t>
            </w:r>
          </w:p>
        </w:tc>
        <w:tc>
          <w:tcPr>
            <w:tcW w:w="728" w:type="pct"/>
          </w:tcPr>
          <w:p w14:paraId="78B54697" w14:textId="3FB9022F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</w:rPr>
              <w:t>114,3</w:t>
            </w:r>
          </w:p>
        </w:tc>
        <w:tc>
          <w:tcPr>
            <w:tcW w:w="1117" w:type="pct"/>
          </w:tcPr>
          <w:p w14:paraId="5D61F8E1" w14:textId="7F74A5E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eastAsiaTheme="minorHAnsi" w:hAnsi="Times New Roman" w:cs="Times New Roman"/>
              </w:rPr>
              <w:t>Отклонение фактического значения показателя в отчетном периоде от запланированного, обусловлено фактическим увеличением обращений граждан за назначением возмездной опеки над недееспособными гражданами</w:t>
            </w:r>
          </w:p>
        </w:tc>
      </w:tr>
      <w:tr w:rsidR="00AF0B38" w:rsidRPr="007348CB" w14:paraId="51685019" w14:textId="77777777" w:rsidTr="00056502">
        <w:tc>
          <w:tcPr>
            <w:tcW w:w="243" w:type="pct"/>
          </w:tcPr>
          <w:p w14:paraId="14748EF9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1455" w:type="pct"/>
          </w:tcPr>
          <w:p w14:paraId="569D9FED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опекунов, с которыми впервые заключены договоры о вознаграждении за счет средств областного бюджета в год</w:t>
            </w:r>
          </w:p>
          <w:p w14:paraId="780D2D26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6" w:type="pct"/>
          </w:tcPr>
          <w:p w14:paraId="2C89F3C8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ч</w:t>
            </w:r>
            <w:r w:rsidRPr="007348CB">
              <w:rPr>
                <w:rFonts w:ascii="Times New Roman" w:eastAsiaTheme="minorHAnsi" w:hAnsi="Times New Roman" w:cs="Times New Roman"/>
              </w:rPr>
              <w:t>ел.</w:t>
            </w:r>
          </w:p>
        </w:tc>
        <w:tc>
          <w:tcPr>
            <w:tcW w:w="481" w:type="pct"/>
          </w:tcPr>
          <w:p w14:paraId="435A0591" w14:textId="59BF586B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</w:rPr>
              <w:t>30</w:t>
            </w:r>
          </w:p>
        </w:tc>
        <w:tc>
          <w:tcPr>
            <w:tcW w:w="590" w:type="pct"/>
          </w:tcPr>
          <w:p w14:paraId="6F945135" w14:textId="249F44AD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</w:rPr>
              <w:t>38</w:t>
            </w:r>
          </w:p>
        </w:tc>
        <w:tc>
          <w:tcPr>
            <w:tcW w:w="728" w:type="pct"/>
          </w:tcPr>
          <w:p w14:paraId="27FC4DAD" w14:textId="470A9B59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</w:rPr>
              <w:t>126,7</w:t>
            </w:r>
          </w:p>
        </w:tc>
        <w:tc>
          <w:tcPr>
            <w:tcW w:w="1117" w:type="pct"/>
          </w:tcPr>
          <w:p w14:paraId="153C9D39" w14:textId="192019A6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eastAsiaTheme="minorHAnsi" w:hAnsi="Times New Roman" w:cs="Times New Roman"/>
              </w:rPr>
              <w:t>Отклонение фактического значения показателя в отчетном периоде от запланированного, обусловлено фактическим увеличением обращений граждан за назначением возмездной опеки над недееспособными гражданами</w:t>
            </w:r>
          </w:p>
        </w:tc>
      </w:tr>
      <w:tr w:rsidR="00AF0B38" w:rsidRPr="007348CB" w14:paraId="603502FF" w14:textId="77777777" w:rsidTr="00056502">
        <w:tc>
          <w:tcPr>
            <w:tcW w:w="243" w:type="pct"/>
          </w:tcPr>
          <w:p w14:paraId="29D5B85C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1455" w:type="pct"/>
          </w:tcPr>
          <w:p w14:paraId="070E5CC5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Доля детей-сирот и детей, оставшихся без попечения родителей, проживающих в семьях граждан</w:t>
            </w:r>
          </w:p>
        </w:tc>
        <w:tc>
          <w:tcPr>
            <w:tcW w:w="386" w:type="pct"/>
          </w:tcPr>
          <w:p w14:paraId="4D099FA6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481" w:type="pct"/>
          </w:tcPr>
          <w:p w14:paraId="053E71FC" w14:textId="20710524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eastAsiaTheme="minorHAnsi" w:hAnsi="Times New Roman" w:cs="Times New Roman"/>
              </w:rPr>
              <w:t>70</w:t>
            </w:r>
          </w:p>
        </w:tc>
        <w:tc>
          <w:tcPr>
            <w:tcW w:w="590" w:type="pct"/>
          </w:tcPr>
          <w:p w14:paraId="47A77962" w14:textId="44E0BC30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eastAsiaTheme="minorHAnsi" w:hAnsi="Times New Roman" w:cs="Times New Roman"/>
              </w:rPr>
              <w:t>80,2</w:t>
            </w:r>
          </w:p>
        </w:tc>
        <w:tc>
          <w:tcPr>
            <w:tcW w:w="728" w:type="pct"/>
          </w:tcPr>
          <w:p w14:paraId="7EE87E36" w14:textId="2FCDBE9F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eastAsiaTheme="minorHAnsi" w:hAnsi="Times New Roman" w:cs="Times New Roman"/>
              </w:rPr>
              <w:t>114,6</w:t>
            </w:r>
          </w:p>
        </w:tc>
        <w:tc>
          <w:tcPr>
            <w:tcW w:w="1117" w:type="pct"/>
          </w:tcPr>
          <w:p w14:paraId="383EE71D" w14:textId="67EA36C0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4581A">
              <w:rPr>
                <w:rFonts w:ascii="Times New Roman" w:hAnsi="Times New Roman"/>
                <w:color w:val="000000" w:themeColor="text1"/>
              </w:rPr>
              <w:t>Отклонение значения показателя в отчетном периоде от запланированного, в связи с увеличение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 w:rsidRPr="00D4581A">
              <w:rPr>
                <w:rFonts w:ascii="Times New Roman" w:hAnsi="Times New Roman"/>
                <w:color w:val="000000" w:themeColor="text1"/>
              </w:rPr>
              <w:t xml:space="preserve"> количества несовершеннолетних проживающих в замещающих семьях, благодаря качественной подготовке кандидатов в приемные семьи, активной региональной политики направленной на стимулирование развития семейной форме устройства детей.</w:t>
            </w:r>
          </w:p>
        </w:tc>
      </w:tr>
      <w:tr w:rsidR="00AF0B38" w:rsidRPr="007348CB" w14:paraId="5F4587DE" w14:textId="77777777" w:rsidTr="00056502">
        <w:tc>
          <w:tcPr>
            <w:tcW w:w="243" w:type="pct"/>
          </w:tcPr>
          <w:p w14:paraId="6CC0EB11" w14:textId="77777777" w:rsidR="00AF0B38" w:rsidRPr="007348CB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1455" w:type="pct"/>
          </w:tcPr>
          <w:p w14:paraId="4006E3BC" w14:textId="77777777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Доля фактов отмены решений о передаче ребенка на воспитание в семью и возвратов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  <w:tc>
          <w:tcPr>
            <w:tcW w:w="386" w:type="pct"/>
          </w:tcPr>
          <w:p w14:paraId="635B872D" w14:textId="77777777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481" w:type="pct"/>
          </w:tcPr>
          <w:p w14:paraId="495DA80F" w14:textId="5E470DD3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hAnsi="Times New Roman"/>
              </w:rPr>
              <w:t>5</w:t>
            </w:r>
          </w:p>
        </w:tc>
        <w:tc>
          <w:tcPr>
            <w:tcW w:w="590" w:type="pct"/>
          </w:tcPr>
          <w:p w14:paraId="290511B4" w14:textId="456A730D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hAnsi="Times New Roman"/>
              </w:rPr>
              <w:t>1,7</w:t>
            </w:r>
          </w:p>
        </w:tc>
        <w:tc>
          <w:tcPr>
            <w:tcW w:w="728" w:type="pct"/>
          </w:tcPr>
          <w:p w14:paraId="42850074" w14:textId="7094CFE4" w:rsidR="00AF0B38" w:rsidRPr="00F2562C" w:rsidRDefault="006B722F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294,1</w:t>
            </w:r>
          </w:p>
        </w:tc>
        <w:tc>
          <w:tcPr>
            <w:tcW w:w="1117" w:type="pct"/>
            <w:vAlign w:val="center"/>
          </w:tcPr>
          <w:p w14:paraId="036F48B9" w14:textId="065E0AD1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hAnsi="Times New Roman" w:cs="Times New Roman"/>
              </w:rPr>
              <w:t>Отклонение фактического значения в сторону уменьшения доли фактов отказов от детей-сирот и детей, оставшихся без попечения родителей, в связи с профилактической работой и предотвращение конфликтных ситуаций в замещающих семьях</w:t>
            </w:r>
          </w:p>
        </w:tc>
      </w:tr>
      <w:tr w:rsidR="00AF0B38" w:rsidRPr="007348CB" w14:paraId="496EEDF4" w14:textId="77777777" w:rsidTr="00056502">
        <w:tc>
          <w:tcPr>
            <w:tcW w:w="5000" w:type="pct"/>
            <w:gridSpan w:val="7"/>
          </w:tcPr>
          <w:p w14:paraId="5216A2C3" w14:textId="255E3CBD" w:rsidR="00AF0B38" w:rsidRPr="00F2562C" w:rsidRDefault="00AF0B38" w:rsidP="00AF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562C">
              <w:rPr>
                <w:rFonts w:ascii="Times New Roman" w:hAnsi="Times New Roman"/>
                <w:bCs/>
              </w:rPr>
              <w:t>Основное мероприятие 13 «Оказание содействия в трудоустройстве незанятых инвалидов молодого возраста на оборудованные (оснащенные) для них рабочие места»</w:t>
            </w:r>
          </w:p>
        </w:tc>
      </w:tr>
      <w:tr w:rsidR="00C3097E" w:rsidRPr="007348CB" w14:paraId="7A6B495A" w14:textId="77777777" w:rsidTr="00056502">
        <w:tc>
          <w:tcPr>
            <w:tcW w:w="243" w:type="pct"/>
          </w:tcPr>
          <w:p w14:paraId="2D29B06B" w14:textId="77777777" w:rsidR="00C3097E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55" w:type="pct"/>
          </w:tcPr>
          <w:p w14:paraId="3361C9B8" w14:textId="1D7B8F81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hAnsi="Times New Roman"/>
              </w:rPr>
              <w:t>Количество оборудованных (оснащенных) рабочих мест для трудоустройства незанятых  инвалидов молодого возраста</w:t>
            </w:r>
          </w:p>
        </w:tc>
        <w:tc>
          <w:tcPr>
            <w:tcW w:w="386" w:type="pct"/>
          </w:tcPr>
          <w:p w14:paraId="4984714F" w14:textId="2F2F02EF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481" w:type="pct"/>
          </w:tcPr>
          <w:p w14:paraId="78FBB8E4" w14:textId="37D5FCE2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90" w:type="pct"/>
          </w:tcPr>
          <w:p w14:paraId="6BF0F0D2" w14:textId="2753381B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728" w:type="pct"/>
          </w:tcPr>
          <w:p w14:paraId="15539B02" w14:textId="3E9C1AA8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100,0</w:t>
            </w:r>
          </w:p>
        </w:tc>
        <w:tc>
          <w:tcPr>
            <w:tcW w:w="1117" w:type="pct"/>
            <w:vAlign w:val="center"/>
          </w:tcPr>
          <w:p w14:paraId="436E52CD" w14:textId="77777777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3097E" w:rsidRPr="007348CB" w14:paraId="21483490" w14:textId="77777777" w:rsidTr="00056502">
        <w:tc>
          <w:tcPr>
            <w:tcW w:w="5000" w:type="pct"/>
            <w:gridSpan w:val="7"/>
          </w:tcPr>
          <w:p w14:paraId="1EB50331" w14:textId="1B4E90C8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562C">
              <w:rPr>
                <w:rFonts w:ascii="Times New Roman" w:hAnsi="Times New Roman"/>
                <w:bCs/>
              </w:rPr>
              <w:t>Основное мероприятие 14 «Обеспечение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нужд»</w:t>
            </w:r>
          </w:p>
        </w:tc>
      </w:tr>
      <w:tr w:rsidR="00C3097E" w:rsidRPr="007348CB" w14:paraId="7591219D" w14:textId="77777777" w:rsidTr="00056502">
        <w:tc>
          <w:tcPr>
            <w:tcW w:w="243" w:type="pct"/>
          </w:tcPr>
          <w:p w14:paraId="6A152FE8" w14:textId="77777777" w:rsidR="00C3097E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55" w:type="pct"/>
          </w:tcPr>
          <w:p w14:paraId="49DBCEF1" w14:textId="0DD7C083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hAnsi="Times New Roman"/>
              </w:rPr>
              <w:t>Количество жилых помещений, прилегающих к ним территорий, которые адаптированы для нужд инвалидов</w:t>
            </w:r>
          </w:p>
        </w:tc>
        <w:tc>
          <w:tcPr>
            <w:tcW w:w="386" w:type="pct"/>
          </w:tcPr>
          <w:p w14:paraId="109ED077" w14:textId="6FAA4C12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481" w:type="pct"/>
          </w:tcPr>
          <w:p w14:paraId="37B021B3" w14:textId="73353796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90" w:type="pct"/>
          </w:tcPr>
          <w:p w14:paraId="7B0999E7" w14:textId="5BA268CE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728" w:type="pct"/>
          </w:tcPr>
          <w:p w14:paraId="3A6236DE" w14:textId="009B95A9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2562C">
              <w:rPr>
                <w:rFonts w:ascii="Times New Roman" w:eastAsiaTheme="minorHAnsi" w:hAnsi="Times New Roman" w:cs="Times New Roman"/>
              </w:rPr>
              <w:t>50,0</w:t>
            </w:r>
          </w:p>
        </w:tc>
        <w:tc>
          <w:tcPr>
            <w:tcW w:w="1117" w:type="pct"/>
            <w:vAlign w:val="center"/>
          </w:tcPr>
          <w:p w14:paraId="64DFB78A" w14:textId="6BC91A4E" w:rsidR="00C3097E" w:rsidRPr="00F2562C" w:rsidRDefault="00C3097E" w:rsidP="00C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562C">
              <w:rPr>
                <w:rFonts w:ascii="Times New Roman" w:eastAsia="Calibri" w:hAnsi="Times New Roman" w:cs="Times New Roman"/>
                <w:lang w:eastAsia="en-US"/>
              </w:rPr>
              <w:t>ГРБС по данному мероприятию является ДЖКХ. В 2020 году ДЖКХ своевременно не вынес на рассмотрение экспертного совета вопрос о корректировке расходов городского бюджета на данное ме-роприятие и соответственно данного показателя в связи с тем, что средства областного бюджета в 2020 году на 2 жилое помещение выделены не были.</w:t>
            </w:r>
          </w:p>
        </w:tc>
      </w:tr>
    </w:tbl>
    <w:p w14:paraId="097A455D" w14:textId="77777777" w:rsidR="007348CB" w:rsidRDefault="007348CB" w:rsidP="0089375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C3C1F9" w14:textId="29D9BA73" w:rsidR="00DF723E" w:rsidRPr="009F67A0" w:rsidRDefault="00DF723E" w:rsidP="006D5FBA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D2970F" w14:textId="49F9E6A7" w:rsidR="00B81E59" w:rsidRPr="009F67A0" w:rsidRDefault="00B81E59" w:rsidP="006D5FBA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7B62EB" w14:textId="77777777" w:rsidR="006D5FBA" w:rsidRPr="009F67A0" w:rsidRDefault="009165D0" w:rsidP="006D5FBA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14:paraId="5E8EDEE9" w14:textId="77777777" w:rsidR="00757B10" w:rsidRPr="009F67A0" w:rsidRDefault="00757B10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CD6E63" w14:textId="77777777" w:rsidR="00FD6A9F" w:rsidRDefault="00FD6A9F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A6F21" w14:textId="629C8CAB" w:rsidR="00757B10" w:rsidRPr="009F67A0" w:rsidRDefault="006D5FBA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</w:p>
    <w:p w14:paraId="6D5620B3" w14:textId="77777777" w:rsidR="006D5FBA" w:rsidRPr="009F67A0" w:rsidRDefault="006D5FBA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>об использовании бюджетных ассигнований</w:t>
      </w:r>
    </w:p>
    <w:p w14:paraId="1C315975" w14:textId="0501D61B" w:rsidR="006D5FBA" w:rsidRDefault="006D5FBA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7A0">
        <w:rPr>
          <w:rFonts w:ascii="Times New Roman" w:eastAsia="Times New Roman" w:hAnsi="Times New Roman" w:cs="Times New Roman"/>
          <w:sz w:val="24"/>
          <w:szCs w:val="24"/>
        </w:rPr>
        <w:t xml:space="preserve">городского бюджета на реализацию муниципальной программы </w:t>
      </w:r>
    </w:p>
    <w:p w14:paraId="327F8EF8" w14:textId="77777777" w:rsidR="00FD6A9F" w:rsidRPr="009F67A0" w:rsidRDefault="00FD6A9F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80"/>
        <w:gridCol w:w="5105"/>
        <w:gridCol w:w="3119"/>
        <w:gridCol w:w="2126"/>
        <w:gridCol w:w="1843"/>
        <w:gridCol w:w="2551"/>
      </w:tblGrid>
      <w:tr w:rsidR="0099422D" w:rsidRPr="00732DC5" w14:paraId="5216C60D" w14:textId="77777777" w:rsidTr="0099422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9CAC" w14:textId="77777777" w:rsidR="0099422D" w:rsidRPr="00732DC5" w:rsidRDefault="0099422D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2AAE" w14:textId="77777777" w:rsidR="0099422D" w:rsidRPr="00732DC5" w:rsidRDefault="0099422D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37E4" w14:textId="77777777" w:rsidR="0099422D" w:rsidRPr="00732DC5" w:rsidRDefault="0099422D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B0836" w14:textId="77777777" w:rsidR="0099422D" w:rsidRPr="00732DC5" w:rsidRDefault="0099422D" w:rsidP="0073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2D" w:rsidRPr="00732DC5" w14:paraId="6745818D" w14:textId="77777777" w:rsidTr="005B6377">
        <w:trPr>
          <w:trHeight w:val="4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8B0AC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5E890F" w14:textId="77777777"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BBCBE5F" w14:textId="77777777"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E005A7" w14:textId="63BAE878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 20</w:t>
            </w:r>
            <w:r w:rsidR="007D73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 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(тыс.руб.)</w:t>
            </w:r>
          </w:p>
        </w:tc>
      </w:tr>
      <w:tr w:rsidR="0099422D" w:rsidRPr="00732DC5" w14:paraId="4475ACA2" w14:textId="77777777" w:rsidTr="005B63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7ECAB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5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F42ED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739AA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83C181B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2D" w:rsidRPr="00732DC5" w14:paraId="465EBBED" w14:textId="77777777" w:rsidTr="0099422D">
        <w:trPr>
          <w:trHeight w:val="10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CA11C" w14:textId="77777777" w:rsidR="0099422D" w:rsidRPr="00732DC5" w:rsidRDefault="0099422D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D9C57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3A878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32EEF8" w14:textId="77777777" w:rsidR="00757B10" w:rsidRDefault="0099422D" w:rsidP="00757B10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сводная бюджетная роспись, </w:t>
            </w:r>
          </w:p>
          <w:p w14:paraId="69065EBB" w14:textId="77777777" w:rsidR="0099422D" w:rsidRPr="00D10C77" w:rsidRDefault="0099422D" w:rsidP="00757B10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лан на 1 января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6D2671" w14:textId="77777777" w:rsidR="00757B10" w:rsidRDefault="0099422D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сводная бюджетная роспись по состоянию </w:t>
            </w:r>
          </w:p>
          <w:p w14:paraId="5A689637" w14:textId="77777777" w:rsidR="0099422D" w:rsidRPr="00D10C77" w:rsidRDefault="0099422D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на 31 декабря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579BA9" w14:textId="77777777" w:rsidR="00757B10" w:rsidRDefault="0099422D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кассовое исполнение </w:t>
            </w:r>
          </w:p>
          <w:p w14:paraId="30FBA0E0" w14:textId="77777777" w:rsidR="00757B10" w:rsidRDefault="00757B10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п</w:t>
            </w:r>
            <w:r w:rsidR="0099422D" w:rsidRPr="00D10C77">
              <w:rPr>
                <w:rFonts w:ascii="Times New Roman" w:eastAsiaTheme="minorHAnsi" w:hAnsi="Times New Roman" w:cs="Times New Roman"/>
                <w:bCs/>
              </w:rPr>
              <w:t>о состоянию</w:t>
            </w:r>
            <w:r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</w:p>
          <w:p w14:paraId="40577C3B" w14:textId="77777777" w:rsidR="00757B10" w:rsidRDefault="0099422D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на 1 января</w:t>
            </w:r>
            <w:r w:rsidR="00757B10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</w:p>
          <w:p w14:paraId="7745A884" w14:textId="1BEE5599" w:rsidR="00757B10" w:rsidRPr="00D10C77" w:rsidRDefault="00757B10" w:rsidP="00757B10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202</w:t>
            </w:r>
            <w:r w:rsidR="00C3097E">
              <w:rPr>
                <w:rFonts w:ascii="Times New Roman" w:eastAsiaTheme="minorHAnsi" w:hAnsi="Times New Roman" w:cs="Times New Roman"/>
                <w:bCs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</w:rPr>
              <w:t xml:space="preserve"> года</w:t>
            </w:r>
          </w:p>
        </w:tc>
      </w:tr>
      <w:tr w:rsidR="0099422D" w:rsidRPr="00732DC5" w14:paraId="2E7FF79B" w14:textId="77777777" w:rsidTr="0099422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C4332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AB5AC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85F87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2581EE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F650AA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81755C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422D" w:rsidRPr="00732DC5" w14:paraId="5846151A" w14:textId="77777777" w:rsidTr="0099422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4ABD16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F5A6" w14:textId="497C911A" w:rsidR="0099422D" w:rsidRPr="007C1E0E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</w:rPr>
            </w:pPr>
            <w:r w:rsidRPr="007C1E0E">
              <w:rPr>
                <w:rFonts w:ascii="Times New Roman" w:eastAsia="Times New Roman" w:hAnsi="Times New Roman" w:cs="Times New Roman"/>
                <w:bCs/>
                <w:color w:val="26282F"/>
              </w:rPr>
              <w:t>Муниципальная программа «Социальная поддержка граждан» на 2014 - 202</w:t>
            </w:r>
            <w:r w:rsidR="007B1B41">
              <w:rPr>
                <w:rFonts w:ascii="Times New Roman" w:eastAsia="Times New Roman" w:hAnsi="Times New Roman" w:cs="Times New Roman"/>
                <w:bCs/>
                <w:color w:val="26282F"/>
              </w:rPr>
              <w:t>3</w:t>
            </w:r>
            <w:r w:rsidRPr="007C1E0E">
              <w:rPr>
                <w:rFonts w:ascii="Times New Roman" w:eastAsia="Times New Roman" w:hAnsi="Times New Roman" w:cs="Times New Roman"/>
                <w:bCs/>
                <w:color w:val="26282F"/>
              </w:rPr>
              <w:t> 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909023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F65659" w14:textId="508ACAFC" w:rsidR="0099422D" w:rsidRPr="00575F11" w:rsidRDefault="00575F11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F11">
              <w:rPr>
                <w:rFonts w:ascii="Times New Roman" w:eastAsia="Times New Roman" w:hAnsi="Times New Roman" w:cs="Times New Roman"/>
              </w:rPr>
              <w:t>40254,2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5B60B0" w14:textId="30641F10" w:rsidR="0099422D" w:rsidRPr="00C846C5" w:rsidRDefault="00C846C5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6C5">
              <w:rPr>
                <w:rFonts w:ascii="Times New Roman" w:eastAsia="Times New Roman" w:hAnsi="Times New Roman" w:cs="Times New Roman"/>
              </w:rPr>
              <w:t>38516,1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98F6F0" w14:textId="46F5D79D" w:rsidR="0099422D" w:rsidRPr="006052FD" w:rsidRDefault="00102BA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2FD">
              <w:rPr>
                <w:rFonts w:ascii="Times New Roman" w:eastAsia="Times New Roman" w:hAnsi="Times New Roman" w:cs="Times New Roman"/>
              </w:rPr>
              <w:t>35684,9</w:t>
            </w:r>
          </w:p>
        </w:tc>
      </w:tr>
      <w:tr w:rsidR="0099422D" w:rsidRPr="00732DC5" w14:paraId="6F857A95" w14:textId="77777777" w:rsidTr="00C52774">
        <w:trPr>
          <w:trHeight w:val="23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45DF7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58634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5EA3895" w14:textId="77777777"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5896EBE" w14:textId="4812D534" w:rsidR="0099422D" w:rsidRPr="007500AC" w:rsidRDefault="007500AC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AC">
              <w:rPr>
                <w:rFonts w:ascii="Times New Roman" w:eastAsia="Times New Roman" w:hAnsi="Times New Roman" w:cs="Times New Roman"/>
              </w:rPr>
              <w:t>37730,5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46A34DC" w14:textId="7005F280" w:rsidR="0099422D" w:rsidRPr="00DC548E" w:rsidRDefault="00DC548E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48E">
              <w:rPr>
                <w:rFonts w:ascii="Times New Roman" w:eastAsia="Times New Roman" w:hAnsi="Times New Roman" w:cs="Times New Roman"/>
              </w:rPr>
              <w:t>36249,8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97A9A7C" w14:textId="2623A947" w:rsidR="0099422D" w:rsidRPr="00102BAD" w:rsidRDefault="00102BAD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BAD">
              <w:rPr>
                <w:rFonts w:ascii="Times New Roman" w:eastAsia="Times New Roman" w:hAnsi="Times New Roman" w:cs="Times New Roman"/>
              </w:rPr>
              <w:t>33511,4</w:t>
            </w:r>
          </w:p>
        </w:tc>
      </w:tr>
      <w:tr w:rsidR="0099422D" w:rsidRPr="00732DC5" w14:paraId="29056303" w14:textId="77777777" w:rsidTr="00C52774">
        <w:trPr>
          <w:trHeight w:val="2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CA9ED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FD66B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61A14E" w14:textId="77777777"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мэрия города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636C2" w14:textId="77777777" w:rsidR="0099422D" w:rsidRPr="00B357CF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F690D" w14:textId="77777777" w:rsidR="0099422D" w:rsidRPr="00B357CF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DD086" w14:textId="77777777" w:rsidR="0099422D" w:rsidRPr="00B357CF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9422D" w:rsidRPr="00732DC5" w14:paraId="2BA5CAEC" w14:textId="77777777" w:rsidTr="00E7304C">
        <w:trPr>
          <w:trHeight w:val="5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4397A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DD52C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B7E507" w14:textId="77777777" w:rsidR="0099422D" w:rsidRPr="00732DC5" w:rsidRDefault="00C52774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омитет по управлению имуществом (МКУ «УКСиР»)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DA3B0C" w14:textId="06B7C5FE" w:rsidR="0099422D" w:rsidRPr="00B357CF" w:rsidRDefault="00E7304C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8373A">
              <w:rPr>
                <w:rFonts w:ascii="Times New Roman" w:hAnsi="Times New Roman" w:cs="Times New Roman"/>
              </w:rPr>
              <w:t>2030,6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8181ECA" w14:textId="54C0AD3C" w:rsidR="0099422D" w:rsidRPr="00B357CF" w:rsidRDefault="00E7304C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6206A5" w14:textId="6871582D" w:rsidR="0099422D" w:rsidRPr="00B357CF" w:rsidRDefault="00E7304C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3097E">
              <w:rPr>
                <w:rFonts w:ascii="Times New Roman" w:eastAsia="Times New Roman" w:hAnsi="Times New Roman" w:cs="Times New Roman"/>
                <w:color w:val="000000"/>
              </w:rPr>
              <w:t>1966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99422D" w:rsidRPr="00732DC5" w14:paraId="46CE3381" w14:textId="77777777" w:rsidTr="00C52774">
        <w:trPr>
          <w:trHeight w:val="4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6978E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0D192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047D3E" w14:textId="77777777" w:rsidR="0099422D" w:rsidRPr="00732DC5" w:rsidRDefault="00C52774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епартамент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459DFE" w14:textId="487FFDCF" w:rsidR="0099422D" w:rsidRPr="00E7304C" w:rsidRDefault="00E7304C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04C">
              <w:rPr>
                <w:rFonts w:ascii="Times New Roman" w:eastAsia="Times New Roman" w:hAnsi="Times New Roman" w:cs="Times New Roman"/>
              </w:rPr>
              <w:t>493,1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CB1DBE" w14:textId="7FC54B16" w:rsidR="0099422D" w:rsidRPr="00DC548E" w:rsidRDefault="00DC548E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48E"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41079F" w14:textId="5522E27D" w:rsidR="0099422D" w:rsidRPr="006402B6" w:rsidRDefault="006402B6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2B6">
              <w:rPr>
                <w:rFonts w:ascii="Times New Roman" w:eastAsia="Times New Roman" w:hAnsi="Times New Roman" w:cs="Times New Roman"/>
              </w:rPr>
              <w:t>206,7</w:t>
            </w:r>
          </w:p>
        </w:tc>
      </w:tr>
      <w:tr w:rsidR="0099422D" w:rsidRPr="00732DC5" w14:paraId="59CC2082" w14:textId="77777777" w:rsidTr="00C52774">
        <w:trPr>
          <w:trHeight w:val="24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9AC669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BA8F3A" w14:textId="77777777"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1558E5" w14:textId="77777777"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002533" w14:textId="77777777" w:rsidR="0099422D" w:rsidRPr="00732DC5" w:rsidRDefault="00AB0CB6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A017D4" w14:textId="1BCCAB5F" w:rsidR="0099422D" w:rsidRPr="00732DC5" w:rsidRDefault="00C3097E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BEF510" w14:textId="2F13831E" w:rsidR="0099422D" w:rsidRPr="00732DC5" w:rsidRDefault="00C3097E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38,3</w:t>
            </w:r>
          </w:p>
        </w:tc>
      </w:tr>
      <w:tr w:rsidR="008C4CA3" w:rsidRPr="00732DC5" w14:paraId="08E03C19" w14:textId="77777777" w:rsidTr="00C52774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EFD3" w14:textId="77777777" w:rsidR="008C4CA3" w:rsidRPr="00732DC5" w:rsidRDefault="008C4CA3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01350" w14:textId="77777777" w:rsidR="008C4CA3" w:rsidRDefault="008C4CA3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Компенсация части стоимости путевок в организации отдыха детей и их оздоровления для детей работников органов городского самоуправления и муници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пальных учреждений города»</w:t>
            </w:r>
          </w:p>
          <w:p w14:paraId="568827E6" w14:textId="21130914" w:rsidR="00FD6A9F" w:rsidRPr="00732DC5" w:rsidRDefault="00FD6A9F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6F8FE0" w14:textId="77777777" w:rsidR="008C4CA3" w:rsidRPr="00732DC5" w:rsidRDefault="008C4CA3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EF5EBE" w14:textId="77777777" w:rsidR="008C4CA3" w:rsidRPr="00732DC5" w:rsidRDefault="00AB0CB6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C4CA3" w:rsidRPr="00732DC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1254C0" w14:textId="5B68C619" w:rsidR="008C4CA3" w:rsidRPr="00732DC5" w:rsidRDefault="00111893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C4CA3" w:rsidRPr="00732DC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4A064B" w14:textId="29960CFA" w:rsidR="008C4CA3" w:rsidRPr="00732DC5" w:rsidRDefault="00111893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38,3</w:t>
            </w:r>
          </w:p>
        </w:tc>
      </w:tr>
      <w:tr w:rsidR="00EF5A86" w:rsidRPr="00732DC5" w14:paraId="2B4E9371" w14:textId="77777777" w:rsidTr="00C3097E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6E3E30" w14:textId="77777777" w:rsidR="00EF5A86" w:rsidRPr="00732DC5" w:rsidRDefault="00EF5A86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546645" w14:textId="77777777" w:rsidR="00EF5A86" w:rsidRPr="00732DC5" w:rsidRDefault="00EF5A86" w:rsidP="00E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E42CB3" w14:textId="77777777" w:rsidR="00EF5A86" w:rsidRPr="00732DC5" w:rsidRDefault="00EF5A86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939B61" w14:textId="07D7A3A1" w:rsidR="00EF5A86" w:rsidRPr="00732DC5" w:rsidRDefault="00EF5A86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73A">
              <w:rPr>
                <w:rFonts w:ascii="Times New Roman" w:hAnsi="Times New Roman" w:cs="Times New Roman"/>
              </w:rPr>
              <w:t>2030,6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2BCB599" w14:textId="208A3DED" w:rsidR="00EF5A86" w:rsidRPr="00732DC5" w:rsidRDefault="00C3097E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8F94DB" w14:textId="3E335CAE" w:rsidR="00EF5A86" w:rsidRPr="00732DC5" w:rsidRDefault="00C3097E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7E">
              <w:rPr>
                <w:rFonts w:ascii="Times New Roman" w:eastAsia="Times New Roman" w:hAnsi="Times New Roman" w:cs="Times New Roman"/>
                <w:color w:val="000000"/>
              </w:rPr>
              <w:t>1966</w:t>
            </w:r>
            <w:r w:rsidR="006E733F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EF5A86" w:rsidRPr="00732DC5" w14:paraId="305294F7" w14:textId="77777777" w:rsidTr="00C3097E">
        <w:trPr>
          <w:trHeight w:val="15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B0F86" w14:textId="77777777" w:rsidR="00EF5A86" w:rsidRPr="00732DC5" w:rsidRDefault="00EF5A86" w:rsidP="00EF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793EDB5" w14:textId="77777777" w:rsidR="00EF5A86" w:rsidRDefault="00EF5A86" w:rsidP="00EF5A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стями здоровья к местам отдыха»</w:t>
            </w: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0C0F475F" w14:textId="4097B8A8" w:rsidR="00FD6A9F" w:rsidRPr="00732DC5" w:rsidRDefault="00FD6A9F" w:rsidP="00E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131CA20" w14:textId="77777777" w:rsidR="00EF5A86" w:rsidRPr="00732DC5" w:rsidRDefault="00EF5A86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тветственный исполнитель: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E23FEF6" w14:textId="66CF9FCE" w:rsidR="00EF5A86" w:rsidRPr="00732DC5" w:rsidRDefault="00EF5A86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373A">
              <w:rPr>
                <w:rFonts w:ascii="Times New Roman" w:hAnsi="Times New Roman" w:cs="Times New Roman"/>
              </w:rPr>
              <w:t>2030,6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35F8F08B" w14:textId="7B672729" w:rsidR="00EF5A86" w:rsidRPr="00732DC5" w:rsidRDefault="00C3097E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2A30E1C9" w14:textId="4BBE08F6" w:rsidR="00EF5A86" w:rsidRPr="00732DC5" w:rsidRDefault="00C3097E" w:rsidP="00E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7E">
              <w:rPr>
                <w:rFonts w:ascii="Times New Roman" w:eastAsia="Times New Roman" w:hAnsi="Times New Roman" w:cs="Times New Roman"/>
                <w:color w:val="000000"/>
              </w:rPr>
              <w:t>1966</w:t>
            </w:r>
            <w:r w:rsidR="006E733F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C52774" w:rsidRPr="00732DC5" w14:paraId="32C4F5BB" w14:textId="77777777" w:rsidTr="00C3097E">
        <w:trPr>
          <w:trHeight w:val="6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9A35E" w14:textId="77777777"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D2C9C" w14:textId="77777777" w:rsidR="00C52774" w:rsidRPr="00732DC5" w:rsidRDefault="00C52774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552008" w14:textId="77777777" w:rsidR="00C52774" w:rsidRPr="00732DC5" w:rsidRDefault="00C52774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 города (МКУ "УКСиР")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AB80F" w14:textId="77777777"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33F9AF" w14:textId="77777777"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FE6712" w14:textId="77777777"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097E" w:rsidRPr="00732DC5" w14:paraId="12968B0F" w14:textId="77777777" w:rsidTr="00C52774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13D8C1" w14:textId="77777777" w:rsidR="00C3097E" w:rsidRPr="00732DC5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96F4B71" w14:textId="77777777" w:rsidR="00C3097E" w:rsidRPr="00732DC5" w:rsidRDefault="00C3097E" w:rsidP="00C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ADF408" w14:textId="77777777" w:rsidR="00C3097E" w:rsidRPr="00732DC5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77C9C5" w14:textId="40643147"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16 806,0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8475DE" w14:textId="0413260A"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15 398,0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AA7D51" w14:textId="12FF7C0B"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14 834,4</w:t>
            </w:r>
          </w:p>
        </w:tc>
      </w:tr>
      <w:tr w:rsidR="00C3097E" w:rsidRPr="00732DC5" w14:paraId="489E0271" w14:textId="77777777" w:rsidTr="003C04E4">
        <w:trPr>
          <w:trHeight w:val="5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6170E1" w14:textId="77777777" w:rsidR="00C3097E" w:rsidRPr="00732DC5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42495" w14:textId="77777777" w:rsidR="00C3097E" w:rsidRPr="00732DC5" w:rsidRDefault="00C3097E" w:rsidP="00C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6C2E7E" w14:textId="77777777" w:rsidR="00C3097E" w:rsidRPr="00732DC5" w:rsidRDefault="00C3097E" w:rsidP="00C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403A64" w14:textId="3388A22E"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16 806,0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0CE506" w14:textId="11D67CBF"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15 398,0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BADC31" w14:textId="6E466A44"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14 834,4</w:t>
            </w:r>
          </w:p>
        </w:tc>
      </w:tr>
      <w:tr w:rsidR="00C3097E" w:rsidRPr="00732DC5" w14:paraId="4E15B383" w14:textId="77777777" w:rsidTr="00DE4F7E">
        <w:trPr>
          <w:trHeight w:val="40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D07D31" w14:textId="77777777" w:rsidR="00C3097E" w:rsidRPr="00732DC5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5FC055" w14:textId="77777777" w:rsidR="00C3097E" w:rsidRPr="00732DC5" w:rsidRDefault="00C3097E" w:rsidP="00C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 «Выплата ежемесячного социального пособия за найм (поднайм) жилых помещений специалистами учреждений здравоохранения»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62365A" w14:textId="77777777" w:rsidR="00C3097E" w:rsidRPr="00732DC5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CBDA63" w14:textId="32B93539"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8 964,0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85CA94" w14:textId="3653DFAD"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8 391,3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B95599" w14:textId="2FD0DDEA"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8 354,5</w:t>
            </w:r>
          </w:p>
        </w:tc>
      </w:tr>
      <w:tr w:rsidR="00C3097E" w:rsidRPr="00732DC5" w14:paraId="57C04AE2" w14:textId="77777777" w:rsidTr="00DE4F7E">
        <w:trPr>
          <w:trHeight w:val="5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9475C4" w14:textId="77777777" w:rsidR="00C3097E" w:rsidRPr="00732DC5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6BD7E" w14:textId="77777777" w:rsidR="00C3097E" w:rsidRPr="00732DC5" w:rsidRDefault="00C3097E" w:rsidP="00C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5043B9" w14:textId="77777777" w:rsidR="00C3097E" w:rsidRPr="00732DC5" w:rsidRDefault="00C3097E" w:rsidP="00C30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42C57B" w14:textId="57DA0850"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8 964,0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9EDF24" w14:textId="0EC661F0"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8 391,3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E351A8" w14:textId="7ADE2A8D" w:rsidR="00C3097E" w:rsidRPr="007500AC" w:rsidRDefault="00C3097E" w:rsidP="00C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8 354,5</w:t>
            </w:r>
          </w:p>
        </w:tc>
      </w:tr>
      <w:tr w:rsidR="00515377" w:rsidRPr="00732DC5" w14:paraId="37C952F7" w14:textId="77777777" w:rsidTr="00C52774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05AA6E" w14:textId="77777777" w:rsidR="00515377" w:rsidRPr="00732DC5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67E7C4" w14:textId="77777777" w:rsidR="00515377" w:rsidRPr="00732DC5" w:rsidRDefault="00515377" w:rsidP="0051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33580B" w14:textId="77777777" w:rsidR="00515377" w:rsidRPr="00732DC5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C571FD" w14:textId="20CDAEA6" w:rsidR="00515377" w:rsidRPr="007500AC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B2E881" w14:textId="79C1C1E0" w:rsidR="00515377" w:rsidRPr="007500AC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373,0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8E5E6C" w14:textId="072301AC" w:rsidR="00515377" w:rsidRPr="007500AC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304,5</w:t>
            </w:r>
          </w:p>
        </w:tc>
      </w:tr>
      <w:tr w:rsidR="00515377" w:rsidRPr="00732DC5" w14:paraId="034245A6" w14:textId="77777777" w:rsidTr="00C52774">
        <w:trPr>
          <w:trHeight w:val="7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09FC7" w14:textId="77777777" w:rsidR="00515377" w:rsidRPr="00732DC5" w:rsidRDefault="00515377" w:rsidP="0051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E6B28" w14:textId="77777777" w:rsidR="00515377" w:rsidRPr="00732DC5" w:rsidRDefault="00515377" w:rsidP="0051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Выплата возн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аграждений лицам, имеющим знак 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За особые заслуги 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 городом Череповцом»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E1E3E0" w14:textId="77777777" w:rsidR="00515377" w:rsidRPr="00732DC5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EFFC70" w14:textId="60E43B52" w:rsidR="00515377" w:rsidRPr="007500AC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B43C64" w14:textId="47C98A2F" w:rsidR="00515377" w:rsidRPr="007500AC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373,0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7D8AC9" w14:textId="03B46CEF" w:rsidR="00515377" w:rsidRPr="007500AC" w:rsidRDefault="00515377" w:rsidP="005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304,5</w:t>
            </w:r>
          </w:p>
        </w:tc>
      </w:tr>
      <w:tr w:rsidR="00AB3398" w:rsidRPr="00732DC5" w14:paraId="03A8BF24" w14:textId="77777777" w:rsidTr="00C52774">
        <w:trPr>
          <w:trHeight w:val="12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691E7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C7FEEB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68B7076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E6638B5" w14:textId="5B9F3956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367,0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29A496D" w14:textId="4A9315A9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367,0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3FFB3FE" w14:textId="73761042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228,0</w:t>
            </w:r>
          </w:p>
        </w:tc>
      </w:tr>
      <w:tr w:rsidR="00AB3398" w:rsidRPr="00732DC5" w14:paraId="3391AA54" w14:textId="77777777" w:rsidTr="006402B6">
        <w:trPr>
          <w:trHeight w:val="50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96D77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A96093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Выплата вознаг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раждений лицам, имеющим звание 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Почетный гражда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нин города Череповца»</w:t>
            </w:r>
          </w:p>
          <w:p w14:paraId="63EAA212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86EFF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6FA0A" w14:textId="77777777" w:rsidR="00AB3398" w:rsidRPr="007500AC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31D77" w14:textId="77777777" w:rsidR="00AB3398" w:rsidRPr="007500AC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E0ACF" w14:textId="77777777" w:rsidR="00AB3398" w:rsidRPr="007500AC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3398" w:rsidRPr="00732DC5" w14:paraId="3E66396E" w14:textId="77777777" w:rsidTr="00C52774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01E1F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081A7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E0A96D9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749B8A2" w14:textId="1621841A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23CE25E" w14:textId="05EA391A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4C4D682" w14:textId="7FEB3B15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hAnsi="Times New Roman" w:cs="Times New Roman"/>
              </w:rPr>
              <w:t>228,0</w:t>
            </w:r>
          </w:p>
        </w:tc>
      </w:tr>
      <w:tr w:rsidR="00AB3398" w:rsidRPr="00732DC5" w14:paraId="72EE44D8" w14:textId="77777777" w:rsidTr="0099422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B619A2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02528A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25472F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8A1C0" w14:textId="5DF136FE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10 604,6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22E20" w14:textId="2D9BC60D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10 273,2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04044" w14:textId="2BA5FF3A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9 266,9</w:t>
            </w:r>
          </w:p>
        </w:tc>
      </w:tr>
      <w:tr w:rsidR="00AB3398" w:rsidRPr="00732DC5" w14:paraId="48D2FF44" w14:textId="77777777" w:rsidTr="00C10BFB">
        <w:trPr>
          <w:trHeight w:val="46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411FF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7C34379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пенсионеров на условиях договора пожизненного содержания с иждивением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390038A6" w14:textId="77777777" w:rsidR="00AB3398" w:rsidRPr="00732DC5" w:rsidRDefault="00AB3398" w:rsidP="00AB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5889FAEA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6BCF34" w14:textId="77777777" w:rsidR="00AB3398" w:rsidRPr="00732DC5" w:rsidRDefault="00AB3398" w:rsidP="00AB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F8E2D3" w14:textId="381CD50F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10 258,0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225F78" w14:textId="6EE0C98E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10 258,0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B53585" w14:textId="03E1179A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9 251,7</w:t>
            </w:r>
          </w:p>
        </w:tc>
      </w:tr>
      <w:tr w:rsidR="00AB3398" w:rsidRPr="00732DC5" w14:paraId="3AFE1BD7" w14:textId="77777777" w:rsidTr="00C10BFB">
        <w:trPr>
          <w:trHeight w:val="2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7A646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1D2ABB7" w14:textId="77777777" w:rsidR="00AB3398" w:rsidRPr="00732DC5" w:rsidRDefault="00AB3398" w:rsidP="00AB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124E9D" w14:textId="77777777" w:rsidR="00AB3398" w:rsidRPr="00732DC5" w:rsidRDefault="00AB3398" w:rsidP="00AB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ED3A6" w14:textId="2C059C42" w:rsidR="00AB3398" w:rsidRPr="007500AC" w:rsidRDefault="00AB3398" w:rsidP="00AB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0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FEA4F63" w14:textId="77777777" w:rsidR="00AB3398" w:rsidRPr="007500AC" w:rsidRDefault="00AB3398" w:rsidP="00AB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AF458C3" w14:textId="77777777" w:rsidR="00AB3398" w:rsidRPr="007500AC" w:rsidRDefault="00AB3398" w:rsidP="00AB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3398" w:rsidRPr="00732DC5" w14:paraId="70186F11" w14:textId="77777777" w:rsidTr="00C52774">
        <w:trPr>
          <w:trHeight w:val="77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EC944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C1E74" w14:textId="77777777" w:rsidR="00AB3398" w:rsidRPr="00732DC5" w:rsidRDefault="00AB3398" w:rsidP="00AB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291F6E" w14:textId="77777777" w:rsidR="00AB3398" w:rsidRPr="00732DC5" w:rsidRDefault="00AB3398" w:rsidP="00AB3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A7B040" w14:textId="685E67A2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346,6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2179AA" w14:textId="7C0023C2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45569C" w14:textId="76449731" w:rsidR="00AB3398" w:rsidRPr="007500AC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</w:tr>
      <w:tr w:rsidR="00AB3398" w:rsidRPr="00732DC5" w14:paraId="47190BFE" w14:textId="77777777" w:rsidTr="007C7221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69DB8E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18C482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3774AF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844606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7F361D" w14:textId="4534A690" w:rsidR="00AB3398" w:rsidRPr="00732DC5" w:rsidRDefault="007C7221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4BB985" w14:textId="7DB3454D" w:rsidR="00AB3398" w:rsidRPr="00732DC5" w:rsidRDefault="007C7221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19,9</w:t>
            </w:r>
          </w:p>
        </w:tc>
      </w:tr>
      <w:tr w:rsidR="00AB3398" w:rsidRPr="00732DC5" w14:paraId="6A50C89D" w14:textId="77777777" w:rsidTr="007C7221">
        <w:trPr>
          <w:trHeight w:val="24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DDFAC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AA9F81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Оплата услуг бани по льготным помыв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кам»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2B5DF6C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648F79E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485049E1" w14:textId="66A821F7" w:rsidR="00AB3398" w:rsidRPr="00732DC5" w:rsidRDefault="007C7221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B2F22A4" w14:textId="71F3D02D" w:rsidR="00AB3398" w:rsidRPr="00732DC5" w:rsidRDefault="007C7221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19,9</w:t>
            </w:r>
          </w:p>
        </w:tc>
      </w:tr>
      <w:tr w:rsidR="00AB3398" w:rsidRPr="00732DC5" w14:paraId="0995686C" w14:textId="77777777" w:rsidTr="007C7221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D2379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B6BD23" w14:textId="77777777" w:rsidR="00AB3398" w:rsidRPr="00732DC5" w:rsidRDefault="00AB3398" w:rsidP="00AB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82BBF0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709FF6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B55591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A0742B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3398" w:rsidRPr="00732DC5" w14:paraId="401CA734" w14:textId="77777777" w:rsidTr="007D7359">
        <w:trPr>
          <w:trHeight w:val="39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9FB2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4CCD" w14:textId="77777777" w:rsidR="00AB3398" w:rsidRDefault="00AB3398" w:rsidP="00AB3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«Выплата единовременной социальной помощи в связи с рождением троих детей многодетным семьям»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925D8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DB359" w14:textId="77777777" w:rsidR="00AB3398" w:rsidRPr="00DE4F7E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3C1E" w14:textId="77777777" w:rsidR="00AB3398" w:rsidRPr="00DE4F7E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1C1F" w14:textId="77777777" w:rsidR="00AB3398" w:rsidRPr="00DE4F7E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AB3398" w:rsidRPr="00732DC5" w14:paraId="6CE81C9C" w14:textId="77777777" w:rsidTr="007D7359">
        <w:trPr>
          <w:trHeight w:val="39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5CD8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93FA" w14:textId="77777777" w:rsidR="00AB3398" w:rsidRPr="00732DC5" w:rsidRDefault="00AB3398" w:rsidP="00AB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69891" w14:textId="77777777" w:rsidR="00AB3398" w:rsidRPr="00732DC5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7B5BE" w14:textId="77777777" w:rsidR="00AB3398" w:rsidRPr="00DE4F7E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F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3DCF0" w14:textId="77777777" w:rsidR="00AB3398" w:rsidRPr="00DE4F7E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F7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FD5C0" w14:textId="77777777" w:rsidR="00AB3398" w:rsidRPr="00DE4F7E" w:rsidRDefault="00AB3398" w:rsidP="00AB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F7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FE1BD3" w:rsidRPr="00732DC5" w14:paraId="6261C616" w14:textId="77777777" w:rsidTr="007D7359">
        <w:trPr>
          <w:trHeight w:val="39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BF0" w14:textId="7826A3E1" w:rsidR="00FE1BD3" w:rsidRPr="00732DC5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F6F6" w14:textId="059968F0" w:rsidR="00FE1BD3" w:rsidRPr="00732DC5" w:rsidRDefault="00FE1BD3" w:rsidP="00FE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14 «Обеспечение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424DE" w14:textId="65D7EDBE" w:rsidR="00FE1BD3" w:rsidRPr="00732DC5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728E6" w14:textId="46FCA3D4" w:rsidR="00FE1BD3" w:rsidRPr="00DE4F7E" w:rsidRDefault="00E7304C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8C7A2" w14:textId="221CDBAF" w:rsidR="00FE1BD3" w:rsidRPr="00AA09E7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9E7">
              <w:rPr>
                <w:rFonts w:ascii="Times New Roman" w:eastAsia="Times New Roman" w:hAnsi="Times New Roman" w:cs="Times New Roman"/>
                <w:color w:val="000000"/>
              </w:rPr>
              <w:t>223,5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F8804" w14:textId="48249C7E" w:rsidR="00FE1BD3" w:rsidRPr="00AA09E7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9E7">
              <w:rPr>
                <w:rFonts w:ascii="Times New Roman" w:eastAsia="Times New Roman" w:hAnsi="Times New Roman" w:cs="Times New Roman"/>
                <w:color w:val="000000"/>
              </w:rPr>
              <w:t>171,6</w:t>
            </w:r>
          </w:p>
        </w:tc>
      </w:tr>
      <w:tr w:rsidR="00FE1BD3" w:rsidRPr="00732DC5" w14:paraId="46D15B4D" w14:textId="77777777" w:rsidTr="007D7359">
        <w:trPr>
          <w:trHeight w:val="10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7686" w14:textId="77777777" w:rsidR="00FE1BD3" w:rsidRPr="00732DC5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C52D" w14:textId="77777777" w:rsidR="00FE1BD3" w:rsidRPr="00732DC5" w:rsidRDefault="00FE1BD3" w:rsidP="00FE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5F1AA" w14:textId="77777777" w:rsidR="00FE1BD3" w:rsidRPr="00732DC5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исполнитель:</w:t>
            </w:r>
          </w:p>
          <w:p w14:paraId="0DFF28AA" w14:textId="58E4BC41" w:rsidR="00FE1BD3" w:rsidRPr="00732DC5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7C905" w14:textId="1A76A6CA" w:rsidR="00FE1BD3" w:rsidRPr="00DE4F7E" w:rsidRDefault="00E7304C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76E53" w14:textId="3DDBA6BD" w:rsidR="00FE1BD3" w:rsidRPr="00AA09E7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9E7">
              <w:rPr>
                <w:rFonts w:ascii="Times New Roman" w:eastAsia="Times New Roman" w:hAnsi="Times New Roman" w:cs="Times New Roman"/>
                <w:color w:val="000000"/>
              </w:rPr>
              <w:t>223,5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0581F" w14:textId="2E9877A7" w:rsidR="00FE1BD3" w:rsidRPr="00AA09E7" w:rsidRDefault="00FE1BD3" w:rsidP="00FE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9E7">
              <w:rPr>
                <w:rFonts w:ascii="Times New Roman" w:eastAsia="Times New Roman" w:hAnsi="Times New Roman" w:cs="Times New Roman"/>
                <w:color w:val="000000"/>
              </w:rPr>
              <w:t>171,6</w:t>
            </w:r>
          </w:p>
        </w:tc>
      </w:tr>
    </w:tbl>
    <w:p w14:paraId="1F9E8229" w14:textId="77777777" w:rsidR="006D5FBA" w:rsidRPr="00D10C77" w:rsidRDefault="006D5FBA" w:rsidP="006D5F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F4318B" w14:textId="77777777" w:rsidR="006D5FBA" w:rsidRDefault="006D5FBA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1D6263" w14:textId="77777777" w:rsidR="003C04E4" w:rsidRDefault="003C04E4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12BC10" w14:textId="77777777" w:rsidR="006D5FBA" w:rsidRPr="00FD6A9F" w:rsidRDefault="00654264" w:rsidP="006D5FB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6A9F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14:paraId="351F9B15" w14:textId="77777777" w:rsidR="004807C5" w:rsidRPr="00FD6A9F" w:rsidRDefault="004807C5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C5A222" w14:textId="4E4E83B5" w:rsidR="00B42345" w:rsidRPr="00FD6A9F" w:rsidRDefault="006D5FBA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A9F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</w:p>
    <w:p w14:paraId="62E9B08A" w14:textId="77777777" w:rsidR="006D5FBA" w:rsidRPr="00FD6A9F" w:rsidRDefault="006D5FBA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A9F">
        <w:rPr>
          <w:rFonts w:ascii="Times New Roman" w:eastAsiaTheme="minorHAnsi" w:hAnsi="Times New Roman" w:cs="Times New Roman"/>
          <w:sz w:val="24"/>
          <w:szCs w:val="24"/>
        </w:rPr>
        <w:t xml:space="preserve">о расходах городского, </w:t>
      </w:r>
      <w:r w:rsidRPr="00FD6A9F">
        <w:rPr>
          <w:rFonts w:ascii="Times New Roman" w:eastAsia="Times New Roman" w:hAnsi="Times New Roman" w:cs="Times New Roman"/>
          <w:sz w:val="24"/>
          <w:szCs w:val="24"/>
        </w:rPr>
        <w:t>федерального, областного бюджетов, внебюджетных источников</w:t>
      </w:r>
    </w:p>
    <w:p w14:paraId="3A269532" w14:textId="77777777" w:rsidR="006D5FBA" w:rsidRPr="00FD6A9F" w:rsidRDefault="006D5FBA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A9F">
        <w:rPr>
          <w:rFonts w:ascii="Times New Roman" w:eastAsia="Times New Roman" w:hAnsi="Times New Roman" w:cs="Times New Roman"/>
          <w:sz w:val="24"/>
          <w:szCs w:val="24"/>
        </w:rPr>
        <w:t>на реализацию целей муниципальной программы города</w:t>
      </w:r>
    </w:p>
    <w:p w14:paraId="75366AB0" w14:textId="77777777" w:rsidR="00B42345" w:rsidRPr="00D10C77" w:rsidRDefault="00B42345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237"/>
        <w:gridCol w:w="3656"/>
        <w:gridCol w:w="1360"/>
        <w:gridCol w:w="1272"/>
        <w:gridCol w:w="4368"/>
      </w:tblGrid>
      <w:tr w:rsidR="006D5FBA" w:rsidRPr="00373854" w14:paraId="3C202EC0" w14:textId="77777777" w:rsidTr="003C04E4">
        <w:trPr>
          <w:cantSplit/>
          <w:trHeight w:val="377"/>
          <w:tblHeader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A7E5BD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1B254A9F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AC69C4" w14:textId="77777777" w:rsidR="006D5FBA" w:rsidRPr="00D10C77" w:rsidRDefault="006D5FBA" w:rsidP="003C04E4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39ED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Источники ресурсного обеспечения</w:t>
            </w:r>
          </w:p>
        </w:tc>
        <w:tc>
          <w:tcPr>
            <w:tcW w:w="70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51C01" w14:textId="347995FF" w:rsidR="006D5FBA" w:rsidRPr="00D10C77" w:rsidRDefault="006D5FBA" w:rsidP="00122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Расходы </w:t>
            </w:r>
            <w:hyperlink r:id="rId13" w:anchor="RANGE!sub_111101" w:history="1">
              <w:r>
                <w:rPr>
                  <w:rFonts w:ascii="Times New Roman" w:eastAsiaTheme="minorHAnsi" w:hAnsi="Times New Roman" w:cs="Times New Roman"/>
                </w:rPr>
                <w:t>за 20</w:t>
              </w:r>
              <w:r w:rsidR="007D7359">
                <w:rPr>
                  <w:rFonts w:ascii="Times New Roman" w:eastAsiaTheme="minorHAnsi" w:hAnsi="Times New Roman" w:cs="Times New Roman"/>
                </w:rPr>
                <w:t>20</w:t>
              </w:r>
              <w:r w:rsidRPr="00D10C77">
                <w:rPr>
                  <w:rFonts w:ascii="Times New Roman" w:eastAsia="Times New Roman" w:hAnsi="Times New Roman" w:cs="Times New Roman"/>
                </w:rPr>
                <w:t xml:space="preserve"> год, (тыс. руб.)</w:t>
              </w:r>
            </w:hyperlink>
          </w:p>
        </w:tc>
      </w:tr>
      <w:tr w:rsidR="006D5FBA" w:rsidRPr="00D10C77" w14:paraId="112BDB5B" w14:textId="77777777" w:rsidTr="003C04E4">
        <w:trPr>
          <w:cantSplit/>
          <w:trHeight w:val="19"/>
          <w:tblHeader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E542B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DFB5FB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555F82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EBDA" w14:textId="77777777" w:rsidR="006D5FBA" w:rsidRPr="00D10C77" w:rsidRDefault="006D5FBA" w:rsidP="0068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DB3C9" w14:textId="77777777" w:rsidR="006D5FBA" w:rsidRPr="00D10C77" w:rsidRDefault="006D5FBA" w:rsidP="0068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6D23A" w14:textId="77777777" w:rsidR="006D5FBA" w:rsidRPr="00D10C77" w:rsidRDefault="006D5FBA" w:rsidP="006804C7">
            <w:pPr>
              <w:spacing w:after="0" w:line="240" w:lineRule="auto"/>
              <w:ind w:right="1188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% освоения</w:t>
            </w:r>
          </w:p>
        </w:tc>
      </w:tr>
      <w:tr w:rsidR="006D5FBA" w:rsidRPr="00D10C77" w14:paraId="3449ECAB" w14:textId="77777777" w:rsidTr="003C04E4">
        <w:trPr>
          <w:cantSplit/>
          <w:trHeight w:val="19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8AF531" w14:textId="77777777" w:rsidR="006D5FBA" w:rsidRPr="00D10C77" w:rsidRDefault="006D5FBA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D4F6A" w14:textId="77777777" w:rsidR="006D5FBA" w:rsidRPr="00D10C77" w:rsidRDefault="006D5FBA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C5D96" w14:textId="77777777" w:rsidR="006D5FBA" w:rsidRPr="00D10C77" w:rsidRDefault="006D5FBA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F39A7" w14:textId="77777777" w:rsidR="006D5FBA" w:rsidRPr="00D10C77" w:rsidRDefault="006D5FBA" w:rsidP="003C04E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A6BE" w14:textId="77777777" w:rsidR="006D5FBA" w:rsidRPr="00D10C77" w:rsidRDefault="006D5FBA" w:rsidP="003C04E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903B" w14:textId="77777777" w:rsidR="006D5FBA" w:rsidRPr="00D10C77" w:rsidRDefault="006D5FBA" w:rsidP="003C04E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6</w:t>
            </w:r>
          </w:p>
        </w:tc>
      </w:tr>
      <w:tr w:rsidR="006D5FBA" w:rsidRPr="00D10C77" w14:paraId="22299D9C" w14:textId="77777777" w:rsidTr="003C04E4">
        <w:trPr>
          <w:cantSplit/>
          <w:trHeight w:val="19"/>
          <w:jc w:val="center"/>
        </w:trPr>
        <w:tc>
          <w:tcPr>
            <w:tcW w:w="3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92FAB" w14:textId="0B24C1E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Муниципальная программа «Социальная поддержка граждан» на 2014-20</w:t>
            </w:r>
            <w:r w:rsidR="00130216">
              <w:rPr>
                <w:rFonts w:ascii="Times New Roman" w:eastAsiaTheme="minorHAnsi" w:hAnsi="Times New Roman" w:cs="Times New Roman"/>
              </w:rPr>
              <w:t>23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годы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67AE7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5CA34" w14:textId="1188A7E3" w:rsidR="006D5FBA" w:rsidRPr="00075BF9" w:rsidRDefault="006C1CE1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52973,3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285F" w14:textId="0655EC67" w:rsidR="006D5FBA" w:rsidRPr="004F6ABC" w:rsidRDefault="00787C62" w:rsidP="006804C7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</w:rPr>
              <w:t>50131,2</w:t>
            </w:r>
            <w:r w:rsidR="004F6ABC">
              <w:rPr>
                <w:rFonts w:ascii="Times New Roman" w:eastAsiaTheme="minorHAnsi" w:hAnsi="Times New Roman" w:cs="Times New Roman"/>
                <w:lang w:val="en-US"/>
              </w:rPr>
              <w:t>*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AB89" w14:textId="1D6BECF0" w:rsidR="006D5FBA" w:rsidRPr="00D10C77" w:rsidRDefault="008C29DE" w:rsidP="00EC771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94,6</w:t>
            </w:r>
          </w:p>
        </w:tc>
      </w:tr>
      <w:tr w:rsidR="006D5FBA" w:rsidRPr="00D10C77" w14:paraId="7E4F9540" w14:textId="77777777" w:rsidTr="003C04E4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902072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3986CA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4B0E7" w14:textId="67FCFF95" w:rsidR="006D5FBA" w:rsidRPr="00075BF9" w:rsidRDefault="006C1CE1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38516,1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4644" w14:textId="01A51A6E" w:rsidR="006D5FBA" w:rsidRPr="00075BF9" w:rsidRDefault="006052FD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35684,9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7475" w14:textId="642E6970" w:rsidR="006D5FBA" w:rsidRPr="00D10C77" w:rsidRDefault="00C327C2" w:rsidP="00EC771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92,6</w:t>
            </w:r>
          </w:p>
        </w:tc>
      </w:tr>
      <w:tr w:rsidR="006D5FBA" w:rsidRPr="00D10C77" w14:paraId="4F0562C2" w14:textId="77777777" w:rsidTr="003C04E4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1DB60E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DE1006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9A753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D945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F5CC" w14:textId="77777777" w:rsidR="006D5FBA" w:rsidRPr="00D10C77" w:rsidRDefault="006D5FBA" w:rsidP="00EC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14:paraId="271906F9" w14:textId="77777777" w:rsidTr="003C04E4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AA898A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3D89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 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498C6" w14:textId="7301B0C3" w:rsidR="006D5FBA" w:rsidRPr="00D10C77" w:rsidRDefault="006C1CE1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14457,2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9BE7" w14:textId="0BBF92B6" w:rsidR="006D5FBA" w:rsidRPr="00D10C77" w:rsidRDefault="00787C62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14446,3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BAB1" w14:textId="7402655D" w:rsidR="006D5FBA" w:rsidRPr="00D10C77" w:rsidRDefault="00787C62" w:rsidP="00EC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99,9</w:t>
            </w:r>
          </w:p>
        </w:tc>
      </w:tr>
      <w:tr w:rsidR="006D5FBA" w:rsidRPr="00D10C77" w14:paraId="090438BF" w14:textId="77777777" w:rsidTr="006A60A0">
        <w:trPr>
          <w:cantSplit/>
          <w:trHeight w:val="272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3CCD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3CBF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14:paraId="6F612EAB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85AAA" w14:textId="77777777"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3866" w14:textId="77777777"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78A5" w14:textId="77777777"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14:paraId="7C18EEC9" w14:textId="77777777" w:rsidTr="003C04E4">
        <w:trPr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01B2F5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B23FE" w14:textId="77777777" w:rsidR="006D5FBA" w:rsidRPr="00D10C77" w:rsidRDefault="006D5FBA" w:rsidP="006804C7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1 </w:t>
            </w:r>
          </w:p>
          <w:p w14:paraId="75E08996" w14:textId="77777777" w:rsidR="006D5FBA" w:rsidRPr="00D10C77" w:rsidRDefault="006D5FBA" w:rsidP="006804C7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26D2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D0C59" w14:textId="5776A624" w:rsidR="006D5FBA" w:rsidRPr="00F44D6C" w:rsidRDefault="006E733F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</w:t>
            </w:r>
            <w:r w:rsidR="006D5FBA" w:rsidRPr="00F44D6C">
              <w:rPr>
                <w:rFonts w:ascii="Times New Roman" w:eastAsiaTheme="minorHAnsi" w:hAnsi="Times New Roman" w:cs="Times New Roman"/>
              </w:rPr>
              <w:t>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85CD" w14:textId="13E6A184" w:rsidR="006D5FBA" w:rsidRPr="00F44D6C" w:rsidRDefault="006E733F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38,3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F0A6" w14:textId="351F540D" w:rsidR="006E733F" w:rsidRPr="00F44D6C" w:rsidRDefault="006E733F" w:rsidP="006E733F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3,9</w:t>
            </w:r>
          </w:p>
        </w:tc>
      </w:tr>
      <w:tr w:rsidR="006D5FBA" w:rsidRPr="00D10C77" w14:paraId="6588AEAC" w14:textId="77777777" w:rsidTr="003C04E4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8D9718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EA5A25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22E5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82C8" w14:textId="44730847" w:rsidR="006D5FBA" w:rsidRPr="00F44D6C" w:rsidRDefault="006E733F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</w:t>
            </w:r>
            <w:r w:rsidR="006D5FBA" w:rsidRPr="00F44D6C">
              <w:rPr>
                <w:rFonts w:ascii="Times New Roman" w:eastAsiaTheme="minorHAnsi" w:hAnsi="Times New Roman" w:cs="Times New Roman"/>
              </w:rPr>
              <w:t>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1976" w14:textId="4FE48DDC" w:rsidR="006D5FBA" w:rsidRPr="00F44D6C" w:rsidRDefault="006E733F" w:rsidP="0012218D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38,3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7F6F" w14:textId="64078DBC" w:rsidR="006D5FBA" w:rsidRPr="00F44D6C" w:rsidRDefault="006E733F" w:rsidP="006E733F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3,9</w:t>
            </w:r>
          </w:p>
        </w:tc>
      </w:tr>
      <w:tr w:rsidR="006D5FBA" w:rsidRPr="00D10C77" w14:paraId="4E19853E" w14:textId="77777777" w:rsidTr="003C04E4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A1E54F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E6E5F6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D52D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EEBC6" w14:textId="77777777"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EF43" w14:textId="77777777"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9922" w14:textId="77777777"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14:paraId="74A8D36C" w14:textId="77777777" w:rsidTr="003C04E4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1977D6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171E31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0249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A851C" w14:textId="77777777" w:rsidR="006D5FBA" w:rsidRPr="00D10C77" w:rsidRDefault="006D5FBA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4DCC" w14:textId="77777777" w:rsidR="006D5FBA" w:rsidRPr="00D10C77" w:rsidRDefault="006D5FBA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8804" w14:textId="77777777" w:rsidR="006D5FBA" w:rsidRPr="00D10C77" w:rsidRDefault="006D5FBA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14:paraId="179DC641" w14:textId="77777777" w:rsidTr="003C04E4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CB80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AB50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16A4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14:paraId="1B989814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EEC8A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4997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0F6F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14:paraId="4FA1803A" w14:textId="77777777" w:rsidTr="003C04E4">
        <w:trPr>
          <w:trHeight w:val="275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B768B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lastRenderedPageBreak/>
              <w:t>2.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F7E8D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2 </w:t>
            </w:r>
          </w:p>
          <w:p w14:paraId="3DF6A8B6" w14:textId="77777777"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31E84" w14:textId="77777777" w:rsidR="006D5FBA" w:rsidRPr="00D10C77" w:rsidRDefault="006D5FBA" w:rsidP="006804C7">
            <w:pPr>
              <w:ind w:right="-109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683FA" w14:textId="03F7C26D" w:rsidR="006D5FBA" w:rsidRPr="0067358C" w:rsidRDefault="006E733F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21AF05" w14:textId="7CD01F0B" w:rsidR="006D5FBA" w:rsidRPr="0067358C" w:rsidRDefault="006E733F" w:rsidP="009B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6E733F">
              <w:rPr>
                <w:rFonts w:ascii="Times New Roman" w:eastAsiaTheme="minorHAnsi" w:hAnsi="Times New Roman" w:cs="Times New Roman"/>
                <w:color w:val="000000" w:themeColor="text1"/>
              </w:rPr>
              <w:t>1966</w:t>
            </w:r>
            <w:r w:rsidR="00B236BF">
              <w:rPr>
                <w:rFonts w:ascii="Times New Roman" w:eastAsiaTheme="minorHAnsi" w:hAnsi="Times New Roman" w:cs="Times New Roman"/>
                <w:color w:val="000000" w:themeColor="text1"/>
              </w:rPr>
              <w:t>,8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3F1D6" w14:textId="49684DDB" w:rsidR="006D5FBA" w:rsidRPr="0067358C" w:rsidRDefault="00B236BF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98,3</w:t>
            </w:r>
          </w:p>
        </w:tc>
      </w:tr>
      <w:tr w:rsidR="006E733F" w:rsidRPr="00D10C77" w14:paraId="42D0FA58" w14:textId="77777777" w:rsidTr="007500AC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C1079E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4DE401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30EFA0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5C83C" w14:textId="0560DD8D"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F6A0F" w14:textId="113B27D5"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6E733F">
              <w:rPr>
                <w:rFonts w:ascii="Times New Roman" w:eastAsiaTheme="minorHAnsi" w:hAnsi="Times New Roman" w:cs="Times New Roman"/>
                <w:color w:val="000000" w:themeColor="text1"/>
              </w:rPr>
              <w:t>1966</w:t>
            </w:r>
            <w:r w:rsidR="00B236BF">
              <w:rPr>
                <w:rFonts w:ascii="Times New Roman" w:eastAsiaTheme="minorHAnsi" w:hAnsi="Times New Roman" w:cs="Times New Roman"/>
                <w:color w:val="000000" w:themeColor="text1"/>
              </w:rPr>
              <w:t>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8722" w14:textId="0C6F20C4" w:rsidR="006E733F" w:rsidRPr="0067358C" w:rsidRDefault="00B236B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98,3</w:t>
            </w:r>
          </w:p>
        </w:tc>
      </w:tr>
      <w:tr w:rsidR="006E733F" w:rsidRPr="00D10C77" w14:paraId="2063666D" w14:textId="77777777" w:rsidTr="003C04E4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20D763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F3CD81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1F8DDA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1C2AF" w14:textId="77777777"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8EB" w14:textId="77777777"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0C29" w14:textId="77777777"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E733F" w:rsidRPr="00D10C77" w14:paraId="62A402D4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5D1BCC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001D6E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C0E8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643BE" w14:textId="7510536D"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CA75" w14:textId="65BF403D"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BCB4" w14:textId="676E5E33" w:rsidR="006E733F" w:rsidRPr="0067358C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E733F" w:rsidRPr="00D10C77" w14:paraId="4EDD650B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7D1F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DCA3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32E8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14:paraId="6DA3B204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12516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8A8B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044" w14:textId="77777777" w:rsidR="006E733F" w:rsidRPr="00D10C77" w:rsidRDefault="006E733F" w:rsidP="006E7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D10C77" w14:paraId="4046071B" w14:textId="77777777" w:rsidTr="007500AC">
        <w:trPr>
          <w:cantSplit/>
          <w:trHeight w:val="230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A3482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3.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3D2D14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3 </w:t>
            </w:r>
          </w:p>
          <w:p w14:paraId="32F7278A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«Выплата ежемесячного социального пособия на оздоровление работникам учреждений здравоохранения»</w:t>
            </w:r>
          </w:p>
          <w:p w14:paraId="4EB4B9B7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807E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F218A" w14:textId="5384F24B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15 398,0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74B6" w14:textId="6227EF06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14 834,4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5232" w14:textId="682B4BD4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96,3</w:t>
            </w:r>
          </w:p>
        </w:tc>
      </w:tr>
      <w:tr w:rsidR="00B87228" w:rsidRPr="00D10C77" w14:paraId="2AB3C718" w14:textId="77777777" w:rsidTr="007500AC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8B6076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007DE9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34D3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730B" w14:textId="550AA8FB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15 398,0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5885" w14:textId="3109A3E1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14 834,4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B2E5" w14:textId="3E10142D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96,3</w:t>
            </w:r>
          </w:p>
        </w:tc>
      </w:tr>
      <w:tr w:rsidR="00B87228" w:rsidRPr="00D10C77" w14:paraId="1C0A7B5E" w14:textId="77777777" w:rsidTr="006A60A0">
        <w:trPr>
          <w:cantSplit/>
          <w:trHeight w:val="314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E9BDA2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1CC87F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5F0B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EF798" w14:textId="5DBE9F46"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70D0" w14:textId="77777777"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94D" w14:textId="77777777"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D10C77" w14:paraId="6C32BFE4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2B880F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F8927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97FA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C2093" w14:textId="77777777"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5735" w14:textId="77777777"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61C0" w14:textId="77777777"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D10C77" w14:paraId="69452363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700E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CE62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4A18" w14:textId="77777777" w:rsidR="00B87228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14:paraId="24CD64D6" w14:textId="59F33DA8" w:rsidR="004807C5" w:rsidRPr="00D10C77" w:rsidRDefault="004807C5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23A68" w14:textId="77777777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B1B9" w14:textId="77777777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EF7B" w14:textId="77777777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D10C77" w14:paraId="3B702436" w14:textId="77777777" w:rsidTr="007500AC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87C6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4.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859A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4 </w:t>
            </w:r>
          </w:p>
          <w:p w14:paraId="33C65A82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«Выплата ежемесячного социального пособия за найм (поднайм) жилых помещений специалистам учреждений здравоохранения»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06D7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2493B" w14:textId="672348DD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8 391,3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688D" w14:textId="59E0BB63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8 354,5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B679" w14:textId="32678332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99,6</w:t>
            </w:r>
          </w:p>
        </w:tc>
      </w:tr>
      <w:tr w:rsidR="00B87228" w:rsidRPr="00D10C77" w14:paraId="259B2374" w14:textId="77777777" w:rsidTr="007500AC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06CE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E8D9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A8C5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F628A" w14:textId="2FA3ABE3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8 391,3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FADC" w14:textId="1D81BE34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8 354,5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A2A3" w14:textId="319592B2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99,6</w:t>
            </w:r>
          </w:p>
        </w:tc>
      </w:tr>
      <w:tr w:rsidR="00B87228" w:rsidRPr="00D10C77" w14:paraId="75D2D317" w14:textId="77777777" w:rsidTr="004807C5">
        <w:trPr>
          <w:cantSplit/>
          <w:trHeight w:val="284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E39E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135F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D75D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1D8F0" w14:textId="77777777"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3F9" w14:textId="77777777"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A78F" w14:textId="77777777"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D10C77" w14:paraId="244296D1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17C3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57CC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23A6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E5891" w14:textId="77777777"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9489" w14:textId="77777777"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07CA" w14:textId="77777777"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D10C77" w14:paraId="3293C800" w14:textId="77777777" w:rsidTr="003C04E4">
        <w:trPr>
          <w:cantSplit/>
          <w:trHeight w:val="388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9FE0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26F3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F232" w14:textId="77777777" w:rsidR="00B87228" w:rsidRPr="00D10C77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451AB" w14:textId="77777777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B701" w14:textId="77777777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8FCF" w14:textId="77777777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C568AF" w14:paraId="27E2CBEE" w14:textId="77777777" w:rsidTr="003C04E4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6C6CA2" w14:textId="77777777"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5.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906B60" w14:textId="77777777"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 xml:space="preserve">Основное мероприятие 5 </w:t>
            </w:r>
          </w:p>
          <w:p w14:paraId="2B742AA0" w14:textId="77777777"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«Выплата вознаграждений лицам, имеющим знак «За особые заслуги перед городом Череповцом»</w:t>
            </w:r>
          </w:p>
          <w:p w14:paraId="2294136B" w14:textId="77777777"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BACD" w14:textId="77777777"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01686" w14:textId="07E07CC5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373,0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FA87" w14:textId="2A9A8056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304,5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03CD" w14:textId="473DD7B5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81,6</w:t>
            </w:r>
          </w:p>
        </w:tc>
      </w:tr>
      <w:tr w:rsidR="00B87228" w:rsidRPr="00C568AF" w14:paraId="7B269398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B63810" w14:textId="77777777"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91860B" w14:textId="77777777"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31BB" w14:textId="77777777" w:rsidR="00B87228" w:rsidRPr="0067358C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0B5B1" w14:textId="6A63204F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373,0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0A36" w14:textId="351A9F62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304,5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9B53" w14:textId="00FE47EC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81,6</w:t>
            </w:r>
          </w:p>
        </w:tc>
      </w:tr>
      <w:tr w:rsidR="00B87228" w:rsidRPr="00C568AF" w14:paraId="6CFB697B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F92343" w14:textId="77777777" w:rsidR="00B87228" w:rsidRPr="00A4403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CA6A54" w14:textId="77777777" w:rsidR="00B87228" w:rsidRPr="00CD1DCA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D9B3" w14:textId="77777777" w:rsidR="00B87228" w:rsidRPr="00221F55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5A948" w14:textId="77777777"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EF5E" w14:textId="77777777"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DC89" w14:textId="77777777" w:rsidR="00B87228" w:rsidRPr="00787C62" w:rsidRDefault="00B87228" w:rsidP="00B8722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C568AF" w14:paraId="45147C69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0A7B3D" w14:textId="77777777" w:rsidR="00B87228" w:rsidRPr="00A4403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2687D6" w14:textId="77777777" w:rsidR="00B87228" w:rsidRPr="00A4403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EAD1" w14:textId="77777777" w:rsidR="00B87228" w:rsidRPr="00A4403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E381B" w14:textId="77777777"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3807" w14:textId="77777777"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44AE" w14:textId="77777777" w:rsidR="00B87228" w:rsidRPr="00787C62" w:rsidRDefault="00B87228" w:rsidP="00B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87228" w:rsidRPr="00C568AF" w14:paraId="1CE31714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A0A3" w14:textId="77777777" w:rsidR="00B87228" w:rsidRPr="00A4403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548D" w14:textId="77777777" w:rsidR="00B87228" w:rsidRPr="00A4403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F081" w14:textId="77777777" w:rsidR="00B87228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14:paraId="5A5855B3" w14:textId="462BFCC5" w:rsidR="004807C5" w:rsidRPr="00A44032" w:rsidRDefault="004807C5" w:rsidP="00B87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CA1E0" w14:textId="77777777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CCCA" w14:textId="77777777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46FD" w14:textId="77777777" w:rsidR="00B87228" w:rsidRPr="00787C62" w:rsidRDefault="00B87228" w:rsidP="00B87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73A42" w:rsidRPr="00C568AF" w14:paraId="0AC7E697" w14:textId="77777777" w:rsidTr="003C04E4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91276" w14:textId="77777777"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6.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61B8C" w14:textId="77777777"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 xml:space="preserve">Основное мероприятие 6 </w:t>
            </w:r>
          </w:p>
          <w:p w14:paraId="509BAC2A" w14:textId="77777777"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«Выплата вознаграждений лицам, имеющим звание «Почетный гражданин города Череповца»</w:t>
            </w:r>
          </w:p>
          <w:p w14:paraId="7F28AD15" w14:textId="77777777"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F910" w14:textId="77777777"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3AD29" w14:textId="13E79EA2"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367,0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C947" w14:textId="78CEB50B"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228,0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51EE" w14:textId="1D7C1B54"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62,1</w:t>
            </w:r>
          </w:p>
        </w:tc>
      </w:tr>
      <w:tr w:rsidR="00773A42" w:rsidRPr="00C568AF" w14:paraId="7D8C23B7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E5DB24" w14:textId="77777777"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14B4F7" w14:textId="77777777"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4D1B" w14:textId="77777777"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DFBCC" w14:textId="20E8EAD1"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367,0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85AB" w14:textId="66E3D048"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228,0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D2AE" w14:textId="238B3435"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62,1</w:t>
            </w:r>
          </w:p>
        </w:tc>
      </w:tr>
      <w:tr w:rsidR="00773A42" w:rsidRPr="00C568AF" w14:paraId="4F6AB813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4320C4" w14:textId="77777777"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4CA74B" w14:textId="77777777"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A289" w14:textId="77777777" w:rsidR="00773A42" w:rsidRPr="0067358C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A6E1B" w14:textId="77777777" w:rsidR="00773A42" w:rsidRPr="00787C62" w:rsidRDefault="00773A42" w:rsidP="00773A4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0A41" w14:textId="77777777" w:rsidR="00773A42" w:rsidRPr="00787C62" w:rsidRDefault="00773A42" w:rsidP="00773A42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309C" w14:textId="77777777" w:rsidR="00773A42" w:rsidRPr="00787C62" w:rsidRDefault="00773A42" w:rsidP="00773A42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73A42" w:rsidRPr="00C568AF" w14:paraId="16E3DA3D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247DDA" w14:textId="77777777" w:rsidR="00773A42" w:rsidRPr="00A4403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FD02F1" w14:textId="77777777" w:rsidR="00773A42" w:rsidRPr="00CD1DCA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9CDC" w14:textId="77777777" w:rsidR="00773A42" w:rsidRPr="00CD1DCA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C7E6F" w14:textId="77777777" w:rsidR="00773A42" w:rsidRPr="00787C62" w:rsidRDefault="00773A42" w:rsidP="0077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25A" w14:textId="77777777" w:rsidR="00773A42" w:rsidRPr="00787C62" w:rsidRDefault="00773A42" w:rsidP="0077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FB00" w14:textId="77777777" w:rsidR="00773A42" w:rsidRPr="00787C62" w:rsidRDefault="00773A42" w:rsidP="0077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73A42" w:rsidRPr="00C568AF" w14:paraId="13C919E0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0238" w14:textId="77777777" w:rsidR="00773A42" w:rsidRPr="00A4403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F0B2" w14:textId="77777777" w:rsidR="00773A42" w:rsidRPr="00A4403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7901" w14:textId="77777777" w:rsidR="00773A4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14:paraId="495381AE" w14:textId="5375393B" w:rsidR="004807C5" w:rsidRPr="00A44032" w:rsidRDefault="004807C5" w:rsidP="0077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2BFB6" w14:textId="77777777"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783E" w14:textId="77777777"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B52C" w14:textId="77777777" w:rsidR="00773A42" w:rsidRPr="00787C62" w:rsidRDefault="00773A42" w:rsidP="0077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1E0814" w:rsidRPr="00C568AF" w14:paraId="63D3B9AC" w14:textId="77777777" w:rsidTr="003C04E4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26564" w14:textId="77777777"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>7.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87DF4" w14:textId="77777777"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 xml:space="preserve">Основное мероприятие 7 </w:t>
            </w:r>
          </w:p>
          <w:p w14:paraId="6674BE33" w14:textId="77777777"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>«Социальная поддержка пенсионеров на условиях договора пожизненного содержания с иждивением»</w:t>
            </w:r>
          </w:p>
          <w:p w14:paraId="27B18C17" w14:textId="77777777"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0580" w14:textId="77777777"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7F3B8" w14:textId="07D9C59F" w:rsidR="001E0814" w:rsidRPr="00787C62" w:rsidRDefault="001E0814" w:rsidP="001E0814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10273,2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82C1" w14:textId="4E7B71B6" w:rsidR="001E0814" w:rsidRPr="00787C62" w:rsidRDefault="001E0814" w:rsidP="001E0814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9266,9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06B3" w14:textId="7EEDF6B4" w:rsidR="001E0814" w:rsidRPr="00787C62" w:rsidRDefault="001E0814" w:rsidP="001E0814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90,2</w:t>
            </w:r>
          </w:p>
        </w:tc>
      </w:tr>
      <w:tr w:rsidR="001E0814" w:rsidRPr="00C568AF" w14:paraId="0707B6E3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86E19C" w14:textId="77777777"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8A0D9D" w14:textId="77777777"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281C" w14:textId="77777777" w:rsidR="001E0814" w:rsidRPr="00221F55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49F8C" w14:textId="4B521A1A" w:rsidR="001E0814" w:rsidRPr="00787C62" w:rsidRDefault="001E0814" w:rsidP="001E0814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10273,2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B4D9" w14:textId="1160C404" w:rsidR="001E0814" w:rsidRPr="00787C62" w:rsidRDefault="001E0814" w:rsidP="001E0814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787C62">
              <w:rPr>
                <w:rFonts w:ascii="Times New Roman" w:eastAsia="Times New Roman" w:hAnsi="Times New Roman" w:cs="Times New Roman"/>
                <w:color w:val="000000"/>
              </w:rPr>
              <w:t>9266,9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BAD65" w14:textId="3B9BC962" w:rsidR="001E0814" w:rsidRPr="00787C62" w:rsidRDefault="001E0814" w:rsidP="001E0814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787C62">
              <w:rPr>
                <w:rFonts w:ascii="Times New Roman" w:eastAsiaTheme="minorHAnsi" w:hAnsi="Times New Roman" w:cs="Times New Roman"/>
              </w:rPr>
              <w:t>90,2</w:t>
            </w:r>
          </w:p>
        </w:tc>
      </w:tr>
      <w:tr w:rsidR="001E0814" w:rsidRPr="00D10C77" w14:paraId="7BBAB436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FFE8F9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996F5F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8453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B44E3" w14:textId="77777777"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7F0D" w14:textId="77777777"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CD3E" w14:textId="77777777"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1E0814" w:rsidRPr="00D10C77" w14:paraId="6062117C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A08303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CEEC9E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6422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6340F" w14:textId="77777777"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F6C5" w14:textId="77777777"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CCE" w14:textId="77777777"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1E0814" w:rsidRPr="00D10C77" w14:paraId="0CF1483C" w14:textId="77777777" w:rsidTr="006A60A0">
        <w:trPr>
          <w:cantSplit/>
          <w:trHeight w:val="278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C68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AD02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0DA6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B9709" w14:textId="77777777"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0652" w14:textId="77777777"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274B" w14:textId="77777777"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1E0814" w:rsidRPr="00D10C77" w14:paraId="12EF7FAF" w14:textId="77777777" w:rsidTr="00C10BFB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6CCD10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8.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03992F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8 </w:t>
            </w:r>
          </w:p>
          <w:p w14:paraId="211866A9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«Оплата услуг бани по льготным помывкам»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18EB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3B9B3" w14:textId="0A27DEAD" w:rsidR="001E0814" w:rsidRPr="0093050C" w:rsidRDefault="009377FE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7E90F" w14:textId="2E9A2DC6" w:rsidR="001E0814" w:rsidRPr="0093050C" w:rsidRDefault="009377FE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C6E7" w14:textId="180EEBC4" w:rsidR="001E0814" w:rsidRPr="0093050C" w:rsidRDefault="001E0814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77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9377FE">
              <w:rPr>
                <w:rFonts w:ascii="Times New Roman" w:hAnsi="Times New Roman"/>
              </w:rPr>
              <w:t>1</w:t>
            </w:r>
          </w:p>
        </w:tc>
      </w:tr>
      <w:tr w:rsidR="001E0814" w:rsidRPr="00D10C77" w14:paraId="293EDBDF" w14:textId="777777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02287B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D7AA3C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9871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6D5F5" w14:textId="2AF752DB" w:rsidR="001E0814" w:rsidRPr="0093050C" w:rsidRDefault="009377FE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AE69C" w14:textId="0B4429BA" w:rsidR="001E0814" w:rsidRPr="0093050C" w:rsidRDefault="009377FE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908B" w14:textId="7E546F63" w:rsidR="001E0814" w:rsidRPr="0093050C" w:rsidRDefault="001E0814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77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9377FE">
              <w:rPr>
                <w:rFonts w:ascii="Times New Roman" w:hAnsi="Times New Roman"/>
              </w:rPr>
              <w:t>1</w:t>
            </w:r>
          </w:p>
        </w:tc>
      </w:tr>
      <w:tr w:rsidR="001E0814" w:rsidRPr="00D10C77" w14:paraId="14523678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85C1E7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6CB2D8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C456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9F619" w14:textId="77777777"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1BA4" w14:textId="77777777"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0E1D" w14:textId="77777777" w:rsidR="001E0814" w:rsidRPr="00D10C77" w:rsidRDefault="001E0814" w:rsidP="001E081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1E0814" w:rsidRPr="00D10C77" w14:paraId="68AF9CDC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005B75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C16461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C504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6F3F5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F1D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1E99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1E0814" w:rsidRPr="00D10C77" w14:paraId="5C557342" w14:textId="77777777" w:rsidTr="006A60A0">
        <w:trPr>
          <w:cantSplit/>
          <w:trHeight w:val="234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1967D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708D7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17DD6" w14:textId="77777777" w:rsidR="001E0814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14:paraId="483AC1E6" w14:textId="53922710" w:rsidR="004807C5" w:rsidRPr="00D10C77" w:rsidRDefault="004807C5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D6B53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B0FAB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4D5A9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1E0814" w:rsidRPr="00D10C77" w14:paraId="7FCE3002" w14:textId="77777777" w:rsidTr="00B17436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9406" w14:textId="77777777" w:rsidR="001E0814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29D58" w14:textId="77777777" w:rsidR="001E0814" w:rsidRDefault="001E0814" w:rsidP="001E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«Выплата единовременной социальной помощи в связи с рождением троих детей многодетным семьям»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9C6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B4D9" w14:textId="77777777" w:rsidR="001E0814" w:rsidRPr="00B17436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C3C" w14:textId="77777777" w:rsidR="001E0814" w:rsidRPr="00B17436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480" w14:textId="77777777" w:rsidR="001E0814" w:rsidRPr="00B17436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100</w:t>
            </w:r>
          </w:p>
        </w:tc>
      </w:tr>
      <w:tr w:rsidR="001E0814" w:rsidRPr="00D10C77" w14:paraId="366F05AF" w14:textId="777777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4B0F1" w14:textId="77777777" w:rsidR="001E0814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4DCE6" w14:textId="77777777" w:rsidR="001E0814" w:rsidRDefault="001E0814" w:rsidP="001E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4B1B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25B1" w14:textId="77777777" w:rsidR="001E0814" w:rsidRPr="00B17436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42B" w14:textId="77777777" w:rsidR="001E0814" w:rsidRPr="00B17436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BAE" w14:textId="77777777" w:rsidR="001E0814" w:rsidRPr="00B17436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100</w:t>
            </w:r>
          </w:p>
        </w:tc>
      </w:tr>
      <w:tr w:rsidR="001E0814" w:rsidRPr="00D10C77" w14:paraId="450FC302" w14:textId="777777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9CB63" w14:textId="77777777" w:rsidR="001E0814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C7360" w14:textId="77777777" w:rsidR="001E0814" w:rsidRDefault="001E0814" w:rsidP="001E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E9F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DDF2" w14:textId="77777777"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71FE" w14:textId="77777777"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862" w14:textId="77777777"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814" w:rsidRPr="00D10C77" w14:paraId="7F0DA887" w14:textId="777777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903DD" w14:textId="77777777" w:rsidR="001E0814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5EA7C" w14:textId="77777777" w:rsidR="001E0814" w:rsidRDefault="001E0814" w:rsidP="001E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F89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C876" w14:textId="77777777"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412" w14:textId="77777777"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2463" w14:textId="77777777"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814" w:rsidRPr="00D10C77" w14:paraId="2F46DF00" w14:textId="77777777" w:rsidTr="00C10BFB">
        <w:trPr>
          <w:cantSplit/>
          <w:trHeight w:val="516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73695" w14:textId="77777777" w:rsidR="001E0814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5CF91" w14:textId="77777777" w:rsidR="001E0814" w:rsidRDefault="001E0814" w:rsidP="001E0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8B48E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A559" w14:textId="77777777"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B0141" w14:textId="77777777"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DDC0" w14:textId="77777777" w:rsidR="001E0814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814" w:rsidRPr="00D10C77" w14:paraId="517E40EB" w14:textId="77777777" w:rsidTr="00C10BFB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E5CB15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10.</w:t>
            </w:r>
          </w:p>
          <w:p w14:paraId="26ACB46E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B88160" w14:textId="77777777" w:rsidR="001E0814" w:rsidRDefault="001E0814" w:rsidP="001E0814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Основное мероприятие 11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«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      </w:r>
            <w:r w:rsidRPr="00D10C77">
              <w:rPr>
                <w:rFonts w:ascii="Times New Roman" w:eastAsiaTheme="minorHAnsi" w:hAnsi="Times New Roman" w:cs="Times New Roman"/>
              </w:rPr>
              <w:t>в соответствии с отдельными законами Воло</w:t>
            </w:r>
            <w:r>
              <w:rPr>
                <w:rFonts w:ascii="Times New Roman" w:eastAsiaTheme="minorHAnsi" w:hAnsi="Times New Roman" w:cs="Times New Roman"/>
              </w:rPr>
              <w:t>годской области»</w:t>
            </w:r>
          </w:p>
          <w:p w14:paraId="4A92A498" w14:textId="2610A5E1" w:rsidR="00FD6A9F" w:rsidRPr="00D10C77" w:rsidRDefault="00FD6A9F" w:rsidP="001E0814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43BE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color w:val="26282F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0B8C5" w14:textId="553DC14C" w:rsidR="001E0814" w:rsidRPr="00D10C77" w:rsidRDefault="00DF5D80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5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,0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5B60" w14:textId="510AE92A" w:rsidR="001E0814" w:rsidRPr="0093050C" w:rsidRDefault="00DF5D80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 w:rsidRPr="00E435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393</w:t>
            </w:r>
            <w:r>
              <w:rPr>
                <w:rFonts w:ascii="Times New Roman" w:hAnsi="Times New Roman"/>
              </w:rPr>
              <w:t>,</w:t>
            </w:r>
            <w:r w:rsidRPr="00E43576">
              <w:rPr>
                <w:rFonts w:ascii="Times New Roman" w:hAnsi="Times New Roman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2474" w14:textId="77777777" w:rsidR="001E0814" w:rsidRPr="0093050C" w:rsidRDefault="001E0814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1E0814" w:rsidRPr="00D10C77" w14:paraId="452C6C74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8D5BD9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0983EE" w14:textId="77777777" w:rsidR="001E0814" w:rsidRPr="00D10C77" w:rsidRDefault="001E0814" w:rsidP="001E0814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EABF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87E73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CC2E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E8B6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14" w:rsidRPr="00D10C77" w14:paraId="09DB96A2" w14:textId="777777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496BEA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BDDEAE" w14:textId="77777777" w:rsidR="001E0814" w:rsidRPr="00D10C77" w:rsidRDefault="001E0814" w:rsidP="001E0814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778D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B3ADB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CD35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4897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14" w:rsidRPr="00D10C77" w14:paraId="72DA872B" w14:textId="777777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2E8D28" w14:textId="77777777" w:rsidR="001E0814" w:rsidRPr="00D10C77" w:rsidRDefault="001E0814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EA1C3C" w14:textId="77777777" w:rsidR="001E0814" w:rsidRPr="00D10C77" w:rsidRDefault="001E0814" w:rsidP="001E0814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086E" w14:textId="77777777" w:rsidR="001E0814" w:rsidRPr="00D10C77" w:rsidRDefault="001E0814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24D9C" w14:textId="4D0190A4" w:rsidR="001E0814" w:rsidRPr="00D10C77" w:rsidRDefault="00DF5D80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5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,0 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83803" w14:textId="347A2053" w:rsidR="001E0814" w:rsidRPr="0093050C" w:rsidRDefault="00DF5D80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 w:rsidRPr="00E435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393</w:t>
            </w:r>
            <w:r>
              <w:rPr>
                <w:rFonts w:ascii="Times New Roman" w:hAnsi="Times New Roman"/>
              </w:rPr>
              <w:t>,</w:t>
            </w:r>
            <w:r w:rsidRPr="00E43576">
              <w:rPr>
                <w:rFonts w:ascii="Times New Roman" w:hAnsi="Times New Roman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97281" w14:textId="77777777" w:rsidR="001E0814" w:rsidRPr="0093050C" w:rsidRDefault="001E0814" w:rsidP="001E08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2D5003" w:rsidRPr="00D10C77" w14:paraId="4CAA302A" w14:textId="77777777" w:rsidTr="007500AC">
        <w:trPr>
          <w:cantSplit/>
          <w:trHeight w:val="78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6153" w14:textId="77777777" w:rsidR="002D5003" w:rsidRPr="00D10C77" w:rsidRDefault="002D5003" w:rsidP="001E0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8BCA" w14:textId="77777777" w:rsidR="002D5003" w:rsidRPr="00D10C77" w:rsidRDefault="002D5003" w:rsidP="001E0814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5987AC" w14:textId="77777777" w:rsidR="002D5003" w:rsidRPr="00D10C77" w:rsidRDefault="002D5003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6894F" w14:textId="469A8E1C" w:rsidR="002D5003" w:rsidRPr="00787C62" w:rsidRDefault="002D5003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BE5B8B" w14:textId="516DC283" w:rsidR="002D5003" w:rsidRPr="00787C62" w:rsidRDefault="002D5003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A8DAE" w14:textId="0B57DBB5" w:rsidR="002D5003" w:rsidRPr="00787C62" w:rsidRDefault="002D5003" w:rsidP="001E0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</w:tr>
      <w:tr w:rsidR="00466EA2" w:rsidRPr="00D10C77" w14:paraId="4702A0E6" w14:textId="77777777" w:rsidTr="00021DA0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BE85D" w14:textId="7E6CC3ED"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11.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E0C87" w14:textId="3B74A014"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13 «Оказание содействия в трудоустройстве незанятых инвалидов молодого возраста на оборудованные (оснащенные) для них рабочие места»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8198" w14:textId="71F081C7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color w:val="26282F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6316" w14:textId="48E7A647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5AD" w14:textId="295AD1B5" w:rsidR="00466EA2" w:rsidRPr="004F6ABC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C62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104" w14:textId="0DD2EA35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100</w:t>
            </w:r>
          </w:p>
        </w:tc>
      </w:tr>
      <w:tr w:rsidR="00466EA2" w:rsidRPr="00D10C77" w14:paraId="57696A81" w14:textId="777777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1B7F3" w14:textId="77777777"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A9DEE" w14:textId="77777777"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63DE" w14:textId="32AF95F2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FC2A" w14:textId="6F6FA3E1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9CC" w14:textId="28EEEA86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E5F9" w14:textId="70A7CCDA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</w:tr>
      <w:tr w:rsidR="00466EA2" w:rsidRPr="00D10C77" w14:paraId="289B7653" w14:textId="777777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36C5A" w14:textId="77777777"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0AE56" w14:textId="77777777"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376" w14:textId="15183910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34E0" w14:textId="706AAD8B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294" w14:textId="4790B27E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5AF" w14:textId="151C7580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</w:tr>
      <w:tr w:rsidR="00466EA2" w:rsidRPr="00D10C77" w14:paraId="65735DE8" w14:textId="777777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BFC5" w14:textId="77777777"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EC46E" w14:textId="77777777"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7DF7" w14:textId="5D51CD9D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2394" w14:textId="7FD46E49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BD1A" w14:textId="1C2BDFA1" w:rsidR="00466EA2" w:rsidRPr="004F6ABC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C62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492" w14:textId="46B74ABA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100</w:t>
            </w:r>
          </w:p>
        </w:tc>
      </w:tr>
      <w:tr w:rsidR="00466EA2" w:rsidRPr="00D10C77" w14:paraId="48DA7AC8" w14:textId="77777777" w:rsidTr="007500AC">
        <w:trPr>
          <w:cantSplit/>
          <w:trHeight w:val="601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68851" w14:textId="77777777"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848A4" w14:textId="77777777"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7A4C8" w14:textId="2649DFB8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4107" w14:textId="00BAA8FA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87A" w14:textId="13F12569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3CD" w14:textId="2534F587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</w:tr>
      <w:tr w:rsidR="00466EA2" w:rsidRPr="00D10C77" w14:paraId="5FD5559D" w14:textId="77777777" w:rsidTr="00021DA0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C0493" w14:textId="6B06B1DB"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12.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85EAE" w14:textId="06BDEBBF"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14 «Обеспечение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2CE6" w14:textId="6775827E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color w:val="26282F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5EC7" w14:textId="7E76576C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1767,8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F5C" w14:textId="1D04C87E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1715,9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8CE" w14:textId="5B8C3FCC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97,1</w:t>
            </w:r>
          </w:p>
        </w:tc>
      </w:tr>
      <w:tr w:rsidR="00466EA2" w:rsidRPr="00D10C77" w14:paraId="192291B1" w14:textId="777777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24EC4" w14:textId="77777777"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469CE" w14:textId="77777777"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CAF1" w14:textId="221C013A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67DB" w14:textId="2E784D87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EA0B" w14:textId="5842F468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171,6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549" w14:textId="1BA714BF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76,8</w:t>
            </w:r>
          </w:p>
        </w:tc>
      </w:tr>
      <w:tr w:rsidR="00466EA2" w:rsidRPr="00D10C77" w14:paraId="532C9B23" w14:textId="777777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BE3A1" w14:textId="77777777"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87766" w14:textId="77777777"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4AB7" w14:textId="2767E5AA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0CF8" w14:textId="73D3AA7E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2A9" w14:textId="77777777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53E" w14:textId="77777777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A2" w:rsidRPr="00D10C77" w14:paraId="1EA10B04" w14:textId="777777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4E1CF" w14:textId="77777777"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79F8F" w14:textId="77777777"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173B" w14:textId="57E26B32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E396" w14:textId="1A408C14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152" w14:textId="394A88BF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1544,3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335" w14:textId="7B6CEB0A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100,0</w:t>
            </w:r>
          </w:p>
        </w:tc>
      </w:tr>
      <w:tr w:rsidR="00466EA2" w:rsidRPr="00D10C77" w14:paraId="2BD1550F" w14:textId="77777777" w:rsidTr="007500AC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06C3A" w14:textId="77777777"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4A365" w14:textId="77777777"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279F" w14:textId="24373F19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AEA5" w14:textId="1C81CECE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60A" w14:textId="77777777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D04" w14:textId="77777777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A2" w:rsidRPr="00D10C77" w14:paraId="47B20924" w14:textId="777777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09C8F" w14:textId="77777777"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30DF0" w14:textId="77777777"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90EB" w14:textId="767C6511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7451" w14:textId="77777777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576" w14:textId="77777777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823" w14:textId="77777777" w:rsidR="00466EA2" w:rsidRPr="00787C62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EA2" w:rsidRPr="00D10C77" w14:paraId="55F6E9C7" w14:textId="77777777" w:rsidTr="00021DA0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D4A" w14:textId="77777777" w:rsidR="00466EA2" w:rsidRPr="00D10C77" w:rsidRDefault="00466EA2" w:rsidP="0046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6E2" w14:textId="77777777" w:rsidR="00466EA2" w:rsidRPr="00D10C77" w:rsidRDefault="00466EA2" w:rsidP="00466EA2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6CC04" w14:textId="1D3E25DA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8CF9" w14:textId="77777777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5ED" w14:textId="77777777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B26" w14:textId="77777777" w:rsidR="00466EA2" w:rsidRPr="00D10C77" w:rsidRDefault="00466EA2" w:rsidP="0046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7814F9" w14:textId="77777777" w:rsidR="006D5FBA" w:rsidRPr="00D10C77" w:rsidRDefault="006D5FBA" w:rsidP="006D5FBA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14:paraId="22C95F2A" w14:textId="0AE63AEF" w:rsidR="00654264" w:rsidRDefault="00654264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14:paraId="3D6F928E" w14:textId="566350E2" w:rsidR="000A2081" w:rsidRDefault="004F6ABC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lang w:val="en-US"/>
        </w:rPr>
      </w:pPr>
      <w:r>
        <w:rPr>
          <w:rFonts w:ascii="Times New Roman" w:eastAsiaTheme="minorHAnsi" w:hAnsi="Times New Roman" w:cs="Times New Roman"/>
          <w:bCs/>
          <w:lang w:val="en-US"/>
        </w:rPr>
        <w:t>_______________________________________________</w:t>
      </w:r>
    </w:p>
    <w:p w14:paraId="3B22CF95" w14:textId="53761502" w:rsidR="004F6ABC" w:rsidRPr="004F6ABC" w:rsidRDefault="004F6ABC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  <w:r w:rsidRPr="004F6ABC">
        <w:rPr>
          <w:rFonts w:ascii="Times New Roman" w:eastAsiaTheme="minorHAnsi" w:hAnsi="Times New Roman" w:cs="Times New Roman"/>
          <w:bCs/>
        </w:rPr>
        <w:t xml:space="preserve">* </w:t>
      </w:r>
      <w:r>
        <w:rPr>
          <w:rFonts w:ascii="Times New Roman" w:eastAsiaTheme="minorHAnsi" w:hAnsi="Times New Roman" w:cs="Times New Roman"/>
          <w:bCs/>
        </w:rPr>
        <w:t xml:space="preserve">погрешность составляет 0,1 тыс. руб. по причине </w:t>
      </w:r>
      <w:r w:rsidR="00F739EB">
        <w:rPr>
          <w:rFonts w:ascii="Times New Roman" w:eastAsiaTheme="minorHAnsi" w:hAnsi="Times New Roman" w:cs="Times New Roman"/>
          <w:bCs/>
        </w:rPr>
        <w:t xml:space="preserve">суммирования </w:t>
      </w:r>
      <w:r>
        <w:rPr>
          <w:rFonts w:ascii="Times New Roman" w:eastAsiaTheme="minorHAnsi" w:hAnsi="Times New Roman" w:cs="Times New Roman"/>
          <w:bCs/>
        </w:rPr>
        <w:t>округлен</w:t>
      </w:r>
      <w:r w:rsidR="00F739EB">
        <w:rPr>
          <w:rFonts w:ascii="Times New Roman" w:eastAsiaTheme="minorHAnsi" w:hAnsi="Times New Roman" w:cs="Times New Roman"/>
          <w:bCs/>
        </w:rPr>
        <w:t xml:space="preserve">ных значений в расчете до тысяч руб.   </w:t>
      </w:r>
    </w:p>
    <w:p w14:paraId="0F1AB9CD" w14:textId="0F56A90B" w:rsidR="000A2081" w:rsidRDefault="000A2081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14:paraId="0A9FCDFC" w14:textId="2FADFEDC" w:rsidR="000A2081" w:rsidRDefault="000A2081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14:paraId="41170E3F" w14:textId="2C8A55F0" w:rsidR="000A2081" w:rsidRDefault="000A2081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14:paraId="0B6C2E6A" w14:textId="05A6BDC1" w:rsidR="000A2081" w:rsidRDefault="000A2081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14:paraId="68CA37CE" w14:textId="77777777" w:rsidR="00C62FC2" w:rsidRDefault="00C62FC2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14:paraId="588ACBE2" w14:textId="5FBC8FBE" w:rsidR="000A2081" w:rsidRDefault="000A2081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14:paraId="5AD0B791" w14:textId="3D946AE2" w:rsidR="009165D0" w:rsidRPr="00B42345" w:rsidRDefault="007C1E0E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П</w:t>
      </w:r>
      <w:r w:rsidR="00654264" w:rsidRPr="00B42345">
        <w:rPr>
          <w:rFonts w:ascii="Times New Roman" w:eastAsiaTheme="minorHAnsi" w:hAnsi="Times New Roman" w:cs="Times New Roman"/>
          <w:bCs/>
          <w:sz w:val="24"/>
          <w:szCs w:val="24"/>
        </w:rPr>
        <w:t>риложение 6</w:t>
      </w:r>
    </w:p>
    <w:p w14:paraId="141F246C" w14:textId="77777777" w:rsidR="00B42345" w:rsidRPr="00B42345" w:rsidRDefault="00B42345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09C5088C" w14:textId="77777777" w:rsidR="00B42345" w:rsidRPr="00B42345" w:rsidRDefault="00B42345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6E59702" w14:textId="77777777" w:rsidR="00B42345" w:rsidRPr="00B42345" w:rsidRDefault="009165D0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B42345">
        <w:rPr>
          <w:rFonts w:ascii="Times New Roman" w:eastAsiaTheme="minorHAnsi" w:hAnsi="Times New Roman" w:cs="Times New Roman"/>
          <w:bCs/>
          <w:sz w:val="24"/>
          <w:szCs w:val="24"/>
        </w:rPr>
        <w:t xml:space="preserve">Информация </w:t>
      </w:r>
    </w:p>
    <w:p w14:paraId="10DF11C1" w14:textId="77777777" w:rsidR="009165D0" w:rsidRPr="00B42345" w:rsidRDefault="009165D0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B42345">
        <w:rPr>
          <w:rFonts w:ascii="Times New Roman" w:eastAsiaTheme="minorHAnsi" w:hAnsi="Times New Roman" w:cs="Times New Roman"/>
          <w:bCs/>
          <w:sz w:val="24"/>
          <w:szCs w:val="24"/>
        </w:rPr>
        <w:t>о реализации муниципальных программ в части достигнутых результатов по ресурсному обеспечению</w:t>
      </w:r>
    </w:p>
    <w:p w14:paraId="58B8CD69" w14:textId="77777777" w:rsidR="00B42345" w:rsidRPr="00B42345" w:rsidRDefault="00B42345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/>
        <w:tblW w:w="15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5799"/>
        <w:gridCol w:w="2680"/>
        <w:gridCol w:w="2332"/>
        <w:gridCol w:w="2204"/>
      </w:tblGrid>
      <w:tr w:rsidR="009165D0" w:rsidRPr="009165D0" w14:paraId="6470F4B0" w14:textId="77777777" w:rsidTr="00B42345">
        <w:trPr>
          <w:trHeight w:val="401"/>
          <w:tblHeader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2D1B" w14:textId="77777777" w:rsidR="009165D0" w:rsidRPr="00B42345" w:rsidRDefault="009165D0" w:rsidP="00B42345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lastRenderedPageBreak/>
              <w:t>КЦСР</w:t>
            </w:r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8373B" w14:textId="77777777" w:rsidR="009165D0" w:rsidRPr="00B42345" w:rsidRDefault="009165D0" w:rsidP="00B42345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A4C8" w14:textId="77777777" w:rsidR="009165D0" w:rsidRPr="00B42345" w:rsidRDefault="009165D0" w:rsidP="00B423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План на год, руб.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5809" w14:textId="77777777" w:rsidR="009165D0" w:rsidRPr="00B42345" w:rsidRDefault="009165D0" w:rsidP="00B423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Исполнено, руб.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720C5" w14:textId="77777777" w:rsidR="009165D0" w:rsidRPr="00B42345" w:rsidRDefault="009165D0" w:rsidP="00B42345">
            <w:pPr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% исполнения</w:t>
            </w:r>
          </w:p>
        </w:tc>
      </w:tr>
      <w:tr w:rsidR="008C29DE" w:rsidRPr="009165D0" w14:paraId="1AD12351" w14:textId="77777777" w:rsidTr="004E5637">
        <w:trPr>
          <w:trHeight w:val="96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FCF2" w14:textId="2D513F85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1300100000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B72B" w14:textId="77777777" w:rsidR="008C29DE" w:rsidRPr="009165D0" w:rsidRDefault="008C29DE" w:rsidP="008C29DE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ABA3" w14:textId="43D6FAB7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962 500,00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F5CD6" w14:textId="295D2523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38 334,10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68AA" w14:textId="75667459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3,9</w:t>
            </w:r>
          </w:p>
        </w:tc>
      </w:tr>
      <w:tr w:rsidR="008C29DE" w:rsidRPr="009165D0" w14:paraId="788719D6" w14:textId="77777777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A0EE" w14:textId="630A8572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D3199A">
              <w:rPr>
                <w:rFonts w:ascii="Times New Roman" w:hAnsi="Times New Roman"/>
              </w:rPr>
              <w:t xml:space="preserve"> 13002S1030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EC7BE" w14:textId="77777777"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19278" w14:textId="768A62DB"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D3199A">
              <w:rPr>
                <w:rFonts w:ascii="Times New Roman" w:hAnsi="Times New Roman"/>
              </w:rPr>
              <w:t>2 000 000,00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0C9D" w14:textId="35FF5462"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D3199A">
              <w:rPr>
                <w:rFonts w:ascii="Times New Roman" w:hAnsi="Times New Roman"/>
              </w:rPr>
              <w:t>1 966 755,30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C929" w14:textId="1F5511F0"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D3199A">
              <w:rPr>
                <w:rFonts w:ascii="Times New Roman" w:hAnsi="Times New Roman"/>
              </w:rPr>
              <w:t>98,3</w:t>
            </w:r>
          </w:p>
        </w:tc>
      </w:tr>
      <w:tr w:rsidR="008C29DE" w:rsidRPr="009165D0" w14:paraId="545A408E" w14:textId="77777777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0EF7" w14:textId="46A23854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EE4C24">
              <w:rPr>
                <w:rFonts w:ascii="Times New Roman" w:hAnsi="Times New Roman"/>
              </w:rPr>
              <w:t>1300393110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60D0C" w14:textId="77777777"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 xml:space="preserve">Ежемесячное социальное пособие на оздоровление отдельным категориям работников учреждений здравоохранения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4DD1" w14:textId="0F5EE927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15 398 026,63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1733" w14:textId="47233D28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14 834 438,37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FC48" w14:textId="2DEE0604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96,3</w:t>
            </w:r>
          </w:p>
        </w:tc>
      </w:tr>
      <w:tr w:rsidR="008C29DE" w:rsidRPr="009165D0" w14:paraId="1405CA49" w14:textId="77777777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5EBB" w14:textId="3D3A9F60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EE4C24">
              <w:rPr>
                <w:rFonts w:ascii="Times New Roman" w:hAnsi="Times New Roman"/>
              </w:rPr>
              <w:t>1300494110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DE8ED" w14:textId="77777777"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 xml:space="preserve">Ежемесячное социальное пособие за найм (поднайм) жилых помещений специалистам учреждений здравоохранения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A064" w14:textId="1F69A32B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8 391 300,0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036D" w14:textId="32A568B0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8 354 513,63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6A68" w14:textId="0EADE708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99,6</w:t>
            </w:r>
          </w:p>
        </w:tc>
      </w:tr>
      <w:tr w:rsidR="008C29DE" w:rsidRPr="009165D0" w14:paraId="46C5BFAF" w14:textId="77777777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1655" w14:textId="5B20C3C4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EE4C24">
              <w:rPr>
                <w:rFonts w:ascii="Times New Roman" w:hAnsi="Times New Roman"/>
              </w:rPr>
              <w:t>1300595110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B7D1E" w14:textId="77777777"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Выплата вознаграждений лицам, имеющим знак «За особые заслуги перед городом Череповцом»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BB141" w14:textId="4084CF22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373 000,0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DDC9" w14:textId="420B3227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304 500,0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83352" w14:textId="428FE419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81,6</w:t>
            </w:r>
          </w:p>
        </w:tc>
      </w:tr>
      <w:tr w:rsidR="008C29DE" w:rsidRPr="009165D0" w14:paraId="3B2F6D72" w14:textId="77777777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76FD2" w14:textId="7B653B4E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EE4C24">
              <w:rPr>
                <w:rFonts w:ascii="Times New Roman" w:hAnsi="Times New Roman"/>
              </w:rPr>
              <w:t>1300696110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9D8F" w14:textId="77777777"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Выплата вознаграждений лицам, имеющим звание «Почетный гражданин города Череповца»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61B8" w14:textId="2CC73115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367 000,0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C9D3" w14:textId="70B2C7E5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228 000,0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98C4" w14:textId="15AB9128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62,1</w:t>
            </w:r>
          </w:p>
        </w:tc>
      </w:tr>
      <w:tr w:rsidR="008C29DE" w:rsidRPr="009165D0" w14:paraId="6A20FB0E" w14:textId="77777777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8AE1" w14:textId="6C213CEE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1300700000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A92C2" w14:textId="77777777"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Социальная поддержка пенсионеров на условиях договора пожизненного содержания с иждивением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FF16" w14:textId="71EC73D6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10 273 230,91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2A3F7" w14:textId="1724BD73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9 266 939,29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24AF" w14:textId="77849D0C" w:rsidR="008C29DE" w:rsidRPr="002029A2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3199A">
              <w:rPr>
                <w:rFonts w:ascii="Times New Roman" w:hAnsi="Times New Roman"/>
              </w:rPr>
              <w:t>90,2</w:t>
            </w:r>
          </w:p>
        </w:tc>
      </w:tr>
      <w:tr w:rsidR="008C29DE" w:rsidRPr="009165D0" w14:paraId="4B2BA628" w14:textId="77777777" w:rsidTr="004E5637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2BBE" w14:textId="661884A9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30080">
              <w:rPr>
                <w:rFonts w:ascii="Times New Roman" w:hAnsi="Times New Roman"/>
              </w:rPr>
              <w:t>1300800110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6E1D5" w14:textId="77777777"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Оплата услуг бани по льготным помывкам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258A3" w14:textId="3589BF02"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930080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</w:t>
            </w:r>
            <w:r w:rsidRPr="00930080">
              <w:rPr>
                <w:rFonts w:ascii="Times New Roman" w:hAnsi="Times New Roman"/>
              </w:rPr>
              <w:t>578,2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17CA" w14:textId="00718E11"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93008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 </w:t>
            </w:r>
            <w:r w:rsidRPr="00930080">
              <w:rPr>
                <w:rFonts w:ascii="Times New Roman" w:hAnsi="Times New Roman"/>
              </w:rPr>
              <w:t>880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9186" w14:textId="4D6AAB54"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</w:tc>
      </w:tr>
      <w:tr w:rsidR="008C29DE" w:rsidRPr="009165D0" w14:paraId="7F0CDE2A" w14:textId="77777777" w:rsidTr="007500A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3C9F" w14:textId="688D5EBF" w:rsidR="008C29DE" w:rsidRPr="003452C1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5F3060">
              <w:rPr>
                <w:rFonts w:ascii="Times New Roman" w:hAnsi="Times New Roman"/>
              </w:rPr>
              <w:t>1301097110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95C6" w14:textId="77777777" w:rsidR="008C29DE" w:rsidRPr="003452C1" w:rsidRDefault="008C29DE" w:rsidP="008C29DE">
            <w:pPr>
              <w:spacing w:after="0"/>
              <w:ind w:firstLine="662"/>
              <w:rPr>
                <w:rFonts w:ascii="Times New Roman" w:hAnsi="Times New Roman"/>
              </w:rPr>
            </w:pPr>
            <w:r w:rsidRPr="003452C1">
              <w:rPr>
                <w:rFonts w:ascii="Times New Roman" w:hAnsi="Times New Roman"/>
              </w:rPr>
              <w:t>Выплата единовременной социальной помощи в связи с рождением троих детей многодетным семьям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A9FE" w14:textId="6CF6A69A" w:rsidR="008C29DE" w:rsidRPr="003452C1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5F3060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 </w:t>
            </w:r>
            <w:r w:rsidRPr="005F3060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3FAD" w14:textId="4D626631" w:rsidR="008C29DE" w:rsidRPr="003452C1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5F3060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 </w:t>
            </w:r>
            <w:r w:rsidRPr="005F3060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B7DA" w14:textId="52F75691" w:rsidR="008C29DE" w:rsidRPr="003452C1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C29DE" w:rsidRPr="009165D0" w14:paraId="116AC20D" w14:textId="77777777" w:rsidTr="007500A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5405" w14:textId="37FF280B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1301172060</w:t>
            </w:r>
          </w:p>
          <w:p w14:paraId="2BB3E566" w14:textId="44FE735B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3ECE" w14:textId="77777777" w:rsidR="008C29DE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Осуществление отдельных государственных полномочий в соответствии с законом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 обучающихся в федеральных государственных образовательных организациях), лиц из числа детей указанных категорий» за счет средств областного бюджета</w:t>
            </w:r>
          </w:p>
          <w:p w14:paraId="2F744283" w14:textId="74B8C6F9"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67DF" w14:textId="414521E8"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E435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5860B" w14:textId="14328AF0"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 w:rsidRPr="00E435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E43576">
              <w:rPr>
                <w:rFonts w:ascii="Times New Roman" w:hAnsi="Times New Roman"/>
              </w:rPr>
              <w:t>393</w:t>
            </w:r>
            <w:r>
              <w:rPr>
                <w:rFonts w:ascii="Times New Roman" w:hAnsi="Times New Roman"/>
              </w:rPr>
              <w:t xml:space="preserve"> </w:t>
            </w:r>
            <w:r w:rsidRPr="00E43576">
              <w:rPr>
                <w:rFonts w:ascii="Times New Roman" w:hAnsi="Times New Roman"/>
              </w:rPr>
              <w:t>147,88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1809" w14:textId="7208E1DD"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8C29DE" w:rsidRPr="009165D0" w14:paraId="4EE91D23" w14:textId="77777777" w:rsidTr="007500AC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2BA2" w14:textId="7CBC15CD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1301374070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65E4" w14:textId="77777777" w:rsidR="008C29DE" w:rsidRPr="002A09FB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A09FB">
              <w:rPr>
                <w:rFonts w:ascii="Times New Roman" w:eastAsiaTheme="minorHAnsi" w:hAnsi="Times New Roman" w:cs="Times New Roman"/>
                <w:bCs/>
              </w:rPr>
              <w:t>Оказание содействия в трудоустройстве незанятых инвалидов молодого возраста на оборудованные (оснащенные) для них рабочие места</w:t>
            </w:r>
          </w:p>
          <w:p w14:paraId="5E58B726" w14:textId="45673331"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709B8" w14:textId="5B702D17" w:rsidR="008C29DE" w:rsidRPr="00DE3659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508 900,00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944F" w14:textId="797EC017" w:rsidR="008C29DE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508 830,00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8AF1" w14:textId="0E9C3269" w:rsidR="008C29DE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8C29DE" w:rsidRPr="009165D0" w14:paraId="45460CAB" w14:textId="77777777" w:rsidTr="007500AC">
        <w:trPr>
          <w:trHeight w:val="58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4ABC" w14:textId="6E7D4878" w:rsidR="008C29DE" w:rsidRPr="009165D0" w:rsidRDefault="008C29DE" w:rsidP="008C29D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13014</w:t>
            </w:r>
            <w:r>
              <w:rPr>
                <w:rFonts w:ascii="Times New Roman" w:hAnsi="Times New Roman"/>
                <w:lang w:val="en-US"/>
              </w:rPr>
              <w:t>S1750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E4C4" w14:textId="2323C694"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2A09FB">
              <w:rPr>
                <w:rFonts w:ascii="Times New Roman" w:eastAsiaTheme="minorHAnsi" w:hAnsi="Times New Roman" w:cs="Times New Roman"/>
                <w:bCs/>
              </w:rP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FE34" w14:textId="1946A9F5" w:rsidR="008C29DE" w:rsidRPr="00DE3659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767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818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0A47" w14:textId="46F2DE3E" w:rsidR="008C29DE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715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918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00329" w14:textId="6E44B9E0" w:rsidR="008C29DE" w:rsidRDefault="008C29DE" w:rsidP="008C29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</w:tr>
      <w:tr w:rsidR="008C29DE" w:rsidRPr="009165D0" w14:paraId="3B6B6957" w14:textId="77777777" w:rsidTr="007500A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29B7" w14:textId="77777777"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425C6" w14:textId="77777777" w:rsidR="008C29DE" w:rsidRPr="009165D0" w:rsidRDefault="008C29DE" w:rsidP="008C29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/>
                <w:bCs/>
              </w:rPr>
              <w:t>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0408" w14:textId="090E3082"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065D3">
              <w:rPr>
                <w:rFonts w:ascii="Times New Roman" w:hAnsi="Times New Roman"/>
                <w:b/>
                <w:bCs/>
              </w:rPr>
              <w:t>52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C065D3">
              <w:rPr>
                <w:rFonts w:ascii="Times New Roman" w:hAnsi="Times New Roman"/>
                <w:b/>
                <w:bCs/>
              </w:rPr>
              <w:t>973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065D3">
              <w:rPr>
                <w:rFonts w:ascii="Times New Roman" w:hAnsi="Times New Roman"/>
                <w:b/>
                <w:bCs/>
              </w:rPr>
              <w:t>353,74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7E59" w14:textId="00679830"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065D3">
              <w:rPr>
                <w:rFonts w:ascii="Times New Roman" w:hAnsi="Times New Roman"/>
                <w:b/>
                <w:bCs/>
              </w:rPr>
              <w:t>50</w:t>
            </w:r>
            <w:r>
              <w:rPr>
                <w:rFonts w:ascii="Times New Roman" w:hAnsi="Times New Roman"/>
                <w:b/>
                <w:bCs/>
              </w:rPr>
              <w:t> 131 256,57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0F532" w14:textId="21461C51" w:rsidR="008C29DE" w:rsidRPr="0093050C" w:rsidRDefault="008C29DE" w:rsidP="008C29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94,6</w:t>
            </w:r>
          </w:p>
        </w:tc>
      </w:tr>
    </w:tbl>
    <w:p w14:paraId="22B4F0EB" w14:textId="77777777" w:rsidR="009165D0" w:rsidRPr="009165D0" w:rsidRDefault="009165D0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14:paraId="128B37B3" w14:textId="77777777" w:rsidR="009165D0" w:rsidRPr="009165D0" w:rsidRDefault="009165D0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01E476B8" w14:textId="61C58BB4" w:rsidR="009165D0" w:rsidRDefault="009165D0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728D541A" w14:textId="32E066E0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65D77BE9" w14:textId="16B98000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6570381F" w14:textId="1D25D8FA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5001AEE2" w14:textId="6B9EF98D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4CD8942D" w14:textId="2BB9693A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0306989C" w14:textId="2F19578A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7A400BD1" w14:textId="06125B19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093D7F77" w14:textId="174FA03F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64C34436" w14:textId="321CB5B8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12740F1D" w14:textId="09749904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591EDAE2" w14:textId="0FC0054B" w:rsidR="00B12DB6" w:rsidRPr="001B07E1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lang w:val="en-US"/>
        </w:rPr>
      </w:pPr>
    </w:p>
    <w:p w14:paraId="5497C505" w14:textId="5D6E2230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65226F51" w14:textId="75155522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4E6FE9F8" w14:textId="366FA93C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74BC29FA" w14:textId="71A34B16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20848128" w14:textId="165BA03E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541F33A7" w14:textId="4C0D724C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3AE6A547" w14:textId="3D5F5C33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0E60EE57" w14:textId="37A442F8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33A9E2E2" w14:textId="1771DA2F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05CC0E00" w14:textId="0041D013" w:rsidR="00B12DB6" w:rsidRDefault="00B12DB6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14:paraId="34AB1629" w14:textId="77777777" w:rsidR="00867ECC" w:rsidRPr="0082038A" w:rsidRDefault="00893751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 xml:space="preserve">Приложение </w:t>
      </w:r>
      <w:r w:rsidR="006C39ED" w:rsidRPr="0082038A">
        <w:rPr>
          <w:rFonts w:ascii="Times New Roman" w:eastAsiaTheme="minorHAnsi" w:hAnsi="Times New Roman" w:cs="Times New Roman"/>
          <w:sz w:val="24"/>
          <w:szCs w:val="24"/>
        </w:rPr>
        <w:t>7</w:t>
      </w:r>
    </w:p>
    <w:p w14:paraId="227DE7E8" w14:textId="77777777" w:rsidR="00D81D30" w:rsidRPr="0082038A" w:rsidRDefault="00D81D30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14:paraId="533684EC" w14:textId="77777777" w:rsidR="0082038A" w:rsidRPr="0082038A" w:rsidRDefault="00867ECC" w:rsidP="0082038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>Информация</w:t>
      </w:r>
    </w:p>
    <w:p w14:paraId="6D96432C" w14:textId="77777777" w:rsidR="0082038A" w:rsidRDefault="00867ECC" w:rsidP="0082038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 xml:space="preserve">о внесенных ответственным исполнителем в финансовом году,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</w:t>
      </w:r>
    </w:p>
    <w:p w14:paraId="389BEF56" w14:textId="77777777" w:rsidR="00867ECC" w:rsidRPr="0082038A" w:rsidRDefault="00867ECC" w:rsidP="0082038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>в муниципальные программы)</w:t>
      </w:r>
    </w:p>
    <w:p w14:paraId="513995ED" w14:textId="77777777" w:rsidR="0082038A" w:rsidRPr="0082038A" w:rsidRDefault="0082038A" w:rsidP="0082038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29397D37" w14:textId="3FFC80C9" w:rsidR="00203A26" w:rsidRPr="0082038A" w:rsidRDefault="00F9100D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>В  20</w:t>
      </w:r>
      <w:r w:rsidR="001B07E1" w:rsidRPr="001B07E1">
        <w:rPr>
          <w:rFonts w:ascii="Times New Roman" w:eastAsiaTheme="minorHAnsi" w:hAnsi="Times New Roman" w:cs="Times New Roman"/>
          <w:sz w:val="24"/>
          <w:szCs w:val="24"/>
        </w:rPr>
        <w:t>20</w:t>
      </w:r>
      <w:r w:rsidRPr="0082038A">
        <w:rPr>
          <w:rFonts w:ascii="Times New Roman" w:eastAsiaTheme="minorHAnsi" w:hAnsi="Times New Roman" w:cs="Times New Roman"/>
          <w:sz w:val="24"/>
          <w:szCs w:val="24"/>
        </w:rPr>
        <w:t xml:space="preserve"> год</w:t>
      </w:r>
      <w:r w:rsidR="00D81D30" w:rsidRPr="0082038A">
        <w:rPr>
          <w:rFonts w:ascii="Times New Roman" w:eastAsiaTheme="minorHAnsi" w:hAnsi="Times New Roman" w:cs="Times New Roman"/>
          <w:sz w:val="24"/>
          <w:szCs w:val="24"/>
        </w:rPr>
        <w:t>у</w:t>
      </w:r>
      <w:r w:rsidR="00203A26" w:rsidRPr="0082038A">
        <w:rPr>
          <w:rFonts w:ascii="Times New Roman" w:eastAsiaTheme="minorHAnsi" w:hAnsi="Times New Roman" w:cs="Times New Roman"/>
          <w:sz w:val="24"/>
          <w:szCs w:val="24"/>
        </w:rPr>
        <w:t xml:space="preserve"> в Программу были внесены следующие изменения:</w:t>
      </w:r>
    </w:p>
    <w:p w14:paraId="1D8571D6" w14:textId="6165083C" w:rsidR="00F9100D" w:rsidRPr="0082038A" w:rsidRDefault="0082038A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1.</w:t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Приведена в соответствие прогнозная оценка расходов с доведенными финансовым управлением мэрии города прогнозными объемами бюджетных ассигнований на 20</w:t>
      </w:r>
      <w:r w:rsidR="00EB508C">
        <w:rPr>
          <w:rFonts w:ascii="Times New Roman" w:eastAsia="Calibri" w:hAnsi="Times New Roman" w:cs="Times New Roman"/>
          <w:sz w:val="24"/>
          <w:szCs w:val="24"/>
        </w:rPr>
        <w:t>20</w:t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-202</w:t>
      </w:r>
      <w:r w:rsidR="00EB508C">
        <w:rPr>
          <w:rFonts w:ascii="Times New Roman" w:eastAsia="Calibri" w:hAnsi="Times New Roman" w:cs="Times New Roman"/>
          <w:sz w:val="24"/>
          <w:szCs w:val="24"/>
        </w:rPr>
        <w:t>3</w:t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 xml:space="preserve"> годы по действующим расходным обязательствам на реализацию основных мероприятий программы.</w:t>
      </w:r>
    </w:p>
    <w:p w14:paraId="1C687369" w14:textId="77777777" w:rsidR="00AD040B" w:rsidRDefault="00AD040B" w:rsidP="00AD0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2.</w:t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Изменены значения показателей программы.</w:t>
      </w:r>
    </w:p>
    <w:p w14:paraId="7A3CE176" w14:textId="00A52E59" w:rsidR="00AD040B" w:rsidRPr="00AD040B" w:rsidRDefault="00AD040B" w:rsidP="00AD0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 В</w:t>
      </w:r>
      <w:r w:rsidRPr="00E57DA9">
        <w:rPr>
          <w:rFonts w:ascii="Times New Roman" w:eastAsiaTheme="minorHAnsi" w:hAnsi="Times New Roman" w:cs="Times New Roman"/>
          <w:sz w:val="24"/>
          <w:szCs w:val="24"/>
        </w:rPr>
        <w:t xml:space="preserve"> Программу были внесены изменения, касающиеся ассигнований областного бюджета в связи с внесенными изменениями в закон области «Об областном бюджете на 2020 год и плановый период 2021-2022 гг</w:t>
      </w:r>
      <w:r w:rsidR="00072D52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E57DA9">
        <w:rPr>
          <w:rFonts w:ascii="Times New Roman" w:eastAsiaTheme="minorHAnsi" w:hAnsi="Times New Roman" w:cs="Times New Roman"/>
          <w:sz w:val="24"/>
          <w:szCs w:val="24"/>
        </w:rPr>
        <w:t xml:space="preserve">» по следующим мероприятиям: </w:t>
      </w:r>
    </w:p>
    <w:p w14:paraId="0CA25BBD" w14:textId="1E3332A7" w:rsidR="00AD040B" w:rsidRPr="00316B1C" w:rsidRDefault="00AD040B" w:rsidP="00AD0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7DA9">
        <w:rPr>
          <w:rFonts w:ascii="Times New Roman" w:eastAsia="Times New Roman" w:hAnsi="Times New Roman" w:cs="Times New Roman"/>
          <w:sz w:val="24"/>
          <w:szCs w:val="24"/>
        </w:rPr>
        <w:t xml:space="preserve">Основное </w:t>
      </w:r>
      <w:r w:rsidRPr="00316B1C">
        <w:rPr>
          <w:rFonts w:ascii="Times New Roman" w:eastAsia="Times New Roman" w:hAnsi="Times New Roman" w:cs="Times New Roman"/>
          <w:sz w:val="24"/>
          <w:szCs w:val="24"/>
        </w:rPr>
        <w:t>мероприятие 11 «</w:t>
      </w:r>
      <w:r w:rsidRPr="00316B1C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</w:r>
      <w:r w:rsidRPr="00316B1C">
        <w:rPr>
          <w:rFonts w:ascii="Times New Roman" w:eastAsia="Times New Roman" w:hAnsi="Times New Roman" w:cs="Times New Roman"/>
          <w:sz w:val="24"/>
          <w:szCs w:val="24"/>
        </w:rPr>
        <w:t>в соответствии с отдельными законами Вологодской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A61C7A" w14:textId="2D2AF54E" w:rsidR="00AD040B" w:rsidRPr="00316B1C" w:rsidRDefault="00AD040B" w:rsidP="00AD0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316B1C">
        <w:rPr>
          <w:rFonts w:ascii="Times New Roman" w:hAnsi="Times New Roman" w:cs="Times New Roman"/>
          <w:iCs/>
          <w:sz w:val="24"/>
          <w:szCs w:val="24"/>
        </w:rPr>
        <w:t>Основное мероприятие 14 «</w:t>
      </w:r>
      <w:r w:rsidRPr="00316B1C">
        <w:rPr>
          <w:rFonts w:ascii="Times New Roman" w:hAnsi="Times New Roman" w:cs="Times New Roman"/>
          <w:sz w:val="24"/>
          <w:szCs w:val="24"/>
        </w:rPr>
        <w:t>Обеспечение комфортных условий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>мобиль</w:t>
      </w:r>
      <w:r w:rsidRPr="00316B1C">
        <w:rPr>
          <w:rFonts w:ascii="Times New Roman" w:hAnsi="Times New Roman" w:cs="Times New Roman"/>
          <w:sz w:val="24"/>
          <w:szCs w:val="24"/>
        </w:rPr>
        <w:t>ных групп населения путем адаптации жилых помещений, прилегающих к ним территорий, транспорта для их нужд</w:t>
      </w:r>
      <w:r w:rsidRPr="00316B1C">
        <w:rPr>
          <w:rFonts w:ascii="Times New Roman" w:hAnsi="Times New Roman" w:cs="Times New Roman"/>
          <w:iCs/>
          <w:sz w:val="24"/>
          <w:szCs w:val="24"/>
        </w:rPr>
        <w:t>»</w:t>
      </w:r>
    </w:p>
    <w:p w14:paraId="236D01A0" w14:textId="4C9216AB" w:rsidR="0082038A" w:rsidRDefault="0082038A" w:rsidP="00D81D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D040B">
        <w:rPr>
          <w:rFonts w:ascii="Times New Roman" w:eastAsia="Calibri" w:hAnsi="Times New Roman" w:cs="Times New Roman"/>
          <w:sz w:val="24"/>
          <w:szCs w:val="24"/>
        </w:rPr>
        <w:t>4</w:t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AD040B">
        <w:rPr>
          <w:rFonts w:ascii="Times New Roman" w:eastAsia="Calibri" w:hAnsi="Times New Roman" w:cs="Times New Roman"/>
          <w:sz w:val="24"/>
          <w:szCs w:val="24"/>
        </w:rPr>
        <w:t>Программу</w:t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 xml:space="preserve"> включен</w:t>
      </w:r>
      <w:r w:rsidR="001B07E1">
        <w:rPr>
          <w:rFonts w:ascii="Times New Roman" w:eastAsia="Calibri" w:hAnsi="Times New Roman" w:cs="Times New Roman"/>
          <w:sz w:val="24"/>
          <w:szCs w:val="24"/>
        </w:rPr>
        <w:t>о</w:t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1B07E1">
        <w:rPr>
          <w:rFonts w:ascii="Times New Roman" w:eastAsia="Calibri" w:hAnsi="Times New Roman" w:cs="Times New Roman"/>
          <w:sz w:val="24"/>
          <w:szCs w:val="24"/>
        </w:rPr>
        <w:t>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финансирование и выполнение котор</w:t>
      </w:r>
      <w:r w:rsidR="001B07E1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запланировано в 202</w:t>
      </w:r>
      <w:r w:rsidR="001B07E1" w:rsidRPr="001B07E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14:paraId="76BEB657" w14:textId="49BFD6C0" w:rsidR="00D81D30" w:rsidRPr="001B07E1" w:rsidRDefault="0082038A" w:rsidP="001B07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1B07E1" w:rsidRPr="001B07E1">
        <w:rPr>
          <w:rFonts w:ascii="Times New Roman" w:hAnsi="Times New Roman" w:cs="Times New Roman"/>
          <w:iCs/>
          <w:spacing w:val="-6"/>
          <w:sz w:val="24"/>
          <w:szCs w:val="24"/>
        </w:rPr>
        <w:t>Основное мероприятие 15 «Оказание социальной помощи работникам бюджетных учреждений здравоохранения при приобретении жилья»</w:t>
      </w:r>
    </w:p>
    <w:p w14:paraId="0D662A22" w14:textId="77777777" w:rsidR="009B61D5" w:rsidRPr="0082038A" w:rsidRDefault="009B61D5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11443" w14:textId="581344A7" w:rsidR="00072D52" w:rsidRDefault="00072D52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63D8D3C" w14:textId="32603D72" w:rsidR="00072D52" w:rsidRDefault="00072D52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2201A0" w14:textId="77777777" w:rsidR="00072D52" w:rsidRDefault="00072D52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6B33C0" w14:textId="77777777" w:rsidR="009B61D5" w:rsidRPr="0082038A" w:rsidRDefault="009B61D5" w:rsidP="009B61D5">
      <w:pPr>
        <w:jc w:val="right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2EAD44B6" w14:textId="77777777" w:rsidR="009B61D5" w:rsidRPr="0082038A" w:rsidRDefault="009B61D5" w:rsidP="009B6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14:paraId="4831CC8A" w14:textId="77777777" w:rsidR="009B61D5" w:rsidRPr="0082038A" w:rsidRDefault="009B61D5" w:rsidP="009B61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производится ежегодно и обеспечивает мониторинг результатов реализации муниципальной программы с целью уточнения степени решения задач и выполнения мероприятий. Инструментами контроля эффективности муниципальной программы являются ежегодные отчеты, мониторинг промежуточных показателей.</w:t>
      </w:r>
    </w:p>
    <w:p w14:paraId="39809C7B" w14:textId="77777777" w:rsidR="009B61D5" w:rsidRPr="0082038A" w:rsidRDefault="009B61D5" w:rsidP="009B61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основывается на следующих основных критериях:</w:t>
      </w:r>
    </w:p>
    <w:p w14:paraId="15FFE610" w14:textId="77777777" w:rsidR="009B61D5" w:rsidRPr="0082038A" w:rsidRDefault="009B61D5" w:rsidP="009B61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14:paraId="1529C350" w14:textId="77777777" w:rsidR="009B61D5" w:rsidRPr="0082038A" w:rsidRDefault="009B61D5" w:rsidP="009B61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- достижение запланированного уровня затрат.</w:t>
      </w:r>
    </w:p>
    <w:p w14:paraId="7E36A32F" w14:textId="77777777" w:rsidR="009B61D5" w:rsidRPr="0082038A" w:rsidRDefault="009B61D5" w:rsidP="009B61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 используются показатели (индикаторы) эффективности, которые отражают выполнение основных мероприятий муниципальной программы.</w:t>
      </w:r>
    </w:p>
    <w:p w14:paraId="111F3B16" w14:textId="77777777" w:rsidR="009B61D5" w:rsidRPr="0082038A" w:rsidRDefault="009B61D5" w:rsidP="009B61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Общая эффективность выполнения муниципальной программы складывается из результатов по всем основным мероприятиям.</w:t>
      </w:r>
    </w:p>
    <w:p w14:paraId="762A7BF4" w14:textId="77777777" w:rsidR="009B61D5" w:rsidRPr="0082038A" w:rsidRDefault="009B61D5" w:rsidP="009B61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производится путем сравнения фактически достигнутых показателей за соответствующий год с утвержденными значениями показателей (индикаторов).</w:t>
      </w:r>
    </w:p>
    <w:p w14:paraId="56E22BFC" w14:textId="77777777" w:rsidR="009B61D5" w:rsidRPr="0082038A" w:rsidRDefault="009B61D5" w:rsidP="009B61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 </w:t>
      </w:r>
    </w:p>
    <w:p w14:paraId="3DBE5590" w14:textId="77777777" w:rsidR="009B61D5" w:rsidRPr="0082038A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П = З</w:t>
      </w:r>
      <w:r w:rsidRPr="0082038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82038A">
        <w:rPr>
          <w:rFonts w:ascii="Times New Roman" w:hAnsi="Times New Roman" w:cs="Times New Roman"/>
          <w:sz w:val="24"/>
          <w:szCs w:val="24"/>
        </w:rPr>
        <w:t>/ З</w:t>
      </w:r>
      <w:r w:rsidRPr="0082038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82038A">
        <w:rPr>
          <w:rFonts w:ascii="Times New Roman" w:hAnsi="Times New Roman" w:cs="Times New Roman"/>
          <w:sz w:val="24"/>
          <w:szCs w:val="24"/>
        </w:rPr>
        <w:t>× 100 %, где:</w:t>
      </w:r>
    </w:p>
    <w:p w14:paraId="49E5482F" w14:textId="77777777" w:rsidR="009B61D5" w:rsidRPr="00F0423C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12"/>
          <w:szCs w:val="12"/>
        </w:rPr>
      </w:pPr>
    </w:p>
    <w:p w14:paraId="7C0F08DD" w14:textId="77777777" w:rsidR="009B61D5" w:rsidRPr="0082038A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П – степень достижения планового значения показателя;</w:t>
      </w:r>
    </w:p>
    <w:p w14:paraId="67D405A9" w14:textId="77777777" w:rsidR="009B61D5" w:rsidRPr="0082038A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З</w:t>
      </w:r>
      <w:r w:rsidRPr="0082038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82038A">
        <w:rPr>
          <w:rFonts w:ascii="Times New Roman" w:hAnsi="Times New Roman" w:cs="Times New Roman"/>
          <w:sz w:val="24"/>
          <w:szCs w:val="24"/>
        </w:rPr>
        <w:t xml:space="preserve">– фактическое значение показателя; </w:t>
      </w:r>
    </w:p>
    <w:p w14:paraId="4BEA1C81" w14:textId="77777777" w:rsidR="009B61D5" w:rsidRPr="0082038A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З</w:t>
      </w:r>
      <w:r w:rsidRPr="0082038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82038A">
        <w:rPr>
          <w:rFonts w:ascii="Times New Roman" w:hAnsi="Times New Roman" w:cs="Times New Roman"/>
          <w:sz w:val="24"/>
          <w:szCs w:val="24"/>
        </w:rPr>
        <w:t>– плановое значение показателя.</w:t>
      </w:r>
    </w:p>
    <w:p w14:paraId="6F546138" w14:textId="77777777" w:rsidR="009B61D5" w:rsidRPr="0082038A" w:rsidRDefault="009B61D5" w:rsidP="009B61D5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Расчет достижения степени достижения планового значения показателя по основным мероприятиям программы:</w:t>
      </w:r>
    </w:p>
    <w:p w14:paraId="132291D0" w14:textId="77777777"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Основное мероприятие 1</w:t>
      </w:r>
      <w:r w:rsidRPr="0082038A">
        <w:rPr>
          <w:rFonts w:ascii="Times New Roman" w:hAnsi="Times New Roman" w:cs="Times New Roman"/>
          <w:sz w:val="24"/>
          <w:szCs w:val="24"/>
        </w:rPr>
        <w:t xml:space="preserve">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</w:r>
    </w:p>
    <w:p w14:paraId="3040A4C4" w14:textId="7F4765B6"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1: </w:t>
      </w:r>
      <w:r w:rsidR="001B07E1">
        <w:rPr>
          <w:rFonts w:ascii="Times New Roman" w:hAnsi="Times New Roman" w:cs="Times New Roman"/>
          <w:sz w:val="24"/>
          <w:szCs w:val="24"/>
        </w:rPr>
        <w:t>2</w:t>
      </w:r>
      <w:r w:rsidR="00F0423C">
        <w:rPr>
          <w:rFonts w:ascii="Times New Roman" w:hAnsi="Times New Roman" w:cs="Times New Roman"/>
          <w:sz w:val="24"/>
          <w:szCs w:val="24"/>
        </w:rPr>
        <w:t>3</w:t>
      </w:r>
      <w:r w:rsidRPr="0082038A">
        <w:rPr>
          <w:rFonts w:ascii="Times New Roman" w:hAnsi="Times New Roman" w:cs="Times New Roman"/>
          <w:sz w:val="24"/>
          <w:szCs w:val="24"/>
        </w:rPr>
        <w:t xml:space="preserve"> чел. (фактическое количество работников органов городского самоуправления и муниципальных учреждений города, которым произведена компенсация части стоимости путевок о организации отдыха детей и их оздоровления )/</w:t>
      </w:r>
      <w:r w:rsidR="001B07E1">
        <w:rPr>
          <w:rFonts w:ascii="Times New Roman" w:hAnsi="Times New Roman" w:cs="Times New Roman"/>
          <w:sz w:val="24"/>
          <w:szCs w:val="24"/>
        </w:rPr>
        <w:t>3</w:t>
      </w:r>
      <w:r w:rsidRPr="0082038A">
        <w:rPr>
          <w:rFonts w:ascii="Times New Roman" w:hAnsi="Times New Roman" w:cs="Times New Roman"/>
          <w:sz w:val="24"/>
          <w:szCs w:val="24"/>
        </w:rPr>
        <w:t>85 чел. (Плановое  количество работников органов городского самоуправления и муниципальных учреждений города  , которым произведена компенсация части стоимости путевок о организации отдыха детей и их оздоровления) *100%=</w:t>
      </w:r>
      <w:r w:rsidR="00F0423C">
        <w:rPr>
          <w:rFonts w:ascii="Times New Roman" w:hAnsi="Times New Roman" w:cs="Times New Roman"/>
          <w:sz w:val="24"/>
          <w:szCs w:val="24"/>
        </w:rPr>
        <w:t xml:space="preserve"> 5</w:t>
      </w:r>
      <w:r w:rsidR="001B07E1">
        <w:rPr>
          <w:rFonts w:ascii="Times New Roman" w:hAnsi="Times New Roman" w:cs="Times New Roman"/>
          <w:sz w:val="24"/>
          <w:szCs w:val="24"/>
        </w:rPr>
        <w:t>,9</w:t>
      </w:r>
      <w:r w:rsidRPr="0082038A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3AFDC2A1" w14:textId="77777777" w:rsidR="009B61D5" w:rsidRPr="0082038A" w:rsidRDefault="009B61D5" w:rsidP="009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2: Не более 2500 руб. (фактический показатель среднего размера частичной оплаты стоимости путевки  в детский оздоровительный лагерь для работников органов местного самоуправления и муниципальных организаций города )/ Не более 2500 руб. (плановый показатель среднего размера частичной оплаты стоимости путевки  в детский оздоровительный лагерь для работников органов местного самоуправления и муниципальных организаций города)*100%=100%</w:t>
      </w:r>
    </w:p>
    <w:p w14:paraId="342062A5" w14:textId="27AA9CAE"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Эффективность реализации основного мероприятия 1 составляет </w:t>
      </w:r>
      <w:r w:rsidR="001B07E1">
        <w:rPr>
          <w:rFonts w:ascii="Times New Roman" w:hAnsi="Times New Roman" w:cs="Times New Roman"/>
          <w:sz w:val="24"/>
          <w:szCs w:val="24"/>
        </w:rPr>
        <w:t>52,95</w:t>
      </w:r>
      <w:r w:rsidR="001B6A6E">
        <w:rPr>
          <w:rFonts w:ascii="Times New Roman" w:hAnsi="Times New Roman" w:cs="Times New Roman"/>
          <w:sz w:val="24"/>
          <w:szCs w:val="24"/>
        </w:rPr>
        <w:t xml:space="preserve"> </w:t>
      </w:r>
      <w:r w:rsidRPr="0082038A">
        <w:rPr>
          <w:rFonts w:ascii="Times New Roman" w:hAnsi="Times New Roman" w:cs="Times New Roman"/>
          <w:sz w:val="24"/>
          <w:szCs w:val="24"/>
        </w:rPr>
        <w:t>%. (</w:t>
      </w:r>
      <w:r w:rsidR="00F0423C">
        <w:rPr>
          <w:rFonts w:ascii="Times New Roman" w:hAnsi="Times New Roman" w:cs="Times New Roman"/>
          <w:sz w:val="24"/>
          <w:szCs w:val="24"/>
        </w:rPr>
        <w:t>5</w:t>
      </w:r>
      <w:r w:rsidR="001B07E1">
        <w:rPr>
          <w:rFonts w:ascii="Times New Roman" w:hAnsi="Times New Roman" w:cs="Times New Roman"/>
          <w:sz w:val="24"/>
          <w:szCs w:val="24"/>
        </w:rPr>
        <w:t>,9</w:t>
      </w:r>
      <w:r w:rsidR="00F0423C">
        <w:rPr>
          <w:rFonts w:ascii="Times New Roman" w:hAnsi="Times New Roman" w:cs="Times New Roman"/>
          <w:sz w:val="24"/>
          <w:szCs w:val="24"/>
        </w:rPr>
        <w:t xml:space="preserve"> </w:t>
      </w:r>
      <w:r w:rsidRPr="0082038A">
        <w:rPr>
          <w:rFonts w:ascii="Times New Roman" w:hAnsi="Times New Roman" w:cs="Times New Roman"/>
          <w:sz w:val="24"/>
          <w:szCs w:val="24"/>
        </w:rPr>
        <w:t>% (Степень достижения планового показателя 1) + 100%(Степень достижения планового показателя 2)/2=</w:t>
      </w:r>
      <w:r w:rsidR="00F0423C">
        <w:rPr>
          <w:rFonts w:ascii="Times New Roman" w:hAnsi="Times New Roman" w:cs="Times New Roman"/>
          <w:sz w:val="24"/>
          <w:szCs w:val="24"/>
        </w:rPr>
        <w:t xml:space="preserve"> 96,8</w:t>
      </w:r>
      <w:r w:rsidRPr="0082038A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59752AB5" w14:textId="77777777" w:rsidR="009B61D5" w:rsidRPr="0082038A" w:rsidRDefault="009B61D5" w:rsidP="009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  <w:u w:val="single"/>
        </w:rPr>
        <w:t>Основное мероприятие 2</w:t>
      </w:r>
      <w:r w:rsidRPr="0082038A">
        <w:rPr>
          <w:rFonts w:ascii="Times New Roman" w:hAnsi="Times New Roman" w:cs="Times New Roman"/>
          <w:sz w:val="24"/>
          <w:szCs w:val="24"/>
        </w:rPr>
        <w:t xml:space="preserve">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</w:r>
    </w:p>
    <w:p w14:paraId="7EF448A0" w14:textId="77777777" w:rsidR="009B61D5" w:rsidRPr="0082038A" w:rsidRDefault="009B61D5" w:rsidP="009B61D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1: 2 (фактический количество загородных оздоровительных учреждений, в которых проводятся мероприятия по их сохранению и развитию, 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>созданию условий для беспрепятственного доступа детей-инвалидов и детей с ограниченными возможностями здоровья к местам отдыха)/2(</w:t>
      </w:r>
      <w:r w:rsidRPr="0082038A">
        <w:rPr>
          <w:rFonts w:ascii="Times New Roman" w:hAnsi="Times New Roman" w:cs="Times New Roman"/>
          <w:sz w:val="24"/>
          <w:szCs w:val="24"/>
        </w:rPr>
        <w:t xml:space="preserve"> плановое количество загородных оздоровительных учреждений, в которых проводятся мероприятия по их сохранению и развитию, 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>созданию условий для беспрепятственного доступа детей-инвалидов и детей с ограниченными возможностями здоровья к местам отдыха)*100%=100%</w:t>
      </w:r>
    </w:p>
    <w:p w14:paraId="7C933162" w14:textId="77777777"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2: 3 </w:t>
      </w:r>
      <w:r w:rsidR="006A3D1F">
        <w:rPr>
          <w:rFonts w:ascii="Times New Roman" w:hAnsi="Times New Roman" w:cs="Times New Roman"/>
          <w:sz w:val="24"/>
          <w:szCs w:val="24"/>
        </w:rPr>
        <w:t>6</w:t>
      </w:r>
      <w:r w:rsidRPr="0082038A">
        <w:rPr>
          <w:rFonts w:ascii="Times New Roman" w:hAnsi="Times New Roman" w:cs="Times New Roman"/>
          <w:sz w:val="24"/>
          <w:szCs w:val="24"/>
        </w:rPr>
        <w:t>50 (фактическое количество мест в загородных оздоровительных учреждениях в течение года, в которых проводятся мероприятия по их сохранению и развитию,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 xml:space="preserve"> созданию условий для беспрепятственного доступа детей-инвалидов и детей с ограниченными возможностями здоровья к местам отдыха)/</w:t>
      </w:r>
      <w:r w:rsidR="006A3D1F">
        <w:rPr>
          <w:rFonts w:ascii="Times New Roman" w:hAnsi="Times New Roman" w:cs="Times New Roman"/>
          <w:sz w:val="24"/>
          <w:szCs w:val="24"/>
        </w:rPr>
        <w:t xml:space="preserve"> 3 6</w:t>
      </w:r>
      <w:r w:rsidRPr="0082038A">
        <w:rPr>
          <w:rFonts w:ascii="Times New Roman" w:hAnsi="Times New Roman" w:cs="Times New Roman"/>
          <w:sz w:val="24"/>
          <w:szCs w:val="24"/>
        </w:rPr>
        <w:t xml:space="preserve">50 (плановое количество мест в загородных оздоровительных учреждениях в </w:t>
      </w:r>
      <w:r w:rsidRPr="0082038A">
        <w:rPr>
          <w:rFonts w:ascii="Times New Roman" w:hAnsi="Times New Roman" w:cs="Times New Roman"/>
          <w:sz w:val="24"/>
          <w:szCs w:val="24"/>
        </w:rPr>
        <w:lastRenderedPageBreak/>
        <w:t>течение года, в которых проводятся мероприятия по их сохранению и развитию,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 xml:space="preserve"> созданию условий для беспрепятственного доступа детей-инвалидов и детей с ограниченными возможностями здоровья к местам отдыха)*100%=100%.</w:t>
      </w:r>
    </w:p>
    <w:p w14:paraId="35DA8832" w14:textId="77777777"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2 составляет 100% (100% (Степень достижения планового показателя 1) +100%( Степень достижения планового показателя 2)/2=100%.</w:t>
      </w:r>
    </w:p>
    <w:p w14:paraId="1BA7A8ED" w14:textId="28E3C95A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>Основное мероприятие 3</w:t>
      </w:r>
      <w:r w:rsidRPr="006A3D1F">
        <w:rPr>
          <w:rFonts w:ascii="Times New Roman" w:hAnsi="Times New Roman" w:cs="Times New Roman"/>
          <w:sz w:val="24"/>
          <w:szCs w:val="24"/>
        </w:rPr>
        <w:t xml:space="preserve"> «Выплата ежемесячного социального пособия на оздоровление работникам учреждений здравоохранения»</w:t>
      </w:r>
    </w:p>
    <w:p w14:paraId="0A085FDF" w14:textId="1696D572" w:rsidR="006A3D1F" w:rsidRPr="006A3D1F" w:rsidRDefault="006A3D1F" w:rsidP="006A3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1: 10</w:t>
      </w:r>
      <w:r w:rsidR="001B07E1">
        <w:rPr>
          <w:rFonts w:ascii="Times New Roman" w:hAnsi="Times New Roman" w:cs="Times New Roman"/>
          <w:sz w:val="24"/>
          <w:szCs w:val="24"/>
        </w:rPr>
        <w:t>44</w:t>
      </w:r>
      <w:r w:rsidRPr="006A3D1F">
        <w:rPr>
          <w:rFonts w:ascii="Times New Roman" w:hAnsi="Times New Roman" w:cs="Times New Roman"/>
          <w:sz w:val="24"/>
          <w:szCs w:val="24"/>
        </w:rPr>
        <w:t xml:space="preserve"> (фактическое количество лиц, получивших ежемесячное пособие на оздоровление работников учреждений здравоохранения) /</w:t>
      </w:r>
      <w:r w:rsidR="001B07E1">
        <w:rPr>
          <w:rFonts w:ascii="Times New Roman" w:hAnsi="Times New Roman" w:cs="Times New Roman"/>
          <w:sz w:val="24"/>
          <w:szCs w:val="24"/>
        </w:rPr>
        <w:t>1068</w:t>
      </w:r>
      <w:r w:rsidRPr="006A3D1F">
        <w:rPr>
          <w:rFonts w:ascii="Times New Roman" w:hAnsi="Times New Roman" w:cs="Times New Roman"/>
          <w:sz w:val="24"/>
          <w:szCs w:val="24"/>
        </w:rPr>
        <w:t xml:space="preserve"> (плановое количество лиц, получивших ежемесячное пособие на оздоровление работников учреждений здравоохранения)/ *100%=9</w:t>
      </w:r>
      <w:r w:rsidR="008134AE">
        <w:rPr>
          <w:rFonts w:ascii="Times New Roman" w:hAnsi="Times New Roman" w:cs="Times New Roman"/>
          <w:sz w:val="24"/>
          <w:szCs w:val="24"/>
        </w:rPr>
        <w:t>7</w:t>
      </w:r>
      <w:r w:rsidRPr="006A3D1F">
        <w:rPr>
          <w:rFonts w:ascii="Times New Roman" w:hAnsi="Times New Roman" w:cs="Times New Roman"/>
          <w:sz w:val="24"/>
          <w:szCs w:val="24"/>
        </w:rPr>
        <w:t>,8 %</w:t>
      </w:r>
    </w:p>
    <w:p w14:paraId="7E52A455" w14:textId="62732C1A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3 составляет 9</w:t>
      </w:r>
      <w:r w:rsidR="008134AE">
        <w:rPr>
          <w:rFonts w:ascii="Times New Roman" w:hAnsi="Times New Roman" w:cs="Times New Roman"/>
          <w:sz w:val="24"/>
          <w:szCs w:val="24"/>
        </w:rPr>
        <w:t>7</w:t>
      </w:r>
      <w:r w:rsidRPr="006A3D1F">
        <w:rPr>
          <w:rFonts w:ascii="Times New Roman" w:hAnsi="Times New Roman" w:cs="Times New Roman"/>
          <w:sz w:val="24"/>
          <w:szCs w:val="24"/>
        </w:rPr>
        <w:t xml:space="preserve">,8 % </w:t>
      </w:r>
    </w:p>
    <w:p w14:paraId="4377452B" w14:textId="77777777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>Основное мероприятие 4</w:t>
      </w:r>
      <w:r w:rsidRPr="006A3D1F">
        <w:rPr>
          <w:rFonts w:ascii="Times New Roman" w:hAnsi="Times New Roman" w:cs="Times New Roman"/>
          <w:sz w:val="24"/>
          <w:szCs w:val="24"/>
        </w:rPr>
        <w:t xml:space="preserve"> «Выплата ежемесячного социального пособия за найм (поднайм) жилых помещений специалистам учреждений здравоохранения»</w:t>
      </w:r>
    </w:p>
    <w:p w14:paraId="51A558DD" w14:textId="19BE7BE7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1: 7</w:t>
      </w:r>
      <w:r w:rsidR="002E6675">
        <w:rPr>
          <w:rFonts w:ascii="Times New Roman" w:hAnsi="Times New Roman" w:cs="Times New Roman"/>
          <w:sz w:val="24"/>
          <w:szCs w:val="24"/>
        </w:rPr>
        <w:t>8</w:t>
      </w:r>
      <w:r w:rsidRPr="006A3D1F">
        <w:rPr>
          <w:rFonts w:ascii="Times New Roman" w:hAnsi="Times New Roman" w:cs="Times New Roman"/>
          <w:sz w:val="24"/>
          <w:szCs w:val="24"/>
        </w:rPr>
        <w:t xml:space="preserve"> (фактическое количество лиц, получивших ежемесячное социальное пособие за найм (поднайм) жилых помещений специалистам учреждений здравоохранения)/ </w:t>
      </w:r>
      <w:r w:rsidR="002E6675">
        <w:rPr>
          <w:rFonts w:ascii="Times New Roman" w:hAnsi="Times New Roman" w:cs="Times New Roman"/>
          <w:sz w:val="24"/>
          <w:szCs w:val="24"/>
        </w:rPr>
        <w:t>78</w:t>
      </w:r>
      <w:r w:rsidRPr="006A3D1F">
        <w:rPr>
          <w:rFonts w:ascii="Times New Roman" w:hAnsi="Times New Roman" w:cs="Times New Roman"/>
          <w:sz w:val="24"/>
          <w:szCs w:val="24"/>
        </w:rPr>
        <w:t xml:space="preserve"> (плановое количество лиц, получивших ежемесячное социальное пособие за найм (поднайм) жилых помещений специалистам учреждений здравоохранения*100% =</w:t>
      </w:r>
      <w:r w:rsidR="002E6675">
        <w:rPr>
          <w:rFonts w:ascii="Times New Roman" w:hAnsi="Times New Roman" w:cs="Times New Roman"/>
          <w:sz w:val="24"/>
          <w:szCs w:val="24"/>
        </w:rPr>
        <w:t xml:space="preserve"> 100</w:t>
      </w:r>
      <w:r w:rsidRPr="006A3D1F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4F4EF2BF" w14:textId="162FAC4F" w:rsidR="006A3D1F" w:rsidRPr="00B0381E" w:rsidRDefault="006A3D1F" w:rsidP="006A3D1F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0381E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2: </w:t>
      </w:r>
      <w:r w:rsidR="001D1F85">
        <w:rPr>
          <w:rFonts w:ascii="Times New Roman" w:hAnsi="Times New Roman" w:cs="Times New Roman"/>
          <w:sz w:val="24"/>
          <w:szCs w:val="24"/>
        </w:rPr>
        <w:t>57,8</w:t>
      </w:r>
      <w:r w:rsidR="002E6675">
        <w:rPr>
          <w:rFonts w:ascii="Times New Roman" w:hAnsi="Times New Roman" w:cs="Times New Roman"/>
          <w:sz w:val="24"/>
          <w:szCs w:val="24"/>
        </w:rPr>
        <w:t xml:space="preserve"> </w:t>
      </w:r>
      <w:r w:rsidRPr="00B0381E">
        <w:rPr>
          <w:rFonts w:ascii="Times New Roman" w:eastAsia="Calibri" w:hAnsi="Times New Roman" w:cs="Times New Roman"/>
          <w:sz w:val="24"/>
          <w:szCs w:val="24"/>
        </w:rPr>
        <w:t>(фактическая укомплектованность специалистами с высшим   медицинским  и фармацевтическим образованием учреждений здравоохранения) /5</w:t>
      </w:r>
      <w:r w:rsidR="001D1F85">
        <w:rPr>
          <w:rFonts w:ascii="Times New Roman" w:eastAsia="Calibri" w:hAnsi="Times New Roman" w:cs="Times New Roman"/>
          <w:sz w:val="24"/>
          <w:szCs w:val="24"/>
        </w:rPr>
        <w:t>5,9</w:t>
      </w:r>
      <w:r w:rsidRPr="00B0381E">
        <w:rPr>
          <w:rFonts w:ascii="Times New Roman" w:eastAsia="Calibri" w:hAnsi="Times New Roman" w:cs="Times New Roman"/>
          <w:sz w:val="24"/>
          <w:szCs w:val="24"/>
        </w:rPr>
        <w:t xml:space="preserve"> (плановая укомплектованность специалистами с высшим   медицинским  и фармацевтическим образованием учрежд</w:t>
      </w:r>
      <w:r w:rsidR="00B0381E" w:rsidRPr="00B0381E">
        <w:rPr>
          <w:rFonts w:ascii="Times New Roman" w:eastAsia="Calibri" w:hAnsi="Times New Roman" w:cs="Times New Roman"/>
          <w:sz w:val="24"/>
          <w:szCs w:val="24"/>
        </w:rPr>
        <w:t>ений здравоохранения)*100%=</w:t>
      </w:r>
      <w:r w:rsidR="002E6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F85">
        <w:rPr>
          <w:rFonts w:ascii="Times New Roman" w:eastAsia="Calibri" w:hAnsi="Times New Roman" w:cs="Times New Roman"/>
          <w:sz w:val="24"/>
          <w:szCs w:val="24"/>
        </w:rPr>
        <w:t>103,4</w:t>
      </w:r>
      <w:r w:rsidRPr="00B0381E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14:paraId="22C368C6" w14:textId="6106B5C0" w:rsidR="006A3D1F" w:rsidRPr="006A3D1F" w:rsidRDefault="006A3D1F" w:rsidP="006A3D1F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0381E">
        <w:rPr>
          <w:rFonts w:ascii="Times New Roman" w:hAnsi="Times New Roman" w:cs="Times New Roman"/>
          <w:sz w:val="24"/>
          <w:szCs w:val="24"/>
        </w:rPr>
        <w:t>Эффективность реализации основног</w:t>
      </w:r>
      <w:r w:rsidR="00B0381E" w:rsidRPr="00B0381E">
        <w:rPr>
          <w:rFonts w:ascii="Times New Roman" w:hAnsi="Times New Roman" w:cs="Times New Roman"/>
          <w:sz w:val="24"/>
          <w:szCs w:val="24"/>
        </w:rPr>
        <w:t xml:space="preserve">о мероприятия 4 составляет </w:t>
      </w:r>
      <w:r w:rsidRPr="00B0381E">
        <w:rPr>
          <w:rFonts w:ascii="Times New Roman" w:hAnsi="Times New Roman" w:cs="Times New Roman"/>
          <w:sz w:val="24"/>
          <w:szCs w:val="24"/>
        </w:rPr>
        <w:t>(</w:t>
      </w:r>
      <w:r w:rsidR="001D1F85">
        <w:rPr>
          <w:rFonts w:ascii="Times New Roman" w:hAnsi="Times New Roman" w:cs="Times New Roman"/>
          <w:sz w:val="24"/>
          <w:szCs w:val="24"/>
        </w:rPr>
        <w:t xml:space="preserve">100 % </w:t>
      </w:r>
      <w:r w:rsidRPr="00B0381E">
        <w:rPr>
          <w:rFonts w:ascii="Times New Roman" w:hAnsi="Times New Roman" w:cs="Times New Roman"/>
          <w:sz w:val="24"/>
          <w:szCs w:val="24"/>
        </w:rPr>
        <w:t xml:space="preserve">Степень достижения </w:t>
      </w:r>
      <w:r w:rsidR="00B0381E" w:rsidRPr="00B0381E">
        <w:rPr>
          <w:rFonts w:ascii="Times New Roman" w:hAnsi="Times New Roman" w:cs="Times New Roman"/>
          <w:sz w:val="24"/>
          <w:szCs w:val="24"/>
        </w:rPr>
        <w:t>планового показателя 1)</w:t>
      </w:r>
      <w:r w:rsidR="001D1F85" w:rsidRPr="001D1F85">
        <w:rPr>
          <w:rFonts w:ascii="Times New Roman" w:hAnsi="Times New Roman" w:cs="Times New Roman"/>
          <w:sz w:val="24"/>
          <w:szCs w:val="24"/>
        </w:rPr>
        <w:t xml:space="preserve"> </w:t>
      </w:r>
      <w:r w:rsidR="001D1F85" w:rsidRPr="00B0381E">
        <w:rPr>
          <w:rFonts w:ascii="Times New Roman" w:hAnsi="Times New Roman" w:cs="Times New Roman"/>
          <w:sz w:val="24"/>
          <w:szCs w:val="24"/>
        </w:rPr>
        <w:t xml:space="preserve">+ </w:t>
      </w:r>
      <w:r w:rsidR="00B0381E" w:rsidRPr="00B0381E">
        <w:rPr>
          <w:rFonts w:ascii="Times New Roman" w:hAnsi="Times New Roman" w:cs="Times New Roman"/>
          <w:sz w:val="24"/>
          <w:szCs w:val="24"/>
        </w:rPr>
        <w:t xml:space="preserve"> </w:t>
      </w:r>
      <w:r w:rsidRPr="00B0381E">
        <w:rPr>
          <w:rFonts w:ascii="Times New Roman" w:hAnsi="Times New Roman" w:cs="Times New Roman"/>
          <w:sz w:val="24"/>
          <w:szCs w:val="24"/>
        </w:rPr>
        <w:t>(</w:t>
      </w:r>
      <w:r w:rsidR="001D1F85" w:rsidRPr="00B0381E">
        <w:rPr>
          <w:rFonts w:ascii="Times New Roman" w:hAnsi="Times New Roman" w:cs="Times New Roman"/>
          <w:sz w:val="24"/>
          <w:szCs w:val="24"/>
        </w:rPr>
        <w:t>1</w:t>
      </w:r>
      <w:r w:rsidR="001D1F85">
        <w:rPr>
          <w:rFonts w:ascii="Times New Roman" w:hAnsi="Times New Roman" w:cs="Times New Roman"/>
          <w:sz w:val="24"/>
          <w:szCs w:val="24"/>
        </w:rPr>
        <w:t>03,4</w:t>
      </w:r>
      <w:r w:rsidR="001D1F85" w:rsidRPr="00B0381E">
        <w:rPr>
          <w:rFonts w:ascii="Times New Roman" w:hAnsi="Times New Roman" w:cs="Times New Roman"/>
          <w:sz w:val="24"/>
          <w:szCs w:val="24"/>
        </w:rPr>
        <w:t xml:space="preserve"> %</w:t>
      </w:r>
      <w:r w:rsidR="001D1F85">
        <w:rPr>
          <w:rFonts w:ascii="Times New Roman" w:hAnsi="Times New Roman" w:cs="Times New Roman"/>
          <w:sz w:val="24"/>
          <w:szCs w:val="24"/>
        </w:rPr>
        <w:t xml:space="preserve"> </w:t>
      </w:r>
      <w:r w:rsidRPr="00B0381E">
        <w:rPr>
          <w:rFonts w:ascii="Times New Roman" w:hAnsi="Times New Roman" w:cs="Times New Roman"/>
          <w:sz w:val="24"/>
          <w:szCs w:val="24"/>
        </w:rPr>
        <w:t>Степень достижения пла</w:t>
      </w:r>
      <w:r w:rsidR="00B0381E" w:rsidRPr="00B0381E">
        <w:rPr>
          <w:rFonts w:ascii="Times New Roman" w:hAnsi="Times New Roman" w:cs="Times New Roman"/>
          <w:sz w:val="24"/>
          <w:szCs w:val="24"/>
        </w:rPr>
        <w:t>нового показателя 2)/2=</w:t>
      </w:r>
      <w:r w:rsidR="002E6675">
        <w:rPr>
          <w:rFonts w:ascii="Times New Roman" w:hAnsi="Times New Roman" w:cs="Times New Roman"/>
          <w:sz w:val="24"/>
          <w:szCs w:val="24"/>
        </w:rPr>
        <w:t xml:space="preserve"> 1</w:t>
      </w:r>
      <w:r w:rsidR="001D1F85">
        <w:rPr>
          <w:rFonts w:ascii="Times New Roman" w:hAnsi="Times New Roman" w:cs="Times New Roman"/>
          <w:sz w:val="24"/>
          <w:szCs w:val="24"/>
        </w:rPr>
        <w:t>01,7</w:t>
      </w:r>
      <w:r w:rsidRPr="00B0381E">
        <w:rPr>
          <w:rFonts w:ascii="Times New Roman" w:hAnsi="Times New Roman" w:cs="Times New Roman"/>
          <w:sz w:val="24"/>
          <w:szCs w:val="24"/>
        </w:rPr>
        <w:t xml:space="preserve"> %.</w:t>
      </w:r>
      <w:r w:rsidRPr="006A3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7302C" w14:textId="77777777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5 </w:t>
      </w:r>
      <w:r w:rsidRPr="006A3D1F">
        <w:rPr>
          <w:rFonts w:ascii="Times New Roman" w:hAnsi="Times New Roman" w:cs="Times New Roman"/>
          <w:sz w:val="24"/>
          <w:szCs w:val="24"/>
        </w:rPr>
        <w:t>«Выплата вознаграждений лицам, имеющим знак «За особые заслуги перед городом Череповцом»</w:t>
      </w:r>
    </w:p>
    <w:p w14:paraId="6C1FE352" w14:textId="03683663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показателя: 1</w:t>
      </w:r>
      <w:r w:rsidR="00931F7B">
        <w:rPr>
          <w:rFonts w:ascii="Times New Roman" w:hAnsi="Times New Roman" w:cs="Times New Roman"/>
          <w:sz w:val="24"/>
          <w:szCs w:val="24"/>
        </w:rPr>
        <w:t>6</w:t>
      </w:r>
      <w:r w:rsidRPr="006A3D1F">
        <w:rPr>
          <w:rFonts w:ascii="Times New Roman" w:hAnsi="Times New Roman" w:cs="Times New Roman"/>
          <w:sz w:val="24"/>
          <w:szCs w:val="24"/>
        </w:rPr>
        <w:t xml:space="preserve"> (фактическое количество граждан, получивших выплаты вознаграждений, предусмотренных для лиц, имеющих знак «За особые заслуги перед городом Череповцом») / 15 (плановое количество граждан, </w:t>
      </w:r>
      <w:r w:rsidRPr="006A3D1F">
        <w:rPr>
          <w:rFonts w:ascii="Times New Roman" w:hAnsi="Times New Roman" w:cs="Times New Roman"/>
          <w:sz w:val="24"/>
          <w:szCs w:val="24"/>
        </w:rPr>
        <w:lastRenderedPageBreak/>
        <w:t>получивших выплаты вознаграждений, предусмотренных для лиц, имеющих знак «За особые заслуги перед городом Череповцом»)*100%= 10</w:t>
      </w:r>
      <w:r w:rsidR="00931F7B">
        <w:rPr>
          <w:rFonts w:ascii="Times New Roman" w:hAnsi="Times New Roman" w:cs="Times New Roman"/>
          <w:sz w:val="24"/>
          <w:szCs w:val="24"/>
        </w:rPr>
        <w:t xml:space="preserve">6,7 </w:t>
      </w:r>
      <w:r w:rsidRPr="006A3D1F">
        <w:rPr>
          <w:rFonts w:ascii="Times New Roman" w:hAnsi="Times New Roman" w:cs="Times New Roman"/>
          <w:sz w:val="24"/>
          <w:szCs w:val="24"/>
        </w:rPr>
        <w:t>%</w:t>
      </w:r>
    </w:p>
    <w:p w14:paraId="1E60AABD" w14:textId="5D2235D9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5 составляет 10</w:t>
      </w:r>
      <w:r w:rsidR="00931F7B">
        <w:rPr>
          <w:rFonts w:ascii="Times New Roman" w:hAnsi="Times New Roman" w:cs="Times New Roman"/>
          <w:sz w:val="24"/>
          <w:szCs w:val="24"/>
        </w:rPr>
        <w:t xml:space="preserve">6,7 </w:t>
      </w:r>
      <w:r w:rsidRPr="006A3D1F">
        <w:rPr>
          <w:rFonts w:ascii="Times New Roman" w:hAnsi="Times New Roman" w:cs="Times New Roman"/>
          <w:sz w:val="24"/>
          <w:szCs w:val="24"/>
        </w:rPr>
        <w:t>%</w:t>
      </w:r>
    </w:p>
    <w:p w14:paraId="7D82E880" w14:textId="77777777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>Основное мероприятие 6</w:t>
      </w:r>
      <w:r w:rsidRPr="006A3D1F">
        <w:rPr>
          <w:rFonts w:ascii="Times New Roman" w:hAnsi="Times New Roman" w:cs="Times New Roman"/>
          <w:sz w:val="24"/>
          <w:szCs w:val="24"/>
        </w:rPr>
        <w:t xml:space="preserve"> «Выплата вознаграждений лицам, имеющим звание «Почетный гражданин города Череповца».</w:t>
      </w:r>
    </w:p>
    <w:p w14:paraId="221E8085" w14:textId="62508DBA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показателя: </w:t>
      </w:r>
      <w:r w:rsidR="00931F7B">
        <w:rPr>
          <w:rFonts w:ascii="Times New Roman" w:hAnsi="Times New Roman" w:cs="Times New Roman"/>
          <w:sz w:val="24"/>
          <w:szCs w:val="24"/>
        </w:rPr>
        <w:t>9</w:t>
      </w:r>
      <w:r w:rsidRPr="006A3D1F">
        <w:rPr>
          <w:rFonts w:ascii="Times New Roman" w:hAnsi="Times New Roman" w:cs="Times New Roman"/>
          <w:sz w:val="24"/>
          <w:szCs w:val="24"/>
        </w:rPr>
        <w:t xml:space="preserve"> (фактическое количество граждан, получивших выплаты вознаграждений, предусмотренных для лиц, имеющих звание «Почетный гражданин города Череповца»)/1</w:t>
      </w:r>
      <w:r w:rsidR="00931F7B">
        <w:rPr>
          <w:rFonts w:ascii="Times New Roman" w:hAnsi="Times New Roman" w:cs="Times New Roman"/>
          <w:sz w:val="24"/>
          <w:szCs w:val="24"/>
        </w:rPr>
        <w:t>2</w:t>
      </w:r>
      <w:r w:rsidRPr="006A3D1F">
        <w:rPr>
          <w:rFonts w:ascii="Times New Roman" w:hAnsi="Times New Roman" w:cs="Times New Roman"/>
          <w:sz w:val="24"/>
          <w:szCs w:val="24"/>
        </w:rPr>
        <w:t xml:space="preserve"> (плановое количество граждан, получивших выплаты вознаграждений, предусмотренных для лиц, имеющих звание «Почетный гражданин города Череповца»)*100</w:t>
      </w:r>
      <w:r w:rsidR="00931F7B">
        <w:rPr>
          <w:rFonts w:ascii="Times New Roman" w:hAnsi="Times New Roman" w:cs="Times New Roman"/>
          <w:sz w:val="24"/>
          <w:szCs w:val="24"/>
        </w:rPr>
        <w:t xml:space="preserve"> </w:t>
      </w:r>
      <w:r w:rsidR="005D6B87">
        <w:rPr>
          <w:rFonts w:ascii="Times New Roman" w:hAnsi="Times New Roman" w:cs="Times New Roman"/>
          <w:sz w:val="24"/>
          <w:szCs w:val="24"/>
        </w:rPr>
        <w:t xml:space="preserve">% </w:t>
      </w:r>
      <w:r w:rsidRPr="006A3D1F">
        <w:rPr>
          <w:rFonts w:ascii="Times New Roman" w:hAnsi="Times New Roman" w:cs="Times New Roman"/>
          <w:sz w:val="24"/>
          <w:szCs w:val="24"/>
        </w:rPr>
        <w:t>=</w:t>
      </w:r>
      <w:r w:rsidR="00931F7B">
        <w:rPr>
          <w:rFonts w:ascii="Times New Roman" w:hAnsi="Times New Roman" w:cs="Times New Roman"/>
          <w:sz w:val="24"/>
          <w:szCs w:val="24"/>
        </w:rPr>
        <w:t xml:space="preserve"> </w:t>
      </w:r>
      <w:r w:rsidRPr="006A3D1F">
        <w:rPr>
          <w:rFonts w:ascii="Times New Roman" w:hAnsi="Times New Roman" w:cs="Times New Roman"/>
          <w:sz w:val="24"/>
          <w:szCs w:val="24"/>
        </w:rPr>
        <w:t>7</w:t>
      </w:r>
      <w:r w:rsidR="00931F7B">
        <w:rPr>
          <w:rFonts w:ascii="Times New Roman" w:hAnsi="Times New Roman" w:cs="Times New Roman"/>
          <w:sz w:val="24"/>
          <w:szCs w:val="24"/>
        </w:rPr>
        <w:t xml:space="preserve">5 </w:t>
      </w:r>
      <w:r w:rsidRPr="006A3D1F">
        <w:rPr>
          <w:rFonts w:ascii="Times New Roman" w:hAnsi="Times New Roman" w:cs="Times New Roman"/>
          <w:sz w:val="24"/>
          <w:szCs w:val="24"/>
        </w:rPr>
        <w:t>%</w:t>
      </w:r>
    </w:p>
    <w:p w14:paraId="07353846" w14:textId="03522E23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6 составляет 7</w:t>
      </w:r>
      <w:r w:rsidR="00931F7B">
        <w:rPr>
          <w:rFonts w:ascii="Times New Roman" w:hAnsi="Times New Roman" w:cs="Times New Roman"/>
          <w:sz w:val="24"/>
          <w:szCs w:val="24"/>
        </w:rPr>
        <w:t>5</w:t>
      </w:r>
      <w:r w:rsidRPr="006A3D1F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1FBC939F" w14:textId="77777777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>Основное мероприятие 7</w:t>
      </w:r>
      <w:r w:rsidRPr="006A3D1F">
        <w:rPr>
          <w:rFonts w:ascii="Times New Roman" w:hAnsi="Times New Roman" w:cs="Times New Roman"/>
          <w:sz w:val="24"/>
          <w:szCs w:val="24"/>
        </w:rPr>
        <w:t xml:space="preserve"> «Социальная поддержка пенсионеров на условиях договора пожизненного содержания с иждивением»</w:t>
      </w:r>
    </w:p>
    <w:p w14:paraId="20780B76" w14:textId="7D6FA767" w:rsidR="006A3D1F" w:rsidRPr="005D6B87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1: </w:t>
      </w:r>
      <w:r w:rsidR="005D6B87">
        <w:rPr>
          <w:rFonts w:ascii="Times New Roman" w:hAnsi="Times New Roman" w:cs="Times New Roman"/>
          <w:sz w:val="24"/>
          <w:szCs w:val="24"/>
        </w:rPr>
        <w:t>28</w:t>
      </w:r>
      <w:r w:rsidRPr="006A3D1F">
        <w:rPr>
          <w:rFonts w:ascii="Times New Roman" w:hAnsi="Times New Roman" w:cs="Times New Roman"/>
          <w:sz w:val="24"/>
          <w:szCs w:val="24"/>
        </w:rPr>
        <w:t xml:space="preserve"> договоров (фактическое количество договоров пожизненного содержания с  иждивением)/3</w:t>
      </w:r>
      <w:r w:rsidR="005D6B87">
        <w:rPr>
          <w:rFonts w:ascii="Times New Roman" w:hAnsi="Times New Roman" w:cs="Times New Roman"/>
          <w:sz w:val="24"/>
          <w:szCs w:val="24"/>
        </w:rPr>
        <w:t>1</w:t>
      </w:r>
      <w:r w:rsidRPr="006A3D1F">
        <w:rPr>
          <w:rFonts w:ascii="Times New Roman" w:hAnsi="Times New Roman" w:cs="Times New Roman"/>
          <w:sz w:val="24"/>
          <w:szCs w:val="24"/>
        </w:rPr>
        <w:t xml:space="preserve"> договоров (плановое количество договор </w:t>
      </w:r>
      <w:r w:rsidRPr="005D6B87">
        <w:rPr>
          <w:rFonts w:ascii="Times New Roman" w:hAnsi="Times New Roman" w:cs="Times New Roman"/>
          <w:sz w:val="24"/>
          <w:szCs w:val="24"/>
        </w:rPr>
        <w:t>пожизненного содержания с  иждивением)*100%</w:t>
      </w:r>
      <w:r w:rsidR="005D6B87" w:rsidRPr="005D6B87">
        <w:rPr>
          <w:rFonts w:ascii="Times New Roman" w:hAnsi="Times New Roman" w:cs="Times New Roman"/>
          <w:sz w:val="24"/>
          <w:szCs w:val="24"/>
        </w:rPr>
        <w:t xml:space="preserve"> </w:t>
      </w:r>
      <w:r w:rsidRPr="005D6B87">
        <w:rPr>
          <w:rFonts w:ascii="Times New Roman" w:hAnsi="Times New Roman" w:cs="Times New Roman"/>
          <w:sz w:val="24"/>
          <w:szCs w:val="24"/>
        </w:rPr>
        <w:t>=</w:t>
      </w:r>
      <w:r w:rsidR="005D6B87" w:rsidRPr="005D6B87">
        <w:rPr>
          <w:rFonts w:ascii="Times New Roman" w:hAnsi="Times New Roman" w:cs="Times New Roman"/>
          <w:sz w:val="24"/>
          <w:szCs w:val="24"/>
        </w:rPr>
        <w:t xml:space="preserve"> 90</w:t>
      </w:r>
      <w:r w:rsidRPr="005D6B87">
        <w:rPr>
          <w:rFonts w:ascii="Times New Roman" w:hAnsi="Times New Roman" w:cs="Times New Roman"/>
          <w:sz w:val="24"/>
          <w:szCs w:val="24"/>
        </w:rPr>
        <w:t>,</w:t>
      </w:r>
      <w:r w:rsidR="005D6B87" w:rsidRPr="005D6B87">
        <w:rPr>
          <w:rFonts w:ascii="Times New Roman" w:hAnsi="Times New Roman" w:cs="Times New Roman"/>
          <w:sz w:val="24"/>
          <w:szCs w:val="24"/>
        </w:rPr>
        <w:t>3</w:t>
      </w:r>
      <w:r w:rsidRPr="005D6B87">
        <w:rPr>
          <w:rFonts w:ascii="Times New Roman" w:hAnsi="Times New Roman" w:cs="Times New Roman"/>
          <w:sz w:val="24"/>
          <w:szCs w:val="24"/>
        </w:rPr>
        <w:t>%.</w:t>
      </w:r>
    </w:p>
    <w:p w14:paraId="385C7965" w14:textId="12DCE7D7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6B87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2: </w:t>
      </w:r>
      <w:r w:rsidR="005D6B87" w:rsidRPr="005D6B87">
        <w:rPr>
          <w:rFonts w:ascii="Times New Roman" w:hAnsi="Times New Roman"/>
          <w:sz w:val="24"/>
          <w:szCs w:val="24"/>
        </w:rPr>
        <w:t>1098,1</w:t>
      </w:r>
      <w:r w:rsidRPr="005D6B87">
        <w:rPr>
          <w:rFonts w:ascii="Times New Roman" w:hAnsi="Times New Roman" w:cs="Times New Roman"/>
          <w:sz w:val="24"/>
          <w:szCs w:val="24"/>
        </w:rPr>
        <w:t xml:space="preserve"> м </w:t>
      </w:r>
      <w:r w:rsidRPr="005D6B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D1F">
        <w:rPr>
          <w:rFonts w:ascii="Times New Roman" w:hAnsi="Times New Roman" w:cs="Times New Roman"/>
          <w:sz w:val="24"/>
          <w:szCs w:val="24"/>
        </w:rPr>
        <w:t xml:space="preserve">  (фактическое количество м</w:t>
      </w:r>
      <w:r w:rsidRPr="006A3D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D1F">
        <w:rPr>
          <w:rFonts w:ascii="Times New Roman" w:hAnsi="Times New Roman" w:cs="Times New Roman"/>
          <w:sz w:val="24"/>
          <w:szCs w:val="24"/>
        </w:rPr>
        <w:t xml:space="preserve"> жилья, обслуживаемых по договору пожизненного содержания с иждивением)/ </w:t>
      </w:r>
      <w:r w:rsidR="005D6B87" w:rsidRPr="005D6B87">
        <w:rPr>
          <w:rFonts w:ascii="Times New Roman" w:eastAsia="Calibri" w:hAnsi="Times New Roman" w:cs="Times New Roman"/>
          <w:sz w:val="24"/>
          <w:szCs w:val="24"/>
        </w:rPr>
        <w:t xml:space="preserve">1195,5 </w:t>
      </w:r>
      <w:r w:rsidRPr="005D6B87">
        <w:rPr>
          <w:rFonts w:ascii="Times New Roman" w:hAnsi="Times New Roman" w:cs="Times New Roman"/>
          <w:sz w:val="24"/>
          <w:szCs w:val="24"/>
        </w:rPr>
        <w:t>м</w:t>
      </w:r>
      <w:r w:rsidRPr="005D6B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00F3" w:rsidRPr="005D6B87">
        <w:rPr>
          <w:rFonts w:ascii="Times New Roman" w:hAnsi="Times New Roman" w:cs="Times New Roman"/>
          <w:sz w:val="24"/>
          <w:szCs w:val="24"/>
        </w:rPr>
        <w:t xml:space="preserve"> </w:t>
      </w:r>
      <w:r w:rsidRPr="005D6B87">
        <w:rPr>
          <w:rFonts w:ascii="Times New Roman" w:hAnsi="Times New Roman" w:cs="Times New Roman"/>
          <w:sz w:val="24"/>
          <w:szCs w:val="24"/>
        </w:rPr>
        <w:t>(плановое</w:t>
      </w:r>
      <w:r w:rsidRPr="006A3D1F">
        <w:rPr>
          <w:rFonts w:ascii="Times New Roman" w:hAnsi="Times New Roman" w:cs="Times New Roman"/>
          <w:sz w:val="24"/>
          <w:szCs w:val="24"/>
        </w:rPr>
        <w:t xml:space="preserve"> количество м</w:t>
      </w:r>
      <w:r w:rsidRPr="006A3D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D1F">
        <w:rPr>
          <w:rFonts w:ascii="Times New Roman" w:hAnsi="Times New Roman" w:cs="Times New Roman"/>
          <w:sz w:val="24"/>
          <w:szCs w:val="24"/>
        </w:rPr>
        <w:t xml:space="preserve"> жилья, обслуживаемых по договору пожизненного содержания с иждивением)  *100%=</w:t>
      </w:r>
      <w:r w:rsidR="005D6B87">
        <w:rPr>
          <w:rFonts w:ascii="Times New Roman" w:hAnsi="Times New Roman" w:cs="Times New Roman"/>
          <w:sz w:val="24"/>
          <w:szCs w:val="24"/>
        </w:rPr>
        <w:t xml:space="preserve"> 91,8 </w:t>
      </w:r>
      <w:r w:rsidRPr="006A3D1F">
        <w:rPr>
          <w:rFonts w:ascii="Times New Roman" w:hAnsi="Times New Roman" w:cs="Times New Roman"/>
          <w:sz w:val="24"/>
          <w:szCs w:val="24"/>
        </w:rPr>
        <w:t>%.</w:t>
      </w:r>
    </w:p>
    <w:p w14:paraId="4EA9F520" w14:textId="63D78374" w:rsidR="006A3D1F" w:rsidRPr="000A3B6E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</w:t>
      </w:r>
      <w:r w:rsidRPr="000A3B6E">
        <w:rPr>
          <w:rFonts w:ascii="Times New Roman" w:hAnsi="Times New Roman" w:cs="Times New Roman"/>
          <w:sz w:val="24"/>
          <w:szCs w:val="24"/>
        </w:rPr>
        <w:t xml:space="preserve">показателя 3: </w:t>
      </w:r>
      <w:r w:rsidR="000A3B6E" w:rsidRPr="000A3B6E">
        <w:rPr>
          <w:rFonts w:ascii="Times New Roman" w:hAnsi="Times New Roman"/>
          <w:sz w:val="24"/>
          <w:szCs w:val="24"/>
        </w:rPr>
        <w:t>8412,5</w:t>
      </w:r>
      <w:r w:rsidRPr="000A3B6E">
        <w:rPr>
          <w:rFonts w:ascii="Times New Roman" w:hAnsi="Times New Roman" w:cs="Times New Roman"/>
          <w:sz w:val="24"/>
          <w:szCs w:val="24"/>
        </w:rPr>
        <w:t xml:space="preserve"> руб. (фактические  затраты на 1 м</w:t>
      </w:r>
      <w:r w:rsidRPr="000A3B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3B6E">
        <w:rPr>
          <w:rFonts w:ascii="Times New Roman" w:hAnsi="Times New Roman" w:cs="Times New Roman"/>
          <w:sz w:val="24"/>
          <w:szCs w:val="24"/>
        </w:rPr>
        <w:t xml:space="preserve"> жилья, обслуживаемого по договорам пожизненного содержания с иждивением)/ </w:t>
      </w:r>
      <w:r w:rsidR="000A3B6E" w:rsidRPr="000A3B6E">
        <w:rPr>
          <w:rFonts w:ascii="Times New Roman" w:hAnsi="Times New Roman"/>
          <w:sz w:val="24"/>
          <w:szCs w:val="24"/>
        </w:rPr>
        <w:t>8870,4</w:t>
      </w:r>
      <w:r w:rsidR="000A3B6E" w:rsidRPr="000A3B6E">
        <w:rPr>
          <w:rFonts w:ascii="Times New Roman" w:hAnsi="Times New Roman" w:cs="Times New Roman"/>
          <w:sz w:val="24"/>
          <w:szCs w:val="24"/>
        </w:rPr>
        <w:t xml:space="preserve"> </w:t>
      </w:r>
      <w:r w:rsidRPr="000A3B6E">
        <w:rPr>
          <w:rFonts w:ascii="Times New Roman" w:hAnsi="Times New Roman" w:cs="Times New Roman"/>
          <w:sz w:val="24"/>
          <w:szCs w:val="24"/>
        </w:rPr>
        <w:t>(плановые  затраты на 1 м</w:t>
      </w:r>
      <w:r w:rsidRPr="000A3B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3B6E">
        <w:rPr>
          <w:rFonts w:ascii="Times New Roman" w:hAnsi="Times New Roman" w:cs="Times New Roman"/>
          <w:sz w:val="24"/>
          <w:szCs w:val="24"/>
        </w:rPr>
        <w:t xml:space="preserve"> жилья, обслуживаемого по договорам пожизненного содержания с иждивением)*100%=</w:t>
      </w:r>
      <w:r w:rsidR="000A3B6E">
        <w:rPr>
          <w:rFonts w:ascii="Times New Roman" w:hAnsi="Times New Roman" w:cs="Times New Roman"/>
          <w:sz w:val="24"/>
          <w:szCs w:val="24"/>
        </w:rPr>
        <w:t xml:space="preserve"> 94.</w:t>
      </w:r>
      <w:r w:rsidRPr="000A3B6E">
        <w:rPr>
          <w:rFonts w:ascii="Times New Roman" w:hAnsi="Times New Roman" w:cs="Times New Roman"/>
          <w:sz w:val="24"/>
          <w:szCs w:val="24"/>
        </w:rPr>
        <w:t>8%</w:t>
      </w:r>
    </w:p>
    <w:p w14:paraId="692DB9DE" w14:textId="14B9C390"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B6E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</w:t>
      </w:r>
      <w:r w:rsidRPr="006A3D1F">
        <w:rPr>
          <w:rFonts w:ascii="Times New Roman" w:hAnsi="Times New Roman" w:cs="Times New Roman"/>
          <w:sz w:val="24"/>
          <w:szCs w:val="24"/>
        </w:rPr>
        <w:t xml:space="preserve">я 7 составляет </w:t>
      </w:r>
      <w:r w:rsidR="00057328">
        <w:rPr>
          <w:rFonts w:ascii="Times New Roman" w:hAnsi="Times New Roman" w:cs="Times New Roman"/>
          <w:sz w:val="24"/>
          <w:szCs w:val="24"/>
        </w:rPr>
        <w:t>90</w:t>
      </w:r>
      <w:r w:rsidRPr="006A3D1F">
        <w:rPr>
          <w:rFonts w:ascii="Times New Roman" w:hAnsi="Times New Roman" w:cs="Times New Roman"/>
          <w:sz w:val="24"/>
          <w:szCs w:val="24"/>
        </w:rPr>
        <w:t>,</w:t>
      </w:r>
      <w:r w:rsidR="00057328">
        <w:rPr>
          <w:rFonts w:ascii="Times New Roman" w:hAnsi="Times New Roman" w:cs="Times New Roman"/>
          <w:sz w:val="24"/>
          <w:szCs w:val="24"/>
        </w:rPr>
        <w:t>3</w:t>
      </w:r>
      <w:r w:rsidRPr="006A3D1F">
        <w:rPr>
          <w:rFonts w:ascii="Times New Roman" w:hAnsi="Times New Roman" w:cs="Times New Roman"/>
          <w:sz w:val="24"/>
          <w:szCs w:val="24"/>
        </w:rPr>
        <w:t xml:space="preserve"> % (100% (Степень достижения планового показателя 1)+</w:t>
      </w:r>
      <w:r w:rsidR="00057328">
        <w:rPr>
          <w:rFonts w:ascii="Times New Roman" w:hAnsi="Times New Roman" w:cs="Times New Roman"/>
          <w:sz w:val="24"/>
          <w:szCs w:val="24"/>
        </w:rPr>
        <w:t xml:space="preserve"> 91,8</w:t>
      </w:r>
      <w:r w:rsidRPr="006A3D1F">
        <w:rPr>
          <w:rFonts w:ascii="Times New Roman" w:hAnsi="Times New Roman" w:cs="Times New Roman"/>
          <w:sz w:val="24"/>
          <w:szCs w:val="24"/>
        </w:rPr>
        <w:t xml:space="preserve">% Степень достижения планового показателя 2)+ </w:t>
      </w:r>
      <w:r w:rsidR="00057328">
        <w:rPr>
          <w:rFonts w:ascii="Times New Roman" w:hAnsi="Times New Roman" w:cs="Times New Roman"/>
          <w:sz w:val="24"/>
          <w:szCs w:val="24"/>
        </w:rPr>
        <w:t>94</w:t>
      </w:r>
      <w:r w:rsidRPr="006A3D1F">
        <w:rPr>
          <w:rFonts w:ascii="Times New Roman" w:hAnsi="Times New Roman" w:cs="Times New Roman"/>
          <w:sz w:val="24"/>
          <w:szCs w:val="24"/>
        </w:rPr>
        <w:t>,8%(Степень достижения планового показателя 3))/3= 9</w:t>
      </w:r>
      <w:r w:rsidR="00057328">
        <w:rPr>
          <w:rFonts w:ascii="Times New Roman" w:hAnsi="Times New Roman" w:cs="Times New Roman"/>
          <w:sz w:val="24"/>
          <w:szCs w:val="24"/>
        </w:rPr>
        <w:t>2</w:t>
      </w:r>
      <w:r w:rsidRPr="006A3D1F">
        <w:rPr>
          <w:rFonts w:ascii="Times New Roman" w:hAnsi="Times New Roman" w:cs="Times New Roman"/>
          <w:sz w:val="24"/>
          <w:szCs w:val="24"/>
        </w:rPr>
        <w:t>,</w:t>
      </w:r>
      <w:r w:rsidR="00057328">
        <w:rPr>
          <w:rFonts w:ascii="Times New Roman" w:hAnsi="Times New Roman" w:cs="Times New Roman"/>
          <w:sz w:val="24"/>
          <w:szCs w:val="24"/>
        </w:rPr>
        <w:t>3</w:t>
      </w:r>
      <w:r w:rsidRPr="006A3D1F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1A407369" w14:textId="77777777"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  <w:u w:val="single"/>
        </w:rPr>
        <w:t>Основное мероприятие 8</w:t>
      </w:r>
      <w:r w:rsidRPr="0082038A">
        <w:rPr>
          <w:rFonts w:ascii="Times New Roman" w:hAnsi="Times New Roman" w:cs="Times New Roman"/>
          <w:sz w:val="24"/>
          <w:szCs w:val="24"/>
        </w:rPr>
        <w:t xml:space="preserve"> «Оплата услуг бани по льготным помывкам»</w:t>
      </w:r>
    </w:p>
    <w:p w14:paraId="35983CFD" w14:textId="603565D0" w:rsidR="009B61D5" w:rsidRPr="0082038A" w:rsidRDefault="009B61D5" w:rsidP="009B61D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показателя: </w:t>
      </w:r>
      <w:r w:rsidR="006A3D1F">
        <w:rPr>
          <w:rFonts w:ascii="Times New Roman" w:hAnsi="Times New Roman" w:cs="Times New Roman"/>
          <w:sz w:val="24"/>
          <w:szCs w:val="24"/>
        </w:rPr>
        <w:t>1</w:t>
      </w:r>
      <w:r w:rsidR="00E66BB8">
        <w:rPr>
          <w:rFonts w:ascii="Times New Roman" w:hAnsi="Times New Roman" w:cs="Times New Roman"/>
          <w:sz w:val="24"/>
          <w:szCs w:val="24"/>
        </w:rPr>
        <w:t>2</w:t>
      </w:r>
      <w:r w:rsidRPr="0082038A">
        <w:rPr>
          <w:rFonts w:ascii="Times New Roman" w:hAnsi="Times New Roman" w:cs="Times New Roman"/>
          <w:sz w:val="24"/>
          <w:szCs w:val="24"/>
        </w:rPr>
        <w:t xml:space="preserve"> чел.  (фактическое количество граждан, воспользовавшихся мерой социальной поддержки по оплате ус</w:t>
      </w:r>
      <w:r w:rsidR="006A3D1F">
        <w:rPr>
          <w:rFonts w:ascii="Times New Roman" w:hAnsi="Times New Roman" w:cs="Times New Roman"/>
          <w:sz w:val="24"/>
          <w:szCs w:val="24"/>
        </w:rPr>
        <w:t>луг бани по льготным помывкам</w:t>
      </w:r>
      <w:r w:rsidR="00D656C5">
        <w:rPr>
          <w:rFonts w:ascii="Times New Roman" w:hAnsi="Times New Roman" w:cs="Times New Roman"/>
          <w:sz w:val="24"/>
          <w:szCs w:val="24"/>
        </w:rPr>
        <w:t>)</w:t>
      </w:r>
      <w:r w:rsidR="006A3D1F">
        <w:rPr>
          <w:rFonts w:ascii="Times New Roman" w:hAnsi="Times New Roman" w:cs="Times New Roman"/>
          <w:sz w:val="24"/>
          <w:szCs w:val="24"/>
        </w:rPr>
        <w:t xml:space="preserve"> /1</w:t>
      </w:r>
      <w:r w:rsidR="00E66BB8">
        <w:rPr>
          <w:rFonts w:ascii="Times New Roman" w:hAnsi="Times New Roman" w:cs="Times New Roman"/>
          <w:sz w:val="24"/>
          <w:szCs w:val="24"/>
        </w:rPr>
        <w:t>2</w:t>
      </w:r>
      <w:r w:rsidRPr="0082038A">
        <w:rPr>
          <w:rFonts w:ascii="Times New Roman" w:hAnsi="Times New Roman" w:cs="Times New Roman"/>
          <w:sz w:val="24"/>
          <w:szCs w:val="24"/>
        </w:rPr>
        <w:t xml:space="preserve"> чел. (плановое количество граждан, воспользовавшихся мерой социальной поддержки по оплате услуг бани по льготным помывкам)*100%=100%.</w:t>
      </w:r>
    </w:p>
    <w:p w14:paraId="2C689871" w14:textId="77777777" w:rsidR="009B61D5" w:rsidRPr="0082038A" w:rsidRDefault="009B61D5" w:rsidP="009B61D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8 составляет 100%.</w:t>
      </w:r>
    </w:p>
    <w:p w14:paraId="4886BAD5" w14:textId="77777777"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FE31C2" w14:textId="77777777"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Основное мероприятие 10 </w:t>
      </w:r>
      <w:r w:rsidRPr="00AD040B">
        <w:rPr>
          <w:rFonts w:ascii="Times New Roman" w:hAnsi="Times New Roman" w:cs="Times New Roman"/>
          <w:sz w:val="24"/>
          <w:szCs w:val="24"/>
        </w:rPr>
        <w:t>«Выплата единовременной социальной помощи в связи с рождением троих детей многодетным семьям»</w:t>
      </w:r>
    </w:p>
    <w:p w14:paraId="0EC78B2A" w14:textId="23C46FF5"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показателя: 1 ед. (фактическое количество семей, воспользовавшихся выплатой единовременной социальной помощи в связи с рождением троих детей многодетным семьям)/1 ед. (плановое количество семей, воспользовавшихся выплатой единовременной социальной помощи в связи с рождением троих детей многодетным семьям)*100%=100%</w:t>
      </w:r>
    </w:p>
    <w:p w14:paraId="183279C4" w14:textId="77777777"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10 составляет 100%.</w:t>
      </w:r>
    </w:p>
    <w:p w14:paraId="63760DD2" w14:textId="77777777"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D2547" w14:textId="4207C07A"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  <w:u w:val="single"/>
        </w:rPr>
        <w:t>Основное мероприятие 11</w:t>
      </w:r>
      <w:r w:rsidRPr="00AD040B">
        <w:rPr>
          <w:rFonts w:ascii="Times New Roman" w:hAnsi="Times New Roman" w:cs="Times New Roman"/>
          <w:sz w:val="24"/>
          <w:szCs w:val="24"/>
        </w:rPr>
        <w:t xml:space="preserve"> «Организация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области»</w:t>
      </w:r>
    </w:p>
    <w:p w14:paraId="048BF588" w14:textId="6591AD13"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40B">
        <w:rPr>
          <w:rFonts w:ascii="Times New Roman" w:hAnsi="Times New Roman" w:cs="Times New Roman"/>
          <w:sz w:val="24"/>
          <w:szCs w:val="24"/>
        </w:rPr>
        <w:t>1: 100% (фактическое 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области)/ 100% (плановое 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области)*100%=100%.</w:t>
      </w:r>
    </w:p>
    <w:p w14:paraId="085702A1" w14:textId="20A98F1E"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2: 112 (фактическое количество опекунов, с которыми заключены договоры о вознаграждении за счет средств областного бюджета)/ 98 (плановое количество опекунов, с которыми заключены договоры о вознаграждении за счет средств областного бюджета)*100%= 114,3% </w:t>
      </w:r>
    </w:p>
    <w:p w14:paraId="0D0C9203" w14:textId="23E423E1"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3: 38 (фактическое количество опекунов, с которыми впервые заключены договоры о вознаграждении з счет городского бюджета)/ 30 (плановое количество опекунов, с которыми впервые заключены договоры о вознаграждении за счет городского бюджета)*100%= 126,7%.</w:t>
      </w:r>
    </w:p>
    <w:p w14:paraId="364A476B" w14:textId="621D65D5" w:rsidR="00AD040B" w:rsidRPr="00AD040B" w:rsidRDefault="00AD040B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4: 80,2 (фактическая доля детей-сирот и детей, оставшихся без попечения родителей, проживающих в семьях граждан) /70(плановая доля детей-сирот и детей, оставшихся без попечения родителей, проживающих в семьях граждан)*100%=114,6%.</w:t>
      </w:r>
    </w:p>
    <w:p w14:paraId="79D646E2" w14:textId="1A7D9784" w:rsidR="004E5637" w:rsidRPr="00263FD3" w:rsidRDefault="00AD040B" w:rsidP="004E563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5: 5 (плановая доля фактов отмены решений о передаче ребенка на воспитание в семью и возвратов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году)</w:t>
      </w:r>
      <w:r w:rsidR="004E5637">
        <w:rPr>
          <w:rFonts w:ascii="Times New Roman" w:hAnsi="Times New Roman" w:cs="Times New Roman"/>
          <w:sz w:val="24"/>
          <w:szCs w:val="24"/>
        </w:rPr>
        <w:t>/</w:t>
      </w:r>
      <w:r w:rsidRPr="00AD040B">
        <w:rPr>
          <w:rFonts w:ascii="Times New Roman" w:hAnsi="Times New Roman" w:cs="Times New Roman"/>
          <w:sz w:val="24"/>
          <w:szCs w:val="24"/>
        </w:rPr>
        <w:t xml:space="preserve"> </w:t>
      </w:r>
      <w:r w:rsidR="004E5637" w:rsidRPr="00AD040B">
        <w:rPr>
          <w:rFonts w:ascii="Times New Roman" w:hAnsi="Times New Roman" w:cs="Times New Roman"/>
          <w:sz w:val="24"/>
          <w:szCs w:val="24"/>
        </w:rPr>
        <w:t>1,7 (фактическая доля фактов отмены решений о передаче ребенка на воспитание в семью и возвратов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году)</w:t>
      </w:r>
      <w:r w:rsidRPr="00AD040B">
        <w:rPr>
          <w:rFonts w:ascii="Times New Roman" w:hAnsi="Times New Roman" w:cs="Times New Roman"/>
          <w:sz w:val="24"/>
          <w:szCs w:val="24"/>
        </w:rPr>
        <w:t xml:space="preserve">*100%= </w:t>
      </w:r>
      <w:r w:rsidR="004E5637">
        <w:rPr>
          <w:rFonts w:ascii="Times New Roman" w:hAnsi="Times New Roman" w:cs="Times New Roman"/>
          <w:sz w:val="24"/>
          <w:szCs w:val="24"/>
        </w:rPr>
        <w:lastRenderedPageBreak/>
        <w:t>294,1</w:t>
      </w:r>
      <w:r w:rsidRPr="00AD040B">
        <w:rPr>
          <w:rFonts w:ascii="Times New Roman" w:hAnsi="Times New Roman" w:cs="Times New Roman"/>
          <w:sz w:val="24"/>
          <w:szCs w:val="24"/>
        </w:rPr>
        <w:t xml:space="preserve"> %</w:t>
      </w:r>
      <w:r w:rsidR="004E5637" w:rsidRPr="00263FD3">
        <w:rPr>
          <w:rFonts w:ascii="Times New Roman" w:hAnsi="Times New Roman" w:cs="Times New Roman"/>
          <w:sz w:val="24"/>
          <w:szCs w:val="24"/>
        </w:rPr>
        <w:t>, т.к. для показателей, желаемой тенденцией развития которых является снижение значений</w:t>
      </w:r>
      <w:r w:rsidR="004E5637">
        <w:rPr>
          <w:rFonts w:ascii="Times New Roman" w:hAnsi="Times New Roman" w:cs="Times New Roman"/>
          <w:sz w:val="24"/>
          <w:szCs w:val="24"/>
        </w:rPr>
        <w:t xml:space="preserve">, расчет эффективности производится по </w:t>
      </w:r>
      <w:r w:rsidR="004E5637" w:rsidRPr="00263FD3">
        <w:rPr>
          <w:rFonts w:ascii="Times New Roman" w:hAnsi="Times New Roman" w:cs="Times New Roman"/>
          <w:sz w:val="24"/>
          <w:szCs w:val="24"/>
        </w:rPr>
        <w:t>формуле:</w:t>
      </w:r>
    </w:p>
    <w:p w14:paraId="2C6A46C3" w14:textId="77777777" w:rsidR="004E5637" w:rsidRPr="00263FD3" w:rsidRDefault="004E5637" w:rsidP="004E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5E0B46" wp14:editId="4FE36182">
            <wp:extent cx="1621790" cy="2330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FD3">
        <w:rPr>
          <w:rFonts w:ascii="Times New Roman" w:hAnsi="Times New Roman" w:cs="Times New Roman"/>
          <w:sz w:val="24"/>
          <w:szCs w:val="24"/>
        </w:rPr>
        <w:t>, где:</w:t>
      </w:r>
    </w:p>
    <w:p w14:paraId="042967A8" w14:textId="77777777" w:rsidR="004E5637" w:rsidRPr="00263FD3" w:rsidRDefault="004E5637" w:rsidP="004E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209356" wp14:editId="39C145A6">
            <wp:extent cx="405130" cy="23304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FD3">
        <w:rPr>
          <w:rFonts w:ascii="Times New Roman" w:hAnsi="Times New Roman" w:cs="Times New Roman"/>
          <w:sz w:val="24"/>
          <w:szCs w:val="24"/>
        </w:rPr>
        <w:t xml:space="preserve"> - плановое значение i-того показателя эффективности реализации муниципальной программы (в соответствующих единицах измерения);</w:t>
      </w:r>
    </w:p>
    <w:p w14:paraId="437A5014" w14:textId="77777777" w:rsidR="004E5637" w:rsidRPr="00263FD3" w:rsidRDefault="004E5637" w:rsidP="004E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99D15D" wp14:editId="1601B162">
            <wp:extent cx="310515" cy="23304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FD3">
        <w:rPr>
          <w:rFonts w:ascii="Times New Roman" w:hAnsi="Times New Roman" w:cs="Times New Roman"/>
          <w:sz w:val="24"/>
          <w:szCs w:val="24"/>
        </w:rPr>
        <w:t xml:space="preserve"> -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14:paraId="37E8B0D8" w14:textId="77777777" w:rsidR="00B323DD" w:rsidRPr="00AD040B" w:rsidRDefault="00B323DD" w:rsidP="00AD040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02E460" w14:textId="6A388091" w:rsidR="00AD040B" w:rsidRDefault="00AD040B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 xml:space="preserve">Эффективность реализации основного мероприятия 11 составляет </w:t>
      </w:r>
      <w:r w:rsidR="004E5637">
        <w:rPr>
          <w:rFonts w:ascii="Times New Roman" w:hAnsi="Times New Roman" w:cs="Times New Roman"/>
          <w:sz w:val="24"/>
          <w:szCs w:val="24"/>
        </w:rPr>
        <w:t>149,9</w:t>
      </w:r>
      <w:r w:rsidRPr="00AD040B">
        <w:rPr>
          <w:rFonts w:ascii="Times New Roman" w:hAnsi="Times New Roman" w:cs="Times New Roman"/>
          <w:sz w:val="24"/>
          <w:szCs w:val="24"/>
        </w:rPr>
        <w:t xml:space="preserve"> % (Степень достижения планового показателя 1 (100%)+ Степень достижения планового показателя 2 (114,3%)+ Степень достижения планового показателя 3 (126,7%)+ Степень достижения планового показателя 4 (114,6%) +Степень достижения планового показателя 5 (</w:t>
      </w:r>
      <w:r w:rsidR="004E5637">
        <w:rPr>
          <w:rFonts w:ascii="Times New Roman" w:hAnsi="Times New Roman" w:cs="Times New Roman"/>
          <w:sz w:val="24"/>
          <w:szCs w:val="24"/>
        </w:rPr>
        <w:t>294,1</w:t>
      </w:r>
      <w:r w:rsidRPr="00AD040B">
        <w:rPr>
          <w:rFonts w:ascii="Times New Roman" w:hAnsi="Times New Roman" w:cs="Times New Roman"/>
          <w:sz w:val="24"/>
          <w:szCs w:val="24"/>
        </w:rPr>
        <w:t xml:space="preserve">%) / 5 = </w:t>
      </w:r>
      <w:r w:rsidR="004E5637">
        <w:rPr>
          <w:rFonts w:ascii="Times New Roman" w:hAnsi="Times New Roman" w:cs="Times New Roman"/>
          <w:sz w:val="24"/>
          <w:szCs w:val="24"/>
        </w:rPr>
        <w:t>149,9</w:t>
      </w:r>
      <w:r w:rsidRPr="00AD040B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660F2889" w14:textId="77777777" w:rsidR="004E5637" w:rsidRPr="00AD040B" w:rsidRDefault="004E5637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14:paraId="1D000447" w14:textId="14A91FD6" w:rsidR="00AD040B" w:rsidRPr="00AD040B" w:rsidRDefault="00AD040B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Основное мероприятие 13 «Оказание содействия в трудоустройстве незанятых инвалидов молодого возраста на оборудованные (оснащенные) для них рабочие места» Степень достижения планового показателя 7 (фактическая доля) / 7 (плановая доля)*100%=100 %</w:t>
      </w:r>
    </w:p>
    <w:p w14:paraId="138A2793" w14:textId="0FE4E0CF" w:rsidR="00B323DD" w:rsidRDefault="00AD040B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Основное мероприятие 14 «Обеспечение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нужд». Степень достиж</w:t>
      </w:r>
      <w:r w:rsidR="00B323DD">
        <w:rPr>
          <w:rFonts w:ascii="Times New Roman" w:hAnsi="Times New Roman" w:cs="Times New Roman"/>
          <w:sz w:val="24"/>
          <w:szCs w:val="24"/>
        </w:rPr>
        <w:t>е</w:t>
      </w:r>
      <w:r w:rsidRPr="00AD040B">
        <w:rPr>
          <w:rFonts w:ascii="Times New Roman" w:hAnsi="Times New Roman" w:cs="Times New Roman"/>
          <w:sz w:val="24"/>
          <w:szCs w:val="24"/>
        </w:rPr>
        <w:t>ния планового показателя составляет 50 %</w:t>
      </w:r>
      <w:r w:rsidR="00B323DD">
        <w:rPr>
          <w:rFonts w:ascii="Times New Roman" w:hAnsi="Times New Roman" w:cs="Times New Roman"/>
          <w:sz w:val="24"/>
          <w:szCs w:val="24"/>
        </w:rPr>
        <w:t>.</w:t>
      </w:r>
      <w:r w:rsidRPr="00AD040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4B0E39F" w14:textId="3A380E52" w:rsidR="00AD040B" w:rsidRPr="00AD040B" w:rsidRDefault="00AD040B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Сведения о результатах оценки эффективности муниципальной программы за отчетный финансовый год.</w:t>
      </w:r>
    </w:p>
    <w:p w14:paraId="31191DB5" w14:textId="77777777" w:rsidR="00AD040B" w:rsidRPr="00AD040B" w:rsidRDefault="00AD040B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равна.</w:t>
      </w:r>
    </w:p>
    <w:p w14:paraId="50A21AA4" w14:textId="3AFE5381" w:rsidR="00AD040B" w:rsidRPr="00AD040B" w:rsidRDefault="00AD040B" w:rsidP="00AD040B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AD040B">
        <w:rPr>
          <w:rFonts w:ascii="Times New Roman" w:hAnsi="Times New Roman" w:cs="Times New Roman"/>
          <w:sz w:val="24"/>
          <w:szCs w:val="24"/>
        </w:rPr>
        <w:t>Эффективность муниципальной программы составляет  93,2 %: Эффективность реализации основного мероприятия 1 (5,9 %)+ Эффективность реализации основного мероприятия 2 (100%)+ Эффективность реализации основного мероприятия 3 (97,8 %)+ Эффективность реализации основного мероприятия 4 (1</w:t>
      </w:r>
      <w:r w:rsidR="00EA2D88">
        <w:rPr>
          <w:rFonts w:ascii="Times New Roman" w:hAnsi="Times New Roman" w:cs="Times New Roman"/>
          <w:sz w:val="24"/>
          <w:szCs w:val="24"/>
        </w:rPr>
        <w:t>01,7</w:t>
      </w:r>
      <w:r w:rsidRPr="00AD040B">
        <w:rPr>
          <w:rFonts w:ascii="Times New Roman" w:hAnsi="Times New Roman" w:cs="Times New Roman"/>
          <w:sz w:val="24"/>
          <w:szCs w:val="24"/>
        </w:rPr>
        <w:t xml:space="preserve"> %) + Эффективность реализации основного мероприятия 5 (106,7%)+ Эффективность реализации основного мероприятия 6 (75%)+ Эффективность реализации основного мероприятия 7 (90,3%) + Эффективность реализации основного мероприятия 8 (100%)+ Эффективность реализации основного мероприятия 10 (100%)+ Эффективность реализации основного мероприятия 11(</w:t>
      </w:r>
      <w:r w:rsidR="004E5637">
        <w:rPr>
          <w:rFonts w:ascii="Times New Roman" w:hAnsi="Times New Roman" w:cs="Times New Roman"/>
          <w:sz w:val="24"/>
          <w:szCs w:val="24"/>
        </w:rPr>
        <w:t>149,9</w:t>
      </w:r>
      <w:r w:rsidR="004E5637" w:rsidRPr="00AD040B">
        <w:rPr>
          <w:rFonts w:ascii="Times New Roman" w:hAnsi="Times New Roman" w:cs="Times New Roman"/>
          <w:sz w:val="24"/>
          <w:szCs w:val="24"/>
        </w:rPr>
        <w:t xml:space="preserve"> %</w:t>
      </w:r>
      <w:r w:rsidRPr="00AD040B">
        <w:rPr>
          <w:rFonts w:ascii="Times New Roman" w:hAnsi="Times New Roman" w:cs="Times New Roman"/>
          <w:sz w:val="24"/>
          <w:szCs w:val="24"/>
        </w:rPr>
        <w:t xml:space="preserve">)+Эффективность реализации основного мероприятия 13 (100 %)+Эффективность реализации основного мероприятия 14 (50 %)/12= </w:t>
      </w:r>
      <w:r w:rsidR="00885953">
        <w:rPr>
          <w:rFonts w:ascii="Times New Roman" w:hAnsi="Times New Roman" w:cs="Times New Roman"/>
          <w:sz w:val="24"/>
          <w:szCs w:val="24"/>
        </w:rPr>
        <w:t>89,</w:t>
      </w:r>
      <w:r w:rsidR="008774AC">
        <w:rPr>
          <w:rFonts w:ascii="Times New Roman" w:hAnsi="Times New Roman" w:cs="Times New Roman"/>
          <w:sz w:val="24"/>
          <w:szCs w:val="24"/>
        </w:rPr>
        <w:t>8</w:t>
      </w:r>
      <w:r w:rsidR="004E5637">
        <w:rPr>
          <w:rFonts w:ascii="Times New Roman" w:hAnsi="Times New Roman" w:cs="Times New Roman"/>
          <w:sz w:val="24"/>
          <w:szCs w:val="24"/>
        </w:rPr>
        <w:t xml:space="preserve"> </w:t>
      </w:r>
      <w:r w:rsidRPr="00AD040B">
        <w:rPr>
          <w:rFonts w:ascii="Times New Roman" w:hAnsi="Times New Roman" w:cs="Times New Roman"/>
          <w:sz w:val="24"/>
          <w:szCs w:val="24"/>
        </w:rPr>
        <w:t>%</w:t>
      </w:r>
    </w:p>
    <w:p w14:paraId="6AB1C2A4" w14:textId="77777777" w:rsidR="00AD040B" w:rsidRDefault="00AD040B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49691A9B" w14:textId="77777777" w:rsidR="00AD040B" w:rsidRDefault="00AD040B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09BE3526" w14:textId="77777777" w:rsidR="009B61D5" w:rsidRPr="0082038A" w:rsidRDefault="009B61D5" w:rsidP="001B6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038A">
        <w:rPr>
          <w:rFonts w:ascii="Times New Roman" w:hAnsi="Times New Roman" w:cs="Times New Roman"/>
          <w:spacing w:val="-4"/>
          <w:sz w:val="24"/>
          <w:szCs w:val="24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6109B590" w14:textId="77777777" w:rsidR="009B61D5" w:rsidRPr="0082038A" w:rsidRDefault="009B61D5" w:rsidP="001B6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9F3823" wp14:editId="22396518">
            <wp:extent cx="82867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8A">
        <w:rPr>
          <w:rFonts w:ascii="Times New Roman" w:hAnsi="Times New Roman" w:cs="Times New Roman"/>
          <w:sz w:val="24"/>
          <w:szCs w:val="24"/>
        </w:rPr>
        <w:t>*100%, где:</w:t>
      </w:r>
    </w:p>
    <w:p w14:paraId="4C874F72" w14:textId="77777777" w:rsidR="009B61D5" w:rsidRPr="0082038A" w:rsidRDefault="009B61D5" w:rsidP="001B6A6E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038A">
        <w:rPr>
          <w:rFonts w:ascii="Times New Roman" w:hAnsi="Times New Roman" w:cs="Times New Roman"/>
          <w:noProof/>
          <w:spacing w:val="-4"/>
          <w:sz w:val="24"/>
          <w:szCs w:val="24"/>
        </w:rPr>
        <w:drawing>
          <wp:inline distT="0" distB="0" distL="0" distR="0" wp14:anchorId="0EE7FD0C" wp14:editId="74E37917">
            <wp:extent cx="2571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8A">
        <w:rPr>
          <w:rFonts w:ascii="Times New Roman" w:hAnsi="Times New Roman" w:cs="Times New Roman"/>
          <w:spacing w:val="-4"/>
          <w:sz w:val="24"/>
          <w:szCs w:val="24"/>
        </w:rPr>
        <w:t xml:space="preserve"> - значение индекса степени достижения запланированного уровня затрат;</w:t>
      </w:r>
    </w:p>
    <w:p w14:paraId="7DFFA519" w14:textId="77777777" w:rsidR="009B61D5" w:rsidRPr="0082038A" w:rsidRDefault="009B61D5" w:rsidP="001B6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A96F59" wp14:editId="60219D3F">
            <wp:extent cx="2571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8A">
        <w:rPr>
          <w:rFonts w:ascii="Times New Roman" w:hAnsi="Times New Roman" w:cs="Times New Roman"/>
          <w:sz w:val="24"/>
          <w:szCs w:val="24"/>
        </w:rPr>
        <w:t xml:space="preserve"> - кассовое исполнение бюджетных расходов по обеспечению реализации мероприятий Программы;</w:t>
      </w:r>
    </w:p>
    <w:p w14:paraId="536DA45F" w14:textId="77777777" w:rsidR="009B61D5" w:rsidRPr="00B323DD" w:rsidRDefault="009B61D5" w:rsidP="001B6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9A53A8" wp14:editId="2F87F85F">
            <wp:extent cx="2571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8A">
        <w:rPr>
          <w:rFonts w:ascii="Times New Roman" w:hAnsi="Times New Roman" w:cs="Times New Roman"/>
          <w:sz w:val="24"/>
          <w:szCs w:val="24"/>
        </w:rPr>
        <w:t xml:space="preserve"> - </w:t>
      </w:r>
      <w:r w:rsidRPr="00B323DD">
        <w:rPr>
          <w:rFonts w:ascii="Times New Roman" w:hAnsi="Times New Roman" w:cs="Times New Roman"/>
          <w:sz w:val="24"/>
          <w:szCs w:val="24"/>
        </w:rPr>
        <w:t>лимиты бюджетных обязательств.</w:t>
      </w:r>
    </w:p>
    <w:p w14:paraId="3047A6C1" w14:textId="77777777" w:rsidR="009B61D5" w:rsidRPr="00B323DD" w:rsidRDefault="009B61D5" w:rsidP="009B61D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DD">
        <w:rPr>
          <w:rFonts w:ascii="Times New Roman" w:hAnsi="Times New Roman" w:cs="Times New Roman"/>
          <w:sz w:val="24"/>
          <w:szCs w:val="24"/>
        </w:rPr>
        <w:t>Оценка соответствия фактических расходов запланированному уровню расходов муниципальной программы:</w:t>
      </w:r>
    </w:p>
    <w:p w14:paraId="47D51693" w14:textId="59374596" w:rsidR="009B61D5" w:rsidRPr="00B323DD" w:rsidRDefault="009B61D5" w:rsidP="009B61D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DD">
        <w:rPr>
          <w:rFonts w:ascii="Times New Roman" w:hAnsi="Times New Roman" w:cs="Times New Roman"/>
          <w:sz w:val="24"/>
          <w:szCs w:val="24"/>
        </w:rPr>
        <w:t>ЭБ=</w:t>
      </w:r>
      <w:r w:rsidR="003256C8" w:rsidRPr="00B323DD">
        <w:rPr>
          <w:rFonts w:ascii="Times New Roman" w:hAnsi="Times New Roman" w:cs="Times New Roman"/>
          <w:sz w:val="24"/>
          <w:szCs w:val="24"/>
        </w:rPr>
        <w:t xml:space="preserve"> </w:t>
      </w:r>
      <w:r w:rsidR="00B323DD" w:rsidRPr="00B323DD">
        <w:rPr>
          <w:rFonts w:ascii="Times New Roman" w:hAnsi="Times New Roman"/>
          <w:sz w:val="24"/>
          <w:szCs w:val="24"/>
        </w:rPr>
        <w:t>50 131,3</w:t>
      </w:r>
      <w:r w:rsidR="003256C8" w:rsidRPr="00B323DD">
        <w:rPr>
          <w:rFonts w:ascii="Times New Roman" w:hAnsi="Times New Roman" w:cs="Times New Roman"/>
          <w:sz w:val="24"/>
          <w:szCs w:val="24"/>
        </w:rPr>
        <w:t>/</w:t>
      </w:r>
      <w:r w:rsidR="00B323DD" w:rsidRPr="00B323DD">
        <w:rPr>
          <w:rFonts w:ascii="Times New Roman" w:hAnsi="Times New Roman"/>
          <w:sz w:val="24"/>
          <w:szCs w:val="24"/>
        </w:rPr>
        <w:t>52 973,4</w:t>
      </w:r>
      <w:r w:rsidR="003256C8" w:rsidRPr="00B323DD">
        <w:rPr>
          <w:rFonts w:ascii="Times New Roman" w:hAnsi="Times New Roman" w:cs="Times New Roman"/>
          <w:sz w:val="24"/>
          <w:szCs w:val="24"/>
        </w:rPr>
        <w:t>*100%</w:t>
      </w:r>
      <w:r w:rsidR="00B323DD">
        <w:rPr>
          <w:rFonts w:ascii="Times New Roman" w:hAnsi="Times New Roman" w:cs="Times New Roman"/>
          <w:sz w:val="24"/>
          <w:szCs w:val="24"/>
        </w:rPr>
        <w:t xml:space="preserve"> </w:t>
      </w:r>
      <w:r w:rsidRPr="00B323DD">
        <w:rPr>
          <w:rFonts w:ascii="Times New Roman" w:hAnsi="Times New Roman" w:cs="Times New Roman"/>
          <w:sz w:val="24"/>
          <w:szCs w:val="24"/>
        </w:rPr>
        <w:t>=</w:t>
      </w:r>
      <w:r w:rsidR="00B323DD">
        <w:rPr>
          <w:rFonts w:ascii="Times New Roman" w:hAnsi="Times New Roman" w:cs="Times New Roman"/>
          <w:sz w:val="24"/>
          <w:szCs w:val="24"/>
        </w:rPr>
        <w:t xml:space="preserve"> </w:t>
      </w:r>
      <w:r w:rsidR="003256C8" w:rsidRPr="00B323DD">
        <w:rPr>
          <w:rFonts w:ascii="Times New Roman" w:hAnsi="Times New Roman" w:cs="Times New Roman"/>
          <w:sz w:val="24"/>
          <w:szCs w:val="24"/>
        </w:rPr>
        <w:t>9</w:t>
      </w:r>
      <w:r w:rsidR="00B323DD" w:rsidRPr="00B323DD">
        <w:rPr>
          <w:rFonts w:ascii="Times New Roman" w:hAnsi="Times New Roman" w:cs="Times New Roman"/>
          <w:sz w:val="24"/>
          <w:szCs w:val="24"/>
        </w:rPr>
        <w:t>4</w:t>
      </w:r>
      <w:r w:rsidR="003256C8" w:rsidRPr="00B323DD">
        <w:rPr>
          <w:rFonts w:ascii="Times New Roman" w:hAnsi="Times New Roman" w:cs="Times New Roman"/>
          <w:sz w:val="24"/>
          <w:szCs w:val="24"/>
        </w:rPr>
        <w:t>,6</w:t>
      </w:r>
      <w:r w:rsidRPr="00B323DD">
        <w:rPr>
          <w:rFonts w:ascii="Times New Roman" w:hAnsi="Times New Roman" w:cs="Times New Roman"/>
          <w:sz w:val="24"/>
          <w:szCs w:val="24"/>
        </w:rPr>
        <w:t>%</w:t>
      </w:r>
    </w:p>
    <w:p w14:paraId="0BA9B1F3" w14:textId="77777777" w:rsidR="00B323DD" w:rsidRDefault="009B61D5" w:rsidP="006B6132">
      <w:pPr>
        <w:jc w:val="both"/>
        <w:rPr>
          <w:rFonts w:ascii="Times New Roman" w:hAnsi="Times New Roman" w:cs="Times New Roman"/>
          <w:sz w:val="24"/>
          <w:szCs w:val="24"/>
        </w:rPr>
      </w:pPr>
      <w:r w:rsidRPr="00B323DD">
        <w:rPr>
          <w:rFonts w:ascii="Times New Roman" w:hAnsi="Times New Roman" w:cs="Times New Roman"/>
          <w:sz w:val="24"/>
          <w:szCs w:val="24"/>
        </w:rPr>
        <w:tab/>
        <w:t>За 20</w:t>
      </w:r>
      <w:r w:rsidR="00B323DD">
        <w:rPr>
          <w:rFonts w:ascii="Times New Roman" w:hAnsi="Times New Roman" w:cs="Times New Roman"/>
          <w:sz w:val="24"/>
          <w:szCs w:val="24"/>
        </w:rPr>
        <w:t>20</w:t>
      </w:r>
      <w:r w:rsidRPr="00B323DD">
        <w:rPr>
          <w:rFonts w:ascii="Times New Roman" w:hAnsi="Times New Roman" w:cs="Times New Roman"/>
          <w:sz w:val="24"/>
          <w:szCs w:val="24"/>
        </w:rPr>
        <w:t xml:space="preserve"> года оценка степени</w:t>
      </w:r>
      <w:r w:rsidRPr="0082038A">
        <w:rPr>
          <w:rFonts w:ascii="Times New Roman" w:hAnsi="Times New Roman" w:cs="Times New Roman"/>
          <w:sz w:val="24"/>
          <w:szCs w:val="24"/>
        </w:rPr>
        <w:t xml:space="preserve"> соответствия фактических расходов запланированному уровню расходов муниципальной программы составляет </w:t>
      </w:r>
      <w:r w:rsidR="003256C8">
        <w:rPr>
          <w:rFonts w:ascii="Times New Roman" w:hAnsi="Times New Roman" w:cs="Times New Roman"/>
          <w:sz w:val="24"/>
          <w:szCs w:val="24"/>
        </w:rPr>
        <w:t>9</w:t>
      </w:r>
      <w:r w:rsidR="00B323DD">
        <w:rPr>
          <w:rFonts w:ascii="Times New Roman" w:hAnsi="Times New Roman" w:cs="Times New Roman"/>
          <w:sz w:val="24"/>
          <w:szCs w:val="24"/>
        </w:rPr>
        <w:t>4</w:t>
      </w:r>
      <w:r w:rsidR="003256C8">
        <w:rPr>
          <w:rFonts w:ascii="Times New Roman" w:hAnsi="Times New Roman" w:cs="Times New Roman"/>
          <w:sz w:val="24"/>
          <w:szCs w:val="24"/>
        </w:rPr>
        <w:t>,6</w:t>
      </w:r>
      <w:r w:rsidRPr="0082038A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54CFE4C9" w14:textId="4C05DBCE" w:rsidR="009B61D5" w:rsidRPr="00B323DD" w:rsidRDefault="009B61D5" w:rsidP="00B32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3DD">
        <w:rPr>
          <w:rFonts w:ascii="Times New Roman" w:hAnsi="Times New Roman" w:cs="Times New Roman"/>
          <w:sz w:val="24"/>
          <w:szCs w:val="24"/>
        </w:rPr>
        <w:t>Низкое значение эффективности связано с естественной убылью получателей мер социальной поддержки, заявительным характеров выплат, а также</w:t>
      </w:r>
      <w:r w:rsidR="00B323DD" w:rsidRPr="00B323DD">
        <w:rPr>
          <w:rFonts w:ascii="Times New Roman" w:hAnsi="Times New Roman" w:cs="Times New Roman"/>
          <w:sz w:val="24"/>
          <w:szCs w:val="24"/>
        </w:rPr>
        <w:t xml:space="preserve"> </w:t>
      </w:r>
      <w:r w:rsidR="00B323DD" w:rsidRPr="00B323DD">
        <w:rPr>
          <w:rFonts w:ascii="Times New Roman" w:hAnsi="Times New Roman"/>
          <w:sz w:val="24"/>
          <w:szCs w:val="24"/>
        </w:rPr>
        <w:t>введением ограничительных мероприятий в 2020 году в соответствии с постановлением Правительства Вологодской области от 17.03.2020 «О внесении изменений в постановление Правительства Вологодской области от 16.03.2020 №229» (с изменениями и дополнениями)</w:t>
      </w:r>
      <w:r w:rsidRPr="00B323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88D5A0" w14:textId="77777777" w:rsidR="00353FAF" w:rsidRDefault="00353FAF" w:rsidP="006B61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83677" w14:textId="77777777" w:rsidR="00D46F08" w:rsidRPr="00B2798F" w:rsidRDefault="00D46F08" w:rsidP="00D46F08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>Приложение 9</w:t>
      </w:r>
    </w:p>
    <w:p w14:paraId="40CE36D1" w14:textId="77777777" w:rsidR="00D46F08" w:rsidRPr="00B2798F" w:rsidRDefault="00D46F08" w:rsidP="00D46F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9C39F" w14:textId="77777777" w:rsidR="00D46F08" w:rsidRPr="00B2798F" w:rsidRDefault="00D46F08" w:rsidP="00D46F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2807A" w14:textId="77777777" w:rsidR="00D46F08" w:rsidRPr="00B2798F" w:rsidRDefault="00D46F08" w:rsidP="00D46F0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>Предложения</w:t>
      </w:r>
    </w:p>
    <w:p w14:paraId="50B7C0BB" w14:textId="77777777" w:rsidR="00D46F08" w:rsidRPr="00B2798F" w:rsidRDefault="00D46F08" w:rsidP="00D46F0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>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</w:t>
      </w:r>
    </w:p>
    <w:p w14:paraId="34699BE1" w14:textId="77777777" w:rsidR="00D46F08" w:rsidRPr="00B2798F" w:rsidRDefault="00D46F08" w:rsidP="00D46F08">
      <w:pPr>
        <w:tabs>
          <w:tab w:val="left" w:pos="540"/>
          <w:tab w:val="right" w:pos="15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ab/>
      </w:r>
      <w:r w:rsidRPr="00B2798F">
        <w:rPr>
          <w:rFonts w:ascii="Times New Roman" w:hAnsi="Times New Roman" w:cs="Times New Roman"/>
          <w:sz w:val="24"/>
          <w:szCs w:val="24"/>
        </w:rPr>
        <w:tab/>
      </w:r>
    </w:p>
    <w:p w14:paraId="528DC753" w14:textId="77777777" w:rsidR="00D46F08" w:rsidRPr="00B2798F" w:rsidRDefault="00D46F08" w:rsidP="00D46F08">
      <w:pPr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Calibri" w:hAnsi="Calibri"/>
          <w:color w:val="1F497D"/>
          <w:sz w:val="24"/>
          <w:szCs w:val="24"/>
        </w:rPr>
        <w:tab/>
      </w:r>
      <w:r w:rsidRPr="00B2798F">
        <w:rPr>
          <w:rFonts w:ascii="Times New Roman" w:hAnsi="Times New Roman" w:cs="Times New Roman"/>
          <w:sz w:val="24"/>
          <w:szCs w:val="24"/>
        </w:rPr>
        <w:t xml:space="preserve">Предложения об изменении форм и методов управления реализацией муниципальной программы с указанием причин, о сокращении (увеличении) финансирования </w:t>
      </w:r>
      <w:r w:rsidRPr="00B2798F">
        <w:rPr>
          <w:rFonts w:ascii="Times New Roman" w:hAnsi="Times New Roman" w:cs="Times New Roman"/>
          <w:sz w:val="24"/>
          <w:szCs w:val="24"/>
        </w:rPr>
        <w:lastRenderedPageBreak/>
        <w:t>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 отсутствуют.</w:t>
      </w:r>
    </w:p>
    <w:p w14:paraId="2424AB06" w14:textId="77777777" w:rsidR="00D46F08" w:rsidRPr="00D10C77" w:rsidRDefault="00D46F08" w:rsidP="00B2798F">
      <w:pPr>
        <w:rPr>
          <w:rFonts w:ascii="Times New Roman" w:eastAsia="Times New Roman" w:hAnsi="Times New Roman" w:cs="Times New Roman"/>
        </w:rPr>
      </w:pPr>
      <w:r>
        <w:rPr>
          <w:rFonts w:ascii="Calibri" w:hAnsi="Calibri"/>
          <w:color w:val="1F497D"/>
        </w:rPr>
        <w:t xml:space="preserve"> </w:t>
      </w:r>
    </w:p>
    <w:p w14:paraId="2DC1BFED" w14:textId="77777777" w:rsidR="00D46F08" w:rsidRPr="00D10C77" w:rsidRDefault="00D46F08" w:rsidP="00D46F08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7CECAA28" w14:textId="77777777" w:rsidR="00D46F08" w:rsidRPr="00D10C77" w:rsidRDefault="00D46F08" w:rsidP="00D46F08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14:paraId="1E48B02D" w14:textId="77777777" w:rsidR="0057756A" w:rsidRPr="00317D27" w:rsidRDefault="0057756A" w:rsidP="00577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7D27"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p w14:paraId="659B7AB3" w14:textId="77777777" w:rsidR="0057756A" w:rsidRPr="00317D27" w:rsidRDefault="0057756A" w:rsidP="00577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BF0264" w14:textId="77777777" w:rsidR="0057756A" w:rsidRPr="00317D27" w:rsidRDefault="0057756A" w:rsidP="005775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7D27">
        <w:rPr>
          <w:rFonts w:ascii="Times New Roman" w:eastAsia="Times New Roman" w:hAnsi="Times New Roman" w:cs="Times New Roman"/>
          <w:sz w:val="24"/>
          <w:szCs w:val="24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муниципальной программы, проводимых в рамках своих полномочий органами внутреннего и внешнего муниципального финансового контроля</w:t>
      </w:r>
      <w:r w:rsidRPr="00317D2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2CB763D" w14:textId="77777777" w:rsidR="0057756A" w:rsidRPr="00317D27" w:rsidRDefault="0057756A" w:rsidP="005775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284000B" w14:textId="6199D6A6" w:rsidR="00D46F08" w:rsidRPr="00F9100D" w:rsidRDefault="0057756A" w:rsidP="00935341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ab/>
        <w:t>В 20</w:t>
      </w:r>
      <w:r w:rsidR="00B323D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внешни</w:t>
      </w:r>
      <w:r w:rsidR="00B323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и внутренни</w:t>
      </w:r>
      <w:r w:rsidR="00B323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проверк</w:t>
      </w:r>
      <w:r w:rsidR="00B323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целевого и эффективного использования бюджетных средств, выделенных на реализацию муниципальной программы «Социальная поддержка граждан» на 2014-202</w:t>
      </w:r>
      <w:r w:rsidR="001302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годы» </w:t>
      </w:r>
      <w:r w:rsidR="00B323DD" w:rsidRPr="00317D27">
        <w:rPr>
          <w:rFonts w:ascii="Times New Roman" w:eastAsia="Times New Roman" w:hAnsi="Times New Roman" w:cs="Times New Roman"/>
          <w:sz w:val="24"/>
          <w:szCs w:val="24"/>
        </w:rPr>
        <w:t>не проводил</w:t>
      </w:r>
      <w:r w:rsidR="00B323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323DD" w:rsidRPr="00317D27">
        <w:rPr>
          <w:rFonts w:ascii="Times New Roman" w:eastAsia="Times New Roman" w:hAnsi="Times New Roman" w:cs="Times New Roman"/>
          <w:sz w:val="24"/>
          <w:szCs w:val="24"/>
        </w:rPr>
        <w:t>сь</w:t>
      </w:r>
      <w:r w:rsidR="00B323D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46F08" w:rsidRPr="00F9100D" w:rsidSect="001C3209">
      <w:headerReference w:type="first" r:id="rId21"/>
      <w:pgSz w:w="16838" w:h="11906" w:orient="landscape" w:code="9"/>
      <w:pgMar w:top="851" w:right="680" w:bottom="425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D278" w14:textId="77777777" w:rsidR="0050662C" w:rsidRDefault="0050662C" w:rsidP="002F68CB">
      <w:pPr>
        <w:spacing w:after="0" w:line="240" w:lineRule="auto"/>
      </w:pPr>
      <w:r>
        <w:separator/>
      </w:r>
    </w:p>
  </w:endnote>
  <w:endnote w:type="continuationSeparator" w:id="0">
    <w:p w14:paraId="21650CDF" w14:textId="77777777" w:rsidR="0050662C" w:rsidRDefault="0050662C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6278" w14:textId="77777777" w:rsidR="0050662C" w:rsidRDefault="0050662C" w:rsidP="002F68CB">
      <w:pPr>
        <w:spacing w:after="0" w:line="240" w:lineRule="auto"/>
      </w:pPr>
      <w:r>
        <w:separator/>
      </w:r>
    </w:p>
  </w:footnote>
  <w:footnote w:type="continuationSeparator" w:id="0">
    <w:p w14:paraId="4749A5D5" w14:textId="77777777" w:rsidR="0050662C" w:rsidRDefault="0050662C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A5D71F" w14:textId="77777777" w:rsidR="00E26DF9" w:rsidRPr="009B1CBE" w:rsidRDefault="00E26DF9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3A89EA" w14:textId="77777777" w:rsidR="00E26DF9" w:rsidRPr="009B1CBE" w:rsidRDefault="00E26DF9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9650E" w14:textId="77777777" w:rsidR="00E26DF9" w:rsidRDefault="00E26DF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E12"/>
    <w:multiLevelType w:val="hybridMultilevel"/>
    <w:tmpl w:val="54665CA4"/>
    <w:lvl w:ilvl="0" w:tplc="195E8644">
      <w:start w:val="1"/>
      <w:numFmt w:val="decimal"/>
      <w:lvlText w:val="%1."/>
      <w:lvlJc w:val="left"/>
      <w:pPr>
        <w:ind w:left="370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167F7"/>
    <w:multiLevelType w:val="hybridMultilevel"/>
    <w:tmpl w:val="3466A41E"/>
    <w:lvl w:ilvl="0" w:tplc="5404950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40336"/>
    <w:multiLevelType w:val="hybridMultilevel"/>
    <w:tmpl w:val="D80CCCB8"/>
    <w:lvl w:ilvl="0" w:tplc="30E0661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D1D3A1D"/>
    <w:multiLevelType w:val="multilevel"/>
    <w:tmpl w:val="6006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C56112"/>
    <w:multiLevelType w:val="hybridMultilevel"/>
    <w:tmpl w:val="66A06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9C07CA6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7277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3"/>
    <w:rsid w:val="00002662"/>
    <w:rsid w:val="00002A30"/>
    <w:rsid w:val="0000410C"/>
    <w:rsid w:val="00004F47"/>
    <w:rsid w:val="00005EF5"/>
    <w:rsid w:val="00006AD4"/>
    <w:rsid w:val="000104AA"/>
    <w:rsid w:val="0001148D"/>
    <w:rsid w:val="00012CF9"/>
    <w:rsid w:val="00012DA0"/>
    <w:rsid w:val="0001358F"/>
    <w:rsid w:val="000167F0"/>
    <w:rsid w:val="0001799C"/>
    <w:rsid w:val="00021DA0"/>
    <w:rsid w:val="00022E5B"/>
    <w:rsid w:val="000255A3"/>
    <w:rsid w:val="000279E1"/>
    <w:rsid w:val="00030056"/>
    <w:rsid w:val="00031143"/>
    <w:rsid w:val="000312F8"/>
    <w:rsid w:val="000338F0"/>
    <w:rsid w:val="000339F6"/>
    <w:rsid w:val="00035AFA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3596"/>
    <w:rsid w:val="00044013"/>
    <w:rsid w:val="00044440"/>
    <w:rsid w:val="0004477E"/>
    <w:rsid w:val="00044A2B"/>
    <w:rsid w:val="0004580A"/>
    <w:rsid w:val="000469F0"/>
    <w:rsid w:val="00047065"/>
    <w:rsid w:val="00050E9E"/>
    <w:rsid w:val="000524F2"/>
    <w:rsid w:val="00052A79"/>
    <w:rsid w:val="00053866"/>
    <w:rsid w:val="00053E55"/>
    <w:rsid w:val="00053F49"/>
    <w:rsid w:val="00054E50"/>
    <w:rsid w:val="000551DE"/>
    <w:rsid w:val="00056502"/>
    <w:rsid w:val="00057328"/>
    <w:rsid w:val="00057704"/>
    <w:rsid w:val="0005777B"/>
    <w:rsid w:val="000605CF"/>
    <w:rsid w:val="00060866"/>
    <w:rsid w:val="00060A9F"/>
    <w:rsid w:val="00060E73"/>
    <w:rsid w:val="0006237B"/>
    <w:rsid w:val="00062CD0"/>
    <w:rsid w:val="00063F7A"/>
    <w:rsid w:val="00064024"/>
    <w:rsid w:val="0006402A"/>
    <w:rsid w:val="000640E7"/>
    <w:rsid w:val="00064448"/>
    <w:rsid w:val="000647CB"/>
    <w:rsid w:val="00064B45"/>
    <w:rsid w:val="00065475"/>
    <w:rsid w:val="00065F90"/>
    <w:rsid w:val="00066FE5"/>
    <w:rsid w:val="00067AF7"/>
    <w:rsid w:val="00070465"/>
    <w:rsid w:val="000705C8"/>
    <w:rsid w:val="000709FB"/>
    <w:rsid w:val="00072D52"/>
    <w:rsid w:val="00073C74"/>
    <w:rsid w:val="00074C47"/>
    <w:rsid w:val="00075BF9"/>
    <w:rsid w:val="000762C0"/>
    <w:rsid w:val="00076A1A"/>
    <w:rsid w:val="0007776A"/>
    <w:rsid w:val="00077E66"/>
    <w:rsid w:val="00080E47"/>
    <w:rsid w:val="000821CB"/>
    <w:rsid w:val="00082B4B"/>
    <w:rsid w:val="0008332E"/>
    <w:rsid w:val="00085666"/>
    <w:rsid w:val="00086DBF"/>
    <w:rsid w:val="00086E69"/>
    <w:rsid w:val="00086E93"/>
    <w:rsid w:val="00090169"/>
    <w:rsid w:val="00090635"/>
    <w:rsid w:val="000909B9"/>
    <w:rsid w:val="000925CE"/>
    <w:rsid w:val="00094176"/>
    <w:rsid w:val="00097644"/>
    <w:rsid w:val="000976AB"/>
    <w:rsid w:val="000979BF"/>
    <w:rsid w:val="000A0B4D"/>
    <w:rsid w:val="000A2081"/>
    <w:rsid w:val="000A3B6E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7588"/>
    <w:rsid w:val="000C077B"/>
    <w:rsid w:val="000C2B8E"/>
    <w:rsid w:val="000C2E09"/>
    <w:rsid w:val="000C47FB"/>
    <w:rsid w:val="000C60DC"/>
    <w:rsid w:val="000C6AA9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D6A53"/>
    <w:rsid w:val="000D6D84"/>
    <w:rsid w:val="000E02F6"/>
    <w:rsid w:val="000E18EF"/>
    <w:rsid w:val="000E2E19"/>
    <w:rsid w:val="000E329D"/>
    <w:rsid w:val="000E3A5F"/>
    <w:rsid w:val="000E465B"/>
    <w:rsid w:val="000E4C8B"/>
    <w:rsid w:val="000E51C7"/>
    <w:rsid w:val="000E654C"/>
    <w:rsid w:val="000E672A"/>
    <w:rsid w:val="000E7054"/>
    <w:rsid w:val="000E7D01"/>
    <w:rsid w:val="000E7F5D"/>
    <w:rsid w:val="000F006C"/>
    <w:rsid w:val="000F0546"/>
    <w:rsid w:val="000F0711"/>
    <w:rsid w:val="000F0D84"/>
    <w:rsid w:val="000F0FD8"/>
    <w:rsid w:val="000F28FF"/>
    <w:rsid w:val="000F2B82"/>
    <w:rsid w:val="000F3413"/>
    <w:rsid w:val="000F34A6"/>
    <w:rsid w:val="000F35AD"/>
    <w:rsid w:val="000F3D5E"/>
    <w:rsid w:val="000F4B57"/>
    <w:rsid w:val="000F5145"/>
    <w:rsid w:val="000F70A1"/>
    <w:rsid w:val="000F7D60"/>
    <w:rsid w:val="00100684"/>
    <w:rsid w:val="00100E42"/>
    <w:rsid w:val="00101210"/>
    <w:rsid w:val="00101559"/>
    <w:rsid w:val="001015C6"/>
    <w:rsid w:val="00101EFB"/>
    <w:rsid w:val="00102BAD"/>
    <w:rsid w:val="00102FBE"/>
    <w:rsid w:val="0010387C"/>
    <w:rsid w:val="001045A9"/>
    <w:rsid w:val="0010615B"/>
    <w:rsid w:val="00106952"/>
    <w:rsid w:val="00106EEA"/>
    <w:rsid w:val="00107019"/>
    <w:rsid w:val="00110495"/>
    <w:rsid w:val="001106CE"/>
    <w:rsid w:val="00110EC5"/>
    <w:rsid w:val="00111893"/>
    <w:rsid w:val="00111EDF"/>
    <w:rsid w:val="001141A1"/>
    <w:rsid w:val="00114E5A"/>
    <w:rsid w:val="001156C4"/>
    <w:rsid w:val="0011609C"/>
    <w:rsid w:val="001163D0"/>
    <w:rsid w:val="00116A91"/>
    <w:rsid w:val="0011762E"/>
    <w:rsid w:val="00121601"/>
    <w:rsid w:val="0012218D"/>
    <w:rsid w:val="001241CD"/>
    <w:rsid w:val="0012548D"/>
    <w:rsid w:val="00126208"/>
    <w:rsid w:val="00126293"/>
    <w:rsid w:val="00126ABB"/>
    <w:rsid w:val="00130216"/>
    <w:rsid w:val="001309C2"/>
    <w:rsid w:val="0013181B"/>
    <w:rsid w:val="0013321B"/>
    <w:rsid w:val="00133817"/>
    <w:rsid w:val="00134789"/>
    <w:rsid w:val="00135E2F"/>
    <w:rsid w:val="00136859"/>
    <w:rsid w:val="001402BA"/>
    <w:rsid w:val="00142A22"/>
    <w:rsid w:val="00144006"/>
    <w:rsid w:val="001446CB"/>
    <w:rsid w:val="001448DF"/>
    <w:rsid w:val="0014503F"/>
    <w:rsid w:val="001460F0"/>
    <w:rsid w:val="00146E06"/>
    <w:rsid w:val="001477D6"/>
    <w:rsid w:val="0015070B"/>
    <w:rsid w:val="00150747"/>
    <w:rsid w:val="00152324"/>
    <w:rsid w:val="001525C6"/>
    <w:rsid w:val="00152EA3"/>
    <w:rsid w:val="0015382F"/>
    <w:rsid w:val="0015386F"/>
    <w:rsid w:val="00154DDD"/>
    <w:rsid w:val="001603BF"/>
    <w:rsid w:val="00160ADE"/>
    <w:rsid w:val="001619C5"/>
    <w:rsid w:val="001622C9"/>
    <w:rsid w:val="00162520"/>
    <w:rsid w:val="001629E2"/>
    <w:rsid w:val="00163E74"/>
    <w:rsid w:val="00163EF8"/>
    <w:rsid w:val="001642FC"/>
    <w:rsid w:val="0016488D"/>
    <w:rsid w:val="00164CD7"/>
    <w:rsid w:val="00166391"/>
    <w:rsid w:val="001663D9"/>
    <w:rsid w:val="00167872"/>
    <w:rsid w:val="00167E05"/>
    <w:rsid w:val="00170706"/>
    <w:rsid w:val="001753FF"/>
    <w:rsid w:val="001756CA"/>
    <w:rsid w:val="00175E78"/>
    <w:rsid w:val="00177023"/>
    <w:rsid w:val="00177E5A"/>
    <w:rsid w:val="00177FF1"/>
    <w:rsid w:val="00182CB6"/>
    <w:rsid w:val="001865B4"/>
    <w:rsid w:val="00187E46"/>
    <w:rsid w:val="00190150"/>
    <w:rsid w:val="00190794"/>
    <w:rsid w:val="00190E79"/>
    <w:rsid w:val="00191C9C"/>
    <w:rsid w:val="00191E0B"/>
    <w:rsid w:val="00192931"/>
    <w:rsid w:val="00192937"/>
    <w:rsid w:val="00192985"/>
    <w:rsid w:val="00193A00"/>
    <w:rsid w:val="00193E2D"/>
    <w:rsid w:val="00194A99"/>
    <w:rsid w:val="001965B4"/>
    <w:rsid w:val="001966FD"/>
    <w:rsid w:val="00196C73"/>
    <w:rsid w:val="00196E5B"/>
    <w:rsid w:val="00197D57"/>
    <w:rsid w:val="001A07AB"/>
    <w:rsid w:val="001A0906"/>
    <w:rsid w:val="001A28FA"/>
    <w:rsid w:val="001A44D5"/>
    <w:rsid w:val="001A4EF7"/>
    <w:rsid w:val="001A62B5"/>
    <w:rsid w:val="001A6913"/>
    <w:rsid w:val="001A69F9"/>
    <w:rsid w:val="001A72FF"/>
    <w:rsid w:val="001A768C"/>
    <w:rsid w:val="001A7AB1"/>
    <w:rsid w:val="001B07E1"/>
    <w:rsid w:val="001B09B3"/>
    <w:rsid w:val="001B0D73"/>
    <w:rsid w:val="001B107C"/>
    <w:rsid w:val="001B22D5"/>
    <w:rsid w:val="001B2E2B"/>
    <w:rsid w:val="001B4566"/>
    <w:rsid w:val="001B45F5"/>
    <w:rsid w:val="001B4D4B"/>
    <w:rsid w:val="001B5974"/>
    <w:rsid w:val="001B59CF"/>
    <w:rsid w:val="001B5A76"/>
    <w:rsid w:val="001B6A6E"/>
    <w:rsid w:val="001B6D99"/>
    <w:rsid w:val="001C1A64"/>
    <w:rsid w:val="001C2E41"/>
    <w:rsid w:val="001C3209"/>
    <w:rsid w:val="001C389F"/>
    <w:rsid w:val="001C4A6E"/>
    <w:rsid w:val="001C4D70"/>
    <w:rsid w:val="001C54E7"/>
    <w:rsid w:val="001C6416"/>
    <w:rsid w:val="001C7C0B"/>
    <w:rsid w:val="001D0CA2"/>
    <w:rsid w:val="001D1D8A"/>
    <w:rsid w:val="001D1F85"/>
    <w:rsid w:val="001D2DFD"/>
    <w:rsid w:val="001D35CC"/>
    <w:rsid w:val="001D6D38"/>
    <w:rsid w:val="001D6D7C"/>
    <w:rsid w:val="001E0814"/>
    <w:rsid w:val="001E0AA8"/>
    <w:rsid w:val="001E2BC5"/>
    <w:rsid w:val="001E471D"/>
    <w:rsid w:val="001E47BA"/>
    <w:rsid w:val="001E5178"/>
    <w:rsid w:val="001E56F8"/>
    <w:rsid w:val="001E5700"/>
    <w:rsid w:val="001E576D"/>
    <w:rsid w:val="001E583B"/>
    <w:rsid w:val="001E6A93"/>
    <w:rsid w:val="001E7A54"/>
    <w:rsid w:val="001F4BCD"/>
    <w:rsid w:val="001F70CF"/>
    <w:rsid w:val="001F7D54"/>
    <w:rsid w:val="001F7F07"/>
    <w:rsid w:val="0020000B"/>
    <w:rsid w:val="00200715"/>
    <w:rsid w:val="00200BC1"/>
    <w:rsid w:val="00201B6E"/>
    <w:rsid w:val="00201C1C"/>
    <w:rsid w:val="00202200"/>
    <w:rsid w:val="002029A2"/>
    <w:rsid w:val="00202E51"/>
    <w:rsid w:val="00203839"/>
    <w:rsid w:val="00203A26"/>
    <w:rsid w:val="00204790"/>
    <w:rsid w:val="00204806"/>
    <w:rsid w:val="00204CD8"/>
    <w:rsid w:val="00204DED"/>
    <w:rsid w:val="00204E0B"/>
    <w:rsid w:val="002053C1"/>
    <w:rsid w:val="002103FC"/>
    <w:rsid w:val="00210A7B"/>
    <w:rsid w:val="0021202A"/>
    <w:rsid w:val="00212330"/>
    <w:rsid w:val="00213564"/>
    <w:rsid w:val="00213807"/>
    <w:rsid w:val="00220293"/>
    <w:rsid w:val="00220758"/>
    <w:rsid w:val="0022199D"/>
    <w:rsid w:val="00221D60"/>
    <w:rsid w:val="00221F55"/>
    <w:rsid w:val="002228D2"/>
    <w:rsid w:val="00223217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0059"/>
    <w:rsid w:val="00241442"/>
    <w:rsid w:val="002415EC"/>
    <w:rsid w:val="0024272D"/>
    <w:rsid w:val="00242A82"/>
    <w:rsid w:val="00242D9E"/>
    <w:rsid w:val="00243B96"/>
    <w:rsid w:val="0024475C"/>
    <w:rsid w:val="00245372"/>
    <w:rsid w:val="0024696E"/>
    <w:rsid w:val="00246E4B"/>
    <w:rsid w:val="00247708"/>
    <w:rsid w:val="00250131"/>
    <w:rsid w:val="002521D7"/>
    <w:rsid w:val="00253723"/>
    <w:rsid w:val="002542B2"/>
    <w:rsid w:val="00255C14"/>
    <w:rsid w:val="00260CCA"/>
    <w:rsid w:val="00261316"/>
    <w:rsid w:val="0026242B"/>
    <w:rsid w:val="00263449"/>
    <w:rsid w:val="00263C70"/>
    <w:rsid w:val="00263FD3"/>
    <w:rsid w:val="00264381"/>
    <w:rsid w:val="00264F08"/>
    <w:rsid w:val="002650F2"/>
    <w:rsid w:val="0026579F"/>
    <w:rsid w:val="00265C8A"/>
    <w:rsid w:val="00267F1F"/>
    <w:rsid w:val="00273138"/>
    <w:rsid w:val="0027346B"/>
    <w:rsid w:val="00273A6A"/>
    <w:rsid w:val="00275829"/>
    <w:rsid w:val="00276181"/>
    <w:rsid w:val="0027715A"/>
    <w:rsid w:val="00277C47"/>
    <w:rsid w:val="00282063"/>
    <w:rsid w:val="002826F1"/>
    <w:rsid w:val="00283E45"/>
    <w:rsid w:val="00284131"/>
    <w:rsid w:val="00284F2D"/>
    <w:rsid w:val="00285129"/>
    <w:rsid w:val="0028570D"/>
    <w:rsid w:val="002863F6"/>
    <w:rsid w:val="0028721A"/>
    <w:rsid w:val="00291450"/>
    <w:rsid w:val="002928CF"/>
    <w:rsid w:val="00292D11"/>
    <w:rsid w:val="0029300F"/>
    <w:rsid w:val="0029339A"/>
    <w:rsid w:val="00296F96"/>
    <w:rsid w:val="002978F0"/>
    <w:rsid w:val="00297B6A"/>
    <w:rsid w:val="00297CB4"/>
    <w:rsid w:val="002A039D"/>
    <w:rsid w:val="002A09FB"/>
    <w:rsid w:val="002A0C22"/>
    <w:rsid w:val="002A217C"/>
    <w:rsid w:val="002A2782"/>
    <w:rsid w:val="002A2A1A"/>
    <w:rsid w:val="002A35E3"/>
    <w:rsid w:val="002A3CD1"/>
    <w:rsid w:val="002A3D92"/>
    <w:rsid w:val="002A482C"/>
    <w:rsid w:val="002A49C1"/>
    <w:rsid w:val="002A4E27"/>
    <w:rsid w:val="002A573B"/>
    <w:rsid w:val="002A6A3C"/>
    <w:rsid w:val="002A6B3F"/>
    <w:rsid w:val="002A71C0"/>
    <w:rsid w:val="002B1C5B"/>
    <w:rsid w:val="002B2606"/>
    <w:rsid w:val="002B4D0F"/>
    <w:rsid w:val="002B5E14"/>
    <w:rsid w:val="002B602A"/>
    <w:rsid w:val="002B6E39"/>
    <w:rsid w:val="002B6F3A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4F03"/>
    <w:rsid w:val="002C7F00"/>
    <w:rsid w:val="002D0D6F"/>
    <w:rsid w:val="002D115C"/>
    <w:rsid w:val="002D1417"/>
    <w:rsid w:val="002D1C80"/>
    <w:rsid w:val="002D2116"/>
    <w:rsid w:val="002D27DA"/>
    <w:rsid w:val="002D33C5"/>
    <w:rsid w:val="002D384C"/>
    <w:rsid w:val="002D5003"/>
    <w:rsid w:val="002E1144"/>
    <w:rsid w:val="002E273C"/>
    <w:rsid w:val="002E2A0C"/>
    <w:rsid w:val="002E4E92"/>
    <w:rsid w:val="002E5062"/>
    <w:rsid w:val="002E5193"/>
    <w:rsid w:val="002E6675"/>
    <w:rsid w:val="002E7DCD"/>
    <w:rsid w:val="002F1DF8"/>
    <w:rsid w:val="002F58D0"/>
    <w:rsid w:val="002F591E"/>
    <w:rsid w:val="002F665D"/>
    <w:rsid w:val="002F68CB"/>
    <w:rsid w:val="00300FE0"/>
    <w:rsid w:val="003019B6"/>
    <w:rsid w:val="00302B20"/>
    <w:rsid w:val="00302E90"/>
    <w:rsid w:val="003044EE"/>
    <w:rsid w:val="003050C0"/>
    <w:rsid w:val="00306155"/>
    <w:rsid w:val="00306AA0"/>
    <w:rsid w:val="00306CC5"/>
    <w:rsid w:val="00306FF2"/>
    <w:rsid w:val="00310238"/>
    <w:rsid w:val="003110F3"/>
    <w:rsid w:val="003124BD"/>
    <w:rsid w:val="00312D56"/>
    <w:rsid w:val="00315CBD"/>
    <w:rsid w:val="00317D27"/>
    <w:rsid w:val="00320063"/>
    <w:rsid w:val="00320213"/>
    <w:rsid w:val="0032269D"/>
    <w:rsid w:val="003228F3"/>
    <w:rsid w:val="0032406D"/>
    <w:rsid w:val="00324B2D"/>
    <w:rsid w:val="003256C8"/>
    <w:rsid w:val="00326704"/>
    <w:rsid w:val="00330269"/>
    <w:rsid w:val="003303C0"/>
    <w:rsid w:val="0033174B"/>
    <w:rsid w:val="00331E6B"/>
    <w:rsid w:val="00331F68"/>
    <w:rsid w:val="00332B12"/>
    <w:rsid w:val="00332BFD"/>
    <w:rsid w:val="00333745"/>
    <w:rsid w:val="0033409C"/>
    <w:rsid w:val="003344AC"/>
    <w:rsid w:val="003346E6"/>
    <w:rsid w:val="00335187"/>
    <w:rsid w:val="003358B6"/>
    <w:rsid w:val="00335CBE"/>
    <w:rsid w:val="003364B5"/>
    <w:rsid w:val="00336A04"/>
    <w:rsid w:val="00340149"/>
    <w:rsid w:val="0034169B"/>
    <w:rsid w:val="003423D0"/>
    <w:rsid w:val="00343194"/>
    <w:rsid w:val="003445EC"/>
    <w:rsid w:val="00344D30"/>
    <w:rsid w:val="00344F29"/>
    <w:rsid w:val="003500C2"/>
    <w:rsid w:val="0035104A"/>
    <w:rsid w:val="003514CF"/>
    <w:rsid w:val="00351AFB"/>
    <w:rsid w:val="00351CB1"/>
    <w:rsid w:val="00353FAF"/>
    <w:rsid w:val="00357225"/>
    <w:rsid w:val="00357461"/>
    <w:rsid w:val="00357839"/>
    <w:rsid w:val="00357BCA"/>
    <w:rsid w:val="00360830"/>
    <w:rsid w:val="00360EAE"/>
    <w:rsid w:val="003612AE"/>
    <w:rsid w:val="003619C6"/>
    <w:rsid w:val="00365BEC"/>
    <w:rsid w:val="00365FB6"/>
    <w:rsid w:val="00366764"/>
    <w:rsid w:val="00366D57"/>
    <w:rsid w:val="003720ED"/>
    <w:rsid w:val="0037306E"/>
    <w:rsid w:val="00373854"/>
    <w:rsid w:val="00373D33"/>
    <w:rsid w:val="00374AF7"/>
    <w:rsid w:val="003765AF"/>
    <w:rsid w:val="00376F5A"/>
    <w:rsid w:val="00376FA8"/>
    <w:rsid w:val="00380878"/>
    <w:rsid w:val="003815A2"/>
    <w:rsid w:val="00381CC2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0E5"/>
    <w:rsid w:val="00397EEF"/>
    <w:rsid w:val="003A0B5B"/>
    <w:rsid w:val="003A2F22"/>
    <w:rsid w:val="003A4020"/>
    <w:rsid w:val="003A4AC1"/>
    <w:rsid w:val="003A6259"/>
    <w:rsid w:val="003A631B"/>
    <w:rsid w:val="003A7F1C"/>
    <w:rsid w:val="003A7FC1"/>
    <w:rsid w:val="003B10E1"/>
    <w:rsid w:val="003B2BF5"/>
    <w:rsid w:val="003B35B8"/>
    <w:rsid w:val="003B3CDA"/>
    <w:rsid w:val="003B4095"/>
    <w:rsid w:val="003C04E4"/>
    <w:rsid w:val="003C04EA"/>
    <w:rsid w:val="003C071C"/>
    <w:rsid w:val="003C128B"/>
    <w:rsid w:val="003C171B"/>
    <w:rsid w:val="003C4546"/>
    <w:rsid w:val="003D03CF"/>
    <w:rsid w:val="003D0DD5"/>
    <w:rsid w:val="003D28DF"/>
    <w:rsid w:val="003D3428"/>
    <w:rsid w:val="003D3E39"/>
    <w:rsid w:val="003D40F9"/>
    <w:rsid w:val="003D41E5"/>
    <w:rsid w:val="003D525E"/>
    <w:rsid w:val="003D72F1"/>
    <w:rsid w:val="003D74A4"/>
    <w:rsid w:val="003E1B2C"/>
    <w:rsid w:val="003E1D28"/>
    <w:rsid w:val="003E2253"/>
    <w:rsid w:val="003E280F"/>
    <w:rsid w:val="003E3629"/>
    <w:rsid w:val="003E3D21"/>
    <w:rsid w:val="003E3E82"/>
    <w:rsid w:val="003E440E"/>
    <w:rsid w:val="003E4616"/>
    <w:rsid w:val="003E4FCF"/>
    <w:rsid w:val="003E5E50"/>
    <w:rsid w:val="003E5EFC"/>
    <w:rsid w:val="003E744A"/>
    <w:rsid w:val="003F006F"/>
    <w:rsid w:val="003F0536"/>
    <w:rsid w:val="003F0586"/>
    <w:rsid w:val="003F08AA"/>
    <w:rsid w:val="003F0D0A"/>
    <w:rsid w:val="003F14A2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11AD"/>
    <w:rsid w:val="004012D3"/>
    <w:rsid w:val="0040712A"/>
    <w:rsid w:val="00407907"/>
    <w:rsid w:val="00411D96"/>
    <w:rsid w:val="0041260B"/>
    <w:rsid w:val="00412BB9"/>
    <w:rsid w:val="00413DD5"/>
    <w:rsid w:val="00415C36"/>
    <w:rsid w:val="00416CCB"/>
    <w:rsid w:val="0042090B"/>
    <w:rsid w:val="00420BE9"/>
    <w:rsid w:val="004229B8"/>
    <w:rsid w:val="00422CBA"/>
    <w:rsid w:val="00424BB2"/>
    <w:rsid w:val="004251E7"/>
    <w:rsid w:val="00425C46"/>
    <w:rsid w:val="00426A91"/>
    <w:rsid w:val="00427132"/>
    <w:rsid w:val="00427E99"/>
    <w:rsid w:val="00430806"/>
    <w:rsid w:val="004315A7"/>
    <w:rsid w:val="00433D8B"/>
    <w:rsid w:val="00434665"/>
    <w:rsid w:val="00435E49"/>
    <w:rsid w:val="00440475"/>
    <w:rsid w:val="004406F2"/>
    <w:rsid w:val="004424BA"/>
    <w:rsid w:val="00442531"/>
    <w:rsid w:val="00442D73"/>
    <w:rsid w:val="00443EFE"/>
    <w:rsid w:val="0044409F"/>
    <w:rsid w:val="00444FF9"/>
    <w:rsid w:val="0044603F"/>
    <w:rsid w:val="00446847"/>
    <w:rsid w:val="004472D8"/>
    <w:rsid w:val="00447CFE"/>
    <w:rsid w:val="00447DED"/>
    <w:rsid w:val="00450913"/>
    <w:rsid w:val="00450FDF"/>
    <w:rsid w:val="0045129E"/>
    <w:rsid w:val="00451D67"/>
    <w:rsid w:val="004542FA"/>
    <w:rsid w:val="0045460E"/>
    <w:rsid w:val="00454BFD"/>
    <w:rsid w:val="00455536"/>
    <w:rsid w:val="00456249"/>
    <w:rsid w:val="0045645E"/>
    <w:rsid w:val="0046049D"/>
    <w:rsid w:val="004617C5"/>
    <w:rsid w:val="0046187E"/>
    <w:rsid w:val="00462B19"/>
    <w:rsid w:val="00462BAF"/>
    <w:rsid w:val="00463551"/>
    <w:rsid w:val="004658B2"/>
    <w:rsid w:val="00466966"/>
    <w:rsid w:val="00466EA2"/>
    <w:rsid w:val="004717EF"/>
    <w:rsid w:val="00472753"/>
    <w:rsid w:val="00472B44"/>
    <w:rsid w:val="00473D35"/>
    <w:rsid w:val="00474CB6"/>
    <w:rsid w:val="00474FA3"/>
    <w:rsid w:val="00474FC2"/>
    <w:rsid w:val="004761FE"/>
    <w:rsid w:val="004807C5"/>
    <w:rsid w:val="00481862"/>
    <w:rsid w:val="00481AEE"/>
    <w:rsid w:val="00481F2A"/>
    <w:rsid w:val="004830B6"/>
    <w:rsid w:val="00484843"/>
    <w:rsid w:val="00484ED2"/>
    <w:rsid w:val="00486223"/>
    <w:rsid w:val="004865E4"/>
    <w:rsid w:val="004866AC"/>
    <w:rsid w:val="0048680A"/>
    <w:rsid w:val="00486EDF"/>
    <w:rsid w:val="004918D7"/>
    <w:rsid w:val="00492AF8"/>
    <w:rsid w:val="00493E3F"/>
    <w:rsid w:val="004948BD"/>
    <w:rsid w:val="00494BFC"/>
    <w:rsid w:val="00494D88"/>
    <w:rsid w:val="0049500A"/>
    <w:rsid w:val="00496014"/>
    <w:rsid w:val="00496732"/>
    <w:rsid w:val="00496776"/>
    <w:rsid w:val="00497763"/>
    <w:rsid w:val="00497A5F"/>
    <w:rsid w:val="004A044D"/>
    <w:rsid w:val="004A2EB8"/>
    <w:rsid w:val="004A3AE4"/>
    <w:rsid w:val="004A527C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C7C60"/>
    <w:rsid w:val="004D0898"/>
    <w:rsid w:val="004D3680"/>
    <w:rsid w:val="004D4950"/>
    <w:rsid w:val="004D49AD"/>
    <w:rsid w:val="004D58D8"/>
    <w:rsid w:val="004D6002"/>
    <w:rsid w:val="004D6551"/>
    <w:rsid w:val="004D6DD4"/>
    <w:rsid w:val="004D6F0B"/>
    <w:rsid w:val="004D729B"/>
    <w:rsid w:val="004E1AC9"/>
    <w:rsid w:val="004E288A"/>
    <w:rsid w:val="004E2BCA"/>
    <w:rsid w:val="004E3050"/>
    <w:rsid w:val="004E3856"/>
    <w:rsid w:val="004E401F"/>
    <w:rsid w:val="004E5044"/>
    <w:rsid w:val="004E5637"/>
    <w:rsid w:val="004E619E"/>
    <w:rsid w:val="004E6560"/>
    <w:rsid w:val="004E68D5"/>
    <w:rsid w:val="004F0B83"/>
    <w:rsid w:val="004F243F"/>
    <w:rsid w:val="004F39B5"/>
    <w:rsid w:val="004F4186"/>
    <w:rsid w:val="004F4A87"/>
    <w:rsid w:val="004F4B19"/>
    <w:rsid w:val="004F5636"/>
    <w:rsid w:val="004F61F2"/>
    <w:rsid w:val="004F694C"/>
    <w:rsid w:val="004F6ABC"/>
    <w:rsid w:val="004F6CAB"/>
    <w:rsid w:val="00500249"/>
    <w:rsid w:val="00500935"/>
    <w:rsid w:val="00500ECA"/>
    <w:rsid w:val="00501D40"/>
    <w:rsid w:val="00502708"/>
    <w:rsid w:val="005054E5"/>
    <w:rsid w:val="00506417"/>
    <w:rsid w:val="0050662C"/>
    <w:rsid w:val="005078C6"/>
    <w:rsid w:val="00507969"/>
    <w:rsid w:val="00510788"/>
    <w:rsid w:val="005123F5"/>
    <w:rsid w:val="00512E6B"/>
    <w:rsid w:val="00515377"/>
    <w:rsid w:val="00516FCE"/>
    <w:rsid w:val="005170A1"/>
    <w:rsid w:val="005209AD"/>
    <w:rsid w:val="00521054"/>
    <w:rsid w:val="00521D38"/>
    <w:rsid w:val="00523EE9"/>
    <w:rsid w:val="00526919"/>
    <w:rsid w:val="00526B4A"/>
    <w:rsid w:val="00530567"/>
    <w:rsid w:val="00534653"/>
    <w:rsid w:val="0053511A"/>
    <w:rsid w:val="0053564F"/>
    <w:rsid w:val="00535B6F"/>
    <w:rsid w:val="00537B57"/>
    <w:rsid w:val="00537F05"/>
    <w:rsid w:val="00540A91"/>
    <w:rsid w:val="00540B59"/>
    <w:rsid w:val="005410DE"/>
    <w:rsid w:val="0054126E"/>
    <w:rsid w:val="005420A6"/>
    <w:rsid w:val="00542577"/>
    <w:rsid w:val="005427F5"/>
    <w:rsid w:val="005448AC"/>
    <w:rsid w:val="005450E6"/>
    <w:rsid w:val="00545AA8"/>
    <w:rsid w:val="005461F6"/>
    <w:rsid w:val="00546499"/>
    <w:rsid w:val="0054670B"/>
    <w:rsid w:val="0055416D"/>
    <w:rsid w:val="00555124"/>
    <w:rsid w:val="00555714"/>
    <w:rsid w:val="00555C50"/>
    <w:rsid w:val="00556304"/>
    <w:rsid w:val="005563AD"/>
    <w:rsid w:val="00556D24"/>
    <w:rsid w:val="005574A7"/>
    <w:rsid w:val="00557EC9"/>
    <w:rsid w:val="00562BB0"/>
    <w:rsid w:val="00563ACE"/>
    <w:rsid w:val="00563DD0"/>
    <w:rsid w:val="0056452B"/>
    <w:rsid w:val="0056461E"/>
    <w:rsid w:val="00566B67"/>
    <w:rsid w:val="00567ECE"/>
    <w:rsid w:val="00571240"/>
    <w:rsid w:val="005717B5"/>
    <w:rsid w:val="00571AEA"/>
    <w:rsid w:val="00571E3A"/>
    <w:rsid w:val="00572E92"/>
    <w:rsid w:val="005736C0"/>
    <w:rsid w:val="00573F41"/>
    <w:rsid w:val="00575555"/>
    <w:rsid w:val="00575F11"/>
    <w:rsid w:val="005769D3"/>
    <w:rsid w:val="00576DCA"/>
    <w:rsid w:val="0057756A"/>
    <w:rsid w:val="005808BA"/>
    <w:rsid w:val="00581494"/>
    <w:rsid w:val="005826BD"/>
    <w:rsid w:val="00583396"/>
    <w:rsid w:val="0058354F"/>
    <w:rsid w:val="005837F5"/>
    <w:rsid w:val="00584A29"/>
    <w:rsid w:val="00584C42"/>
    <w:rsid w:val="00584C55"/>
    <w:rsid w:val="00585F78"/>
    <w:rsid w:val="00586ADA"/>
    <w:rsid w:val="005902A0"/>
    <w:rsid w:val="005916C1"/>
    <w:rsid w:val="005918C3"/>
    <w:rsid w:val="00593CBC"/>
    <w:rsid w:val="00593CC0"/>
    <w:rsid w:val="0059514E"/>
    <w:rsid w:val="0059632A"/>
    <w:rsid w:val="005A12D7"/>
    <w:rsid w:val="005A1975"/>
    <w:rsid w:val="005A2367"/>
    <w:rsid w:val="005A2B21"/>
    <w:rsid w:val="005A425A"/>
    <w:rsid w:val="005A5227"/>
    <w:rsid w:val="005A5C2B"/>
    <w:rsid w:val="005A5EA2"/>
    <w:rsid w:val="005A64BF"/>
    <w:rsid w:val="005A7EDA"/>
    <w:rsid w:val="005A7EFF"/>
    <w:rsid w:val="005B13EE"/>
    <w:rsid w:val="005B174E"/>
    <w:rsid w:val="005B3755"/>
    <w:rsid w:val="005B3B09"/>
    <w:rsid w:val="005B6007"/>
    <w:rsid w:val="005B6377"/>
    <w:rsid w:val="005B654F"/>
    <w:rsid w:val="005B6CC6"/>
    <w:rsid w:val="005C3804"/>
    <w:rsid w:val="005C45E6"/>
    <w:rsid w:val="005C6DDA"/>
    <w:rsid w:val="005C749F"/>
    <w:rsid w:val="005C7745"/>
    <w:rsid w:val="005C7927"/>
    <w:rsid w:val="005D0BFE"/>
    <w:rsid w:val="005D279C"/>
    <w:rsid w:val="005D29E9"/>
    <w:rsid w:val="005D31F7"/>
    <w:rsid w:val="005D3889"/>
    <w:rsid w:val="005D41F2"/>
    <w:rsid w:val="005D5960"/>
    <w:rsid w:val="005D5A81"/>
    <w:rsid w:val="005D5AF8"/>
    <w:rsid w:val="005D69E6"/>
    <w:rsid w:val="005D6B87"/>
    <w:rsid w:val="005D7694"/>
    <w:rsid w:val="005E054A"/>
    <w:rsid w:val="005E0E75"/>
    <w:rsid w:val="005E2286"/>
    <w:rsid w:val="005E2296"/>
    <w:rsid w:val="005E2FBE"/>
    <w:rsid w:val="005E3344"/>
    <w:rsid w:val="005E3B65"/>
    <w:rsid w:val="005E49AB"/>
    <w:rsid w:val="005E53FC"/>
    <w:rsid w:val="005E5804"/>
    <w:rsid w:val="005E5F70"/>
    <w:rsid w:val="005F1B43"/>
    <w:rsid w:val="005F2C00"/>
    <w:rsid w:val="005F2D77"/>
    <w:rsid w:val="005F35B6"/>
    <w:rsid w:val="005F3747"/>
    <w:rsid w:val="005F53D8"/>
    <w:rsid w:val="005F56EC"/>
    <w:rsid w:val="005F623D"/>
    <w:rsid w:val="005F7DC0"/>
    <w:rsid w:val="00600E93"/>
    <w:rsid w:val="00601920"/>
    <w:rsid w:val="00601BD2"/>
    <w:rsid w:val="006034CC"/>
    <w:rsid w:val="00604368"/>
    <w:rsid w:val="006049D5"/>
    <w:rsid w:val="006050CA"/>
    <w:rsid w:val="00605182"/>
    <w:rsid w:val="006052FD"/>
    <w:rsid w:val="00605D8D"/>
    <w:rsid w:val="006061D7"/>
    <w:rsid w:val="0060639C"/>
    <w:rsid w:val="00606421"/>
    <w:rsid w:val="006065AA"/>
    <w:rsid w:val="00606866"/>
    <w:rsid w:val="006101F8"/>
    <w:rsid w:val="00611611"/>
    <w:rsid w:val="0061220A"/>
    <w:rsid w:val="00612627"/>
    <w:rsid w:val="006128E0"/>
    <w:rsid w:val="00612DD6"/>
    <w:rsid w:val="00615288"/>
    <w:rsid w:val="00616B50"/>
    <w:rsid w:val="00617014"/>
    <w:rsid w:val="00617CC6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27932"/>
    <w:rsid w:val="006303C0"/>
    <w:rsid w:val="00632AE1"/>
    <w:rsid w:val="006336C1"/>
    <w:rsid w:val="00633AFC"/>
    <w:rsid w:val="00633E8B"/>
    <w:rsid w:val="00634DE3"/>
    <w:rsid w:val="00635D66"/>
    <w:rsid w:val="00636E63"/>
    <w:rsid w:val="006402B6"/>
    <w:rsid w:val="00640310"/>
    <w:rsid w:val="0064103A"/>
    <w:rsid w:val="00642C32"/>
    <w:rsid w:val="0064470E"/>
    <w:rsid w:val="00645BA3"/>
    <w:rsid w:val="00646862"/>
    <w:rsid w:val="00646E00"/>
    <w:rsid w:val="00651F5E"/>
    <w:rsid w:val="006535BF"/>
    <w:rsid w:val="00653AFF"/>
    <w:rsid w:val="00654264"/>
    <w:rsid w:val="00657630"/>
    <w:rsid w:val="00662EB8"/>
    <w:rsid w:val="006631F5"/>
    <w:rsid w:val="00666585"/>
    <w:rsid w:val="00672CB5"/>
    <w:rsid w:val="0067358C"/>
    <w:rsid w:val="00673604"/>
    <w:rsid w:val="00674800"/>
    <w:rsid w:val="00676100"/>
    <w:rsid w:val="00676298"/>
    <w:rsid w:val="006763BC"/>
    <w:rsid w:val="006803FC"/>
    <w:rsid w:val="006804C7"/>
    <w:rsid w:val="006819BC"/>
    <w:rsid w:val="00682FC1"/>
    <w:rsid w:val="00684271"/>
    <w:rsid w:val="00685B0B"/>
    <w:rsid w:val="0068756C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538"/>
    <w:rsid w:val="006A3D1F"/>
    <w:rsid w:val="006A3DFE"/>
    <w:rsid w:val="006A4237"/>
    <w:rsid w:val="006A5C48"/>
    <w:rsid w:val="006A60A0"/>
    <w:rsid w:val="006A73FA"/>
    <w:rsid w:val="006A7489"/>
    <w:rsid w:val="006A77FE"/>
    <w:rsid w:val="006A79DB"/>
    <w:rsid w:val="006A7E97"/>
    <w:rsid w:val="006B0EFE"/>
    <w:rsid w:val="006B1989"/>
    <w:rsid w:val="006B19DF"/>
    <w:rsid w:val="006B19F1"/>
    <w:rsid w:val="006B3612"/>
    <w:rsid w:val="006B3D5D"/>
    <w:rsid w:val="006B4986"/>
    <w:rsid w:val="006B4F9C"/>
    <w:rsid w:val="006B6132"/>
    <w:rsid w:val="006B722F"/>
    <w:rsid w:val="006C022C"/>
    <w:rsid w:val="006C0FD0"/>
    <w:rsid w:val="006C1CE1"/>
    <w:rsid w:val="006C21A0"/>
    <w:rsid w:val="006C2B10"/>
    <w:rsid w:val="006C39ED"/>
    <w:rsid w:val="006C5F63"/>
    <w:rsid w:val="006C60CA"/>
    <w:rsid w:val="006D0138"/>
    <w:rsid w:val="006D1093"/>
    <w:rsid w:val="006D1CB0"/>
    <w:rsid w:val="006D2081"/>
    <w:rsid w:val="006D57A4"/>
    <w:rsid w:val="006D5ECD"/>
    <w:rsid w:val="006D5FBA"/>
    <w:rsid w:val="006D61D8"/>
    <w:rsid w:val="006D629C"/>
    <w:rsid w:val="006D765B"/>
    <w:rsid w:val="006E0D48"/>
    <w:rsid w:val="006E155A"/>
    <w:rsid w:val="006E15D7"/>
    <w:rsid w:val="006E4590"/>
    <w:rsid w:val="006E4C65"/>
    <w:rsid w:val="006E515E"/>
    <w:rsid w:val="006E5411"/>
    <w:rsid w:val="006E6A41"/>
    <w:rsid w:val="006E6B34"/>
    <w:rsid w:val="006E733F"/>
    <w:rsid w:val="006E77D4"/>
    <w:rsid w:val="006E7816"/>
    <w:rsid w:val="006E7DB2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A10"/>
    <w:rsid w:val="006F6E95"/>
    <w:rsid w:val="006F6FD7"/>
    <w:rsid w:val="006F719C"/>
    <w:rsid w:val="00700F39"/>
    <w:rsid w:val="007031C9"/>
    <w:rsid w:val="0070418E"/>
    <w:rsid w:val="00704803"/>
    <w:rsid w:val="00704ADA"/>
    <w:rsid w:val="007053EE"/>
    <w:rsid w:val="007074EF"/>
    <w:rsid w:val="00707942"/>
    <w:rsid w:val="007101BB"/>
    <w:rsid w:val="0071426C"/>
    <w:rsid w:val="00716D35"/>
    <w:rsid w:val="007179A8"/>
    <w:rsid w:val="00717C6B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785"/>
    <w:rsid w:val="00732BF0"/>
    <w:rsid w:val="00732CA1"/>
    <w:rsid w:val="00732DC5"/>
    <w:rsid w:val="00733379"/>
    <w:rsid w:val="007348CB"/>
    <w:rsid w:val="00735E84"/>
    <w:rsid w:val="0073619F"/>
    <w:rsid w:val="007361E3"/>
    <w:rsid w:val="00737C5B"/>
    <w:rsid w:val="00737CD5"/>
    <w:rsid w:val="007409DC"/>
    <w:rsid w:val="00741E70"/>
    <w:rsid w:val="00743C28"/>
    <w:rsid w:val="00744A5A"/>
    <w:rsid w:val="00745CA2"/>
    <w:rsid w:val="00746762"/>
    <w:rsid w:val="0074703E"/>
    <w:rsid w:val="007477B4"/>
    <w:rsid w:val="007500AC"/>
    <w:rsid w:val="00750E6E"/>
    <w:rsid w:val="00752BF4"/>
    <w:rsid w:val="00752C63"/>
    <w:rsid w:val="00753A9C"/>
    <w:rsid w:val="00753D8F"/>
    <w:rsid w:val="00754157"/>
    <w:rsid w:val="0075450F"/>
    <w:rsid w:val="00756219"/>
    <w:rsid w:val="00757277"/>
    <w:rsid w:val="007577E5"/>
    <w:rsid w:val="00757B10"/>
    <w:rsid w:val="00762085"/>
    <w:rsid w:val="0076283D"/>
    <w:rsid w:val="00762B79"/>
    <w:rsid w:val="007649A6"/>
    <w:rsid w:val="00764ECF"/>
    <w:rsid w:val="00764F1E"/>
    <w:rsid w:val="007677ED"/>
    <w:rsid w:val="0077035B"/>
    <w:rsid w:val="00770C43"/>
    <w:rsid w:val="00771997"/>
    <w:rsid w:val="0077205E"/>
    <w:rsid w:val="00773049"/>
    <w:rsid w:val="0077379A"/>
    <w:rsid w:val="00773A0B"/>
    <w:rsid w:val="00773A42"/>
    <w:rsid w:val="00773EEF"/>
    <w:rsid w:val="00776942"/>
    <w:rsid w:val="0077744C"/>
    <w:rsid w:val="007802F9"/>
    <w:rsid w:val="00780372"/>
    <w:rsid w:val="00781127"/>
    <w:rsid w:val="0078128B"/>
    <w:rsid w:val="007818F4"/>
    <w:rsid w:val="00781A0D"/>
    <w:rsid w:val="00781BAC"/>
    <w:rsid w:val="00782B5E"/>
    <w:rsid w:val="00783ABA"/>
    <w:rsid w:val="00784242"/>
    <w:rsid w:val="00784CD1"/>
    <w:rsid w:val="007854FF"/>
    <w:rsid w:val="00785DBF"/>
    <w:rsid w:val="0078635C"/>
    <w:rsid w:val="007863AF"/>
    <w:rsid w:val="00786B56"/>
    <w:rsid w:val="00787BA8"/>
    <w:rsid w:val="00787C62"/>
    <w:rsid w:val="00791BD8"/>
    <w:rsid w:val="00791C0E"/>
    <w:rsid w:val="00791E67"/>
    <w:rsid w:val="00792F17"/>
    <w:rsid w:val="007941D8"/>
    <w:rsid w:val="0079667F"/>
    <w:rsid w:val="00796EB7"/>
    <w:rsid w:val="007972AB"/>
    <w:rsid w:val="007A0418"/>
    <w:rsid w:val="007A0C57"/>
    <w:rsid w:val="007A0CEE"/>
    <w:rsid w:val="007A20BA"/>
    <w:rsid w:val="007A5526"/>
    <w:rsid w:val="007B0BBE"/>
    <w:rsid w:val="007B18BD"/>
    <w:rsid w:val="007B1959"/>
    <w:rsid w:val="007B1B41"/>
    <w:rsid w:val="007B289E"/>
    <w:rsid w:val="007B4EC3"/>
    <w:rsid w:val="007B4FFB"/>
    <w:rsid w:val="007B51EF"/>
    <w:rsid w:val="007B5A34"/>
    <w:rsid w:val="007C0006"/>
    <w:rsid w:val="007C01C1"/>
    <w:rsid w:val="007C07F3"/>
    <w:rsid w:val="007C12FD"/>
    <w:rsid w:val="007C1E0E"/>
    <w:rsid w:val="007C3101"/>
    <w:rsid w:val="007C4CCE"/>
    <w:rsid w:val="007C5319"/>
    <w:rsid w:val="007C56FE"/>
    <w:rsid w:val="007C617F"/>
    <w:rsid w:val="007C6AAC"/>
    <w:rsid w:val="007C714B"/>
    <w:rsid w:val="007C7221"/>
    <w:rsid w:val="007D2829"/>
    <w:rsid w:val="007D28BB"/>
    <w:rsid w:val="007D2E3F"/>
    <w:rsid w:val="007D3586"/>
    <w:rsid w:val="007D44F0"/>
    <w:rsid w:val="007D7359"/>
    <w:rsid w:val="007D795F"/>
    <w:rsid w:val="007E02D8"/>
    <w:rsid w:val="007E0D38"/>
    <w:rsid w:val="007E49C3"/>
    <w:rsid w:val="007E56F7"/>
    <w:rsid w:val="007E5D0F"/>
    <w:rsid w:val="007E6732"/>
    <w:rsid w:val="007E6CF3"/>
    <w:rsid w:val="007E6F3D"/>
    <w:rsid w:val="007F091F"/>
    <w:rsid w:val="007F26AA"/>
    <w:rsid w:val="007F29BB"/>
    <w:rsid w:val="007F3CB8"/>
    <w:rsid w:val="007F4804"/>
    <w:rsid w:val="007F49D4"/>
    <w:rsid w:val="007F5C5B"/>
    <w:rsid w:val="007F612C"/>
    <w:rsid w:val="007F6B8E"/>
    <w:rsid w:val="007F7CAE"/>
    <w:rsid w:val="00800114"/>
    <w:rsid w:val="00801BBC"/>
    <w:rsid w:val="008029AD"/>
    <w:rsid w:val="00803B63"/>
    <w:rsid w:val="008043D3"/>
    <w:rsid w:val="00806125"/>
    <w:rsid w:val="00806AED"/>
    <w:rsid w:val="00806D12"/>
    <w:rsid w:val="00806D6C"/>
    <w:rsid w:val="008111E6"/>
    <w:rsid w:val="008117F8"/>
    <w:rsid w:val="00811E8D"/>
    <w:rsid w:val="00812836"/>
    <w:rsid w:val="008134AE"/>
    <w:rsid w:val="008151C2"/>
    <w:rsid w:val="00816019"/>
    <w:rsid w:val="00816330"/>
    <w:rsid w:val="0081634D"/>
    <w:rsid w:val="00816560"/>
    <w:rsid w:val="008167B1"/>
    <w:rsid w:val="00816A11"/>
    <w:rsid w:val="00817851"/>
    <w:rsid w:val="0082038A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08"/>
    <w:rsid w:val="00831B79"/>
    <w:rsid w:val="008325C4"/>
    <w:rsid w:val="00832AE2"/>
    <w:rsid w:val="00833A52"/>
    <w:rsid w:val="008356E7"/>
    <w:rsid w:val="00835B4E"/>
    <w:rsid w:val="0083655C"/>
    <w:rsid w:val="008369B2"/>
    <w:rsid w:val="008371AC"/>
    <w:rsid w:val="00837488"/>
    <w:rsid w:val="00837658"/>
    <w:rsid w:val="00842B48"/>
    <w:rsid w:val="00846185"/>
    <w:rsid w:val="00846422"/>
    <w:rsid w:val="00846B62"/>
    <w:rsid w:val="00846CE3"/>
    <w:rsid w:val="008479D2"/>
    <w:rsid w:val="00851008"/>
    <w:rsid w:val="00851A17"/>
    <w:rsid w:val="00855C00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84E"/>
    <w:rsid w:val="00866DC4"/>
    <w:rsid w:val="00867ECC"/>
    <w:rsid w:val="00871258"/>
    <w:rsid w:val="00871573"/>
    <w:rsid w:val="00871CCA"/>
    <w:rsid w:val="00872010"/>
    <w:rsid w:val="00872757"/>
    <w:rsid w:val="008735A4"/>
    <w:rsid w:val="00873902"/>
    <w:rsid w:val="008740E1"/>
    <w:rsid w:val="008741E5"/>
    <w:rsid w:val="00874471"/>
    <w:rsid w:val="008755AA"/>
    <w:rsid w:val="0087601D"/>
    <w:rsid w:val="008774AC"/>
    <w:rsid w:val="00880308"/>
    <w:rsid w:val="0088104D"/>
    <w:rsid w:val="008810F2"/>
    <w:rsid w:val="0088233B"/>
    <w:rsid w:val="008828CD"/>
    <w:rsid w:val="00882D54"/>
    <w:rsid w:val="00882FA5"/>
    <w:rsid w:val="008830BC"/>
    <w:rsid w:val="00883E64"/>
    <w:rsid w:val="0088437F"/>
    <w:rsid w:val="0088444F"/>
    <w:rsid w:val="00885953"/>
    <w:rsid w:val="008861F9"/>
    <w:rsid w:val="008878A2"/>
    <w:rsid w:val="008900DA"/>
    <w:rsid w:val="0089040A"/>
    <w:rsid w:val="00890CB8"/>
    <w:rsid w:val="0089112C"/>
    <w:rsid w:val="00893751"/>
    <w:rsid w:val="008951FA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592B"/>
    <w:rsid w:val="008A5A30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48CC"/>
    <w:rsid w:val="008B79BF"/>
    <w:rsid w:val="008B7D32"/>
    <w:rsid w:val="008C0613"/>
    <w:rsid w:val="008C06CE"/>
    <w:rsid w:val="008C1EEE"/>
    <w:rsid w:val="008C29DE"/>
    <w:rsid w:val="008C2CCC"/>
    <w:rsid w:val="008C32C2"/>
    <w:rsid w:val="008C3FE7"/>
    <w:rsid w:val="008C4CA3"/>
    <w:rsid w:val="008C4DBE"/>
    <w:rsid w:val="008C4DC8"/>
    <w:rsid w:val="008C758D"/>
    <w:rsid w:val="008D01DF"/>
    <w:rsid w:val="008D09F1"/>
    <w:rsid w:val="008D14E6"/>
    <w:rsid w:val="008D1CD9"/>
    <w:rsid w:val="008D1E1B"/>
    <w:rsid w:val="008D20B4"/>
    <w:rsid w:val="008D258E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1F7"/>
    <w:rsid w:val="008E7B0A"/>
    <w:rsid w:val="008F0838"/>
    <w:rsid w:val="008F0867"/>
    <w:rsid w:val="008F0DB8"/>
    <w:rsid w:val="008F558D"/>
    <w:rsid w:val="008F638F"/>
    <w:rsid w:val="00900AA3"/>
    <w:rsid w:val="009029FA"/>
    <w:rsid w:val="00903344"/>
    <w:rsid w:val="00904C16"/>
    <w:rsid w:val="00906799"/>
    <w:rsid w:val="00906E9C"/>
    <w:rsid w:val="0090766E"/>
    <w:rsid w:val="00907736"/>
    <w:rsid w:val="00907788"/>
    <w:rsid w:val="0091134E"/>
    <w:rsid w:val="009140F6"/>
    <w:rsid w:val="00914169"/>
    <w:rsid w:val="00914778"/>
    <w:rsid w:val="00914896"/>
    <w:rsid w:val="00914A39"/>
    <w:rsid w:val="00914DC7"/>
    <w:rsid w:val="00915D38"/>
    <w:rsid w:val="00916070"/>
    <w:rsid w:val="009162C2"/>
    <w:rsid w:val="009165D0"/>
    <w:rsid w:val="009168F2"/>
    <w:rsid w:val="00916C09"/>
    <w:rsid w:val="0091761B"/>
    <w:rsid w:val="00917B2E"/>
    <w:rsid w:val="00917CC7"/>
    <w:rsid w:val="00920256"/>
    <w:rsid w:val="0092111B"/>
    <w:rsid w:val="00921E5D"/>
    <w:rsid w:val="00921EB6"/>
    <w:rsid w:val="0092210F"/>
    <w:rsid w:val="00923C53"/>
    <w:rsid w:val="0092542E"/>
    <w:rsid w:val="00925D8C"/>
    <w:rsid w:val="00926085"/>
    <w:rsid w:val="009265F0"/>
    <w:rsid w:val="00926A2A"/>
    <w:rsid w:val="00926E04"/>
    <w:rsid w:val="0092743E"/>
    <w:rsid w:val="0092745B"/>
    <w:rsid w:val="00931F7B"/>
    <w:rsid w:val="0093245F"/>
    <w:rsid w:val="0093341A"/>
    <w:rsid w:val="009344EA"/>
    <w:rsid w:val="00934558"/>
    <w:rsid w:val="00935341"/>
    <w:rsid w:val="00935ECD"/>
    <w:rsid w:val="00936185"/>
    <w:rsid w:val="009377EA"/>
    <w:rsid w:val="009377FE"/>
    <w:rsid w:val="00941A50"/>
    <w:rsid w:val="00942018"/>
    <w:rsid w:val="00943BF3"/>
    <w:rsid w:val="00943F19"/>
    <w:rsid w:val="00945924"/>
    <w:rsid w:val="00945F45"/>
    <w:rsid w:val="00946411"/>
    <w:rsid w:val="009473E4"/>
    <w:rsid w:val="00947B80"/>
    <w:rsid w:val="00953185"/>
    <w:rsid w:val="009531F9"/>
    <w:rsid w:val="00953877"/>
    <w:rsid w:val="00954DAF"/>
    <w:rsid w:val="00954E97"/>
    <w:rsid w:val="00954ED0"/>
    <w:rsid w:val="0095537E"/>
    <w:rsid w:val="00955695"/>
    <w:rsid w:val="00955ABE"/>
    <w:rsid w:val="009605FC"/>
    <w:rsid w:val="0096098B"/>
    <w:rsid w:val="009609BB"/>
    <w:rsid w:val="00961959"/>
    <w:rsid w:val="00961D33"/>
    <w:rsid w:val="0096357C"/>
    <w:rsid w:val="00963811"/>
    <w:rsid w:val="00963FC4"/>
    <w:rsid w:val="0096631B"/>
    <w:rsid w:val="00966F0E"/>
    <w:rsid w:val="00967118"/>
    <w:rsid w:val="009716D4"/>
    <w:rsid w:val="00971BFD"/>
    <w:rsid w:val="00972845"/>
    <w:rsid w:val="0097308D"/>
    <w:rsid w:val="00973D79"/>
    <w:rsid w:val="009746E8"/>
    <w:rsid w:val="00974BF6"/>
    <w:rsid w:val="00974EDB"/>
    <w:rsid w:val="00976E07"/>
    <w:rsid w:val="00980141"/>
    <w:rsid w:val="00980274"/>
    <w:rsid w:val="0098085B"/>
    <w:rsid w:val="00982005"/>
    <w:rsid w:val="00982168"/>
    <w:rsid w:val="009821E7"/>
    <w:rsid w:val="00982543"/>
    <w:rsid w:val="0098295D"/>
    <w:rsid w:val="009836E7"/>
    <w:rsid w:val="0098759A"/>
    <w:rsid w:val="00990111"/>
    <w:rsid w:val="00990CBD"/>
    <w:rsid w:val="00991511"/>
    <w:rsid w:val="009916B0"/>
    <w:rsid w:val="00991C32"/>
    <w:rsid w:val="009921FD"/>
    <w:rsid w:val="00992E4C"/>
    <w:rsid w:val="00993FAD"/>
    <w:rsid w:val="0099422D"/>
    <w:rsid w:val="00994254"/>
    <w:rsid w:val="009946D5"/>
    <w:rsid w:val="009950E1"/>
    <w:rsid w:val="00996039"/>
    <w:rsid w:val="009A2C17"/>
    <w:rsid w:val="009A33EB"/>
    <w:rsid w:val="009A6258"/>
    <w:rsid w:val="009A69B5"/>
    <w:rsid w:val="009B0184"/>
    <w:rsid w:val="009B0E8E"/>
    <w:rsid w:val="009B1CBE"/>
    <w:rsid w:val="009B31D3"/>
    <w:rsid w:val="009B39FD"/>
    <w:rsid w:val="009B41C0"/>
    <w:rsid w:val="009B4FEA"/>
    <w:rsid w:val="009B505D"/>
    <w:rsid w:val="009B58D4"/>
    <w:rsid w:val="009B5B38"/>
    <w:rsid w:val="009B6166"/>
    <w:rsid w:val="009B61D5"/>
    <w:rsid w:val="009B6C2C"/>
    <w:rsid w:val="009B7319"/>
    <w:rsid w:val="009B7BD4"/>
    <w:rsid w:val="009C0732"/>
    <w:rsid w:val="009C1128"/>
    <w:rsid w:val="009C1953"/>
    <w:rsid w:val="009C27DE"/>
    <w:rsid w:val="009C516A"/>
    <w:rsid w:val="009C5353"/>
    <w:rsid w:val="009C56BF"/>
    <w:rsid w:val="009C6062"/>
    <w:rsid w:val="009C614A"/>
    <w:rsid w:val="009C6C34"/>
    <w:rsid w:val="009C78E6"/>
    <w:rsid w:val="009C7918"/>
    <w:rsid w:val="009C7FB7"/>
    <w:rsid w:val="009D00A5"/>
    <w:rsid w:val="009D0936"/>
    <w:rsid w:val="009D1F6F"/>
    <w:rsid w:val="009D26D3"/>
    <w:rsid w:val="009D2AC7"/>
    <w:rsid w:val="009D4013"/>
    <w:rsid w:val="009D40D8"/>
    <w:rsid w:val="009D5983"/>
    <w:rsid w:val="009D5ABA"/>
    <w:rsid w:val="009D707C"/>
    <w:rsid w:val="009E0B06"/>
    <w:rsid w:val="009E0E19"/>
    <w:rsid w:val="009E1F65"/>
    <w:rsid w:val="009E29B0"/>
    <w:rsid w:val="009E316D"/>
    <w:rsid w:val="009E44A1"/>
    <w:rsid w:val="009E45DB"/>
    <w:rsid w:val="009E46FC"/>
    <w:rsid w:val="009E4AF9"/>
    <w:rsid w:val="009E4D62"/>
    <w:rsid w:val="009E50CD"/>
    <w:rsid w:val="009E563E"/>
    <w:rsid w:val="009E5B7C"/>
    <w:rsid w:val="009E6737"/>
    <w:rsid w:val="009E7807"/>
    <w:rsid w:val="009F2E64"/>
    <w:rsid w:val="009F40D2"/>
    <w:rsid w:val="009F534E"/>
    <w:rsid w:val="009F5CEE"/>
    <w:rsid w:val="009F5F06"/>
    <w:rsid w:val="009F67A0"/>
    <w:rsid w:val="009F68F5"/>
    <w:rsid w:val="00A005B4"/>
    <w:rsid w:val="00A00CC9"/>
    <w:rsid w:val="00A013A9"/>
    <w:rsid w:val="00A01B50"/>
    <w:rsid w:val="00A03E80"/>
    <w:rsid w:val="00A047B6"/>
    <w:rsid w:val="00A04D78"/>
    <w:rsid w:val="00A05BCD"/>
    <w:rsid w:val="00A05CBB"/>
    <w:rsid w:val="00A118C0"/>
    <w:rsid w:val="00A13347"/>
    <w:rsid w:val="00A1390F"/>
    <w:rsid w:val="00A141F8"/>
    <w:rsid w:val="00A145F5"/>
    <w:rsid w:val="00A14C8F"/>
    <w:rsid w:val="00A164F3"/>
    <w:rsid w:val="00A2284C"/>
    <w:rsid w:val="00A235A8"/>
    <w:rsid w:val="00A23924"/>
    <w:rsid w:val="00A23A0F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957"/>
    <w:rsid w:val="00A35A71"/>
    <w:rsid w:val="00A36CE8"/>
    <w:rsid w:val="00A377C3"/>
    <w:rsid w:val="00A40493"/>
    <w:rsid w:val="00A409AC"/>
    <w:rsid w:val="00A41EF5"/>
    <w:rsid w:val="00A42092"/>
    <w:rsid w:val="00A43AE9"/>
    <w:rsid w:val="00A43D39"/>
    <w:rsid w:val="00A44032"/>
    <w:rsid w:val="00A44DF2"/>
    <w:rsid w:val="00A475AC"/>
    <w:rsid w:val="00A5001C"/>
    <w:rsid w:val="00A50DE7"/>
    <w:rsid w:val="00A51AB9"/>
    <w:rsid w:val="00A51E49"/>
    <w:rsid w:val="00A54185"/>
    <w:rsid w:val="00A6198E"/>
    <w:rsid w:val="00A6278C"/>
    <w:rsid w:val="00A63F51"/>
    <w:rsid w:val="00A64FE4"/>
    <w:rsid w:val="00A657D4"/>
    <w:rsid w:val="00A665D2"/>
    <w:rsid w:val="00A70137"/>
    <w:rsid w:val="00A7034E"/>
    <w:rsid w:val="00A70A51"/>
    <w:rsid w:val="00A71AD7"/>
    <w:rsid w:val="00A71BBA"/>
    <w:rsid w:val="00A72E39"/>
    <w:rsid w:val="00A752C0"/>
    <w:rsid w:val="00A75C6A"/>
    <w:rsid w:val="00A75F6D"/>
    <w:rsid w:val="00A76328"/>
    <w:rsid w:val="00A77738"/>
    <w:rsid w:val="00A81197"/>
    <w:rsid w:val="00A8194B"/>
    <w:rsid w:val="00A831A6"/>
    <w:rsid w:val="00A8464F"/>
    <w:rsid w:val="00A84BDD"/>
    <w:rsid w:val="00A84D78"/>
    <w:rsid w:val="00A84E2A"/>
    <w:rsid w:val="00A85143"/>
    <w:rsid w:val="00A8641C"/>
    <w:rsid w:val="00A87318"/>
    <w:rsid w:val="00A87AD3"/>
    <w:rsid w:val="00A904E4"/>
    <w:rsid w:val="00A9074D"/>
    <w:rsid w:val="00A910B3"/>
    <w:rsid w:val="00A93395"/>
    <w:rsid w:val="00A9358A"/>
    <w:rsid w:val="00A93B03"/>
    <w:rsid w:val="00A94700"/>
    <w:rsid w:val="00A96440"/>
    <w:rsid w:val="00A97E53"/>
    <w:rsid w:val="00AA09E7"/>
    <w:rsid w:val="00AA0A97"/>
    <w:rsid w:val="00AA0DE2"/>
    <w:rsid w:val="00AA1D78"/>
    <w:rsid w:val="00AA29D3"/>
    <w:rsid w:val="00AA3C7E"/>
    <w:rsid w:val="00AA4855"/>
    <w:rsid w:val="00AA4974"/>
    <w:rsid w:val="00AA5FAC"/>
    <w:rsid w:val="00AA63A0"/>
    <w:rsid w:val="00AA6F57"/>
    <w:rsid w:val="00AB0CB6"/>
    <w:rsid w:val="00AB3199"/>
    <w:rsid w:val="00AB319C"/>
    <w:rsid w:val="00AB3398"/>
    <w:rsid w:val="00AB3F3B"/>
    <w:rsid w:val="00AB5682"/>
    <w:rsid w:val="00AB5E37"/>
    <w:rsid w:val="00AB5E5E"/>
    <w:rsid w:val="00AB7A1E"/>
    <w:rsid w:val="00AC0F96"/>
    <w:rsid w:val="00AC17AD"/>
    <w:rsid w:val="00AC1A1A"/>
    <w:rsid w:val="00AC3142"/>
    <w:rsid w:val="00AC32AD"/>
    <w:rsid w:val="00AC3A1E"/>
    <w:rsid w:val="00AC791A"/>
    <w:rsid w:val="00AC7DB5"/>
    <w:rsid w:val="00AD040B"/>
    <w:rsid w:val="00AD073C"/>
    <w:rsid w:val="00AD11F6"/>
    <w:rsid w:val="00AD34A5"/>
    <w:rsid w:val="00AD3B06"/>
    <w:rsid w:val="00AD4A14"/>
    <w:rsid w:val="00AD53F4"/>
    <w:rsid w:val="00AD6B37"/>
    <w:rsid w:val="00AD6E87"/>
    <w:rsid w:val="00AD7D6E"/>
    <w:rsid w:val="00AE0372"/>
    <w:rsid w:val="00AE181F"/>
    <w:rsid w:val="00AE475C"/>
    <w:rsid w:val="00AE5E37"/>
    <w:rsid w:val="00AE64A1"/>
    <w:rsid w:val="00AE6AB9"/>
    <w:rsid w:val="00AF06B7"/>
    <w:rsid w:val="00AF0B38"/>
    <w:rsid w:val="00AF461E"/>
    <w:rsid w:val="00AF509A"/>
    <w:rsid w:val="00AF5294"/>
    <w:rsid w:val="00AF7458"/>
    <w:rsid w:val="00AF7627"/>
    <w:rsid w:val="00AF7F28"/>
    <w:rsid w:val="00B0087D"/>
    <w:rsid w:val="00B011DB"/>
    <w:rsid w:val="00B01856"/>
    <w:rsid w:val="00B021F4"/>
    <w:rsid w:val="00B0381E"/>
    <w:rsid w:val="00B03A34"/>
    <w:rsid w:val="00B047D0"/>
    <w:rsid w:val="00B0590A"/>
    <w:rsid w:val="00B06363"/>
    <w:rsid w:val="00B06E62"/>
    <w:rsid w:val="00B06FA9"/>
    <w:rsid w:val="00B07F72"/>
    <w:rsid w:val="00B1293E"/>
    <w:rsid w:val="00B12DB6"/>
    <w:rsid w:val="00B13423"/>
    <w:rsid w:val="00B14330"/>
    <w:rsid w:val="00B1521C"/>
    <w:rsid w:val="00B15F4B"/>
    <w:rsid w:val="00B17436"/>
    <w:rsid w:val="00B22503"/>
    <w:rsid w:val="00B2316C"/>
    <w:rsid w:val="00B236BF"/>
    <w:rsid w:val="00B23A70"/>
    <w:rsid w:val="00B24A79"/>
    <w:rsid w:val="00B24DAB"/>
    <w:rsid w:val="00B276B4"/>
    <w:rsid w:val="00B27935"/>
    <w:rsid w:val="00B2798F"/>
    <w:rsid w:val="00B27CF1"/>
    <w:rsid w:val="00B305B4"/>
    <w:rsid w:val="00B314A4"/>
    <w:rsid w:val="00B32099"/>
    <w:rsid w:val="00B323DD"/>
    <w:rsid w:val="00B33E3E"/>
    <w:rsid w:val="00B341BF"/>
    <w:rsid w:val="00B34947"/>
    <w:rsid w:val="00B34985"/>
    <w:rsid w:val="00B357CF"/>
    <w:rsid w:val="00B3764A"/>
    <w:rsid w:val="00B37CF8"/>
    <w:rsid w:val="00B42345"/>
    <w:rsid w:val="00B46024"/>
    <w:rsid w:val="00B46056"/>
    <w:rsid w:val="00B46C4E"/>
    <w:rsid w:val="00B47305"/>
    <w:rsid w:val="00B47482"/>
    <w:rsid w:val="00B50272"/>
    <w:rsid w:val="00B5047D"/>
    <w:rsid w:val="00B508ED"/>
    <w:rsid w:val="00B5099E"/>
    <w:rsid w:val="00B50F40"/>
    <w:rsid w:val="00B51674"/>
    <w:rsid w:val="00B52472"/>
    <w:rsid w:val="00B524E6"/>
    <w:rsid w:val="00B526E6"/>
    <w:rsid w:val="00B56923"/>
    <w:rsid w:val="00B56A73"/>
    <w:rsid w:val="00B5710B"/>
    <w:rsid w:val="00B574B4"/>
    <w:rsid w:val="00B57727"/>
    <w:rsid w:val="00B60FB3"/>
    <w:rsid w:val="00B6248A"/>
    <w:rsid w:val="00B63BC9"/>
    <w:rsid w:val="00B661DB"/>
    <w:rsid w:val="00B665D1"/>
    <w:rsid w:val="00B679DB"/>
    <w:rsid w:val="00B70445"/>
    <w:rsid w:val="00B705C2"/>
    <w:rsid w:val="00B74E02"/>
    <w:rsid w:val="00B75965"/>
    <w:rsid w:val="00B7637C"/>
    <w:rsid w:val="00B77F7D"/>
    <w:rsid w:val="00B804A6"/>
    <w:rsid w:val="00B81E59"/>
    <w:rsid w:val="00B8216A"/>
    <w:rsid w:val="00B82D9B"/>
    <w:rsid w:val="00B83116"/>
    <w:rsid w:val="00B8516F"/>
    <w:rsid w:val="00B85FD6"/>
    <w:rsid w:val="00B86469"/>
    <w:rsid w:val="00B866F4"/>
    <w:rsid w:val="00B87228"/>
    <w:rsid w:val="00B872CE"/>
    <w:rsid w:val="00B90695"/>
    <w:rsid w:val="00B927CB"/>
    <w:rsid w:val="00B93889"/>
    <w:rsid w:val="00B93FDF"/>
    <w:rsid w:val="00B94B38"/>
    <w:rsid w:val="00B94E79"/>
    <w:rsid w:val="00B96AAE"/>
    <w:rsid w:val="00B97305"/>
    <w:rsid w:val="00B97B11"/>
    <w:rsid w:val="00BA02E5"/>
    <w:rsid w:val="00BA061E"/>
    <w:rsid w:val="00BA3023"/>
    <w:rsid w:val="00BA4479"/>
    <w:rsid w:val="00BA4CD5"/>
    <w:rsid w:val="00BA4E45"/>
    <w:rsid w:val="00BA4EED"/>
    <w:rsid w:val="00BA5D30"/>
    <w:rsid w:val="00BA6D17"/>
    <w:rsid w:val="00BA76CE"/>
    <w:rsid w:val="00BA7998"/>
    <w:rsid w:val="00BA7DF3"/>
    <w:rsid w:val="00BB014A"/>
    <w:rsid w:val="00BB04BF"/>
    <w:rsid w:val="00BB063C"/>
    <w:rsid w:val="00BB15EE"/>
    <w:rsid w:val="00BB3376"/>
    <w:rsid w:val="00BB3C67"/>
    <w:rsid w:val="00BB3F98"/>
    <w:rsid w:val="00BB49B0"/>
    <w:rsid w:val="00BB5999"/>
    <w:rsid w:val="00BB60D5"/>
    <w:rsid w:val="00BB6E73"/>
    <w:rsid w:val="00BC014C"/>
    <w:rsid w:val="00BC0D35"/>
    <w:rsid w:val="00BC0D62"/>
    <w:rsid w:val="00BC128B"/>
    <w:rsid w:val="00BC15AD"/>
    <w:rsid w:val="00BC1B82"/>
    <w:rsid w:val="00BC1CD4"/>
    <w:rsid w:val="00BC3259"/>
    <w:rsid w:val="00BD0249"/>
    <w:rsid w:val="00BD0934"/>
    <w:rsid w:val="00BD2721"/>
    <w:rsid w:val="00BD3B82"/>
    <w:rsid w:val="00BD3C61"/>
    <w:rsid w:val="00BD5835"/>
    <w:rsid w:val="00BD5972"/>
    <w:rsid w:val="00BD5E21"/>
    <w:rsid w:val="00BE025D"/>
    <w:rsid w:val="00BE0310"/>
    <w:rsid w:val="00BE04F5"/>
    <w:rsid w:val="00BE06C5"/>
    <w:rsid w:val="00BE1541"/>
    <w:rsid w:val="00BE15A6"/>
    <w:rsid w:val="00BE25BE"/>
    <w:rsid w:val="00BE34B0"/>
    <w:rsid w:val="00BE3865"/>
    <w:rsid w:val="00BE4A08"/>
    <w:rsid w:val="00BE4A2E"/>
    <w:rsid w:val="00BE4FCB"/>
    <w:rsid w:val="00BF1395"/>
    <w:rsid w:val="00BF187E"/>
    <w:rsid w:val="00BF21DC"/>
    <w:rsid w:val="00BF2688"/>
    <w:rsid w:val="00BF2C60"/>
    <w:rsid w:val="00BF2FF8"/>
    <w:rsid w:val="00BF509F"/>
    <w:rsid w:val="00BF5153"/>
    <w:rsid w:val="00BF6ADC"/>
    <w:rsid w:val="00BF6B77"/>
    <w:rsid w:val="00BF7B84"/>
    <w:rsid w:val="00C00149"/>
    <w:rsid w:val="00C016EB"/>
    <w:rsid w:val="00C02BBA"/>
    <w:rsid w:val="00C033D4"/>
    <w:rsid w:val="00C03C3B"/>
    <w:rsid w:val="00C0462B"/>
    <w:rsid w:val="00C04D4D"/>
    <w:rsid w:val="00C04D72"/>
    <w:rsid w:val="00C05281"/>
    <w:rsid w:val="00C06CA6"/>
    <w:rsid w:val="00C07366"/>
    <w:rsid w:val="00C103D3"/>
    <w:rsid w:val="00C10BFB"/>
    <w:rsid w:val="00C110C2"/>
    <w:rsid w:val="00C1143B"/>
    <w:rsid w:val="00C11BBB"/>
    <w:rsid w:val="00C1245F"/>
    <w:rsid w:val="00C12E37"/>
    <w:rsid w:val="00C141C1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89F"/>
    <w:rsid w:val="00C23037"/>
    <w:rsid w:val="00C24E6A"/>
    <w:rsid w:val="00C2547C"/>
    <w:rsid w:val="00C274DB"/>
    <w:rsid w:val="00C305DB"/>
    <w:rsid w:val="00C3077D"/>
    <w:rsid w:val="00C3097E"/>
    <w:rsid w:val="00C318F1"/>
    <w:rsid w:val="00C327C2"/>
    <w:rsid w:val="00C347AE"/>
    <w:rsid w:val="00C35722"/>
    <w:rsid w:val="00C365E0"/>
    <w:rsid w:val="00C373C1"/>
    <w:rsid w:val="00C40F20"/>
    <w:rsid w:val="00C42266"/>
    <w:rsid w:val="00C4258E"/>
    <w:rsid w:val="00C427A4"/>
    <w:rsid w:val="00C44290"/>
    <w:rsid w:val="00C4584B"/>
    <w:rsid w:val="00C45A40"/>
    <w:rsid w:val="00C461F6"/>
    <w:rsid w:val="00C46FDE"/>
    <w:rsid w:val="00C470C5"/>
    <w:rsid w:val="00C47974"/>
    <w:rsid w:val="00C501C4"/>
    <w:rsid w:val="00C5064C"/>
    <w:rsid w:val="00C5117A"/>
    <w:rsid w:val="00C5132B"/>
    <w:rsid w:val="00C51A56"/>
    <w:rsid w:val="00C51D2B"/>
    <w:rsid w:val="00C5216F"/>
    <w:rsid w:val="00C52774"/>
    <w:rsid w:val="00C527E6"/>
    <w:rsid w:val="00C5341C"/>
    <w:rsid w:val="00C535C8"/>
    <w:rsid w:val="00C5542D"/>
    <w:rsid w:val="00C55583"/>
    <w:rsid w:val="00C55BBF"/>
    <w:rsid w:val="00C55DFA"/>
    <w:rsid w:val="00C568AF"/>
    <w:rsid w:val="00C56E58"/>
    <w:rsid w:val="00C607A5"/>
    <w:rsid w:val="00C62047"/>
    <w:rsid w:val="00C62FC2"/>
    <w:rsid w:val="00C6477C"/>
    <w:rsid w:val="00C64E18"/>
    <w:rsid w:val="00C6569D"/>
    <w:rsid w:val="00C6654F"/>
    <w:rsid w:val="00C66AD2"/>
    <w:rsid w:val="00C66B47"/>
    <w:rsid w:val="00C70477"/>
    <w:rsid w:val="00C746D6"/>
    <w:rsid w:val="00C75B40"/>
    <w:rsid w:val="00C7671F"/>
    <w:rsid w:val="00C778B1"/>
    <w:rsid w:val="00C77FD3"/>
    <w:rsid w:val="00C801E9"/>
    <w:rsid w:val="00C810B8"/>
    <w:rsid w:val="00C81219"/>
    <w:rsid w:val="00C83A7D"/>
    <w:rsid w:val="00C846C5"/>
    <w:rsid w:val="00C849BF"/>
    <w:rsid w:val="00C86803"/>
    <w:rsid w:val="00C87804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519"/>
    <w:rsid w:val="00CA561D"/>
    <w:rsid w:val="00CA597A"/>
    <w:rsid w:val="00CA785C"/>
    <w:rsid w:val="00CA7ED4"/>
    <w:rsid w:val="00CB09F2"/>
    <w:rsid w:val="00CB0A5D"/>
    <w:rsid w:val="00CB1450"/>
    <w:rsid w:val="00CB3846"/>
    <w:rsid w:val="00CB3CE8"/>
    <w:rsid w:val="00CB455E"/>
    <w:rsid w:val="00CB4B7B"/>
    <w:rsid w:val="00CB6808"/>
    <w:rsid w:val="00CC00F3"/>
    <w:rsid w:val="00CC0376"/>
    <w:rsid w:val="00CC097E"/>
    <w:rsid w:val="00CC09C6"/>
    <w:rsid w:val="00CC188B"/>
    <w:rsid w:val="00CC20C0"/>
    <w:rsid w:val="00CC28D4"/>
    <w:rsid w:val="00CC5D2D"/>
    <w:rsid w:val="00CC6980"/>
    <w:rsid w:val="00CC6B6B"/>
    <w:rsid w:val="00CD1DCA"/>
    <w:rsid w:val="00CD30C9"/>
    <w:rsid w:val="00CD384B"/>
    <w:rsid w:val="00CD39DD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5137"/>
    <w:rsid w:val="00CE7EEF"/>
    <w:rsid w:val="00CF07DA"/>
    <w:rsid w:val="00CF0850"/>
    <w:rsid w:val="00CF2208"/>
    <w:rsid w:val="00CF3A08"/>
    <w:rsid w:val="00CF47E4"/>
    <w:rsid w:val="00CF5968"/>
    <w:rsid w:val="00CF64E8"/>
    <w:rsid w:val="00CF7531"/>
    <w:rsid w:val="00CF7C55"/>
    <w:rsid w:val="00D004C4"/>
    <w:rsid w:val="00D00611"/>
    <w:rsid w:val="00D00862"/>
    <w:rsid w:val="00D00BF7"/>
    <w:rsid w:val="00D027BF"/>
    <w:rsid w:val="00D03272"/>
    <w:rsid w:val="00D0329D"/>
    <w:rsid w:val="00D03A3D"/>
    <w:rsid w:val="00D05B55"/>
    <w:rsid w:val="00D05C01"/>
    <w:rsid w:val="00D10013"/>
    <w:rsid w:val="00D10C77"/>
    <w:rsid w:val="00D123B2"/>
    <w:rsid w:val="00D12D71"/>
    <w:rsid w:val="00D12DD5"/>
    <w:rsid w:val="00D1393D"/>
    <w:rsid w:val="00D13E0B"/>
    <w:rsid w:val="00D13EFD"/>
    <w:rsid w:val="00D14492"/>
    <w:rsid w:val="00D14FEB"/>
    <w:rsid w:val="00D17D5B"/>
    <w:rsid w:val="00D20757"/>
    <w:rsid w:val="00D20B30"/>
    <w:rsid w:val="00D22B0B"/>
    <w:rsid w:val="00D24955"/>
    <w:rsid w:val="00D271A4"/>
    <w:rsid w:val="00D2753A"/>
    <w:rsid w:val="00D27B3C"/>
    <w:rsid w:val="00D27D2C"/>
    <w:rsid w:val="00D3067A"/>
    <w:rsid w:val="00D30C6B"/>
    <w:rsid w:val="00D31B44"/>
    <w:rsid w:val="00D329D6"/>
    <w:rsid w:val="00D32A5C"/>
    <w:rsid w:val="00D336E4"/>
    <w:rsid w:val="00D34968"/>
    <w:rsid w:val="00D3591B"/>
    <w:rsid w:val="00D35BEA"/>
    <w:rsid w:val="00D362F8"/>
    <w:rsid w:val="00D36568"/>
    <w:rsid w:val="00D40EC7"/>
    <w:rsid w:val="00D41C55"/>
    <w:rsid w:val="00D42445"/>
    <w:rsid w:val="00D426F2"/>
    <w:rsid w:val="00D437D7"/>
    <w:rsid w:val="00D45818"/>
    <w:rsid w:val="00D46382"/>
    <w:rsid w:val="00D46EA5"/>
    <w:rsid w:val="00D46F08"/>
    <w:rsid w:val="00D47BAE"/>
    <w:rsid w:val="00D47F5C"/>
    <w:rsid w:val="00D502C3"/>
    <w:rsid w:val="00D515D1"/>
    <w:rsid w:val="00D51AF3"/>
    <w:rsid w:val="00D52594"/>
    <w:rsid w:val="00D53273"/>
    <w:rsid w:val="00D53A17"/>
    <w:rsid w:val="00D5404F"/>
    <w:rsid w:val="00D55BF9"/>
    <w:rsid w:val="00D560A3"/>
    <w:rsid w:val="00D56618"/>
    <w:rsid w:val="00D5703F"/>
    <w:rsid w:val="00D6069B"/>
    <w:rsid w:val="00D606B5"/>
    <w:rsid w:val="00D64DA0"/>
    <w:rsid w:val="00D65042"/>
    <w:rsid w:val="00D656C5"/>
    <w:rsid w:val="00D6618F"/>
    <w:rsid w:val="00D67511"/>
    <w:rsid w:val="00D708A5"/>
    <w:rsid w:val="00D7239A"/>
    <w:rsid w:val="00D72483"/>
    <w:rsid w:val="00D740A7"/>
    <w:rsid w:val="00D76D70"/>
    <w:rsid w:val="00D81D30"/>
    <w:rsid w:val="00D83254"/>
    <w:rsid w:val="00D83F42"/>
    <w:rsid w:val="00D84CE7"/>
    <w:rsid w:val="00D84E81"/>
    <w:rsid w:val="00D87B2D"/>
    <w:rsid w:val="00D91FE8"/>
    <w:rsid w:val="00D92847"/>
    <w:rsid w:val="00D9423E"/>
    <w:rsid w:val="00D9521E"/>
    <w:rsid w:val="00D9689F"/>
    <w:rsid w:val="00D9690B"/>
    <w:rsid w:val="00DA0022"/>
    <w:rsid w:val="00DA135E"/>
    <w:rsid w:val="00DA164A"/>
    <w:rsid w:val="00DA1A6B"/>
    <w:rsid w:val="00DA28A0"/>
    <w:rsid w:val="00DA311C"/>
    <w:rsid w:val="00DA32D0"/>
    <w:rsid w:val="00DA5583"/>
    <w:rsid w:val="00DA6A44"/>
    <w:rsid w:val="00DA6D45"/>
    <w:rsid w:val="00DA7198"/>
    <w:rsid w:val="00DB1CFA"/>
    <w:rsid w:val="00DB2CE6"/>
    <w:rsid w:val="00DB340F"/>
    <w:rsid w:val="00DB7BBE"/>
    <w:rsid w:val="00DB7D66"/>
    <w:rsid w:val="00DC0A80"/>
    <w:rsid w:val="00DC0FF2"/>
    <w:rsid w:val="00DC174B"/>
    <w:rsid w:val="00DC36D8"/>
    <w:rsid w:val="00DC4A95"/>
    <w:rsid w:val="00DC548E"/>
    <w:rsid w:val="00DC5644"/>
    <w:rsid w:val="00DC6ABD"/>
    <w:rsid w:val="00DC79F5"/>
    <w:rsid w:val="00DC7FC5"/>
    <w:rsid w:val="00DD0784"/>
    <w:rsid w:val="00DD07EE"/>
    <w:rsid w:val="00DD1385"/>
    <w:rsid w:val="00DD1F4B"/>
    <w:rsid w:val="00DD2182"/>
    <w:rsid w:val="00DD21A6"/>
    <w:rsid w:val="00DD23AC"/>
    <w:rsid w:val="00DD35E5"/>
    <w:rsid w:val="00DD3C0E"/>
    <w:rsid w:val="00DD3FCF"/>
    <w:rsid w:val="00DD40D4"/>
    <w:rsid w:val="00DD5710"/>
    <w:rsid w:val="00DE0FAC"/>
    <w:rsid w:val="00DE1EDD"/>
    <w:rsid w:val="00DE228C"/>
    <w:rsid w:val="00DE262E"/>
    <w:rsid w:val="00DE2ADA"/>
    <w:rsid w:val="00DE34CC"/>
    <w:rsid w:val="00DE4F7E"/>
    <w:rsid w:val="00DE61C6"/>
    <w:rsid w:val="00DE63F6"/>
    <w:rsid w:val="00DE71C6"/>
    <w:rsid w:val="00DE7B3D"/>
    <w:rsid w:val="00DF007B"/>
    <w:rsid w:val="00DF03AA"/>
    <w:rsid w:val="00DF1EB0"/>
    <w:rsid w:val="00DF26AF"/>
    <w:rsid w:val="00DF2B11"/>
    <w:rsid w:val="00DF2F36"/>
    <w:rsid w:val="00DF4292"/>
    <w:rsid w:val="00DF4DC2"/>
    <w:rsid w:val="00DF5076"/>
    <w:rsid w:val="00DF51E9"/>
    <w:rsid w:val="00DF5D80"/>
    <w:rsid w:val="00DF5F27"/>
    <w:rsid w:val="00DF6FD7"/>
    <w:rsid w:val="00DF723E"/>
    <w:rsid w:val="00DF76C7"/>
    <w:rsid w:val="00E00F35"/>
    <w:rsid w:val="00E01533"/>
    <w:rsid w:val="00E01697"/>
    <w:rsid w:val="00E022C7"/>
    <w:rsid w:val="00E041A6"/>
    <w:rsid w:val="00E050CD"/>
    <w:rsid w:val="00E06A66"/>
    <w:rsid w:val="00E07860"/>
    <w:rsid w:val="00E07FCE"/>
    <w:rsid w:val="00E10FA6"/>
    <w:rsid w:val="00E117E0"/>
    <w:rsid w:val="00E1193F"/>
    <w:rsid w:val="00E11F38"/>
    <w:rsid w:val="00E13C2A"/>
    <w:rsid w:val="00E14586"/>
    <w:rsid w:val="00E145AE"/>
    <w:rsid w:val="00E1465B"/>
    <w:rsid w:val="00E14C12"/>
    <w:rsid w:val="00E152DC"/>
    <w:rsid w:val="00E15E85"/>
    <w:rsid w:val="00E15FDE"/>
    <w:rsid w:val="00E165C3"/>
    <w:rsid w:val="00E17874"/>
    <w:rsid w:val="00E2105C"/>
    <w:rsid w:val="00E2182E"/>
    <w:rsid w:val="00E22F94"/>
    <w:rsid w:val="00E241E2"/>
    <w:rsid w:val="00E250DE"/>
    <w:rsid w:val="00E25417"/>
    <w:rsid w:val="00E25881"/>
    <w:rsid w:val="00E26844"/>
    <w:rsid w:val="00E26DF9"/>
    <w:rsid w:val="00E27813"/>
    <w:rsid w:val="00E30093"/>
    <w:rsid w:val="00E30D28"/>
    <w:rsid w:val="00E331D4"/>
    <w:rsid w:val="00E34BCA"/>
    <w:rsid w:val="00E355C1"/>
    <w:rsid w:val="00E35948"/>
    <w:rsid w:val="00E43D17"/>
    <w:rsid w:val="00E4422C"/>
    <w:rsid w:val="00E45B1B"/>
    <w:rsid w:val="00E47591"/>
    <w:rsid w:val="00E50A51"/>
    <w:rsid w:val="00E50CCF"/>
    <w:rsid w:val="00E50FF5"/>
    <w:rsid w:val="00E5320E"/>
    <w:rsid w:val="00E54627"/>
    <w:rsid w:val="00E552E4"/>
    <w:rsid w:val="00E56792"/>
    <w:rsid w:val="00E567E7"/>
    <w:rsid w:val="00E56969"/>
    <w:rsid w:val="00E60DE8"/>
    <w:rsid w:val="00E610B3"/>
    <w:rsid w:val="00E63B10"/>
    <w:rsid w:val="00E64797"/>
    <w:rsid w:val="00E648E6"/>
    <w:rsid w:val="00E66BB8"/>
    <w:rsid w:val="00E679AD"/>
    <w:rsid w:val="00E7108F"/>
    <w:rsid w:val="00E71277"/>
    <w:rsid w:val="00E7304C"/>
    <w:rsid w:val="00E730CB"/>
    <w:rsid w:val="00E73826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26DE"/>
    <w:rsid w:val="00E8314D"/>
    <w:rsid w:val="00E83536"/>
    <w:rsid w:val="00E83790"/>
    <w:rsid w:val="00E85680"/>
    <w:rsid w:val="00E863F8"/>
    <w:rsid w:val="00E879BF"/>
    <w:rsid w:val="00E9045F"/>
    <w:rsid w:val="00E920B4"/>
    <w:rsid w:val="00E920ED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2D88"/>
    <w:rsid w:val="00EA54EF"/>
    <w:rsid w:val="00EA651B"/>
    <w:rsid w:val="00EA6D9D"/>
    <w:rsid w:val="00EA7780"/>
    <w:rsid w:val="00EA785C"/>
    <w:rsid w:val="00EB072A"/>
    <w:rsid w:val="00EB2500"/>
    <w:rsid w:val="00EB439D"/>
    <w:rsid w:val="00EB4A4B"/>
    <w:rsid w:val="00EB4AD8"/>
    <w:rsid w:val="00EB508C"/>
    <w:rsid w:val="00EB5CE1"/>
    <w:rsid w:val="00EB6383"/>
    <w:rsid w:val="00EB70F4"/>
    <w:rsid w:val="00EB7B8C"/>
    <w:rsid w:val="00EC03E0"/>
    <w:rsid w:val="00EC06AE"/>
    <w:rsid w:val="00EC0E71"/>
    <w:rsid w:val="00EC1930"/>
    <w:rsid w:val="00EC1E87"/>
    <w:rsid w:val="00EC2849"/>
    <w:rsid w:val="00EC2CA7"/>
    <w:rsid w:val="00EC46F1"/>
    <w:rsid w:val="00EC5412"/>
    <w:rsid w:val="00EC545A"/>
    <w:rsid w:val="00EC7618"/>
    <w:rsid w:val="00EC771E"/>
    <w:rsid w:val="00EC7EBC"/>
    <w:rsid w:val="00ED065E"/>
    <w:rsid w:val="00ED0D8B"/>
    <w:rsid w:val="00ED1556"/>
    <w:rsid w:val="00ED2012"/>
    <w:rsid w:val="00ED2570"/>
    <w:rsid w:val="00ED4EDD"/>
    <w:rsid w:val="00ED6CFF"/>
    <w:rsid w:val="00ED7ED9"/>
    <w:rsid w:val="00EE08DD"/>
    <w:rsid w:val="00EE0EFD"/>
    <w:rsid w:val="00EE3369"/>
    <w:rsid w:val="00EE3CB4"/>
    <w:rsid w:val="00EE491C"/>
    <w:rsid w:val="00EE5EED"/>
    <w:rsid w:val="00EE5FDC"/>
    <w:rsid w:val="00EE62F4"/>
    <w:rsid w:val="00EE6745"/>
    <w:rsid w:val="00EE6B87"/>
    <w:rsid w:val="00EE6D74"/>
    <w:rsid w:val="00EE744B"/>
    <w:rsid w:val="00EE765B"/>
    <w:rsid w:val="00EE7AA0"/>
    <w:rsid w:val="00EE7FB2"/>
    <w:rsid w:val="00EF10EF"/>
    <w:rsid w:val="00EF1D1E"/>
    <w:rsid w:val="00EF2119"/>
    <w:rsid w:val="00EF35F1"/>
    <w:rsid w:val="00EF4498"/>
    <w:rsid w:val="00EF496C"/>
    <w:rsid w:val="00EF5239"/>
    <w:rsid w:val="00EF5A86"/>
    <w:rsid w:val="00EF654E"/>
    <w:rsid w:val="00EF70C5"/>
    <w:rsid w:val="00F02260"/>
    <w:rsid w:val="00F0319A"/>
    <w:rsid w:val="00F03552"/>
    <w:rsid w:val="00F0423C"/>
    <w:rsid w:val="00F04945"/>
    <w:rsid w:val="00F06599"/>
    <w:rsid w:val="00F07D4C"/>
    <w:rsid w:val="00F10760"/>
    <w:rsid w:val="00F13695"/>
    <w:rsid w:val="00F140A5"/>
    <w:rsid w:val="00F20CFF"/>
    <w:rsid w:val="00F228E3"/>
    <w:rsid w:val="00F22946"/>
    <w:rsid w:val="00F238EE"/>
    <w:rsid w:val="00F2444E"/>
    <w:rsid w:val="00F24695"/>
    <w:rsid w:val="00F2562C"/>
    <w:rsid w:val="00F2595C"/>
    <w:rsid w:val="00F26755"/>
    <w:rsid w:val="00F27992"/>
    <w:rsid w:val="00F30D9E"/>
    <w:rsid w:val="00F31677"/>
    <w:rsid w:val="00F31A4B"/>
    <w:rsid w:val="00F3209A"/>
    <w:rsid w:val="00F32449"/>
    <w:rsid w:val="00F33D68"/>
    <w:rsid w:val="00F344CB"/>
    <w:rsid w:val="00F355F4"/>
    <w:rsid w:val="00F367C4"/>
    <w:rsid w:val="00F3707F"/>
    <w:rsid w:val="00F37484"/>
    <w:rsid w:val="00F4092C"/>
    <w:rsid w:val="00F41231"/>
    <w:rsid w:val="00F4401F"/>
    <w:rsid w:val="00F44D6C"/>
    <w:rsid w:val="00F45278"/>
    <w:rsid w:val="00F45583"/>
    <w:rsid w:val="00F460D7"/>
    <w:rsid w:val="00F46737"/>
    <w:rsid w:val="00F4694B"/>
    <w:rsid w:val="00F47991"/>
    <w:rsid w:val="00F50275"/>
    <w:rsid w:val="00F51AC1"/>
    <w:rsid w:val="00F52348"/>
    <w:rsid w:val="00F52A33"/>
    <w:rsid w:val="00F52B1F"/>
    <w:rsid w:val="00F53EC2"/>
    <w:rsid w:val="00F5440E"/>
    <w:rsid w:val="00F547C6"/>
    <w:rsid w:val="00F55757"/>
    <w:rsid w:val="00F55CA9"/>
    <w:rsid w:val="00F55CB9"/>
    <w:rsid w:val="00F56144"/>
    <w:rsid w:val="00F57098"/>
    <w:rsid w:val="00F5734B"/>
    <w:rsid w:val="00F57675"/>
    <w:rsid w:val="00F57DDD"/>
    <w:rsid w:val="00F57E8B"/>
    <w:rsid w:val="00F603C4"/>
    <w:rsid w:val="00F604A0"/>
    <w:rsid w:val="00F6241D"/>
    <w:rsid w:val="00F63D38"/>
    <w:rsid w:val="00F643C1"/>
    <w:rsid w:val="00F6446A"/>
    <w:rsid w:val="00F66135"/>
    <w:rsid w:val="00F66A01"/>
    <w:rsid w:val="00F676F6"/>
    <w:rsid w:val="00F702B4"/>
    <w:rsid w:val="00F70445"/>
    <w:rsid w:val="00F715F5"/>
    <w:rsid w:val="00F716ED"/>
    <w:rsid w:val="00F718CA"/>
    <w:rsid w:val="00F72139"/>
    <w:rsid w:val="00F739EB"/>
    <w:rsid w:val="00F75D77"/>
    <w:rsid w:val="00F76C42"/>
    <w:rsid w:val="00F77C11"/>
    <w:rsid w:val="00F84F7F"/>
    <w:rsid w:val="00F85820"/>
    <w:rsid w:val="00F860E1"/>
    <w:rsid w:val="00F864F3"/>
    <w:rsid w:val="00F90CE5"/>
    <w:rsid w:val="00F9100D"/>
    <w:rsid w:val="00F929DA"/>
    <w:rsid w:val="00F92A6F"/>
    <w:rsid w:val="00F92E9B"/>
    <w:rsid w:val="00F930B0"/>
    <w:rsid w:val="00F93481"/>
    <w:rsid w:val="00F939E5"/>
    <w:rsid w:val="00F94412"/>
    <w:rsid w:val="00F94F0B"/>
    <w:rsid w:val="00F95809"/>
    <w:rsid w:val="00F95922"/>
    <w:rsid w:val="00F96114"/>
    <w:rsid w:val="00F972D4"/>
    <w:rsid w:val="00F97A98"/>
    <w:rsid w:val="00FA0B6B"/>
    <w:rsid w:val="00FA2BDB"/>
    <w:rsid w:val="00FA39A6"/>
    <w:rsid w:val="00FA6766"/>
    <w:rsid w:val="00FA779A"/>
    <w:rsid w:val="00FA78FF"/>
    <w:rsid w:val="00FA7957"/>
    <w:rsid w:val="00FB08BF"/>
    <w:rsid w:val="00FB09B5"/>
    <w:rsid w:val="00FB2D56"/>
    <w:rsid w:val="00FB36D6"/>
    <w:rsid w:val="00FB444D"/>
    <w:rsid w:val="00FB4663"/>
    <w:rsid w:val="00FB4A7D"/>
    <w:rsid w:val="00FB51FB"/>
    <w:rsid w:val="00FB523B"/>
    <w:rsid w:val="00FB5A58"/>
    <w:rsid w:val="00FC2A64"/>
    <w:rsid w:val="00FC2F9D"/>
    <w:rsid w:val="00FC5912"/>
    <w:rsid w:val="00FC5F6E"/>
    <w:rsid w:val="00FD1D2B"/>
    <w:rsid w:val="00FD2250"/>
    <w:rsid w:val="00FD2989"/>
    <w:rsid w:val="00FD36F5"/>
    <w:rsid w:val="00FD42C0"/>
    <w:rsid w:val="00FD4BB0"/>
    <w:rsid w:val="00FD572C"/>
    <w:rsid w:val="00FD6572"/>
    <w:rsid w:val="00FD6A9F"/>
    <w:rsid w:val="00FD6AE0"/>
    <w:rsid w:val="00FD7D3B"/>
    <w:rsid w:val="00FD7ED4"/>
    <w:rsid w:val="00FE0C06"/>
    <w:rsid w:val="00FE1BD3"/>
    <w:rsid w:val="00FE3774"/>
    <w:rsid w:val="00FE402A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1829"/>
    <w:rsid w:val="00FF3099"/>
    <w:rsid w:val="00FF38E7"/>
    <w:rsid w:val="00FF41CC"/>
    <w:rsid w:val="00FF49DB"/>
    <w:rsid w:val="00FF58AE"/>
    <w:rsid w:val="00FF6461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2C229"/>
  <w15:docId w15:val="{BB3C458C-8E82-41D9-BD23-B2C67A50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A6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Обычный1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basedOn w:val="a0"/>
    <w:link w:val="12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3">
    <w:name w:val="Абзац списка1"/>
    <w:basedOn w:val="a"/>
    <w:rsid w:val="00BC3259"/>
    <w:pPr>
      <w:suppressAutoHyphens/>
      <w:spacing w:after="120" w:line="360" w:lineRule="auto"/>
      <w:ind w:left="720" w:firstLine="709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0;&#1072;&#1079;&#1085;&#1080;&#1082;&#1086;&#1074;&#1072;\&#1054;&#1058;&#1063;&#1045;&#1058;&#1067;%20&#1055;&#1054;%20&#1052;&#1059;&#1053;&#1048;&#1062;&#1048;&#1055;&#1040;&#1051;&#1068;&#1053;&#1067;&#1052;%20&#1055;&#1056;&#1054;&#1043;&#1056;&#1040;&#1052;&#1052;&#1040;&#1052;\2016%20&#1043;&#1054;&#1044;\&#1043;&#1054;&#1044;\&#1054;&#1058;&#1042;&#1045;&#1058;&#1067;%20&#1057;&#1060;&#1045;&#1056;\&#1050;&#1060;&#1050;&#1048;&#1057;\&#1048;&#1058;&#1054;&#1043;\27%2002%202017\&#1054;&#1090;&#1095;&#1077;&#1090;%20&#1087;&#1086;%20&#1052;&#1055;_%202016%20&#1050;&#1060;&#1050;&#1057;%20&#1074;&#1072;&#1088;&#1080;&#1072;&#1085;&#1090;%202.xls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342834.3000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42834.3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13DA-D4E5-4E4C-AA52-140090A2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11244</Words>
  <Characters>64091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Елена Александровна</dc:creator>
  <cp:lastModifiedBy>Барабаш Екатерина Николаевна</cp:lastModifiedBy>
  <cp:revision>2</cp:revision>
  <cp:lastPrinted>2019-09-20T10:18:00Z</cp:lastPrinted>
  <dcterms:created xsi:type="dcterms:W3CDTF">2021-02-23T15:58:00Z</dcterms:created>
  <dcterms:modified xsi:type="dcterms:W3CDTF">2021-02-23T15:58:00Z</dcterms:modified>
</cp:coreProperties>
</file>