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78" w:rsidRPr="000B5CE6" w:rsidRDefault="00D31678" w:rsidP="00D3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5CE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предназначены для </w:t>
      </w:r>
      <w:r w:rsidRPr="000B5CE6">
        <w:rPr>
          <w:rFonts w:ascii="Times New Roman" w:hAnsi="Times New Roman" w:cs="Times New Roman"/>
          <w:b/>
          <w:bCs/>
          <w:iCs/>
          <w:sz w:val="28"/>
          <w:szCs w:val="28"/>
        </w:rPr>
        <w:t>субъектов малого и среднего предпринимательства, обеспечивающих реализацию товаров (работ, услуг), произведенных гражданами, отнесенными к категориям социально уязвимых</w:t>
      </w:r>
    </w:p>
    <w:p w:rsidR="00D31678" w:rsidRPr="000B5CE6" w:rsidRDefault="00D31678" w:rsidP="00D3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1678" w:rsidRPr="000B5CE6" w:rsidRDefault="00D31678" w:rsidP="00D31678">
      <w:pPr>
        <w:tabs>
          <w:tab w:val="left" w:pos="2560"/>
        </w:tabs>
        <w:spacing w:after="0" w:line="0" w:lineRule="atLeast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0B5CE6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заявления о признании социальным предприятием (приложение № 1)</w:t>
      </w:r>
    </w:p>
    <w:p w:rsidR="00D31678" w:rsidRPr="003A7891" w:rsidRDefault="00D31678" w:rsidP="00D31678">
      <w:pPr>
        <w:tabs>
          <w:tab w:val="left" w:pos="994"/>
        </w:tabs>
        <w:spacing w:after="0" w:line="240" w:lineRule="auto"/>
        <w:jc w:val="both"/>
        <w:rPr>
          <w:rFonts w:ascii="Georgia" w:eastAsia="Georgia" w:hAnsi="Georgia"/>
          <w:sz w:val="24"/>
        </w:rPr>
      </w:pPr>
    </w:p>
    <w:p w:rsidR="00D31678" w:rsidRDefault="00D31678" w:rsidP="00C16D34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1. В поле «Наименование уполномоченного органа» указывается Департамент экономического развития Вологодской области.</w:t>
      </w:r>
    </w:p>
    <w:p w:rsidR="00D31678" w:rsidRPr="002152BD" w:rsidRDefault="00D31678" w:rsidP="00D31678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C16D34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В поле «Наименование субъекта малого или среднего предпринимательства» заявители - 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 - 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D31678" w:rsidRPr="002152BD" w:rsidRDefault="00D31678" w:rsidP="00D31678">
      <w:pPr>
        <w:tabs>
          <w:tab w:val="left" w:pos="994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3. 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4. 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</w:t>
      </w:r>
      <w:proofErr w:type="gramStart"/>
      <w:r w:rsidRPr="002152BD">
        <w:rPr>
          <w:rFonts w:ascii="Times New Roman" w:eastAsia="Georgia" w:hAnsi="Times New Roman" w:cs="Times New Roman"/>
          <w:sz w:val="28"/>
          <w:szCs w:val="28"/>
        </w:rPr>
        <w:t>из</w:t>
      </w:r>
      <w:proofErr w:type="gramEnd"/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5. В поле «Полное наименование субъекта малого или среднего предпринимательства»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6. 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0" w:name="page150"/>
      <w:bookmarkEnd w:id="0"/>
      <w:r w:rsidRPr="002152BD">
        <w:rPr>
          <w:rFonts w:ascii="Times New Roman" w:eastAsia="Georgia" w:hAnsi="Times New Roman" w:cs="Times New Roman"/>
          <w:sz w:val="28"/>
          <w:szCs w:val="28"/>
        </w:rPr>
        <w:t>7. 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D31678" w:rsidRPr="002152BD" w:rsidRDefault="00D31678" w:rsidP="00D31678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8. 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lastRenderedPageBreak/>
        <w:t>9. В поле «ИНН» указывается идентификационный номер налогоплательщика согласно сведениям ЕГРЮЛ (ЕГРИП).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10. В поле «КПП» указывается код причины постановки на учет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11. В поле «Дата постановки на учет в налоговом органе» указывается дата согласно сведениям ЕГРЮЛ (ЕГРИП).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12. 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https://rmsp.nalog.ru/</w:t>
      </w:r>
      <w:r>
        <w:rPr>
          <w:rStyle w:val="a5"/>
          <w:rFonts w:ascii="Times New Roman" w:eastAsia="Georgia" w:hAnsi="Times New Roman" w:cs="Times New Roman"/>
          <w:color w:val="0000FF"/>
          <w:sz w:val="28"/>
          <w:szCs w:val="28"/>
          <w:u w:val="single"/>
        </w:rPr>
        <w:footnoteReference w:id="1"/>
      </w:r>
      <w:r w:rsidRPr="002152BD">
        <w:rPr>
          <w:rFonts w:ascii="Times New Roman" w:eastAsia="Georgia" w:hAnsi="Times New Roman" w:cs="Times New Roman"/>
          <w:color w:val="0000FF"/>
          <w:sz w:val="28"/>
          <w:szCs w:val="28"/>
          <w:u w:val="single"/>
        </w:rPr>
        <w:t>.</w:t>
      </w: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13. В поле «Сведения о лице, имеющем право действовать от имени заявителя без доверенности» заявитель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ставят в данном поле прочерк.</w:t>
      </w:r>
      <w:bookmarkStart w:id="1" w:name="page151"/>
      <w:bookmarkEnd w:id="1"/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14.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«Осуществляемые виды деятельности заявителя» перечисляются коды всех видов деятельности в соответствии с ОКВЭД</w:t>
      </w:r>
      <w:proofErr w:type="gramStart"/>
      <w:r w:rsidRPr="002152BD">
        <w:rPr>
          <w:rFonts w:ascii="Times New Roman" w:eastAsia="Georgia" w:hAnsi="Times New Roman" w:cs="Times New Roman"/>
          <w:sz w:val="28"/>
          <w:szCs w:val="28"/>
        </w:rPr>
        <w:t>2</w:t>
      </w:r>
      <w:proofErr w:type="gramEnd"/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 согласно сведениям ЕГРЮЛ (ЕГРИП), актуальным на дату обращения в Уполномоченный орган.</w:t>
      </w:r>
    </w:p>
    <w:p w:rsidR="00D31678" w:rsidRPr="002152BD" w:rsidRDefault="00D31678" w:rsidP="00D31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Заявитель-юридическое</w:t>
      </w:r>
      <w:proofErr w:type="spell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имени заявителя без доверенности», «Осуществляемые виды деятельности заявителя». В данном случае в указанных полях следует указать «</w:t>
      </w:r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см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>. ЕГРЮЛ».</w:t>
      </w:r>
    </w:p>
    <w:p w:rsidR="00D31678" w:rsidRPr="002152BD" w:rsidRDefault="00D31678" w:rsidP="00D31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Pr="002152BD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Заявитель-индивидуальный</w:t>
      </w:r>
      <w:proofErr w:type="spell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</w:t>
      </w:r>
      <w:r w:rsidRPr="002152BD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подтверждающего факт внесения записи», «Наименование регистрирующего органа», «ИНН», «КПП», «Осуществляемые виды деятельности заявителя».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 xml:space="preserve"> В данном случае в указанных полях поле следует указать «</w:t>
      </w:r>
      <w:proofErr w:type="gramStart"/>
      <w:r w:rsidRPr="002152BD">
        <w:rPr>
          <w:rFonts w:ascii="Times New Roman" w:eastAsia="Georgia" w:hAnsi="Times New Roman" w:cs="Times New Roman"/>
          <w:i/>
          <w:sz w:val="28"/>
          <w:szCs w:val="28"/>
        </w:rPr>
        <w:t>см</w:t>
      </w:r>
      <w:proofErr w:type="gramEnd"/>
      <w:r w:rsidRPr="002152BD">
        <w:rPr>
          <w:rFonts w:ascii="Times New Roman" w:eastAsia="Georgia" w:hAnsi="Times New Roman" w:cs="Times New Roman"/>
          <w:i/>
          <w:sz w:val="28"/>
          <w:szCs w:val="28"/>
        </w:rPr>
        <w:t>. ЕГРИП».</w:t>
      </w:r>
    </w:p>
    <w:p w:rsidR="00D31678" w:rsidRPr="002152BD" w:rsidRDefault="00D31678" w:rsidP="00D31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Pr="002152BD" w:rsidRDefault="00D31678" w:rsidP="00D31678">
      <w:pPr>
        <w:tabs>
          <w:tab w:val="left" w:pos="709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  <w:t xml:space="preserve">15. </w:t>
      </w:r>
      <w:r w:rsidRPr="002152BD">
        <w:rPr>
          <w:rFonts w:ascii="Times New Roman" w:eastAsia="Georgia" w:hAnsi="Times New Roman" w:cs="Times New Roman"/>
          <w:sz w:val="28"/>
          <w:szCs w:val="28"/>
        </w:rPr>
        <w:t>В поле «Сведения о заявителе» 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D31678" w:rsidRPr="002152BD" w:rsidRDefault="00D31678" w:rsidP="00D31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2152BD">
        <w:rPr>
          <w:rFonts w:ascii="Times New Roman" w:eastAsia="Georgia" w:hAnsi="Times New Roman" w:cs="Times New Roman"/>
          <w:sz w:val="28"/>
          <w:szCs w:val="28"/>
        </w:rPr>
        <w:t>Заявители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-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2152BD">
        <w:rPr>
          <w:rFonts w:ascii="Times New Roman" w:eastAsia="Georgia" w:hAnsi="Times New Roman" w:cs="Times New Roman"/>
          <w:sz w:val="28"/>
          <w:szCs w:val="28"/>
        </w:rPr>
        <w:t>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D31678" w:rsidRPr="00EE08AB" w:rsidRDefault="00D31678" w:rsidP="00D3167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pStyle w:val="a6"/>
        <w:numPr>
          <w:ilvl w:val="0"/>
          <w:numId w:val="3"/>
        </w:numPr>
        <w:tabs>
          <w:tab w:val="left" w:pos="1277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E08AB">
        <w:rPr>
          <w:rFonts w:ascii="Times New Roman" w:eastAsia="Georgia" w:hAnsi="Times New Roman" w:cs="Times New Roman"/>
          <w:sz w:val="28"/>
          <w:szCs w:val="28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EE08AB">
        <w:rPr>
          <w:rFonts w:ascii="Times New Roman" w:eastAsia="Georgia" w:hAnsi="Times New Roman" w:cs="Times New Roman"/>
          <w:sz w:val="28"/>
          <w:szCs w:val="28"/>
        </w:rPr>
        <w:t>заявителя-юридического</w:t>
      </w:r>
      <w:proofErr w:type="spellEnd"/>
      <w:proofErr w:type="gramEnd"/>
      <w:r w:rsidRPr="00EE08AB">
        <w:rPr>
          <w:rFonts w:ascii="Times New Roman" w:eastAsia="Georgia" w:hAnsi="Times New Roman" w:cs="Times New Roman"/>
          <w:sz w:val="28"/>
          <w:szCs w:val="28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</w:t>
      </w:r>
    </w:p>
    <w:p w:rsidR="00D31678" w:rsidRPr="00EE08AB" w:rsidRDefault="00D31678" w:rsidP="00D31678">
      <w:pPr>
        <w:pStyle w:val="a6"/>
        <w:tabs>
          <w:tab w:val="left" w:pos="1277"/>
        </w:tabs>
        <w:spacing w:after="0" w:line="240" w:lineRule="auto"/>
        <w:ind w:left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83F10" w:rsidRDefault="00D31678" w:rsidP="00D31678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Pr="002152BD">
        <w:rPr>
          <w:rFonts w:ascii="Times New Roman" w:eastAsia="Georgia" w:hAnsi="Times New Roman" w:cs="Times New Roman"/>
          <w:sz w:val="28"/>
          <w:szCs w:val="28"/>
        </w:rPr>
        <w:t>случае</w:t>
      </w:r>
      <w:proofErr w:type="gramStart"/>
      <w:r w:rsidRPr="002152BD">
        <w:rPr>
          <w:rFonts w:ascii="Times New Roman" w:eastAsia="Georgia" w:hAnsi="Times New Roman" w:cs="Times New Roman"/>
          <w:sz w:val="28"/>
          <w:szCs w:val="28"/>
        </w:rPr>
        <w:t>,</w:t>
      </w:r>
      <w:proofErr w:type="gramEnd"/>
      <w:r w:rsidRPr="002152BD">
        <w:rPr>
          <w:rFonts w:ascii="Times New Roman" w:eastAsia="Georgia" w:hAnsi="Times New Roman" w:cs="Times New Roman"/>
          <w:sz w:val="28"/>
          <w:szCs w:val="28"/>
        </w:rPr>
        <w:t xml:space="preserve"> если заявитель включен в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F83F10" w:rsidRDefault="00F83F10">
      <w:pPr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br w:type="page"/>
      </w:r>
    </w:p>
    <w:p w:rsidR="000B5CE6" w:rsidRDefault="000B5CE6" w:rsidP="000B5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0F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</w:t>
      </w:r>
      <w:r w:rsidRPr="00A0640F">
        <w:rPr>
          <w:rFonts w:ascii="Times New Roman" w:hAnsi="Times New Roman" w:cs="Times New Roman"/>
          <w:b/>
          <w:bCs/>
          <w:sz w:val="28"/>
          <w:szCs w:val="28"/>
        </w:rPr>
        <w:t xml:space="preserve">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A0640F">
        <w:rPr>
          <w:rFonts w:ascii="Times New Roman" w:hAnsi="Times New Roman" w:cs="Times New Roman"/>
          <w:b/>
          <w:bCs/>
          <w:sz w:val="28"/>
          <w:szCs w:val="28"/>
        </w:rPr>
        <w:t>общедоступными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5CE6" w:rsidRPr="00A0640F" w:rsidRDefault="000B5CE6" w:rsidP="000B5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10065"/>
      </w:tblGrid>
      <w:tr w:rsidR="000B5CE6" w:rsidRPr="00A0640F" w:rsidTr="00CB0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E6" w:rsidRPr="00A0640F" w:rsidRDefault="000B5CE6" w:rsidP="000B5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clear" w:pos="360"/>
          <w:tab w:val="num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признание налоговой тайны общедоступной заполняется по </w:t>
      </w:r>
      <w:hyperlink r:id="rId8" w:history="1">
        <w:r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утверждена Приказом ФНС России от 15.11.2016 N ММВ-7-17/615@. В нем же установлен и </w:t>
      </w:r>
      <w:hyperlink r:id="rId9" w:history="1">
        <w:r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заполняется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0B5CE6" w:rsidRPr="00A0640F" w:rsidRDefault="000B5CE6" w:rsidP="000B5CE6">
      <w:pPr>
        <w:pStyle w:val="a6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руки чернилами черного, фиолетового или синего цвета;</w:t>
      </w:r>
    </w:p>
    <w:p w:rsidR="000B5CE6" w:rsidRPr="00A0640F" w:rsidRDefault="000B5CE6" w:rsidP="000B5CE6">
      <w:pPr>
        <w:pStyle w:val="a6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заполняются слева направо, начиная с первого знакоместа. Текст вносится заглавными печатными буквами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6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ячейках, которые остались пустыми,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прочерки. Их можно не ставить, если согласие составляется на ПК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8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заполняется в отношении всех сведений, составляющих налоговую тайну, или только их части (</w:t>
      </w:r>
      <w:proofErr w:type="spellStart"/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1 ст. 102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РФ).</w:t>
      </w:r>
    </w:p>
    <w:p w:rsidR="000B5CE6" w:rsidRPr="00A0640F" w:rsidRDefault="000024C2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B5CE6" w:rsidRPr="00A0640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Образец заполнения</w:t>
        </w:r>
      </w:hyperlink>
      <w:r w:rsidR="000B5CE6">
        <w:rPr>
          <w:rFonts w:ascii="Times New Roman" w:hAnsi="Times New Roman" w:cs="Times New Roman"/>
          <w:sz w:val="28"/>
          <w:szCs w:val="28"/>
        </w:rPr>
        <w:t xml:space="preserve"> согласия на признание налоговой тайны общедоступной по форме по КНД 1110058.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0065"/>
      </w:tblGrid>
      <w:tr w:rsidR="000B5CE6" w:rsidRPr="00A0640F" w:rsidTr="00CB0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E6" w:rsidRPr="00A0640F" w:rsidRDefault="000B5CE6" w:rsidP="000B5CE6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CE6" w:rsidRPr="00A0640F" w:rsidRDefault="000B5CE6" w:rsidP="000B5CE6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Как заполнить титульный лист согласия</w:t>
            </w:r>
          </w:p>
        </w:tc>
      </w:tr>
    </w:tbl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следующем порядке.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полях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ИНН»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части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проставляют ИНН и КПП;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 иные физические лица указывают только ИНН. В показателе "КПП" ставится прочерк.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Представляется в налоговый орган (код)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четырехзначный код своей инспекции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13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организации, Ф.И.О. физического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полное наименование организации либо фамилия, имя, отчество, если заявление составляет ИП или физическое лицо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14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документе, удостоверяющем личность физического 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заполняется, если в предыдущем поле указывали Ф.И.О. физического лица. В этом случае указывается код документа, удостоверяющего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согласно Приложению №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 заполнения согласия, в частности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15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согласия):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гражданина РФ;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иностранного гражданина;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на жительство в России.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серия, номер и дата выдачи документа.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2"/>
      <w:bookmarkEnd w:id="2"/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Дает согласие на признание следующих сведений, составляющих в соответствии со статьей 102 Налогового кодекса Российской Федерации налоговую тайну, общедоступными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«2»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Период, за который сведения, составляющие налоговую тайну, признаются общедоступными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даты начала и окончания такого периода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предоставляется согласие на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то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так: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составлено на страницах с приложением подтверждающих документов или их копий на листах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количество страниц, на которых составлено согласие, и количество листов документа, подтверждающего полномочия представителя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18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Достоверность и полноту сведений, указанных в настоящем согласии, подтверждаю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цифровой код того, кто подписывает согласие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нужно построчно указать фамилию, имя и отчество руководителя организации либо сведения о представителе. ИП и иные физические лица это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заполняют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19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указывается ваш контактный номер без пробелов, прочерков, скобок, например 84951234567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20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подписания. Если сдается согласие в электронной форме, то оно подписывается усиленной квалифицированной электронной подписью. Физическое лицо - не ИП может подписать его усиленной неквалифицированной электронной подписью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21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реквизиты документа, подтверждающего полномочия представителя налогоплательщика (плательщика страховых взносов)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данные документа: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имеет номер - указывается сначала знак "N", а далее номер документа;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номер </w:t>
      </w:r>
      <w:proofErr w:type="gramStart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- "б</w:t>
      </w:r>
      <w:proofErr w:type="gramEnd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указывается дата выдачи документа. Между наименованием документа, номером и датой выдачи документа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пробелы. Например, «доверенность 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30.04.2019»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tbl>
      <w:tblPr>
        <w:tblW w:w="5000" w:type="pct"/>
        <w:tblLook w:val="04A0"/>
      </w:tblPr>
      <w:tblGrid>
        <w:gridCol w:w="10065"/>
      </w:tblGrid>
      <w:tr w:rsidR="000B5CE6" w:rsidRPr="00A0640F" w:rsidTr="00CB0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CE6" w:rsidRPr="00A0640F" w:rsidRDefault="000B5CE6" w:rsidP="000B5CE6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CE6" w:rsidRPr="00A0640F" w:rsidRDefault="000B5CE6" w:rsidP="000B5CE6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Как заполнить раздел «</w:t>
            </w:r>
            <w:r w:rsidRPr="00A06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 сведений, составляющих налоговую тайну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сведений, составляющих в соответствии со статьей 102 Налогового кодекса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налоговую тайну»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0300, 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1100.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hAnsi="Times New Roman" w:cs="Times New Roman"/>
          <w:sz w:val="28"/>
          <w:szCs w:val="28"/>
        </w:rPr>
        <w:t xml:space="preserve">В </w:t>
      </w:r>
      <w:r w:rsidRPr="0062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кода 1400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прочерк.</w:t>
      </w:r>
    </w:p>
    <w:p w:rsidR="000B5CE6" w:rsidRPr="00A0640F" w:rsidRDefault="000B5CE6" w:rsidP="000B5CE6">
      <w:pPr>
        <w:pStyle w:val="a6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проставляется подпись и дата подписания (</w:t>
      </w:r>
      <w:r w:rsidRPr="0062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27</w:t>
      </w:r>
      <w:r w:rsidRPr="00A0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заполнения согласия).</w:t>
      </w:r>
    </w:p>
    <w:p w:rsidR="00D31678" w:rsidRPr="002152BD" w:rsidRDefault="00D31678" w:rsidP="00FF6ACA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Pr="002152BD" w:rsidRDefault="00D31678" w:rsidP="00D31678">
      <w:p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Default="00D31678" w:rsidP="00D31678">
      <w:pPr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br w:type="page"/>
      </w:r>
    </w:p>
    <w:p w:rsidR="00D31678" w:rsidRPr="002152BD" w:rsidRDefault="00D31678" w:rsidP="00D31678">
      <w:pPr>
        <w:numPr>
          <w:ilvl w:val="0"/>
          <w:numId w:val="1"/>
        </w:numPr>
        <w:tabs>
          <w:tab w:val="left" w:pos="1033"/>
        </w:tabs>
        <w:spacing w:after="0" w:line="240" w:lineRule="auto"/>
        <w:ind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2152BD">
        <w:rPr>
          <w:rFonts w:ascii="Times New Roman" w:eastAsia="Georgia" w:hAnsi="Times New Roman" w:cs="Times New Roman"/>
          <w:b/>
          <w:sz w:val="28"/>
          <w:szCs w:val="28"/>
        </w:rPr>
        <w:lastRenderedPageBreak/>
        <w:t xml:space="preserve">Инструкция по заполнению отчета о социальном воздействии (приложение № </w:t>
      </w:r>
      <w:r w:rsidR="00A375D1">
        <w:rPr>
          <w:rFonts w:ascii="Times New Roman" w:eastAsia="Georgia" w:hAnsi="Times New Roman" w:cs="Times New Roman"/>
          <w:b/>
          <w:sz w:val="28"/>
          <w:szCs w:val="28"/>
        </w:rPr>
        <w:t>8</w:t>
      </w:r>
      <w:r w:rsidRPr="002152BD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D31678" w:rsidRPr="002152BD" w:rsidRDefault="00D31678" w:rsidP="00D31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C469E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4C469E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: заявители заполняют отчет о социальном воздействии по желанию. При этом настоятельно рекомендуется </w:t>
      </w:r>
      <w:proofErr w:type="gramStart"/>
      <w:r w:rsidRPr="004C469E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предоставить данный документ</w:t>
      </w:r>
      <w:proofErr w:type="gramEnd"/>
      <w:r w:rsidRPr="004C469E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:rsidR="00D31678" w:rsidRPr="004C469E" w:rsidRDefault="00D31678" w:rsidP="004C469E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4C469E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отчете о социальном воздействии в свободной форме приводится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 </w:t>
      </w:r>
      <w:r w:rsidRPr="004C469E">
        <w:rPr>
          <w:rFonts w:ascii="Times New Roman" w:eastAsia="Georgia" w:hAnsi="Times New Roman" w:cs="Times New Roman"/>
          <w:sz w:val="28"/>
          <w:szCs w:val="28"/>
        </w:rPr>
        <w:t>Приведенное описание должно демонстрировать, как на практике осуществляется социальная деятельность заявителя и в чем польза социальной деятельности заявителя.</w:t>
      </w:r>
    </w:p>
    <w:p w:rsidR="00D31678" w:rsidRPr="004C469E" w:rsidRDefault="00D31678" w:rsidP="004C46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D31678" w:rsidRPr="004C469E" w:rsidRDefault="00D31678" w:rsidP="00C16D34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 xml:space="preserve">2. </w:t>
      </w:r>
      <w:proofErr w:type="gramStart"/>
      <w:r w:rsidRPr="004C469E">
        <w:rPr>
          <w:rFonts w:ascii="Times New Roman" w:eastAsia="Georgia" w:hAnsi="Times New Roman" w:cs="Times New Roman"/>
          <w:sz w:val="28"/>
          <w:szCs w:val="28"/>
        </w:rPr>
        <w:t>В разделе «Цель социального предприятия» заявителю рекомендуется указать цель «обеспечение реализации продукции (работ, услуг), произведенной гражданами, отнесенными к категориям социально уязвимых», а также:</w:t>
      </w:r>
      <w:proofErr w:type="gramEnd"/>
    </w:p>
    <w:p w:rsidR="00D31678" w:rsidRPr="004C469E" w:rsidRDefault="00D31678" w:rsidP="004C469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>Наименования продукции, реализацию которой обеспечивает заявитель.</w:t>
      </w:r>
    </w:p>
    <w:p w:rsidR="00D31678" w:rsidRPr="004C469E" w:rsidRDefault="00D31678" w:rsidP="004C469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>Конкретные категории граждан, отнесенных к категориям социально уязвимых, которые ее производят.</w:t>
      </w:r>
    </w:p>
    <w:p w:rsidR="00D31678" w:rsidRPr="004C469E" w:rsidRDefault="00D31678" w:rsidP="004C469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 xml:space="preserve">Описание процесса производства продукции гражданами, отнесенными к категориям социально </w:t>
      </w:r>
      <w:proofErr w:type="gramStart"/>
      <w:r w:rsidRPr="004C469E">
        <w:rPr>
          <w:rFonts w:ascii="Times New Roman" w:eastAsia="Georgia" w:hAnsi="Times New Roman" w:cs="Times New Roman"/>
          <w:sz w:val="28"/>
          <w:szCs w:val="28"/>
        </w:rPr>
        <w:t>уязвимых</w:t>
      </w:r>
      <w:proofErr w:type="gramEnd"/>
      <w:r w:rsidRPr="004C469E">
        <w:rPr>
          <w:rFonts w:ascii="Times New Roman" w:eastAsia="Georgia" w:hAnsi="Times New Roman" w:cs="Times New Roman"/>
          <w:sz w:val="28"/>
          <w:szCs w:val="28"/>
        </w:rPr>
        <w:t>.</w:t>
      </w:r>
    </w:p>
    <w:p w:rsidR="00D31678" w:rsidRPr="004C469E" w:rsidRDefault="00D31678" w:rsidP="004C469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>Краткое описание способа закупки продукции.</w:t>
      </w:r>
    </w:p>
    <w:p w:rsidR="00D31678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>Пример: обеспечение реализации продукции (работ, услуг), произведенной гражданами, отнесенными к категориям социально уязвимых – реализация сувенирной продукции, производимой матерями-одиночками и выпускниками детских домов. Продукция производится на дому вручную. Оплата осуществляется за единицу произведенной продукции по 100 рублей за штуку на основании договора гражданско-правового характера. Закупленная продукция реализуется через интернет-магазин.</w:t>
      </w:r>
    </w:p>
    <w:p w:rsidR="00C16D34" w:rsidRPr="004C469E" w:rsidRDefault="00C16D34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D31678" w:rsidRPr="004C469E" w:rsidRDefault="00D31678" w:rsidP="00C16D34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>3. В разделе «Социальная проблема (потребность потребителя), на решение которой направлена деятельность социального предприятия» приводится краткое</w:t>
      </w:r>
      <w:bookmarkStart w:id="3" w:name="page173"/>
      <w:bookmarkEnd w:id="3"/>
      <w:r w:rsidRPr="004C469E">
        <w:rPr>
          <w:rFonts w:ascii="Times New Roman" w:eastAsia="Georgia" w:hAnsi="Times New Roman" w:cs="Times New Roman"/>
          <w:sz w:val="28"/>
          <w:szCs w:val="28"/>
        </w:rPr>
        <w:t xml:space="preserve"> описание конкретной социальной проблемы, на решение которой направлена деятельность заявителя.</w:t>
      </w: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 xml:space="preserve">Примеры: отсутствие регулярного источника дохода у инвалидов, выпускников детских домов, </w:t>
      </w:r>
      <w:proofErr w:type="spellStart"/>
      <w:proofErr w:type="gramStart"/>
      <w:r w:rsidRPr="004C469E">
        <w:rPr>
          <w:rFonts w:ascii="Times New Roman" w:eastAsia="Georgia" w:hAnsi="Times New Roman" w:cs="Times New Roman"/>
          <w:i/>
          <w:sz w:val="28"/>
          <w:szCs w:val="28"/>
        </w:rPr>
        <w:t>матерой-одиночек</w:t>
      </w:r>
      <w:proofErr w:type="spellEnd"/>
      <w:proofErr w:type="gramEnd"/>
      <w:r w:rsidRPr="004C469E">
        <w:rPr>
          <w:rFonts w:ascii="Times New Roman" w:eastAsia="Georgia" w:hAnsi="Times New Roman" w:cs="Times New Roman"/>
          <w:i/>
          <w:sz w:val="28"/>
          <w:szCs w:val="28"/>
        </w:rPr>
        <w:t>; невозможность трудоустройства из-за воспитания ребенка для одиноких матерей.</w:t>
      </w:r>
    </w:p>
    <w:p w:rsidR="00D31678" w:rsidRPr="004C469E" w:rsidRDefault="00D31678" w:rsidP="004C469E">
      <w:pPr>
        <w:pStyle w:val="a6"/>
        <w:numPr>
          <w:ilvl w:val="0"/>
          <w:numId w:val="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C469E">
        <w:rPr>
          <w:rFonts w:ascii="Times New Roman" w:eastAsia="Georgia" w:hAnsi="Times New Roman" w:cs="Times New Roman"/>
          <w:sz w:val="28"/>
          <w:szCs w:val="28"/>
        </w:rPr>
        <w:t xml:space="preserve">В разделе «Целевая аудитория, на которую направлена деятельность социального предприятия» указываются конкретные категории граждан, </w:t>
      </w:r>
      <w:r w:rsidRPr="004C469E">
        <w:rPr>
          <w:rFonts w:ascii="Times New Roman" w:eastAsia="Georgia" w:hAnsi="Times New Roman" w:cs="Times New Roman"/>
          <w:sz w:val="28"/>
          <w:szCs w:val="28"/>
        </w:rPr>
        <w:lastRenderedPageBreak/>
        <w:t>отнесенных к категориям социально уязвимых, реализацию продукции (работ, услуг) которых он обеспечивает.</w:t>
      </w: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31678" w:rsidRPr="004C469E" w:rsidRDefault="00D31678" w:rsidP="004C469E">
      <w:pPr>
        <w:pStyle w:val="a6"/>
        <w:numPr>
          <w:ilvl w:val="0"/>
          <w:numId w:val="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C469E">
        <w:rPr>
          <w:rFonts w:ascii="Times New Roman" w:eastAsia="Georgia" w:hAnsi="Times New Roman" w:cs="Times New Roman"/>
          <w:sz w:val="28"/>
          <w:szCs w:val="28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 xml:space="preserve">Пример: создание </w:t>
      </w:r>
      <w:proofErr w:type="spellStart"/>
      <w:proofErr w:type="gramStart"/>
      <w:r w:rsidRPr="004C469E">
        <w:rPr>
          <w:rFonts w:ascii="Times New Roman" w:eastAsia="Georgia" w:hAnsi="Times New Roman" w:cs="Times New Roman"/>
          <w:i/>
          <w:sz w:val="28"/>
          <w:szCs w:val="28"/>
        </w:rPr>
        <w:t>интернет-магазина</w:t>
      </w:r>
      <w:proofErr w:type="spellEnd"/>
      <w:proofErr w:type="gramEnd"/>
      <w:r w:rsidRPr="004C469E">
        <w:rPr>
          <w:rFonts w:ascii="Times New Roman" w:eastAsia="Georgia" w:hAnsi="Times New Roman" w:cs="Times New Roman"/>
          <w:i/>
          <w:sz w:val="28"/>
          <w:szCs w:val="28"/>
        </w:rPr>
        <w:t xml:space="preserve"> по продаже изделий, произведенных инвалидами; закупка и реализация в торговых объектах национальных сувениров, произведенных беженцами из стран Ближнего Востока.</w:t>
      </w:r>
    </w:p>
    <w:p w:rsidR="00D31678" w:rsidRPr="004C469E" w:rsidRDefault="00D31678" w:rsidP="004C469E">
      <w:pPr>
        <w:numPr>
          <w:ilvl w:val="0"/>
          <w:numId w:val="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C469E">
        <w:rPr>
          <w:rFonts w:ascii="Times New Roman" w:eastAsia="Georgia" w:hAnsi="Times New Roman" w:cs="Times New Roman"/>
          <w:sz w:val="28"/>
          <w:szCs w:val="28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4C469E">
        <w:rPr>
          <w:rFonts w:ascii="Times New Roman" w:eastAsia="Georgia" w:hAnsi="Times New Roman" w:cs="Times New Roman"/>
          <w:sz w:val="28"/>
          <w:szCs w:val="28"/>
        </w:rPr>
        <w:t>благополучателям</w:t>
      </w:r>
      <w:proofErr w:type="spellEnd"/>
      <w:r w:rsidRPr="004C469E">
        <w:rPr>
          <w:rFonts w:ascii="Times New Roman" w:eastAsia="Georgia" w:hAnsi="Times New Roman" w:cs="Times New Roman"/>
          <w:sz w:val="28"/>
          <w:szCs w:val="28"/>
        </w:rPr>
        <w:t>)» необходимо указать продукцию (товары, работы, услуги), произведенную социально уязвимыми гражданами, реализацию которой обеспечивает заявитель.</w:t>
      </w:r>
      <w:proofErr w:type="gramEnd"/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678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>Примеры: плюшевые игрушки, ароматические свечи, композиции из искусственных цветов.</w:t>
      </w:r>
    </w:p>
    <w:p w:rsidR="0029368E" w:rsidRPr="004C469E" w:rsidRDefault="0029368E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</w:p>
    <w:p w:rsidR="00D31678" w:rsidRPr="0029368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29368E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A375D1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8</w:t>
      </w:r>
      <w:r w:rsidRPr="0029368E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:</w:t>
      </w:r>
    </w:p>
    <w:p w:rsidR="0029368E" w:rsidRPr="004C469E" w:rsidRDefault="0029368E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color w:val="6D3300"/>
          <w:sz w:val="28"/>
          <w:szCs w:val="28"/>
        </w:rPr>
      </w:pP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 xml:space="preserve">Заявитель-организация проводит курсы социальной реабилитации и адаптации людей с заболеваниями психоневрологического характера. На курсах люди с ментальными </w:t>
      </w:r>
      <w:proofErr w:type="gramStart"/>
      <w:r w:rsidRPr="004C469E">
        <w:rPr>
          <w:rFonts w:ascii="Times New Roman" w:eastAsia="Georgia" w:hAnsi="Times New Roman" w:cs="Times New Roman"/>
          <w:i/>
          <w:sz w:val="28"/>
          <w:szCs w:val="28"/>
        </w:rPr>
        <w:t>заболеваниями</w:t>
      </w:r>
      <w:proofErr w:type="gramEnd"/>
      <w:r w:rsidRPr="004C469E">
        <w:rPr>
          <w:rFonts w:ascii="Times New Roman" w:eastAsia="Georgia" w:hAnsi="Times New Roman" w:cs="Times New Roman"/>
          <w:i/>
          <w:sz w:val="28"/>
          <w:szCs w:val="28"/>
        </w:rPr>
        <w:t xml:space="preserve"> в том числе занимаются творчеством и изготовлением сувенирной продукции с авторскими рисунками (кружки, тарелки, изделия из керамики).</w:t>
      </w: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>Курсы проводятся в специально оборудованной мастерской заявителя. Заявитель обеспечивает участников всеми необходимыми материалами. Курс делится на 3 части: лекции, обучение техникам и изготовление сувенирной продукции по изученным техникам.</w:t>
      </w: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>Заявитель также организовал реализацию произведенной «особыми» художниками сувенирной продукции через свой интернет-магазин. Студенты, закончившие курсы, имеют возможность посещать мастерскую и заниматься творчеством самостоятельно.</w:t>
      </w:r>
    </w:p>
    <w:p w:rsidR="00D31678" w:rsidRPr="004C469E" w:rsidRDefault="00D31678" w:rsidP="004C469E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4C469E">
        <w:rPr>
          <w:rFonts w:ascii="Times New Roman" w:eastAsia="Georgia" w:hAnsi="Times New Roman" w:cs="Times New Roman"/>
          <w:i/>
          <w:sz w:val="28"/>
          <w:szCs w:val="28"/>
        </w:rPr>
        <w:t>Основной доход заявителю приносит реализация продукции, произведенной «особыми» художниками.</w:t>
      </w:r>
    </w:p>
    <w:p w:rsidR="00D31678" w:rsidRDefault="00D31678" w:rsidP="00D31678">
      <w:pPr>
        <w:spacing w:line="122" w:lineRule="exact"/>
        <w:rPr>
          <w:rFonts w:ascii="Times New Roman" w:eastAsia="Times New Roman" w:hAnsi="Times New Roman"/>
        </w:rPr>
      </w:pPr>
    </w:p>
    <w:p w:rsidR="00D31678" w:rsidRDefault="00D31678" w:rsidP="00D31678">
      <w:pPr>
        <w:spacing w:line="0" w:lineRule="atLeast"/>
        <w:ind w:left="328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Отчет о социальном воздействии</w:t>
      </w:r>
    </w:p>
    <w:tbl>
      <w:tblPr>
        <w:tblStyle w:val="a7"/>
        <w:tblW w:w="10064" w:type="dxa"/>
        <w:tblInd w:w="250" w:type="dxa"/>
        <w:tblLook w:val="04A0"/>
      </w:tblPr>
      <w:tblGrid>
        <w:gridCol w:w="709"/>
        <w:gridCol w:w="3294"/>
        <w:gridCol w:w="6061"/>
      </w:tblGrid>
      <w:tr w:rsidR="00D31678" w:rsidRPr="00A61E05" w:rsidTr="00202846">
        <w:tc>
          <w:tcPr>
            <w:tcW w:w="709" w:type="dxa"/>
          </w:tcPr>
          <w:p w:rsidR="00D31678" w:rsidRPr="00A61E05" w:rsidRDefault="00D31678" w:rsidP="00202846">
            <w:pPr>
              <w:spacing w:line="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31678" w:rsidRPr="00A61E05" w:rsidRDefault="00D31678" w:rsidP="00202846">
            <w:pPr>
              <w:spacing w:line="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61" w:type="dxa"/>
          </w:tcPr>
          <w:p w:rsidR="00D31678" w:rsidRPr="00A61E05" w:rsidRDefault="00D31678" w:rsidP="00202846">
            <w:pPr>
              <w:spacing w:line="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31678" w:rsidRPr="00A61E05" w:rsidTr="00202846">
        <w:tc>
          <w:tcPr>
            <w:tcW w:w="709" w:type="dxa"/>
          </w:tcPr>
          <w:p w:rsidR="00D31678" w:rsidRPr="00A61E05" w:rsidRDefault="00D31678" w:rsidP="0020284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31678" w:rsidRPr="00A61E05" w:rsidRDefault="00D31678" w:rsidP="00202846">
            <w:pPr>
              <w:spacing w:line="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6061" w:type="dxa"/>
          </w:tcPr>
          <w:p w:rsidR="00D31678" w:rsidRPr="00D31678" w:rsidRDefault="00D31678" w:rsidP="00D31678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</w:pP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Обеспечение реализации продукции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,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произведенной гражданами, отнесенными к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категориям социально уязвимых – реализация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сувенирной продукции, одежды, предметов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искусства и др. товаров, произведенных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инвалидам и лицам с ограниченными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возможностями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(психоневрологическими нарушениями)</w:t>
            </w:r>
          </w:p>
        </w:tc>
      </w:tr>
      <w:tr w:rsidR="00D31678" w:rsidRPr="00A61E05" w:rsidTr="00202846">
        <w:tc>
          <w:tcPr>
            <w:tcW w:w="709" w:type="dxa"/>
          </w:tcPr>
          <w:p w:rsidR="00D31678" w:rsidRPr="00A61E05" w:rsidRDefault="00D31678" w:rsidP="00202846">
            <w:pPr>
              <w:pStyle w:val="a6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31678" w:rsidRPr="00A61E05" w:rsidRDefault="00D31678" w:rsidP="00202846">
            <w:pPr>
              <w:spacing w:line="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6061" w:type="dxa"/>
          </w:tcPr>
          <w:p w:rsidR="00D31678" w:rsidRPr="00D31678" w:rsidRDefault="00D31678" w:rsidP="00D31678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</w:pP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Отсутствие возможности получить профессию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,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а также регулярного источника дохода у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инвалидов</w:t>
            </w:r>
          </w:p>
        </w:tc>
      </w:tr>
      <w:tr w:rsidR="00D31678" w:rsidRPr="00A61E05" w:rsidTr="00202846">
        <w:tc>
          <w:tcPr>
            <w:tcW w:w="709" w:type="dxa"/>
          </w:tcPr>
          <w:p w:rsidR="00D31678" w:rsidRPr="00A61E05" w:rsidRDefault="00D31678" w:rsidP="00202846">
            <w:pPr>
              <w:pStyle w:val="a6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31678" w:rsidRPr="00A61E05" w:rsidRDefault="00D31678" w:rsidP="00202846">
            <w:pPr>
              <w:spacing w:line="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6061" w:type="dxa"/>
          </w:tcPr>
          <w:p w:rsidR="00D31678" w:rsidRPr="00D31678" w:rsidRDefault="00D31678" w:rsidP="00D31678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</w:pP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Инвалиды и лица с ограниченными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возможностями здоровья</w:t>
            </w:r>
          </w:p>
        </w:tc>
      </w:tr>
      <w:tr w:rsidR="00D31678" w:rsidRPr="00A61E05" w:rsidTr="00202846">
        <w:tc>
          <w:tcPr>
            <w:tcW w:w="709" w:type="dxa"/>
          </w:tcPr>
          <w:p w:rsidR="00D31678" w:rsidRPr="00A61E05" w:rsidRDefault="00D31678" w:rsidP="00202846">
            <w:pPr>
              <w:pStyle w:val="a6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31678" w:rsidRPr="00A61E05" w:rsidRDefault="00D31678" w:rsidP="00202846">
            <w:pPr>
              <w:spacing w:line="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6061" w:type="dxa"/>
          </w:tcPr>
          <w:p w:rsidR="00D31678" w:rsidRPr="00D31678" w:rsidRDefault="00D31678" w:rsidP="00D31678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</w:pP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Реализация через интернет-магазин изделий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,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произведенных инвалидами и лицами с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ограниченными возможностями здоровья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,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создание специально-оборудованных мастерских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,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где инвалиды и лица с ограниченными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возможностями здоровья смогут реализовать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свой творческий потенциал и создать изделие на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продажу</w:t>
            </w:r>
          </w:p>
        </w:tc>
      </w:tr>
      <w:tr w:rsidR="00D31678" w:rsidRPr="00A61E05" w:rsidTr="00202846">
        <w:tc>
          <w:tcPr>
            <w:tcW w:w="709" w:type="dxa"/>
          </w:tcPr>
          <w:p w:rsidR="00D31678" w:rsidRPr="00A61E05" w:rsidRDefault="00D31678" w:rsidP="00202846">
            <w:pPr>
              <w:pStyle w:val="a6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31678" w:rsidRPr="00A61E05" w:rsidRDefault="00D31678" w:rsidP="00202846">
            <w:pPr>
              <w:spacing w:line="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61E05">
              <w:rPr>
                <w:rFonts w:ascii="Times New Roman" w:eastAsia="Georgia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6061" w:type="dxa"/>
          </w:tcPr>
          <w:p w:rsidR="00D31678" w:rsidRPr="004C469E" w:rsidRDefault="004C469E" w:rsidP="004C469E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Сувениры</w:t>
            </w:r>
            <w:r w:rsidR="00D31678"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, товары для дома, одежда, канцелярия,</w:t>
            </w:r>
            <w:r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 xml:space="preserve"> </w:t>
            </w:r>
            <w:r w:rsidR="00D31678" w:rsidRPr="00D31678">
              <w:rPr>
                <w:rFonts w:ascii="Times New Roman" w:eastAsia="Georgia,Italic" w:hAnsi="Times New Roman" w:cs="Times New Roman"/>
                <w:iCs/>
                <w:sz w:val="24"/>
                <w:szCs w:val="24"/>
              </w:rPr>
              <w:t>предметы искусства</w:t>
            </w:r>
          </w:p>
        </w:tc>
      </w:tr>
    </w:tbl>
    <w:p w:rsidR="00D31678" w:rsidRDefault="00D31678" w:rsidP="00D31678">
      <w:pPr>
        <w:spacing w:line="0" w:lineRule="atLeast"/>
        <w:rPr>
          <w:rFonts w:ascii="Georgia" w:eastAsia="Georgia" w:hAnsi="Georgia"/>
        </w:rPr>
      </w:pPr>
    </w:p>
    <w:p w:rsidR="004C469E" w:rsidRDefault="004C469E" w:rsidP="00C16D34">
      <w:pPr>
        <w:numPr>
          <w:ilvl w:val="0"/>
          <w:numId w:val="1"/>
        </w:numPr>
        <w:tabs>
          <w:tab w:val="left" w:pos="803"/>
        </w:tabs>
        <w:spacing w:after="0" w:line="240" w:lineRule="auto"/>
        <w:ind w:left="400" w:right="280" w:firstLine="112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4C469E">
        <w:rPr>
          <w:rFonts w:ascii="Times New Roman" w:eastAsia="Georgia" w:hAnsi="Times New Roman" w:cs="Times New Roman"/>
          <w:b/>
          <w:sz w:val="28"/>
          <w:szCs w:val="28"/>
        </w:rPr>
        <w:t xml:space="preserve">Инструкция по заполнению сведений о реализации товаров (работ, услуг), производимых гражданами, </w:t>
      </w:r>
      <w:proofErr w:type="gramStart"/>
      <w:r w:rsidRPr="004C469E">
        <w:rPr>
          <w:rFonts w:ascii="Times New Roman" w:eastAsia="Georgia" w:hAnsi="Times New Roman" w:cs="Times New Roman"/>
          <w:b/>
          <w:sz w:val="28"/>
          <w:szCs w:val="28"/>
        </w:rPr>
        <w:t>указанным</w:t>
      </w:r>
      <w:proofErr w:type="gramEnd"/>
      <w:r w:rsidRPr="004C469E">
        <w:rPr>
          <w:rFonts w:ascii="Times New Roman" w:eastAsia="Georgia" w:hAnsi="Times New Roman" w:cs="Times New Roman"/>
          <w:b/>
          <w:sz w:val="28"/>
          <w:szCs w:val="28"/>
        </w:rPr>
        <w:t xml:space="preserve"> в пункте 1 части 1 статьи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4C469E">
        <w:rPr>
          <w:rFonts w:ascii="Times New Roman" w:eastAsia="Georgia" w:hAnsi="Times New Roman" w:cs="Times New Roman"/>
          <w:b/>
          <w:sz w:val="28"/>
          <w:szCs w:val="28"/>
        </w:rPr>
        <w:t xml:space="preserve">24.1 Федерального закона (приложение № </w:t>
      </w:r>
      <w:r w:rsidR="00A375D1">
        <w:rPr>
          <w:rFonts w:ascii="Times New Roman" w:eastAsia="Georgia" w:hAnsi="Times New Roman" w:cs="Times New Roman"/>
          <w:b/>
          <w:sz w:val="28"/>
          <w:szCs w:val="28"/>
        </w:rPr>
        <w:t>4</w:t>
      </w:r>
      <w:r w:rsidRPr="004C469E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4C469E" w:rsidRPr="004C469E" w:rsidRDefault="004C469E" w:rsidP="004C469E">
      <w:pPr>
        <w:numPr>
          <w:ilvl w:val="0"/>
          <w:numId w:val="1"/>
        </w:numPr>
        <w:tabs>
          <w:tab w:val="left" w:pos="803"/>
        </w:tabs>
        <w:spacing w:after="0" w:line="287" w:lineRule="auto"/>
        <w:ind w:left="400" w:right="280" w:firstLine="112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4C469E" w:rsidRPr="00202846" w:rsidRDefault="004C469E" w:rsidP="00202846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1. Заявитель заполняет приложение № </w:t>
      </w:r>
      <w:r w:rsidR="00A375D1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4</w:t>
      </w: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в строках таблицы, соответствующих гражданам, отнесенным к категориям социально уязвимых, реализацию товаров (работ, услуг) которых обеспечивает заявитель.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gramStart"/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целях заполнения приложения № </w:t>
      </w:r>
      <w:r w:rsidR="00A375D1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4</w:t>
      </w: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(и приложения № </w:t>
      </w:r>
      <w:r w:rsidR="00A375D1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5</w:t>
      </w: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) к товарам (работам, услугам), произведенным гражданами, отнесенными к категориям социально уязвимых, относятся товары (работы, услуги) произведенные непосредственно такими гражданами, а также индивидуальными предпринимателями, лично являющимися такими гражданами (вне зависимости от наличия или отсутствия наемных работников).</w:t>
      </w:r>
      <w:proofErr w:type="gramEnd"/>
    </w:p>
    <w:p w:rsidR="004C469E" w:rsidRPr="00202846" w:rsidRDefault="004C469E" w:rsidP="00202846">
      <w:pPr>
        <w:numPr>
          <w:ilvl w:val="0"/>
          <w:numId w:val="1"/>
        </w:numPr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4" w:name="page175"/>
      <w:bookmarkEnd w:id="4"/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поле «Наименование производимых товаров (работ, услуг)» указываются наименования товаров (работ, услуг), производимых гражданами, отнесенными к категориям социально уязвимых.</w:t>
      </w:r>
      <w:proofErr w:type="gramEnd"/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3. Указываемые наименования должны формировать однозначное представление о производимых товарах (работах, услугах).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69E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 xml:space="preserve">При заполнении приложения № </w:t>
      </w:r>
      <w:r w:rsidR="00A375D1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4</w:t>
      </w: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допустимо перечисление видов товаров (работ, услуг), производимых гражданами, отнесенными к категориям социально уязвимых.</w:t>
      </w:r>
    </w:p>
    <w:p w:rsidR="00202846" w:rsidRPr="00202846" w:rsidRDefault="00202846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Для каждой категории граждан необходимо перечислить все виды товаров (работ, услуг), которые они производят. Каждый отдельный вид товаров (работ, услуг) указывается с новой строки внутри ячейки, соответствующей категории производящих их граждан.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Например: заявитель осуществляет реализацию продукции, производимой гражданами, отнесенными к категориям социально уязвимых: декоративных саше с лечебными травами, фигурок из дерева, кукол в национальных нарядах, а также мыла ручной работы трех видов. В этом случае допустимо вместо перечисления всех реализуемых товаров указать «Сувенирная продукция» и «Косметическая продукция».</w:t>
      </w:r>
    </w:p>
    <w:p w:rsidR="004C469E" w:rsidRPr="00202846" w:rsidRDefault="004C469E" w:rsidP="00202846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В случае если несколько категорий граждан, отнесенных к категориям социально уязвимых, занимаются производством одного и того же вида товара (работы, услуги), заявитель заполняет информацию о производимом товаре (работе, услуге) по каждой категории с добавлением комментария, какие еще категории граждан занимаются производством товаров (работ, услуг).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4. В поле «Количество заключенных договоров (с указанием предмета договоров)» указывается количество заключенных договоров, в соответствии с которыми были закуплены товары (работы, услуги) у граждан, отнесенных к категориям социально уязвимых, за предыдущий календарный год. Также при заполнении поля перечисляются предметы данных договоров. Для каждого предмета рекомендуется указать количество единиц приобретенных товаров (работ, услуг), и среднюю стоимость закупки 1 единицы продукции.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5. В поле «Выручка от реализации за предшествующий календарный год (объем денежных средств по договорам), рублей»: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5.1. Заявитель - юридическое лицо указывает сумму всей признанной</w:t>
      </w:r>
      <w:r w:rsidRPr="00202846">
        <w:rPr>
          <w:rStyle w:val="a5"/>
          <w:rFonts w:ascii="Times New Roman" w:eastAsia="Georgia" w:hAnsi="Times New Roman" w:cs="Times New Roman"/>
          <w:color w:val="000000" w:themeColor="text1"/>
          <w:sz w:val="28"/>
          <w:szCs w:val="28"/>
        </w:rPr>
        <w:footnoteReference w:id="2"/>
      </w:r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за предыдущий календарный год выручки от реализации товаров (работ, услуг), закупленных у граждан, отнесенных к категориям социально уязвимых.</w:t>
      </w:r>
    </w:p>
    <w:p w:rsidR="004C469E" w:rsidRPr="00202846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bookmarkStart w:id="5" w:name="page176"/>
      <w:bookmarkEnd w:id="5"/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lastRenderedPageBreak/>
        <w:t>Заявитель - юридическое лицо может заполнить данное поле на основании данных бухгалтерского учета.</w:t>
      </w:r>
    </w:p>
    <w:p w:rsidR="004C469E" w:rsidRDefault="004C469E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202846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Для целей обеспечения достоверности формирования показателя заявителю рекомендуется обеспечить раздельный учет выручки от реализации товаров (работ, услуг), произведенных гражданами, отнесенными к категориям социально уязвимых, а также раздельный учет расходов по операциям, предусматривающим закупку товаров (работ, услуг) у граждан, отнесенных к категориям социально уязвимых.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деятельности.</w:t>
      </w:r>
    </w:p>
    <w:p w:rsidR="00202846" w:rsidRPr="00202846" w:rsidRDefault="00202846" w:rsidP="00202846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</w:p>
    <w:p w:rsidR="004C469E" w:rsidRDefault="004C469E" w:rsidP="00202846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Заявитель-индивидуальный</w:t>
      </w:r>
      <w:proofErr w:type="spellEnd"/>
      <w:proofErr w:type="gramEnd"/>
      <w:r w:rsidRPr="00202846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предприниматель указывает сумму всех денежных средств, поступивших от реализации товаров (работ, услуг), закупленных у граждан, отнесенных к категориям социально уязвимых, за предыдущий календарный год, в соответствии со следующим подходом:</w:t>
      </w:r>
    </w:p>
    <w:p w:rsidR="00202846" w:rsidRDefault="00202846" w:rsidP="00202846">
      <w:pPr>
        <w:pStyle w:val="a6"/>
        <w:spacing w:after="0" w:line="240" w:lineRule="auto"/>
        <w:ind w:left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206" w:type="dxa"/>
        <w:tblInd w:w="108" w:type="dxa"/>
        <w:tblLayout w:type="fixed"/>
        <w:tblLook w:val="04A0"/>
      </w:tblPr>
      <w:tblGrid>
        <w:gridCol w:w="674"/>
        <w:gridCol w:w="1736"/>
        <w:gridCol w:w="1985"/>
        <w:gridCol w:w="2409"/>
        <w:gridCol w:w="3402"/>
      </w:tblGrid>
      <w:tr w:rsidR="00202846" w:rsidRPr="00020349" w:rsidTr="002A019C">
        <w:tc>
          <w:tcPr>
            <w:tcW w:w="674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985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Источник данных для заполнения приложения</w:t>
            </w:r>
          </w:p>
        </w:tc>
        <w:tc>
          <w:tcPr>
            <w:tcW w:w="2409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Подход к определению показателя</w:t>
            </w:r>
          </w:p>
        </w:tc>
        <w:tc>
          <w:tcPr>
            <w:tcW w:w="3402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рекомендации</w:t>
            </w:r>
          </w:p>
        </w:tc>
      </w:tr>
      <w:tr w:rsidR="00202846" w:rsidRPr="00020349" w:rsidTr="002A019C">
        <w:tc>
          <w:tcPr>
            <w:tcW w:w="674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Общая система налогообложения</w:t>
            </w:r>
          </w:p>
        </w:tc>
        <w:tc>
          <w:tcPr>
            <w:tcW w:w="1985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Раздел I Книги учета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доходов и расходов и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2034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409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Суммарная выручка по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операциям,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предусматривающим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 к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уязвимых, по данным из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графы «Сумма дохода» в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таблице 1-6А (1-6Б в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случае если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операциям, не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облагаемым НДС)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3402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определении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операций, которые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следует учитывать при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расчете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суммарной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выручки, необходимо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исходить из сути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описания хозяйственной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ведении учета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рекомендуется отдельно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отмечать операции,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уязвимых, а также</w:t>
            </w:r>
          </w:p>
          <w:p w:rsidR="00202846" w:rsidRPr="00020349" w:rsidRDefault="00020349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</w:t>
            </w:r>
            <w:r w:rsidR="00202846"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46" w:rsidRPr="00020349">
              <w:rPr>
                <w:rFonts w:ascii="Times New Roman" w:hAnsi="Times New Roman" w:cs="Times New Roman"/>
                <w:sz w:val="24"/>
                <w:szCs w:val="24"/>
              </w:rPr>
              <w:t>закупку товаров (работ,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46" w:rsidRPr="00020349">
              <w:rPr>
                <w:rFonts w:ascii="Times New Roman" w:hAnsi="Times New Roman" w:cs="Times New Roman"/>
                <w:sz w:val="24"/>
                <w:szCs w:val="24"/>
              </w:rPr>
              <w:t>услуг) у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46"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отнесенных к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46" w:rsidRPr="00020349">
              <w:rPr>
                <w:rFonts w:ascii="Times New Roman" w:hAnsi="Times New Roman" w:cs="Times New Roman"/>
                <w:sz w:val="24"/>
                <w:szCs w:val="24"/>
              </w:rPr>
              <w:t>социально уязвимых,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46" w:rsidRPr="00020349">
              <w:rPr>
                <w:rFonts w:ascii="Times New Roman" w:hAnsi="Times New Roman" w:cs="Times New Roman"/>
                <w:sz w:val="24"/>
                <w:szCs w:val="24"/>
              </w:rPr>
              <w:t>например, при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«содержание операции»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дополнительно указывать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  <w:tr w:rsidR="00202846" w:rsidRPr="00020349" w:rsidTr="002A019C">
        <w:tc>
          <w:tcPr>
            <w:tcW w:w="674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6" w:type="dxa"/>
          </w:tcPr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УСН</w:t>
            </w:r>
          </w:p>
        </w:tc>
        <w:tc>
          <w:tcPr>
            <w:tcW w:w="1985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Раздел I Книги учета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доходов и расходов</w:t>
            </w:r>
          </w:p>
          <w:p w:rsidR="00202846" w:rsidRPr="00020349" w:rsidRDefault="00202846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организаций и ИП,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применяющих УСН</w:t>
            </w:r>
            <w:r w:rsidRPr="0002034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409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Суммарная выручка по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операциям,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предусматривающим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 к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, по данным из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графы «Доходы,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учитываемые при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исчислении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базы» за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3402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определении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следует учитывать при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суммарной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выручки, необходимо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рекомендуется отдельно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отмечать операции,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уязвимых, а также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операции,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закупку товаров (работ,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услуг) у граждан,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отнесенных к категориям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социально уязвимых,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например, при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«содержание операции»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дополнительно указывать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«соц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  <w:tr w:rsidR="00202846" w:rsidRPr="00020349" w:rsidTr="002A019C">
        <w:tc>
          <w:tcPr>
            <w:tcW w:w="674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ПСН</w:t>
            </w:r>
          </w:p>
        </w:tc>
        <w:tc>
          <w:tcPr>
            <w:tcW w:w="1985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Раздел I Книги учета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доходов ИП,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применяющих ПСН</w:t>
            </w:r>
          </w:p>
        </w:tc>
        <w:tc>
          <w:tcPr>
            <w:tcW w:w="2409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выручка по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операциям,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предусматривающим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 к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 уязвимых, по данным из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графы «Доходы»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3402" w:type="dxa"/>
          </w:tcPr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определении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операций, которые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следует учитывать при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расчете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суммарной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выручки, необходимо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исходить из сути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описания хозяйственной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рекомендуется отдельно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отмечать операции,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отнесенными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уязвимых, например, при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заполнении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  <w:r w:rsidR="0002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«содержание операции»</w:t>
            </w:r>
          </w:p>
          <w:p w:rsidR="00202846" w:rsidRPr="00020349" w:rsidRDefault="00202846" w:rsidP="0020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дополнительно указывать</w:t>
            </w:r>
          </w:p>
          <w:p w:rsidR="00202846" w:rsidRPr="00020349" w:rsidRDefault="00202846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«соц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  <w:tr w:rsidR="00202846" w:rsidRPr="00020349" w:rsidTr="002A019C">
        <w:tc>
          <w:tcPr>
            <w:tcW w:w="674" w:type="dxa"/>
          </w:tcPr>
          <w:p w:rsidR="00202846" w:rsidRPr="00020349" w:rsidRDefault="00202846" w:rsidP="00020349">
            <w:pPr>
              <w:pStyle w:val="a6"/>
              <w:ind w:left="0"/>
              <w:jc w:val="center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:rsidR="00202846" w:rsidRPr="00020349" w:rsidRDefault="00020349" w:rsidP="00202846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ЕНВД</w:t>
            </w:r>
          </w:p>
        </w:tc>
        <w:tc>
          <w:tcPr>
            <w:tcW w:w="19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Любые регистры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доходов,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ведет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заявитель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фактическими доходами.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 целях обеспечения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возможности учета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предусматривающих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 к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уязвимых, рекомендуется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вести учет доходов на базе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Книги учета доходов ИП,</w:t>
            </w:r>
          </w:p>
          <w:p w:rsidR="00202846" w:rsidRPr="00020349" w:rsidRDefault="00020349" w:rsidP="00020349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применяющих ПСН.</w:t>
            </w:r>
          </w:p>
        </w:tc>
        <w:tc>
          <w:tcPr>
            <w:tcW w:w="2409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Суммарная выручка по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хозяйственным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операциям,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предусматривающим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 к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, по данным из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графы «Доходы»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202846" w:rsidRPr="00020349" w:rsidRDefault="00020349" w:rsidP="00020349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календарный год.</w:t>
            </w:r>
          </w:p>
        </w:tc>
        <w:tc>
          <w:tcPr>
            <w:tcW w:w="3402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определении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операций, которые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учитывать при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выручки,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исходить из сути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 ведении учета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рекомендуется отдельно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отмечать операции,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реализацию товаров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(работ, услуг),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отнесенными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категориям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уязвимых, например,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заполнении поля «содержание операции»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дополнительно указывать</w:t>
            </w:r>
          </w:p>
          <w:p w:rsidR="00202846" w:rsidRPr="00020349" w:rsidRDefault="00020349" w:rsidP="00020349">
            <w:pPr>
              <w:pStyle w:val="a6"/>
              <w:ind w:left="0"/>
              <w:jc w:val="both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«соц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еятельность».</w:t>
            </w:r>
          </w:p>
        </w:tc>
      </w:tr>
    </w:tbl>
    <w:p w:rsidR="00020349" w:rsidRDefault="00020349" w:rsidP="00020349">
      <w:pPr>
        <w:tabs>
          <w:tab w:val="left" w:pos="1078"/>
        </w:tabs>
        <w:spacing w:after="0"/>
        <w:ind w:right="120"/>
        <w:rPr>
          <w:rFonts w:ascii="Georgia" w:eastAsia="Georgia" w:hAnsi="Georgia"/>
        </w:rPr>
      </w:pPr>
      <w:bookmarkStart w:id="6" w:name="page177"/>
      <w:bookmarkStart w:id="7" w:name="page178"/>
      <w:bookmarkStart w:id="8" w:name="page179"/>
      <w:bookmarkEnd w:id="6"/>
      <w:bookmarkEnd w:id="7"/>
      <w:bookmarkEnd w:id="8"/>
    </w:p>
    <w:p w:rsidR="004C469E" w:rsidRPr="00020349" w:rsidRDefault="00020349" w:rsidP="00020349">
      <w:pPr>
        <w:tabs>
          <w:tab w:val="left" w:pos="709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Georgia" w:eastAsia="Georgia" w:hAnsi="Georgia"/>
        </w:rPr>
        <w:tab/>
      </w:r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4C469E" w:rsidRPr="00020349">
        <w:rPr>
          <w:rFonts w:ascii="Times New Roman" w:eastAsia="Georgia" w:hAnsi="Times New Roman" w:cs="Times New Roman"/>
          <w:sz w:val="28"/>
          <w:szCs w:val="28"/>
        </w:rPr>
        <w:t>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4C469E" w:rsidRPr="00020349" w:rsidRDefault="004C469E" w:rsidP="0002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020349" w:rsidRDefault="004C469E" w:rsidP="00020349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5.3. </w:t>
      </w:r>
      <w:proofErr w:type="gramStart"/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В случае если заявитель в течение года осуществлял реализацию товаров (работ, услуг), произведенных несколькими категориями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произведенных </w:t>
      </w:r>
      <w:r w:rsidRPr="00020349">
        <w:rPr>
          <w:rFonts w:ascii="Times New Roman" w:eastAsia="Georgia" w:hAnsi="Times New Roman" w:cs="Times New Roman"/>
          <w:i/>
          <w:sz w:val="28"/>
          <w:szCs w:val="28"/>
        </w:rPr>
        <w:t>(перечислить категории граждан, которые их производят)</w:t>
      </w:r>
      <w:r w:rsidRPr="00020349">
        <w:rPr>
          <w:rFonts w:ascii="Times New Roman" w:eastAsia="Georgia" w:hAnsi="Times New Roman" w:cs="Times New Roman"/>
          <w:sz w:val="28"/>
          <w:szCs w:val="28"/>
        </w:rPr>
        <w:t>».</w:t>
      </w:r>
      <w:proofErr w:type="gramEnd"/>
    </w:p>
    <w:p w:rsidR="00020349" w:rsidRDefault="00020349" w:rsidP="00020349">
      <w:pPr>
        <w:tabs>
          <w:tab w:val="left" w:pos="1114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Default="00020349" w:rsidP="00020349">
      <w:pPr>
        <w:tabs>
          <w:tab w:val="left" w:pos="851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6. </w:t>
      </w:r>
      <w:r w:rsidR="004C469E" w:rsidRPr="00020349">
        <w:rPr>
          <w:rFonts w:ascii="Times New Roman" w:eastAsia="Georgia" w:hAnsi="Times New Roman" w:cs="Times New Roman"/>
          <w:sz w:val="28"/>
          <w:szCs w:val="28"/>
        </w:rPr>
        <w:t xml:space="preserve">Раздел «Описание механизма обеспечения реализации товаров (работ, услуг), производимых гражданами, указанными в пункте 1 части 1 статьи 24.1 Федерального закона» заполняется в произвольной форме. </w:t>
      </w:r>
      <w:proofErr w:type="gramStart"/>
      <w:r w:rsidR="004C469E" w:rsidRPr="00020349">
        <w:rPr>
          <w:rFonts w:ascii="Times New Roman" w:eastAsia="Georgia" w:hAnsi="Times New Roman" w:cs="Times New Roman"/>
          <w:sz w:val="28"/>
          <w:szCs w:val="28"/>
        </w:rPr>
        <w:t xml:space="preserve">В описание рекомендуется включать: порядок и схему взаимодействия заявителя с гражданами, отнесенными к категориям социально уязвимых (закупка готовой продукции, произведенной из материала заказчика или из собственных материалов, наличие авансирования, предоставление помещения или оборудования для </w:t>
      </w:r>
      <w:r w:rsidR="004C469E" w:rsidRPr="00020349">
        <w:rPr>
          <w:rFonts w:ascii="Times New Roman" w:eastAsia="Georgia" w:hAnsi="Times New Roman" w:cs="Times New Roman"/>
          <w:sz w:val="28"/>
          <w:szCs w:val="28"/>
        </w:rPr>
        <w:lastRenderedPageBreak/>
        <w:t>производства, требования к производимой продукции, сроки изготовления продукции, порядок размещения заказа, стоимость единицы произведенной продукции), а также описание механизма реализации (дистанционно или через торговый объект, оптом</w:t>
      </w:r>
      <w:proofErr w:type="gramEnd"/>
      <w:r w:rsidR="004C469E" w:rsidRPr="00020349">
        <w:rPr>
          <w:rFonts w:ascii="Times New Roman" w:eastAsia="Georgia" w:hAnsi="Times New Roman" w:cs="Times New Roman"/>
          <w:sz w:val="28"/>
          <w:szCs w:val="28"/>
        </w:rPr>
        <w:t xml:space="preserve"> или в розницу, юридическим или физическим лицам, наличная или безналичная оплата). В случае если заявитель осуществляет реализацию по договорам розничной купли-продажи (в розницу), в описании рекомендуется указать на данный факт.</w:t>
      </w:r>
    </w:p>
    <w:p w:rsidR="00020349" w:rsidRPr="00020349" w:rsidRDefault="00020349" w:rsidP="00020349">
      <w:pPr>
        <w:tabs>
          <w:tab w:val="left" w:pos="851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Pr="00020349" w:rsidRDefault="004C469E" w:rsidP="00020349">
      <w:pPr>
        <w:spacing w:line="0" w:lineRule="atLeast"/>
        <w:ind w:left="120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020349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A375D1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4</w:t>
      </w:r>
    </w:p>
    <w:p w:rsidR="004C469E" w:rsidRPr="00020349" w:rsidRDefault="004C469E" w:rsidP="00020349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020349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 предприниматель продает в </w:t>
      </w:r>
      <w:proofErr w:type="spellStart"/>
      <w:r w:rsidRPr="00020349">
        <w:rPr>
          <w:rFonts w:ascii="Times New Roman" w:eastAsia="Georgia" w:hAnsi="Times New Roman" w:cs="Times New Roman"/>
          <w:sz w:val="28"/>
          <w:szCs w:val="28"/>
        </w:rPr>
        <w:t>интернет-магазине</w:t>
      </w:r>
      <w:proofErr w:type="spellEnd"/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 игрушки, произведенные гражданами, отнесенными к категориям социально </w:t>
      </w:r>
      <w:proofErr w:type="gramStart"/>
      <w:r w:rsidRPr="00020349">
        <w:rPr>
          <w:rFonts w:ascii="Times New Roman" w:eastAsia="Georgia" w:hAnsi="Times New Roman" w:cs="Times New Roman"/>
          <w:sz w:val="28"/>
          <w:szCs w:val="28"/>
        </w:rPr>
        <w:t>уязвимых</w:t>
      </w:r>
      <w:proofErr w:type="gramEnd"/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 (по договорам гражданско-правового характера, оплачиваются фактически произведенные такими гражданами игрушки).</w:t>
      </w:r>
    </w:p>
    <w:p w:rsidR="004C469E" w:rsidRPr="00020349" w:rsidRDefault="004C469E" w:rsidP="00020349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20349">
        <w:rPr>
          <w:rFonts w:ascii="Times New Roman" w:eastAsia="Georgia" w:hAnsi="Times New Roman" w:cs="Times New Roman"/>
          <w:sz w:val="28"/>
          <w:szCs w:val="28"/>
        </w:rPr>
        <w:t>Среди граждан, у которых индивидуальный предприниматель закупает игрушки, пятеро – пенсионеры, занимающиеся производством кукол; трое – матери-одиночки, занимающиеся изготовлением игрушечных медведей, двое – выпускники детских домов в возрасте 21 и 22 года, один из которых занимается производством кукол, второй – производством игрушечных медведей.</w:t>
      </w:r>
    </w:p>
    <w:p w:rsidR="004C469E" w:rsidRPr="00020349" w:rsidRDefault="00020349" w:rsidP="00020349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203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469E" w:rsidRPr="00020349">
        <w:rPr>
          <w:rFonts w:ascii="Times New Roman" w:eastAsia="Georgia" w:hAnsi="Times New Roman" w:cs="Times New Roman"/>
          <w:sz w:val="28"/>
          <w:szCs w:val="28"/>
        </w:rPr>
        <w:t>течение года заявитель приобрел 200 игрушечных медведей у матерей-одиночек, 100 кукол у пенсионеров, 50 игрушечных медведей у одного выпускника</w:t>
      </w:r>
      <w:bookmarkStart w:id="9" w:name="page180"/>
      <w:bookmarkEnd w:id="9"/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C469E" w:rsidRPr="00020349">
        <w:rPr>
          <w:rFonts w:ascii="Times New Roman" w:eastAsia="Georgia" w:hAnsi="Times New Roman" w:cs="Times New Roman"/>
          <w:sz w:val="28"/>
          <w:szCs w:val="28"/>
        </w:rPr>
        <w:t>детского дома и 50 кукол у второго выпускника детского дома.</w:t>
      </w:r>
    </w:p>
    <w:p w:rsidR="002A019C" w:rsidRDefault="004C469E" w:rsidP="002A019C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За предыдущий год </w:t>
      </w:r>
      <w:proofErr w:type="spellStart"/>
      <w:proofErr w:type="gramStart"/>
      <w:r w:rsidRPr="00020349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proofErr w:type="gramEnd"/>
      <w:r w:rsidRPr="00020349">
        <w:rPr>
          <w:rFonts w:ascii="Times New Roman" w:eastAsia="Georgia" w:hAnsi="Times New Roman" w:cs="Times New Roman"/>
          <w:sz w:val="28"/>
          <w:szCs w:val="28"/>
        </w:rPr>
        <w:t xml:space="preserve"> предприниматель продал 100 кукол и 200 игрушечных медведей. Согласно разделу I Книги учета доходов индивидуальных предпринимателей, применяющих ПСН, общая выручка от реализации кукол составила 150 рублей, от реализации игрушечных медведей – 300 рублей.</w:t>
      </w:r>
    </w:p>
    <w:p w:rsidR="00020349" w:rsidRDefault="00020349" w:rsidP="00020349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085"/>
        <w:gridCol w:w="1843"/>
        <w:gridCol w:w="2948"/>
        <w:gridCol w:w="2438"/>
      </w:tblGrid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</w:t>
            </w:r>
            <w:proofErr w:type="gramEnd"/>
          </w:p>
          <w:p w:rsidR="00020349" w:rsidRPr="00020349" w:rsidRDefault="00020349" w:rsidP="000203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услуг)</w:t>
            </w:r>
          </w:p>
        </w:tc>
        <w:tc>
          <w:tcPr>
            <w:tcW w:w="294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 (с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  <w:p w:rsidR="00020349" w:rsidRPr="00020349" w:rsidRDefault="00020349" w:rsidP="000203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договоров)</w:t>
            </w:r>
          </w:p>
        </w:tc>
        <w:tc>
          <w:tcPr>
            <w:tcW w:w="243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Выручка </w:t>
            </w:r>
            <w:proofErr w:type="gramStart"/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gramStart"/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год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(объем денежных</w:t>
            </w:r>
            <w:proofErr w:type="gramEnd"/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proofErr w:type="gramStart"/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20349" w:rsidRPr="00020349" w:rsidRDefault="00020349" w:rsidP="000203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договорам), рублей</w:t>
            </w: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Всего граждан, относящихся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к категориям, указанным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пункте 1 части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1131E4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договоров на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proofErr w:type="gramEnd"/>
          </w:p>
          <w:p w:rsidR="00020349" w:rsidRPr="00020349" w:rsidRDefault="005D2E25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(400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единиц 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по 1 рублю за</w:t>
            </w:r>
            <w:proofErr w:type="gramEnd"/>
          </w:p>
          <w:p w:rsidR="00020349" w:rsidRPr="00020349" w:rsidRDefault="00020349" w:rsidP="005D2E25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штуку в среднем).</w:t>
            </w:r>
          </w:p>
        </w:tc>
        <w:tc>
          <w:tcPr>
            <w:tcW w:w="2438" w:type="dxa"/>
          </w:tcPr>
          <w:p w:rsidR="00020349" w:rsidRPr="00020349" w:rsidRDefault="00020349" w:rsidP="005D2E25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eastAsia="Georgia" w:hAnsi="Times New Roman" w:cs="Times New Roman"/>
                <w:sz w:val="24"/>
                <w:szCs w:val="24"/>
              </w:rPr>
              <w:t>450</w:t>
            </w: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лица с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одинокие и (или)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многодетные родители,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детей,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том числе детей-инвалидов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ручной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D2E25" w:rsidRDefault="00020349" w:rsidP="005D2E25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Также данные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товары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производятся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пенсионерами и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выпускниками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детских домов в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возрасте до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двадцати трех</w:t>
            </w:r>
          </w:p>
          <w:p w:rsidR="00020349" w:rsidRPr="005D2E25" w:rsidRDefault="00020349" w:rsidP="005D2E25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лет</w:t>
            </w:r>
          </w:p>
        </w:tc>
        <w:tc>
          <w:tcPr>
            <w:tcW w:w="2948" w:type="dxa"/>
          </w:tcPr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договоров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продукции (200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продукции,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по 1 рублю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штуку в среднем).</w:t>
            </w:r>
          </w:p>
          <w:p w:rsid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Граждане</w:t>
            </w:r>
          </w:p>
          <w:p w:rsid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работают на</w:t>
            </w:r>
          </w:p>
          <w:p w:rsid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основании</w:t>
            </w:r>
            <w:proofErr w:type="gramEnd"/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договоров</w:t>
            </w:r>
          </w:p>
          <w:p w:rsidR="00020349" w:rsidRP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гражданско-правового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характера.</w:t>
            </w:r>
          </w:p>
        </w:tc>
        <w:tc>
          <w:tcPr>
            <w:tcW w:w="2438" w:type="dxa"/>
          </w:tcPr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  <w:p w:rsidR="00020349" w:rsidRPr="005D2E25" w:rsidRDefault="005D2E25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Суммарная выручка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от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реализации продукции,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lastRenderedPageBreak/>
              <w:t>произведенной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матерями-одиночками,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пенсионерами и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выпускниками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детдомов</w:t>
            </w: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пенсионеры и граждане</w:t>
            </w:r>
          </w:p>
          <w:p w:rsidR="00020349" w:rsidRPr="005D2E25" w:rsidRDefault="005D2E25" w:rsidP="005D2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течение пяти лет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наступления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дающего право на страховую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пенсию по старости,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числе назначаемую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досрочно)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Игрушки ручной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20349" w:rsidRPr="005D2E25" w:rsidRDefault="005D2E25" w:rsidP="005D2E25">
            <w:pPr>
              <w:autoSpaceDE w:val="0"/>
              <w:autoSpaceDN w:val="0"/>
              <w:adjustRightInd w:val="0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Также данные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товары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производятся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одинокими и многодетными родителями и выпускниками детских домов в возрасте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до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двадцати трех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лет</w:t>
            </w:r>
          </w:p>
        </w:tc>
        <w:tc>
          <w:tcPr>
            <w:tcW w:w="2948" w:type="dxa"/>
          </w:tcPr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10 договоров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продукции (100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единиц продукции,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по 1 рублю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штуку в среднем).</w:t>
            </w:r>
          </w:p>
          <w:p w:rsidR="00020349" w:rsidRPr="005D2E25" w:rsidRDefault="005D2E25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Граждане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работают на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основании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договоров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гражданско-правового</w:t>
            </w:r>
            <w:r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0349"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характера</w:t>
            </w:r>
          </w:p>
        </w:tc>
        <w:tc>
          <w:tcPr>
            <w:tcW w:w="2438" w:type="dxa"/>
          </w:tcPr>
          <w:p w:rsid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020349" w:rsidRP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Суммарная выручка от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реализации продукции,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произведенной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матерями-одиночками,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пенсионерами и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выпускниками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детдомов</w:t>
            </w: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5D2E25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детских домов в </w:t>
            </w:r>
            <w:r w:rsidR="00020349" w:rsidRPr="00020349">
              <w:rPr>
                <w:rFonts w:ascii="Times New Roman" w:hAnsi="Times New Roman" w:cs="Times New Roman"/>
                <w:sz w:val="24"/>
                <w:szCs w:val="24"/>
              </w:rPr>
              <w:t>возрасте до двадцати трех</w:t>
            </w:r>
          </w:p>
          <w:p w:rsidR="00020349" w:rsidRPr="00020349" w:rsidRDefault="00020349" w:rsidP="00020349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Игрушки ручной</w:t>
            </w:r>
          </w:p>
          <w:p w:rsidR="005D2E25" w:rsidRDefault="005D2E25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20349" w:rsidRPr="005D2E25" w:rsidRDefault="00020349" w:rsidP="005D2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Также данные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товары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производятся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пенсионерами и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одинокими и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многодетными</w:t>
            </w:r>
          </w:p>
        </w:tc>
        <w:tc>
          <w:tcPr>
            <w:tcW w:w="2948" w:type="dxa"/>
          </w:tcPr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10 договоров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продукции (100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единиц продукции,</w:t>
            </w:r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по 1 рублю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20349" w:rsidRPr="00020349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штуку в среднем).</w:t>
            </w:r>
          </w:p>
          <w:p w:rsidR="00020349" w:rsidRP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</w:pP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Граждане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работают на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основании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договоров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гражданско-правового</w:t>
            </w:r>
            <w:r w:rsidR="005D2E25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характера</w:t>
            </w:r>
          </w:p>
        </w:tc>
        <w:tc>
          <w:tcPr>
            <w:tcW w:w="2438" w:type="dxa"/>
          </w:tcPr>
          <w:p w:rsidR="00020349" w:rsidRPr="005D2E25" w:rsidRDefault="00020349" w:rsidP="005D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Суммарная выручка от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реализации продукции,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произведенной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матерями-одиночками,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пенсионерами и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выпускниками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eastAsia="Georgia,Italic" w:hAnsi="Times New Roman" w:cs="Times New Roman"/>
                <w:i/>
                <w:iCs/>
                <w:sz w:val="24"/>
                <w:szCs w:val="24"/>
              </w:rPr>
              <w:t>детдомов</w:t>
            </w: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</w:t>
            </w:r>
            <w:r w:rsidR="005D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лишения свободы и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имеющие неснятую или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непогашенную судимость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переселенцы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места жительства и занятий</w:t>
            </w:r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49" w:rsidRPr="00020349" w:rsidTr="002A019C">
        <w:tc>
          <w:tcPr>
            <w:tcW w:w="3085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нуждающимися в</w:t>
            </w:r>
          </w:p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proofErr w:type="gramStart"/>
            <w:r w:rsidRPr="00020349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</w:p>
        </w:tc>
        <w:tc>
          <w:tcPr>
            <w:tcW w:w="1843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20349" w:rsidRPr="00020349" w:rsidRDefault="00020349" w:rsidP="0002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69E" w:rsidRDefault="000024C2" w:rsidP="00020349">
      <w:pPr>
        <w:spacing w:line="20" w:lineRule="exact"/>
        <w:rPr>
          <w:rFonts w:ascii="Times New Roman" w:eastAsia="Times New Roman" w:hAnsi="Times New Roman"/>
        </w:rPr>
      </w:pPr>
      <w:r w:rsidRPr="000024C2">
        <w:rPr>
          <w:rFonts w:ascii="Georgia" w:eastAsia="Georgia" w:hAnsi="Georgia"/>
          <w:sz w:val="24"/>
        </w:rPr>
        <w:pict>
          <v:rect id="_x0000_s1030" style="position:absolute;margin-left:495.45pt;margin-top:5.75pt;width:.95pt;height:1pt;z-index:-251652096;mso-position-horizontal-relative:text;mso-position-vertical-relative:text" o:userdrawn="t" fillcolor="black" strokecolor="none"/>
        </w:pict>
      </w:r>
      <w:r w:rsidRPr="000024C2">
        <w:rPr>
          <w:rFonts w:ascii="Times New Roman" w:eastAsia="Times New Roman" w:hAnsi="Times New Roman"/>
          <w:sz w:val="24"/>
        </w:rPr>
        <w:pict>
          <v:rect id="_x0000_s1031" style="position:absolute;margin-left:495.45pt;margin-top:-.7pt;width:.95pt;height:.95pt;z-index:-251651072;mso-position-horizontal-relative:text;mso-position-vertical-relative:text" o:userdrawn="t" fillcolor="black" strokecolor="none"/>
        </w:pict>
      </w:r>
      <w:bookmarkStart w:id="10" w:name="page181"/>
      <w:bookmarkEnd w:id="10"/>
      <w:r w:rsidRPr="000024C2">
        <w:rPr>
          <w:rFonts w:ascii="Times New Roman" w:eastAsia="Times New Roman" w:hAnsi="Times New Roman"/>
          <w:sz w:val="24"/>
        </w:rPr>
        <w:pict>
          <v:rect id="_x0000_s1032" style="position:absolute;margin-left:495.45pt;margin-top:-.7pt;width:.95pt;height:.95pt;z-index:-251650048;mso-position-horizontal-relative:text;mso-position-vertical-relative:text" o:userdrawn="t" fillcolor="black" strokecolor="none"/>
        </w:pict>
      </w:r>
    </w:p>
    <w:p w:rsidR="004C469E" w:rsidRPr="005D2E25" w:rsidRDefault="004C469E" w:rsidP="005D2E25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D2E25">
        <w:rPr>
          <w:rFonts w:ascii="Times New Roman" w:eastAsia="Georgia" w:hAnsi="Times New Roman" w:cs="Times New Roman"/>
          <w:sz w:val="28"/>
          <w:szCs w:val="28"/>
        </w:rPr>
        <w:t>Описание механизма обеспечения реализации товаров (работ, услуг), производимых гражданами, указанными в пункте 1 части 1 статьи 24.1 Федерального закона:</w:t>
      </w:r>
    </w:p>
    <w:p w:rsidR="00A4351A" w:rsidRDefault="004C469E" w:rsidP="00A4351A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5D2E25">
        <w:rPr>
          <w:rFonts w:ascii="Times New Roman" w:eastAsia="Georgia" w:hAnsi="Times New Roman" w:cs="Times New Roman"/>
          <w:i/>
          <w:sz w:val="28"/>
          <w:szCs w:val="28"/>
        </w:rPr>
        <w:t xml:space="preserve">Заявитель обеспечивает реализацию продукции, производимой гражданами, отнесенными к категориям социально уязвимых: пенсионеров, матерей-одиночек и </w:t>
      </w:r>
      <w:r w:rsidRPr="005D2E25">
        <w:rPr>
          <w:rFonts w:ascii="Times New Roman" w:eastAsia="Georgia" w:hAnsi="Times New Roman" w:cs="Times New Roman"/>
          <w:i/>
          <w:sz w:val="28"/>
          <w:szCs w:val="28"/>
        </w:rPr>
        <w:lastRenderedPageBreak/>
        <w:t>выпускников детских домов. Данные граждане производят на дому игрушки ручной работы: кукол и игрушечных медведей. Работа оплачивается по фактическому количеству произведенных игрушек в среднем по 1 рублю за штуку.</w:t>
      </w:r>
    </w:p>
    <w:p w:rsidR="00A4351A" w:rsidRPr="00C16D34" w:rsidRDefault="004C469E" w:rsidP="00C16D34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5D2E25">
        <w:rPr>
          <w:rFonts w:ascii="Times New Roman" w:eastAsia="Georgia" w:hAnsi="Times New Roman" w:cs="Times New Roman"/>
          <w:i/>
          <w:sz w:val="28"/>
          <w:szCs w:val="28"/>
        </w:rPr>
        <w:t xml:space="preserve">Реализация игрушек происходит через интернет-магазин заявителя, размещенный в сети Интернет по адресу </w:t>
      </w:r>
      <w:proofErr w:type="spellStart"/>
      <w:r w:rsidRPr="005D2E25">
        <w:rPr>
          <w:rFonts w:ascii="Times New Roman" w:eastAsia="Georgia" w:hAnsi="Times New Roman" w:cs="Times New Roman"/>
          <w:i/>
          <w:color w:val="0000FF"/>
          <w:sz w:val="28"/>
          <w:szCs w:val="28"/>
          <w:u w:val="single"/>
        </w:rPr>
        <w:t>www.igrushkidobra.ru</w:t>
      </w:r>
      <w:bookmarkStart w:id="11" w:name="page182"/>
      <w:bookmarkEnd w:id="11"/>
      <w:proofErr w:type="spellEnd"/>
    </w:p>
    <w:p w:rsidR="005F5D70" w:rsidRDefault="005F5D70" w:rsidP="005D2E25">
      <w:pPr>
        <w:numPr>
          <w:ilvl w:val="0"/>
          <w:numId w:val="1"/>
        </w:numPr>
        <w:tabs>
          <w:tab w:val="left" w:pos="656"/>
        </w:tabs>
        <w:spacing w:after="0"/>
        <w:ind w:left="20" w:right="40" w:firstLine="362"/>
        <w:jc w:val="center"/>
        <w:rPr>
          <w:rFonts w:ascii="Georgia" w:eastAsia="Georgia" w:hAnsi="Georgia"/>
          <w:b/>
          <w:sz w:val="24"/>
        </w:rPr>
      </w:pPr>
    </w:p>
    <w:p w:rsidR="004C469E" w:rsidRDefault="004C469E" w:rsidP="00C16D34">
      <w:pPr>
        <w:numPr>
          <w:ilvl w:val="0"/>
          <w:numId w:val="1"/>
        </w:numPr>
        <w:tabs>
          <w:tab w:val="left" w:pos="656"/>
        </w:tabs>
        <w:spacing w:after="0" w:line="240" w:lineRule="auto"/>
        <w:ind w:left="20" w:right="40" w:firstLine="362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proofErr w:type="gramStart"/>
      <w:r w:rsidRPr="005F5D70">
        <w:rPr>
          <w:rFonts w:ascii="Times New Roman" w:eastAsia="Georgia" w:hAnsi="Times New Roman" w:cs="Times New Roman"/>
          <w:b/>
          <w:sz w:val="28"/>
          <w:szCs w:val="28"/>
        </w:rPr>
        <w:t>Инструкция по заполнению справки о доле доходов, полученных от осуществления деятельности (видов деятельности), указанной в пункте 2, 3</w:t>
      </w:r>
      <w:r w:rsidR="00C16D34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b/>
          <w:sz w:val="28"/>
          <w:szCs w:val="28"/>
        </w:rPr>
        <w:t>или 4части 1 статьи 241 Федерального закона,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proofErr w:type="gramEnd"/>
      <w:r w:rsidRPr="00C16D34">
        <w:rPr>
          <w:rFonts w:ascii="Times New Roman" w:eastAsia="Georgia" w:hAnsi="Times New Roman" w:cs="Times New Roman"/>
          <w:b/>
          <w:sz w:val="28"/>
          <w:szCs w:val="28"/>
        </w:rPr>
        <w:t xml:space="preserve"> (приложение № </w:t>
      </w:r>
      <w:r w:rsidR="00A375D1">
        <w:rPr>
          <w:rFonts w:ascii="Times New Roman" w:eastAsia="Georgia" w:hAnsi="Times New Roman" w:cs="Times New Roman"/>
          <w:b/>
          <w:sz w:val="28"/>
          <w:szCs w:val="28"/>
        </w:rPr>
        <w:t>5</w:t>
      </w:r>
      <w:r w:rsidR="005D2E25" w:rsidRPr="00C16D34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C16D34" w:rsidRPr="00C16D34" w:rsidRDefault="00C16D34" w:rsidP="00C16D34">
      <w:pPr>
        <w:numPr>
          <w:ilvl w:val="0"/>
          <w:numId w:val="1"/>
        </w:numPr>
        <w:tabs>
          <w:tab w:val="left" w:pos="656"/>
        </w:tabs>
        <w:spacing w:after="0" w:line="240" w:lineRule="auto"/>
        <w:ind w:left="20" w:right="40" w:firstLine="362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A4351A" w:rsidRDefault="00A4351A" w:rsidP="00A4351A">
      <w:pPr>
        <w:numPr>
          <w:ilvl w:val="0"/>
          <w:numId w:val="11"/>
        </w:numPr>
        <w:tabs>
          <w:tab w:val="left" w:pos="994"/>
        </w:tabs>
        <w:spacing w:after="0" w:line="240" w:lineRule="auto"/>
        <w:ind w:firstLine="701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C469E" w:rsidRPr="005F5D70">
        <w:rPr>
          <w:rFonts w:ascii="Times New Roman" w:eastAsia="Georgia" w:hAnsi="Times New Roman" w:cs="Times New Roman"/>
          <w:sz w:val="28"/>
          <w:szCs w:val="28"/>
        </w:rPr>
        <w:t>Заявитель заполняет показатели</w:t>
      </w:r>
      <w:r w:rsidR="00F2434B" w:rsidRPr="005F5D70">
        <w:rPr>
          <w:rFonts w:ascii="Times New Roman" w:eastAsia="Georgia" w:hAnsi="Times New Roman" w:cs="Times New Roman"/>
          <w:sz w:val="28"/>
          <w:szCs w:val="28"/>
        </w:rPr>
        <w:t xml:space="preserve"> приложения № </w:t>
      </w:r>
      <w:r w:rsidR="00A375D1">
        <w:rPr>
          <w:rFonts w:ascii="Times New Roman" w:eastAsia="Georgia" w:hAnsi="Times New Roman" w:cs="Times New Roman"/>
          <w:sz w:val="28"/>
          <w:szCs w:val="28"/>
        </w:rPr>
        <w:t>5</w:t>
      </w:r>
      <w:r w:rsidR="004C469E" w:rsidRPr="005F5D70">
        <w:rPr>
          <w:rFonts w:ascii="Times New Roman" w:eastAsia="Georgia" w:hAnsi="Times New Roman" w:cs="Times New Roman"/>
          <w:sz w:val="28"/>
          <w:szCs w:val="28"/>
        </w:rPr>
        <w:t xml:space="preserve"> в колонке 2 («Значение показателя: от деятельности, указанной в пункте 2 части 1 статьи 24.1 Федерального закона»).</w:t>
      </w:r>
    </w:p>
    <w:p w:rsidR="00A4351A" w:rsidRDefault="00A4351A" w:rsidP="00A4351A">
      <w:pPr>
        <w:tabs>
          <w:tab w:val="left" w:pos="994"/>
        </w:tabs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5F5D70" w:rsidRPr="00A4351A" w:rsidRDefault="004C469E" w:rsidP="00A4351A">
      <w:pPr>
        <w:numPr>
          <w:ilvl w:val="0"/>
          <w:numId w:val="11"/>
        </w:numPr>
        <w:tabs>
          <w:tab w:val="left" w:pos="994"/>
        </w:tabs>
        <w:spacing w:after="0" w:line="240" w:lineRule="auto"/>
        <w:ind w:firstLine="701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4351A">
        <w:rPr>
          <w:rFonts w:ascii="Times New Roman" w:eastAsia="Georgia" w:hAnsi="Times New Roman" w:cs="Times New Roman"/>
          <w:sz w:val="28"/>
          <w:szCs w:val="28"/>
        </w:rPr>
        <w:t>При заполнении показателя «Общий объем доходов от осуществления деятельности, полученных в предыдущем календарном году, рублей»:</w:t>
      </w:r>
    </w:p>
    <w:p w:rsidR="005F5D70" w:rsidRPr="005F5D70" w:rsidRDefault="005F5D70" w:rsidP="005F5D70">
      <w:pPr>
        <w:tabs>
          <w:tab w:val="left" w:pos="994"/>
        </w:tabs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A4351A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2.1. </w:t>
      </w:r>
      <w:proofErr w:type="spell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spell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лицо указывает суммарный размер доходов, рассчитанный как сумма показателей 2110 «Выручка», </w:t>
      </w:r>
      <w:r w:rsidR="00A4351A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2310 «Доходы от участия в других организациях», </w:t>
      </w:r>
      <w:r w:rsidR="00A4351A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2320 «Проценты к получению» и 2340 «Прочие доходы» в Отчете о финансовых результатах за предыдущий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календарной</w:t>
      </w:r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год.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В случае если </w:t>
      </w:r>
      <w:proofErr w:type="spell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spell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</w:t>
      </w:r>
      <w:proofErr w:type="gramEnd"/>
    </w:p>
    <w:p w:rsidR="00A4351A" w:rsidRPr="00A4351A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2.2. </w:t>
      </w:r>
      <w:proofErr w:type="spellStart"/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VI </w:t>
      </w:r>
      <w:r w:rsidR="00A4351A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Книги учета доходов и расходов и хозяйственных операций индивидуального предпринимателя за предыдущий календарный год.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2.3. </w:t>
      </w:r>
      <w:proofErr w:type="spellStart"/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предприниматель, применяющий УСН, указывает сумму всех доходов, отраженную в показателе «Итого за год» раздела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предприниматель, применяющий ПСН, указывает сумму всех полученных доходов, отраженную в показателе «Итого за налоговый период» раздела I Книги учета доходов индивидуальных предпринимателей, применяющих ПСН, за предыдущий календарный год.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51A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2.5. </w:t>
      </w:r>
      <w:proofErr w:type="spellStart"/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контроля за</w:t>
      </w:r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фактическими доходами. Рекомендуется вести учет доходов на базе Книги учета доходов индивидуальных предпринимателей, применяющих ПСН.</w:t>
      </w:r>
      <w:bookmarkStart w:id="12" w:name="page183"/>
      <w:bookmarkEnd w:id="12"/>
    </w:p>
    <w:p w:rsidR="00A4351A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4351A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>2.6. 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A4351A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4351A" w:rsidRPr="00CE67F9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3. </w:t>
      </w:r>
      <w:proofErr w:type="gramStart"/>
      <w:r w:rsidR="004C469E" w:rsidRPr="005F5D70">
        <w:rPr>
          <w:rFonts w:ascii="Times New Roman" w:eastAsia="Georgia" w:hAnsi="Times New Roman" w:cs="Times New Roman"/>
          <w:sz w:val="28"/>
          <w:szCs w:val="28"/>
        </w:rPr>
        <w:t xml:space="preserve"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>заявитель указывает суммарный размер доходов, рассчитанных при заполнении сведений о реализации товаров (работ, услуг), производимых гражданами, указанным в пункте 1 части 1 статьи 24.1 Фед</w:t>
      </w:r>
      <w:r w:rsidR="00F2434B" w:rsidRPr="00CE67F9">
        <w:rPr>
          <w:rFonts w:ascii="Times New Roman" w:eastAsia="Georgia" w:hAnsi="Times New Roman" w:cs="Times New Roman"/>
          <w:sz w:val="28"/>
          <w:szCs w:val="28"/>
        </w:rPr>
        <w:t xml:space="preserve">ерального закона (приложение № </w:t>
      </w:r>
      <w:r w:rsidR="003A0738">
        <w:rPr>
          <w:rFonts w:ascii="Times New Roman" w:eastAsia="Georgia" w:hAnsi="Times New Roman" w:cs="Times New Roman"/>
          <w:sz w:val="28"/>
          <w:szCs w:val="28"/>
        </w:rPr>
        <w:t>5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 xml:space="preserve"> к Порядку), в соответствии</w:t>
      </w:r>
      <w:proofErr w:type="gramEnd"/>
      <w:r w:rsidR="004C469E" w:rsidRPr="00CE67F9">
        <w:rPr>
          <w:rFonts w:ascii="Times New Roman" w:eastAsia="Georgia" w:hAnsi="Times New Roman" w:cs="Times New Roman"/>
          <w:sz w:val="28"/>
          <w:szCs w:val="28"/>
        </w:rPr>
        <w:t xml:space="preserve"> с разделом 5 настоящих методических материалов.</w:t>
      </w:r>
    </w:p>
    <w:p w:rsidR="00A4351A" w:rsidRPr="00CE67F9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A4351A" w:rsidRPr="00CE67F9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4. </w:t>
      </w:r>
      <w:proofErr w:type="gramStart"/>
      <w:r w:rsidR="004C469E" w:rsidRPr="00CE67F9">
        <w:rPr>
          <w:rFonts w:ascii="Times New Roman" w:eastAsia="Georgia" w:hAnsi="Times New Roman" w:cs="Times New Roman"/>
          <w:sz w:val="28"/>
          <w:szCs w:val="28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</w:t>
      </w:r>
      <w:proofErr w:type="gramEnd"/>
      <w:r w:rsidR="004C469E" w:rsidRPr="00CE67F9">
        <w:rPr>
          <w:rFonts w:ascii="Times New Roman" w:eastAsia="Georgia" w:hAnsi="Times New Roman" w:cs="Times New Roman"/>
          <w:sz w:val="28"/>
          <w:szCs w:val="28"/>
        </w:rPr>
        <w:t xml:space="preserve"> «Общий объем доходов от осуществления деятельности, полученных в предыдущем календарном году, рублей», </w:t>
      </w:r>
      <w:proofErr w:type="gramStart"/>
      <w:r w:rsidR="004C469E" w:rsidRPr="00CE67F9">
        <w:rPr>
          <w:rFonts w:ascii="Times New Roman" w:eastAsia="Georgia" w:hAnsi="Times New Roman" w:cs="Times New Roman"/>
          <w:sz w:val="28"/>
          <w:szCs w:val="28"/>
        </w:rPr>
        <w:t>выраженное</w:t>
      </w:r>
      <w:proofErr w:type="gramEnd"/>
      <w:r w:rsidR="004C469E" w:rsidRPr="00CE67F9">
        <w:rPr>
          <w:rFonts w:ascii="Times New Roman" w:eastAsia="Georgia" w:hAnsi="Times New Roman" w:cs="Times New Roman"/>
          <w:sz w:val="28"/>
          <w:szCs w:val="28"/>
        </w:rPr>
        <w:t xml:space="preserve"> в процентах.</w:t>
      </w:r>
    </w:p>
    <w:p w:rsidR="003D0447" w:rsidRPr="00CE67F9" w:rsidRDefault="003D0447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Pr="00CE67F9" w:rsidRDefault="00A4351A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5. 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>В показателе «Размер чистой прибыли, полученной в предшествующем календарном году, рублей»:</w:t>
      </w:r>
    </w:p>
    <w:p w:rsidR="004C469E" w:rsidRPr="00CE67F9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51A" w:rsidRPr="00CE67F9" w:rsidRDefault="004C469E" w:rsidP="00A4351A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5.1. </w:t>
      </w:r>
      <w:proofErr w:type="spellStart"/>
      <w:proofErr w:type="gramStart"/>
      <w:r w:rsidRPr="00CE67F9">
        <w:rPr>
          <w:rFonts w:ascii="Times New Roman" w:eastAsia="Georgia" w:hAnsi="Times New Roman" w:cs="Times New Roman"/>
          <w:sz w:val="28"/>
          <w:szCs w:val="28"/>
        </w:rPr>
        <w:t>Заявитель-юридическое</w:t>
      </w:r>
      <w:proofErr w:type="spellEnd"/>
      <w:proofErr w:type="gramEnd"/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 лицо указывает сведения, отраженные в показателе 2400 «Чистая прибыль (убыток)» в Отчете о финансовых результатах за предыдущий календарный год.</w:t>
      </w:r>
    </w:p>
    <w:p w:rsidR="004C469E" w:rsidRPr="00C16D34" w:rsidRDefault="00A4351A" w:rsidP="00C16D34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>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</w:t>
      </w:r>
    </w:p>
    <w:p w:rsidR="004C469E" w:rsidRPr="00CE67F9" w:rsidRDefault="004C469E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5.2. </w:t>
      </w:r>
      <w:proofErr w:type="spellStart"/>
      <w:proofErr w:type="gramStart"/>
      <w:r w:rsidRPr="00CE67F9">
        <w:rPr>
          <w:rFonts w:ascii="Times New Roman" w:eastAsia="Georgia" w:hAnsi="Times New Roman" w:cs="Times New Roman"/>
          <w:sz w:val="28"/>
          <w:szCs w:val="28"/>
        </w:rPr>
        <w:t>Заявитель-индивидуальный</w:t>
      </w:r>
      <w:proofErr w:type="spellEnd"/>
      <w:proofErr w:type="gramEnd"/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</w:t>
      </w:r>
      <w:r w:rsidRPr="00CE67F9">
        <w:rPr>
          <w:rFonts w:ascii="Times New Roman" w:eastAsia="Georgia" w:hAnsi="Times New Roman" w:cs="Times New Roman"/>
          <w:sz w:val="28"/>
          <w:szCs w:val="28"/>
        </w:rPr>
        <w:lastRenderedPageBreak/>
        <w:t>налогового вычета» Приложения 3 Налоговой декларации по НДФЛ</w:t>
      </w:r>
      <w:r w:rsidR="003D0447" w:rsidRPr="00CE67F9">
        <w:rPr>
          <w:rStyle w:val="a5"/>
          <w:rFonts w:ascii="Times New Roman" w:eastAsia="Georgia" w:hAnsi="Times New Roman" w:cs="Times New Roman"/>
          <w:sz w:val="28"/>
          <w:szCs w:val="28"/>
        </w:rPr>
        <w:footnoteReference w:id="5"/>
      </w:r>
      <w:r w:rsidRPr="00CE67F9">
        <w:rPr>
          <w:rFonts w:ascii="Times New Roman" w:eastAsia="Georgia" w:hAnsi="Times New Roman" w:cs="Times New Roman"/>
          <w:sz w:val="28"/>
          <w:szCs w:val="28"/>
        </w:rPr>
        <w:t>, уменьшенная на величину, рассчитанную как 13% от полученного показателя:</w:t>
      </w:r>
    </w:p>
    <w:p w:rsidR="003D0447" w:rsidRPr="00CE67F9" w:rsidRDefault="003D0447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D0447" w:rsidRPr="00CE67F9" w:rsidRDefault="004C469E" w:rsidP="003D0447">
      <w:pPr>
        <w:spacing w:after="0" w:line="240" w:lineRule="auto"/>
        <w:ind w:right="13"/>
        <w:jc w:val="center"/>
        <w:rPr>
          <w:rFonts w:ascii="Times New Roman" w:eastAsia="Georgia" w:hAnsi="Times New Roman" w:cs="Times New Roman"/>
          <w:i/>
          <w:sz w:val="28"/>
          <w:szCs w:val="28"/>
        </w:rPr>
      </w:pPr>
      <w:r w:rsidRPr="00CE67F9">
        <w:rPr>
          <w:rFonts w:ascii="Times New Roman" w:eastAsia="Georgia" w:hAnsi="Times New Roman" w:cs="Times New Roman"/>
          <w:i/>
          <w:sz w:val="28"/>
          <w:szCs w:val="28"/>
        </w:rPr>
        <w:t>Чистая прибыль = 030 «Сумма дохода» - 040 «Сумма фактически произведенных расходов, учитываемых в составе профессионального налогового вычета» -</w:t>
      </w:r>
    </w:p>
    <w:p w:rsidR="003D0447" w:rsidRPr="00CE67F9" w:rsidRDefault="003D0447" w:rsidP="003D0447">
      <w:pPr>
        <w:spacing w:after="0" w:line="240" w:lineRule="auto"/>
        <w:ind w:right="13"/>
        <w:jc w:val="center"/>
        <w:rPr>
          <w:rFonts w:ascii="Times New Roman" w:eastAsia="Georgia" w:hAnsi="Times New Roman" w:cs="Times New Roman"/>
          <w:i/>
          <w:sz w:val="28"/>
          <w:szCs w:val="28"/>
        </w:rPr>
      </w:pPr>
      <w:r w:rsidRPr="00CE67F9">
        <w:rPr>
          <w:rFonts w:ascii="Times New Roman" w:eastAsia="Georgia" w:hAnsi="Times New Roman" w:cs="Times New Roman"/>
          <w:i/>
          <w:sz w:val="28"/>
          <w:szCs w:val="28"/>
        </w:rPr>
        <w:t xml:space="preserve">- </w:t>
      </w:r>
      <w:r w:rsidR="004C469E" w:rsidRPr="00CE67F9">
        <w:rPr>
          <w:rFonts w:ascii="Times New Roman" w:eastAsia="Georgia" w:hAnsi="Times New Roman" w:cs="Times New Roman"/>
          <w:i/>
          <w:sz w:val="28"/>
          <w:szCs w:val="28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3D0447" w:rsidRPr="00CE67F9" w:rsidRDefault="003D0447" w:rsidP="003D0447">
      <w:pPr>
        <w:spacing w:after="0" w:line="240" w:lineRule="auto"/>
        <w:ind w:right="13"/>
        <w:jc w:val="center"/>
        <w:rPr>
          <w:rFonts w:ascii="Times New Roman" w:eastAsia="Georgia" w:hAnsi="Times New Roman" w:cs="Times New Roman"/>
          <w:i/>
          <w:sz w:val="28"/>
          <w:szCs w:val="28"/>
        </w:rPr>
      </w:pPr>
    </w:p>
    <w:p w:rsidR="003D0447" w:rsidRPr="00CE67F9" w:rsidRDefault="003D0447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>В случае если по результатам расчета получена отрицательная сумма, 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CE67F9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CE67F9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 указывает полученную сумму со знаком минус с добавлением комментария «Получен убыток».</w:t>
      </w:r>
    </w:p>
    <w:p w:rsidR="003D0447" w:rsidRPr="00CE67F9" w:rsidRDefault="003D0447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D0447" w:rsidRPr="00CE67F9" w:rsidRDefault="004C469E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5.3. </w:t>
      </w:r>
      <w:proofErr w:type="gramStart"/>
      <w:r w:rsidRPr="00CE67F9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CE67F9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CE67F9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 w:rsidR="003D0447" w:rsidRPr="00CE67F9">
        <w:rPr>
          <w:rStyle w:val="a5"/>
          <w:rFonts w:ascii="Times New Roman" w:eastAsia="Georgia" w:hAnsi="Times New Roman" w:cs="Times New Roman"/>
          <w:sz w:val="28"/>
          <w:szCs w:val="28"/>
        </w:rPr>
        <w:footnoteReference w:id="6"/>
      </w: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</w:t>
      </w:r>
      <w:proofErr w:type="gramEnd"/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 декларации УСН.</w:t>
      </w:r>
    </w:p>
    <w:p w:rsidR="004C469E" w:rsidRPr="005F5D70" w:rsidRDefault="003D0447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67F9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>случае если по результатам расчета получена отрицательная сумма, 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C469E" w:rsidRPr="00CE67F9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 указывает полученную сумму со знаком минус с добавлением комментария «Получен убыток».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447" w:rsidRDefault="004C469E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5.4.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</w:t>
      </w:r>
      <w:proofErr w:type="gramEnd"/>
    </w:p>
    <w:p w:rsidR="003D0447" w:rsidRDefault="003D0447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Pr="003D0447" w:rsidRDefault="003D0447" w:rsidP="003D0447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6.</w:t>
      </w:r>
      <w:r w:rsidRPr="003D0447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C469E" w:rsidRPr="003D0447">
        <w:rPr>
          <w:rFonts w:ascii="Times New Roman" w:eastAsia="Georgia" w:hAnsi="Times New Roman" w:cs="Times New Roman"/>
          <w:sz w:val="28"/>
          <w:szCs w:val="28"/>
        </w:rPr>
        <w:t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tabs>
          <w:tab w:val="left" w:pos="1267"/>
        </w:tabs>
        <w:spacing w:after="0" w:line="240" w:lineRule="auto"/>
        <w:ind w:left="707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>6.1.</w:t>
      </w:r>
      <w:r w:rsidRPr="005F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5F5D70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юридическое лицо: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C16D34" w:rsidRDefault="004C469E" w:rsidP="0095744D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Вариант 1 (базовый).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Указывает размер прибыли,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направленной на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4C469E" w:rsidRPr="00C16D34" w:rsidRDefault="004C469E" w:rsidP="0095744D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4C469E" w:rsidRPr="00C16D34" w:rsidRDefault="004C469E" w:rsidP="0095744D">
      <w:pPr>
        <w:spacing w:after="0" w:line="240" w:lineRule="auto"/>
        <w:ind w:left="7"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Вариант 2.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Указывает размер прибыли,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направленной на осуществление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деятельности (видов деятельности), указанной в пункте 2, 3 или 4 части 1 статьи</w:t>
      </w:r>
      <w:bookmarkStart w:id="13" w:name="page185"/>
      <w:bookmarkEnd w:id="13"/>
      <w:r w:rsidR="0095744D"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</w:t>
      </w:r>
      <w:r w:rsidR="0095744D"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части 1 статьи 24.1 Федерального закона.</w:t>
      </w:r>
    </w:p>
    <w:p w:rsidR="0095744D" w:rsidRPr="00C16D34" w:rsidRDefault="0095744D" w:rsidP="0095744D">
      <w:pPr>
        <w:numPr>
          <w:ilvl w:val="0"/>
          <w:numId w:val="1"/>
        </w:numPr>
        <w:tabs>
          <w:tab w:val="left" w:pos="946"/>
        </w:tabs>
        <w:spacing w:after="0" w:line="240" w:lineRule="auto"/>
        <w:ind w:firstLine="701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4C469E"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учетной политике организации рекомендуется указать, что операции по данному фонду будут отражаться на специальном субсчете. В целях </w:t>
      </w:r>
      <w:proofErr w:type="gramStart"/>
      <w:r w:rsidR="004C469E"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контроля за</w:t>
      </w:r>
      <w:proofErr w:type="gramEnd"/>
      <w:r w:rsidR="004C469E"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4C469E" w:rsidRPr="0095744D" w:rsidRDefault="005848B6" w:rsidP="005848B6">
      <w:pPr>
        <w:tabs>
          <w:tab w:val="left" w:pos="946"/>
        </w:tabs>
        <w:spacing w:after="0" w:line="240" w:lineRule="auto"/>
        <w:jc w:val="both"/>
        <w:rPr>
          <w:rFonts w:ascii="Times New Roman" w:eastAsia="Georgia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ab/>
      </w:r>
      <w:r w:rsidR="0095744D" w:rsidRPr="0095744D"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4C469E" w:rsidRPr="0095744D">
        <w:rPr>
          <w:rFonts w:ascii="Times New Roman" w:eastAsia="Georgia" w:hAnsi="Times New Roman" w:cs="Times New Roman"/>
          <w:sz w:val="28"/>
          <w:szCs w:val="28"/>
        </w:rPr>
        <w:t>случае если в Отчете о финан</w:t>
      </w:r>
      <w:r w:rsidR="0095744D">
        <w:rPr>
          <w:rFonts w:ascii="Times New Roman" w:eastAsia="Georgia" w:hAnsi="Times New Roman" w:cs="Times New Roman"/>
          <w:sz w:val="28"/>
          <w:szCs w:val="28"/>
        </w:rPr>
        <w:t xml:space="preserve">совых результатах за предыдущий </w:t>
      </w:r>
      <w:r w:rsidR="004C469E" w:rsidRPr="0095744D">
        <w:rPr>
          <w:rFonts w:ascii="Times New Roman" w:eastAsia="Georgia" w:hAnsi="Times New Roman" w:cs="Times New Roman"/>
          <w:sz w:val="28"/>
          <w:szCs w:val="28"/>
        </w:rPr>
        <w:t>календарный год отражен убыток, указывается «Получен убыток».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95744D" w:rsidRDefault="004C469E" w:rsidP="0095744D">
      <w:pPr>
        <w:tabs>
          <w:tab w:val="left" w:pos="1260"/>
        </w:tabs>
        <w:spacing w:after="0" w:line="240" w:lineRule="auto"/>
        <w:ind w:left="700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>6.2.</w:t>
      </w:r>
      <w:r w:rsidRPr="005F5D70">
        <w:rPr>
          <w:rFonts w:ascii="Times New Roman" w:eastAsia="Times New Roman" w:hAnsi="Times New Roman" w:cs="Times New Roman"/>
          <w:sz w:val="28"/>
          <w:szCs w:val="28"/>
        </w:rPr>
        <w:tab/>
      </w:r>
      <w:r w:rsidRPr="005F5D70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предприниматель:</w:t>
      </w:r>
    </w:p>
    <w:p w:rsidR="004C469E" w:rsidRPr="00C16D34" w:rsidRDefault="004C469E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Вариант 1 (базовый). </w:t>
      </w:r>
      <w:proofErr w:type="gram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индивидуальный предприниматель,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</w:t>
      </w:r>
      <w:proofErr w:type="gram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, рублей»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закона, по итогам</w:t>
      </w:r>
      <w:proofErr w:type="gram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предыдущего календарного года в общем объеме доходов, процентов».</w:t>
      </w:r>
    </w:p>
    <w:p w:rsidR="004C469E" w:rsidRPr="00C16D34" w:rsidRDefault="004C469E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4C469E" w:rsidRPr="00C16D34" w:rsidRDefault="004C469E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lastRenderedPageBreak/>
        <w:t>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</w:t>
      </w:r>
      <w:proofErr w:type="gram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, рублей», указывает «Не применимо, ИП применяет УСН с объектом налогообложения доходы/ЕНВД/ПСН».</w:t>
      </w:r>
    </w:p>
    <w:p w:rsidR="0095744D" w:rsidRPr="00C16D34" w:rsidRDefault="004C469E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Вариант 2. </w:t>
      </w:r>
      <w:proofErr w:type="gram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индивидуальный предприниматель,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применяющий</w:t>
      </w:r>
      <w:r w:rsidRPr="00C16D34">
        <w:rPr>
          <w:rFonts w:ascii="Times New Roman" w:eastAsia="Georgia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</w:t>
      </w:r>
      <w:proofErr w:type="gram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развития</w:t>
      </w:r>
      <w:bookmarkStart w:id="14" w:name="page186"/>
      <w:bookmarkEnd w:id="14"/>
      <w:r w:rsidR="0095744D"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</w:t>
      </w:r>
    </w:p>
    <w:p w:rsidR="0095744D" w:rsidRPr="00C16D34" w:rsidRDefault="004C469E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</w:t>
      </w:r>
      <w:proofErr w:type="gramEnd"/>
      <w:r w:rsidRPr="00C16D34">
        <w:rPr>
          <w:rFonts w:ascii="Times New Roman" w:eastAsia="Georgia" w:hAnsi="Times New Roman" w:cs="Times New Roman"/>
          <w:i/>
          <w:color w:val="000000" w:themeColor="text1"/>
          <w:sz w:val="28"/>
          <w:szCs w:val="28"/>
        </w:rPr>
        <w:t>, рублей», указывает «Не применимо, ИП применяет УСН с объектом налогообложения доходы/ЕНВД/ПСН».</w:t>
      </w:r>
    </w:p>
    <w:p w:rsidR="00A21281" w:rsidRDefault="00A21281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Pr="0095744D" w:rsidRDefault="0095744D" w:rsidP="0095744D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color w:val="0070C0"/>
          <w:sz w:val="28"/>
          <w:szCs w:val="28"/>
        </w:rPr>
      </w:pPr>
      <w:r w:rsidRPr="0095744D">
        <w:rPr>
          <w:rFonts w:ascii="Times New Roman" w:eastAsia="Georgia" w:hAnsi="Times New Roman" w:cs="Times New Roman"/>
          <w:sz w:val="28"/>
          <w:szCs w:val="28"/>
        </w:rPr>
        <w:t xml:space="preserve">7. </w:t>
      </w:r>
      <w:r w:rsidR="004C469E" w:rsidRPr="0095744D">
        <w:rPr>
          <w:rFonts w:ascii="Times New Roman" w:eastAsia="Georgia" w:hAnsi="Times New Roman" w:cs="Times New Roman"/>
          <w:sz w:val="28"/>
          <w:szCs w:val="28"/>
        </w:rPr>
        <w:t>В</w:t>
      </w:r>
      <w:r w:rsidR="004C469E" w:rsidRPr="005F5D70">
        <w:rPr>
          <w:rFonts w:ascii="Times New Roman" w:eastAsia="Georgia" w:hAnsi="Times New Roman" w:cs="Times New Roman"/>
          <w:sz w:val="28"/>
          <w:szCs w:val="28"/>
        </w:rPr>
        <w:t xml:space="preserve">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>7.1. 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юридическое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убыток, указывается «Получен убыток».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</w:t>
      </w:r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в процентах. В случае если за предыдущий календарный год получен убыток, указывается «Получен убыток».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</w:t>
      </w:r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>, в 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</w:t>
      </w:r>
    </w:p>
    <w:p w:rsidR="00A21281" w:rsidRDefault="00A21281" w:rsidP="00A4351A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ge187"/>
      <w:bookmarkEnd w:id="15"/>
    </w:p>
    <w:p w:rsidR="004C469E" w:rsidRPr="00C16D34" w:rsidRDefault="004C469E" w:rsidP="00C16D34">
      <w:pPr>
        <w:spacing w:after="0" w:line="240" w:lineRule="auto"/>
        <w:ind w:left="120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C16D34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Пример заполнения приложения № </w:t>
      </w:r>
      <w:r w:rsidR="00A375D1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5</w:t>
      </w:r>
      <w:r w:rsidRPr="00C16D34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: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left="120" w:right="120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>Заявитель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-</w:t>
      </w:r>
      <w:r w:rsidR="00C16D34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F5D70">
        <w:rPr>
          <w:rFonts w:ascii="Times New Roman" w:eastAsia="Georgia" w:hAnsi="Times New Roman" w:cs="Times New Roman"/>
          <w:sz w:val="28"/>
          <w:szCs w:val="28"/>
        </w:rPr>
        <w:t>индивидуальный предприниматель, применяющий УСН с объектом налогообложения доходы, уменьшенные на величину расходов, занимается реализацией свечей, произведенных людьми с инвалидностью I и II групп по заболеваниям опорно-двигательного аппарата, по проблемам со зрением, слухом или с ментальными заболеваниями.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281" w:rsidRDefault="004C469E" w:rsidP="0001583E">
      <w:pPr>
        <w:spacing w:after="0" w:line="240" w:lineRule="auto"/>
        <w:ind w:left="120" w:right="120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Заявитель самостоятельно закупает сырье для производства свечей, содержит мастерскую, в которой трудятся социально уязвимые граждане, а также реализует готовую продукцию оптом организациям, </w:t>
      </w:r>
      <w:proofErr w:type="gramStart"/>
      <w:r w:rsidRPr="005F5D70">
        <w:rPr>
          <w:rFonts w:ascii="Times New Roman" w:eastAsia="Georgia" w:hAnsi="Times New Roman" w:cs="Times New Roman"/>
          <w:sz w:val="28"/>
          <w:szCs w:val="28"/>
        </w:rPr>
        <w:t>занимающимися</w:t>
      </w:r>
      <w:proofErr w:type="gramEnd"/>
      <w:r w:rsidRPr="005F5D70">
        <w:rPr>
          <w:rFonts w:ascii="Times New Roman" w:eastAsia="Georgia" w:hAnsi="Times New Roman" w:cs="Times New Roman"/>
          <w:sz w:val="28"/>
          <w:szCs w:val="28"/>
        </w:rPr>
        <w:t xml:space="preserve"> проведением праздничных мероприятий. Социально уязвимые граждане работают на основании рамочных гражданско-правовых договоров, которые подразумевают, что заявитель выкупает у них всю произведенную в течение года продукцию, оплата происходит за каждые 100 произведенных свечей (за 100 штук социально уязвимые граждане получают 1000 руб.).</w:t>
      </w:r>
    </w:p>
    <w:p w:rsidR="000B0182" w:rsidRDefault="000B0182" w:rsidP="00A4351A">
      <w:pPr>
        <w:spacing w:after="0" w:line="240" w:lineRule="auto"/>
        <w:ind w:left="120" w:right="120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4C469E" w:rsidRPr="005F5D70" w:rsidRDefault="004C469E" w:rsidP="00A4351A">
      <w:pPr>
        <w:spacing w:after="0" w:line="240" w:lineRule="auto"/>
        <w:ind w:left="120" w:right="120"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5F5D70">
        <w:rPr>
          <w:rFonts w:ascii="Times New Roman" w:eastAsia="Georgia" w:hAnsi="Times New Roman" w:cs="Times New Roman"/>
          <w:sz w:val="28"/>
          <w:szCs w:val="28"/>
        </w:rPr>
        <w:t>Согласно разделу I Книги учета доходов и расходов организаций и индивидуальных предпринимателей, применяющих УСН, за 2019 год:</w:t>
      </w:r>
    </w:p>
    <w:p w:rsidR="004C469E" w:rsidRPr="005F5D70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8"/>
        <w:gridCol w:w="1689"/>
        <w:gridCol w:w="2949"/>
        <w:gridCol w:w="1828"/>
        <w:gridCol w:w="2082"/>
      </w:tblGrid>
      <w:tr w:rsidR="00D62767" w:rsidRPr="00A21281" w:rsidTr="004D14F9">
        <w:trPr>
          <w:trHeight w:val="258"/>
          <w:tblHeader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54BCA" w:rsidRPr="00A21281" w:rsidRDefault="00854BCA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764B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Доходы,</w:t>
            </w:r>
          </w:p>
          <w:p w:rsidR="0016764B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учитываемые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при исчислении</w:t>
            </w:r>
          </w:p>
          <w:p w:rsidR="00854BCA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налоговой базы</w:t>
            </w:r>
          </w:p>
          <w:p w:rsidR="0016764B" w:rsidRPr="00A21281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764B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Расходы, учитываемые при исчислении</w:t>
            </w:r>
          </w:p>
          <w:p w:rsidR="0016764B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налоговой базы</w:t>
            </w:r>
          </w:p>
          <w:p w:rsidR="00854BCA" w:rsidRPr="0016764B" w:rsidRDefault="0016764B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(руб.)</w:t>
            </w:r>
          </w:p>
        </w:tc>
      </w:tr>
      <w:tr w:rsidR="00D62767" w:rsidRPr="00A21281" w:rsidTr="004D14F9">
        <w:trPr>
          <w:trHeight w:val="562"/>
          <w:tblHeader/>
        </w:trPr>
        <w:tc>
          <w:tcPr>
            <w:tcW w:w="0" w:type="auto"/>
            <w:shd w:val="clear" w:color="auto" w:fill="auto"/>
            <w:vAlign w:val="center"/>
          </w:tcPr>
          <w:p w:rsidR="00854BCA" w:rsidRDefault="00854BCA" w:rsidP="0016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4BCA" w:rsidRPr="00A21281" w:rsidRDefault="00854BCA" w:rsidP="0016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CA" w:rsidRDefault="00854BCA" w:rsidP="0016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</w:p>
          <w:p w:rsidR="00854BCA" w:rsidRPr="00A21281" w:rsidRDefault="00854BCA" w:rsidP="0016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Default="0016764B" w:rsidP="0016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54BCA" w:rsidRPr="00A21281" w:rsidRDefault="0016764B" w:rsidP="0016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4BCA" w:rsidRPr="00A21281" w:rsidRDefault="00854BCA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4BCA" w:rsidRPr="00A21281" w:rsidRDefault="00854BCA" w:rsidP="0016764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9"/>
                <w:sz w:val="24"/>
                <w:szCs w:val="24"/>
              </w:rPr>
            </w:pPr>
          </w:p>
        </w:tc>
      </w:tr>
      <w:tr w:rsidR="00D62767" w:rsidRPr="00A21281" w:rsidTr="004D14F9">
        <w:trPr>
          <w:trHeight w:val="258"/>
          <w:tblHeader/>
        </w:trPr>
        <w:tc>
          <w:tcPr>
            <w:tcW w:w="0" w:type="auto"/>
            <w:shd w:val="clear" w:color="auto" w:fill="auto"/>
            <w:vAlign w:val="bottom"/>
          </w:tcPr>
          <w:p w:rsidR="004C469E" w:rsidRPr="00A21281" w:rsidRDefault="004C469E" w:rsidP="00A435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469E" w:rsidRPr="00A21281" w:rsidRDefault="004C469E" w:rsidP="00A435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469E" w:rsidRPr="00A21281" w:rsidRDefault="004C469E" w:rsidP="00A435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469E" w:rsidRPr="00A21281" w:rsidRDefault="004C469E" w:rsidP="00A435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6"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469E" w:rsidRPr="00A21281" w:rsidRDefault="004C469E" w:rsidP="00A435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E31FD2" w:rsidRDefault="00E31FD2" w:rsidP="00E31FD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 от 15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500 свечей по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№ 1</w:t>
            </w:r>
          </w:p>
          <w:p w:rsidR="0016764B" w:rsidRPr="00500BCF" w:rsidRDefault="0016764B" w:rsidP="000B018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 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 от 25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4000 свечей по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№ 2</w:t>
            </w:r>
          </w:p>
          <w:p w:rsidR="0016764B" w:rsidRPr="00500BCF" w:rsidRDefault="0016764B" w:rsidP="000B018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</w:t>
            </w:r>
            <w:r w:rsidR="00D6276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3 от 7 марта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автомобиль по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купли-продажи №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156 250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4 от 23 июля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16764B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10 свечей по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№ 4</w:t>
            </w:r>
          </w:p>
          <w:p w:rsidR="0016764B" w:rsidRPr="00500BCF" w:rsidRDefault="0016764B" w:rsidP="000B018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</w:t>
            </w:r>
            <w:r w:rsidR="00D6276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64B" w:rsidRPr="00500BCF" w:rsidRDefault="0016764B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5 от 21 </w:t>
            </w:r>
            <w:r w:rsidR="002D0C81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2D0C81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1 000 свечей по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№ 5</w:t>
            </w:r>
          </w:p>
          <w:p w:rsidR="002D0C81" w:rsidRPr="00500BCF" w:rsidRDefault="002D0C81" w:rsidP="000B018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</w:t>
            </w:r>
            <w:r w:rsidR="00D6276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6 от 12 </w:t>
            </w:r>
            <w:r w:rsidR="002D0C81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2D0C81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40 свечей договору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6</w:t>
            </w:r>
          </w:p>
          <w:p w:rsidR="002D0C81" w:rsidRPr="00500BCF" w:rsidRDefault="002D0C81" w:rsidP="000B018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</w:t>
            </w:r>
            <w:r w:rsidR="00D6276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81" w:rsidRPr="00500BCF" w:rsidRDefault="002D0C81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bookmarkStart w:id="16" w:name="page188"/>
            <w:bookmarkEnd w:id="16"/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7 от 26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E31FD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E31FD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200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свечей по</w:t>
            </w:r>
            <w:r w:rsidR="00E31FD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№ 7</w:t>
            </w:r>
          </w:p>
          <w:p w:rsidR="004D14F9" w:rsidRPr="00500BCF" w:rsidRDefault="004D14F9" w:rsidP="000B018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</w:t>
            </w:r>
            <w:r w:rsidR="00E31FD2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4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w w:val="94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8 от 15 декабря</w:t>
            </w:r>
          </w:p>
          <w:p w:rsidR="004D14F9" w:rsidRPr="00E31FD2" w:rsidRDefault="004D14F9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Получена оплата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3000 свечей по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договору № 8</w:t>
            </w:r>
          </w:p>
          <w:p w:rsidR="004D14F9" w:rsidRPr="00500BCF" w:rsidRDefault="00E31FD2" w:rsidP="000B0182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="004D14F9"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(соц.</w:t>
            </w:r>
            <w:r w:rsidR="00D62767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="004D14F9" w:rsidRPr="00500BCF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E31FD2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 от 1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января 2019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Начислена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амортизация</w:t>
            </w:r>
          </w:p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автомобиля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25 000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2 от 30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2019 года</w:t>
            </w:r>
          </w:p>
          <w:p w:rsidR="004D14F9" w:rsidRPr="00500BCF" w:rsidRDefault="004D14F9" w:rsidP="000B018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300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0B0182" w:rsidRDefault="000B0182" w:rsidP="00D62767">
            <w:pPr>
              <w:spacing w:after="0" w:line="240" w:lineRule="auto"/>
              <w:ind w:left="120" w:right="120" w:firstLine="7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E31FD2" w:rsidRDefault="004D14F9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3 от 1 февраля</w:t>
            </w:r>
            <w:r w:rsidR="00E31FD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Начислена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амортизация</w:t>
            </w:r>
          </w:p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автомобиля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25 000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E31FD2" w:rsidP="000B018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4 от 13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2019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ФФОМС и ПФР, ФСС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 январь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4F9" w:rsidRPr="000B0182" w:rsidRDefault="000B0182" w:rsidP="00D62767">
            <w:pPr>
              <w:spacing w:after="0" w:line="240" w:lineRule="auto"/>
              <w:ind w:left="120" w:right="120" w:firstLine="7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873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E31FD2" w:rsidP="00E3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5 от 20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февраля</w:t>
            </w:r>
            <w:r w:rsidR="004D14F9"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2019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600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6 от 28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D62767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Закуплено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4D14F9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500BCF" w:rsidRDefault="004D14F9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4F9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8AF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8AF" w:rsidRPr="00500BCF" w:rsidRDefault="00E31FD2" w:rsidP="00E31FD2">
            <w:pPr>
              <w:spacing w:after="0" w:line="240" w:lineRule="auto"/>
              <w:ind w:left="10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7 от 7 марта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ФФОМС и ПФР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4 464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8AF" w:rsidRPr="00500BCF" w:rsidRDefault="00E31FD2" w:rsidP="00E3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8 от 7 марта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3068AF"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D62767" w:rsidP="000B018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Списана остаточная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стоимость автомобиля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80 900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E3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9 от 29 марта</w:t>
            </w:r>
            <w:r w:rsidR="00E31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500 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E31FD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10 от 8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апреля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 ФФОМС и ПФР за 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1 395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11 от 30 апреля</w:t>
            </w: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2019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D62767" w:rsidRDefault="003068A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2000 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20 000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12 от 6 мая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 ФФОМС и ПФР за 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C1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5 580</w:t>
            </w:r>
          </w:p>
        </w:tc>
      </w:tr>
      <w:tr w:rsidR="00D62767" w:rsidRPr="00A21281" w:rsidTr="000B0182">
        <w:tblPrEx>
          <w:tblLook w:val="0600"/>
        </w:tblPrEx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D62767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13 от 15 мая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</w:t>
            </w:r>
            <w:r w:rsidR="003068AF"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8A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D62767" w:rsidRDefault="003068A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200 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500BCF" w:rsidRDefault="003068A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68AF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2 000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bookmarkStart w:id="17" w:name="page189"/>
            <w:bookmarkEnd w:id="17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D62767" w:rsidP="00C1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14 от 31 мая </w:t>
            </w:r>
            <w:r w:rsidR="001B27A2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D62767" w:rsidRDefault="001B27A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700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7 000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15 от 7 июня 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ФФОМС и ПФР за 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0B0182" w:rsidRDefault="000B018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E31FD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 w:rsidR="00E31FD2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B27A2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16 от 14 июня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D62767" w:rsidRDefault="001B27A2" w:rsidP="00D6276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1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500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E31FD2" w:rsidRDefault="00E31FD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15 000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E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17 от 28 июня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D62767" w:rsidRDefault="001B27A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200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свечей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B27A2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18 от 5 июля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27A2" w:rsidRPr="00D62767" w:rsidRDefault="001B27A2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 ФФОМС и ПФР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A2" w:rsidRPr="00500BCF" w:rsidRDefault="001B27A2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4 650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E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19 от 31 июля</w:t>
            </w: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200 свечей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E31FD2" w:rsidRDefault="00E31FD2" w:rsidP="00D62767">
            <w:pPr>
              <w:spacing w:after="0" w:line="240" w:lineRule="auto"/>
              <w:ind w:left="120" w:right="120" w:firstLine="7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2 000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94960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28.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960" w:rsidRPr="00500BCF" w:rsidRDefault="00794960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20 от 7 августа</w:t>
            </w:r>
            <w:r w:rsidR="00500BCF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960" w:rsidRPr="00500BCF" w:rsidRDefault="00500BC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Оплата взносов в </w:t>
            </w:r>
            <w:r w:rsidR="00794960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ФФОМС и ПФР за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794960"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960" w:rsidRPr="00500BCF" w:rsidRDefault="00794960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960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E31FD2" w:rsidRDefault="00E31FD2" w:rsidP="00E31FD2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21 от 30 августа</w:t>
            </w:r>
            <w:r w:rsidR="00D6276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1 200 свечей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22 от 5 сентября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Оплата взносов в ФФОМС и ПФР за август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>3 348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№ 29 от 1 декабря</w:t>
            </w:r>
          </w:p>
          <w:p w:rsidR="00500BCF" w:rsidRPr="00500BCF" w:rsidRDefault="00500BC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Закуплено 8000 свечей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80 000</w:t>
            </w:r>
          </w:p>
        </w:tc>
      </w:tr>
      <w:tr w:rsidR="00D62767" w:rsidRPr="00A21281" w:rsidTr="000B0182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C1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Georgia" w:hAnsi="Times New Roman" w:cs="Times New Roman"/>
                <w:sz w:val="24"/>
                <w:szCs w:val="24"/>
              </w:rPr>
              <w:t>Итого за налоговый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0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CF" w:rsidRPr="00500BCF" w:rsidRDefault="00500BCF" w:rsidP="00D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BCF" w:rsidRPr="00E31FD2" w:rsidRDefault="00E31FD2" w:rsidP="00D62767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318 243</w:t>
            </w:r>
          </w:p>
        </w:tc>
      </w:tr>
    </w:tbl>
    <w:p w:rsidR="004C469E" w:rsidRPr="00203047" w:rsidRDefault="004C469E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D62767" w:rsidRDefault="00D62767" w:rsidP="00A4351A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120" w:right="120" w:firstLine="701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В </w:t>
      </w:r>
      <w:r w:rsidR="004C469E" w:rsidRPr="00D62767">
        <w:rPr>
          <w:rFonts w:ascii="Times New Roman" w:eastAsia="Georgia" w:hAnsi="Times New Roman" w:cs="Times New Roman"/>
          <w:sz w:val="28"/>
          <w:szCs w:val="28"/>
        </w:rPr>
        <w:t xml:space="preserve">2020 году заявитель планирует начать реализацию свечей через розничные точки продаж. Для этого он открыл целевой банковский </w:t>
      </w:r>
      <w:proofErr w:type="gramStart"/>
      <w:r w:rsidR="004C469E" w:rsidRPr="00D62767">
        <w:rPr>
          <w:rFonts w:ascii="Times New Roman" w:eastAsia="Georgia" w:hAnsi="Times New Roman" w:cs="Times New Roman"/>
          <w:sz w:val="28"/>
          <w:szCs w:val="28"/>
        </w:rPr>
        <w:t>счет</w:t>
      </w:r>
      <w:proofErr w:type="gramEnd"/>
      <w:r w:rsidR="004C469E" w:rsidRPr="00D62767">
        <w:rPr>
          <w:rFonts w:ascii="Times New Roman" w:eastAsia="Georgia" w:hAnsi="Times New Roman" w:cs="Times New Roman"/>
          <w:sz w:val="28"/>
          <w:szCs w:val="28"/>
        </w:rPr>
        <w:t xml:space="preserve"> из части полученной за 2019 год прибыли, который планирует потратить на аренду помещения и закупку стоек. По расчетам заявителя для этого ему понадобится</w:t>
      </w:r>
      <w:r w:rsidR="00203047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C469E" w:rsidRPr="00D62767">
        <w:rPr>
          <w:rFonts w:ascii="Times New Roman" w:eastAsia="Georgia" w:hAnsi="Times New Roman" w:cs="Times New Roman"/>
          <w:sz w:val="28"/>
          <w:szCs w:val="28"/>
        </w:rPr>
        <w:t>35 000 руб.</w:t>
      </w:r>
    </w:p>
    <w:p w:rsidR="0099728C" w:rsidRDefault="0099728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19C" w:rsidRDefault="002A019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19C" w:rsidRDefault="002A019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19C" w:rsidRDefault="002A019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19C" w:rsidRDefault="002A019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19C" w:rsidRDefault="002A019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19C" w:rsidRPr="00203047" w:rsidRDefault="002A019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69E" w:rsidRPr="00203047" w:rsidRDefault="004C469E" w:rsidP="00A4351A">
      <w:pPr>
        <w:spacing w:after="0" w:line="240" w:lineRule="auto"/>
        <w:ind w:left="120"/>
        <w:rPr>
          <w:rFonts w:ascii="Times New Roman" w:eastAsia="Georgia" w:hAnsi="Times New Roman" w:cs="Times New Roman"/>
          <w:b/>
          <w:sz w:val="28"/>
          <w:szCs w:val="28"/>
        </w:rPr>
      </w:pPr>
      <w:r w:rsidRPr="00203047">
        <w:rPr>
          <w:rFonts w:ascii="Times New Roman" w:eastAsia="Georgia" w:hAnsi="Times New Roman" w:cs="Times New Roman"/>
          <w:b/>
          <w:sz w:val="28"/>
          <w:szCs w:val="28"/>
        </w:rPr>
        <w:lastRenderedPageBreak/>
        <w:t>Заполнение формы:</w:t>
      </w:r>
    </w:p>
    <w:p w:rsidR="0099728C" w:rsidRPr="00203047" w:rsidRDefault="0099728C" w:rsidP="00A4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77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5"/>
        <w:gridCol w:w="1980"/>
        <w:gridCol w:w="1940"/>
        <w:gridCol w:w="1960"/>
        <w:gridCol w:w="1960"/>
        <w:gridCol w:w="1960"/>
        <w:gridCol w:w="1960"/>
        <w:gridCol w:w="1960"/>
        <w:gridCol w:w="3920"/>
        <w:gridCol w:w="5880"/>
      </w:tblGrid>
      <w:tr w:rsidR="006D3E45" w:rsidRPr="00A21281" w:rsidTr="0099728C">
        <w:trPr>
          <w:gridAfter w:val="6"/>
          <w:wAfter w:w="17640" w:type="dxa"/>
          <w:trHeight w:val="20"/>
          <w:tblHeader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bookmarkStart w:id="18" w:name="page190"/>
            <w:bookmarkEnd w:id="18"/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6D3E45" w:rsidRPr="00A21281" w:rsidTr="0099728C">
        <w:trPr>
          <w:gridAfter w:val="6"/>
          <w:wAfter w:w="17640" w:type="dxa"/>
          <w:trHeight w:val="20"/>
          <w:tblHeader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hAnsi="Times New Roman" w:cs="Times New Roman"/>
                <w:sz w:val="24"/>
                <w:szCs w:val="24"/>
              </w:rPr>
              <w:t>от деятельности, указанной в пункте 2 части 1 статьи 24.1 Федерального закона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ind w:right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от деятельности, указанной в пункте 3 части 1 статьи 24.1 Федерального закона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hAnsi="Times New Roman" w:cs="Times New Roman"/>
                <w:sz w:val="24"/>
                <w:szCs w:val="24"/>
              </w:rPr>
              <w:t>от деятельности, указанной в пункте 4 части 1 статьи 24.1 Федерального закона</w:t>
            </w:r>
          </w:p>
        </w:tc>
      </w:tr>
      <w:tr w:rsidR="006D3E45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Общий объём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Times New Roman" w:hAnsi="Times New Roman" w:cs="Times New Roman"/>
                <w:sz w:val="24"/>
                <w:szCs w:val="24"/>
              </w:rPr>
              <w:t>375 000</w:t>
            </w:r>
          </w:p>
        </w:tc>
      </w:tr>
      <w:tr w:rsidR="00127CA5" w:rsidRPr="00A21281" w:rsidTr="0099728C">
        <w:trPr>
          <w:gridAfter w:val="3"/>
          <w:wAfter w:w="11760" w:type="dxa"/>
          <w:trHeight w:val="2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6D3E45" w:rsidRPr="00A21281" w:rsidRDefault="006D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E45" w:rsidRPr="00A21281" w:rsidRDefault="006D3E45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3E45" w:rsidRPr="00A21281" w:rsidRDefault="006D3E45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CA5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99728C" w:rsidP="00C16D34">
            <w:pPr>
              <w:spacing w:after="0" w:line="240" w:lineRule="auto"/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Доходы от осущ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ествления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деятельности   (видов   деятельности),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указанной в пункте 2, 3 или 4 части 1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статьи 24.1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   закона,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полученные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предыдущем</w:t>
            </w:r>
            <w:r w:rsidR="006D3E45" w:rsidRPr="0001583E">
              <w:rPr>
                <w:rFonts w:ascii="Times New Roman" w:eastAsia="Georgia" w:hAnsi="Times New Roman" w:cs="Times New Roman"/>
                <w:w w:val="97"/>
                <w:sz w:val="24"/>
                <w:szCs w:val="24"/>
              </w:rPr>
              <w:t xml:space="preserve"> </w:t>
            </w:r>
            <w:r w:rsidR="006D3E45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календарном году, рублей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218 750 </w:t>
            </w:r>
            <w:r w:rsidRPr="0001583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(все </w:t>
            </w:r>
            <w:r w:rsidRPr="0001583E"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  <w:t>доходы кроме</w:t>
            </w:r>
            <w:r w:rsidRPr="0001583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выручки от </w:t>
            </w:r>
            <w:r w:rsidRPr="0001583E"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  <w:t>продажи</w:t>
            </w:r>
            <w:r w:rsidRPr="0001583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 xml:space="preserve"> </w:t>
            </w:r>
            <w:r w:rsidRPr="0001583E"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  <w:t>автомобиля)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CA5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5" w:rsidRPr="0001583E" w:rsidRDefault="006D3E45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4D0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Доля доходов от осуществления деятельности   (видов   деятельности), указанной в пункте 2, 3 или 4 части 1 статьи  24.1   Федерального  </w:t>
            </w:r>
            <w:proofErr w:type="gramStart"/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закона,  по итогам</w:t>
            </w:r>
            <w:proofErr w:type="gramEnd"/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предыдущего календарного года   в   общем   объеме   доходов, процентов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  <w:t>58%</w:t>
            </w:r>
          </w:p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</w:pPr>
            <w:proofErr w:type="gramStart"/>
            <w:r w:rsidRPr="0001583E"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  <w:t>(218 750 рублей/</w:t>
            </w:r>
            <w:proofErr w:type="gramEnd"/>
          </w:p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</w:pPr>
            <w:proofErr w:type="gramStart"/>
            <w:r w:rsidRPr="0001583E">
              <w:rPr>
                <w:rFonts w:ascii="Times New Roman" w:eastAsia="Georgia" w:hAnsi="Times New Roman" w:cs="Times New Roman"/>
                <w:i/>
                <w:w w:val="99"/>
                <w:sz w:val="24"/>
                <w:szCs w:val="24"/>
              </w:rPr>
              <w:t>375 000 рублей)</w:t>
            </w:r>
            <w:proofErr w:type="gram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4D0" w:rsidRPr="00A21281" w:rsidTr="0099728C">
        <w:trPr>
          <w:gridAfter w:val="4"/>
          <w:wAfter w:w="13720" w:type="dxa"/>
          <w:trHeight w:val="2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E044D0" w:rsidRPr="00A21281" w:rsidRDefault="00E0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4D0" w:rsidRPr="00A21281" w:rsidRDefault="00E044D0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4D0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 году, рублей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48 243</w:t>
            </w:r>
          </w:p>
          <w:p w:rsidR="00E044D0" w:rsidRPr="0001583E" w:rsidRDefault="00E044D0" w:rsidP="0099728C">
            <w:pPr>
              <w:spacing w:after="0" w:line="240" w:lineRule="auto"/>
              <w:ind w:right="110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(Прибыль 56 757 рублей – налог по УСН с объектом налогообложения доходы, уменьшенные на величину расходов, 15%* 56 757 рублей)</w:t>
            </w:r>
          </w:p>
        </w:tc>
      </w:tr>
      <w:tr w:rsidR="009413BA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BA" w:rsidRPr="0001583E" w:rsidRDefault="009413BA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BA" w:rsidRPr="0001583E" w:rsidRDefault="009413BA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044D0" w:rsidRPr="00A21281" w:rsidTr="0099728C">
        <w:trPr>
          <w:trHeight w:val="2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left w:val="single" w:sz="4" w:space="0" w:color="auto"/>
            </w:tcBorders>
          </w:tcPr>
          <w:p w:rsidR="00E044D0" w:rsidRPr="00A21281" w:rsidRDefault="00E0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</w:tcPr>
          <w:p w:rsidR="00E044D0" w:rsidRPr="00A21281" w:rsidRDefault="00E0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4D0" w:rsidRPr="00A21281" w:rsidRDefault="00E044D0" w:rsidP="00A435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i/>
                <w:sz w:val="24"/>
                <w:szCs w:val="24"/>
              </w:rPr>
            </w:pPr>
            <w:r w:rsidRPr="00A21281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налогообложения доходы, уменьшенные на величину</w:t>
            </w:r>
          </w:p>
        </w:tc>
      </w:tr>
      <w:tr w:rsidR="00E044D0" w:rsidRPr="00A21281" w:rsidTr="0099728C">
        <w:trPr>
          <w:gridAfter w:val="6"/>
          <w:wAfter w:w="17640" w:type="dxa"/>
          <w:trHeight w:val="30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C16D34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Размер  прибыли,  направленной  на осуществление деятельности  (видов</w:t>
            </w:r>
            <w:proofErr w:type="gramEnd"/>
          </w:p>
          <w:p w:rsidR="00E044D0" w:rsidRPr="0001583E" w:rsidRDefault="00E044D0" w:rsidP="00997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деятельности), указанной в пункте 2, 3</w:t>
            </w:r>
          </w:p>
          <w:p w:rsidR="00E044D0" w:rsidRPr="0001583E" w:rsidRDefault="00E044D0" w:rsidP="00997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или 4 части 1 статьи 24.1 </w:t>
            </w:r>
            <w:proofErr w:type="gramStart"/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E044D0" w:rsidRPr="0001583E" w:rsidRDefault="00E044D0" w:rsidP="009972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закона, в текущем календарном году,</w:t>
            </w:r>
            <w:r w:rsidR="0099728C"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9E1E26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0" w:rsidRPr="0001583E" w:rsidRDefault="00E044D0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3E" w:rsidRPr="00A21281" w:rsidTr="00C16D34">
        <w:trPr>
          <w:gridAfter w:val="6"/>
          <w:wAfter w:w="17640" w:type="dxa"/>
          <w:trHeight w:val="1244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3E" w:rsidRPr="0001583E" w:rsidRDefault="0001583E" w:rsidP="0099728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3E" w:rsidRPr="0001583E" w:rsidRDefault="0001583E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3E" w:rsidRPr="0001583E" w:rsidRDefault="0001583E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3E" w:rsidRPr="0001583E" w:rsidRDefault="0001583E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A8" w:rsidRPr="00A21281" w:rsidTr="0099728C">
        <w:trPr>
          <w:gridAfter w:val="6"/>
          <w:wAfter w:w="17640" w:type="dxa"/>
          <w:trHeight w:val="276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A8" w:rsidRPr="0001583E" w:rsidRDefault="008662A8" w:rsidP="0099728C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Доля чистой прибыли, полученной в предшествующем календарном  году, направленной на осуществление деятельности   (видов   деятельности), указанной в пункте 2, 3 или 4 части 1 статьи  24.1   Федерального  закона,  в текущем календарном году от размера указанной прибыли, процентов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A8" w:rsidRPr="0001583E" w:rsidRDefault="009E1E26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3E">
              <w:rPr>
                <w:rFonts w:ascii="Times New Roman" w:eastAsia="Georgia" w:hAnsi="Times New Roman" w:cs="Times New Roman"/>
                <w:sz w:val="24"/>
                <w:szCs w:val="24"/>
              </w:rPr>
              <w:t>72,5%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A8" w:rsidRPr="0001583E" w:rsidRDefault="008662A8" w:rsidP="0099728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A8" w:rsidRPr="0001583E" w:rsidRDefault="008662A8" w:rsidP="0099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A8" w:rsidRPr="00A21281" w:rsidTr="0099728C">
        <w:trPr>
          <w:gridAfter w:val="2"/>
          <w:wAfter w:w="9800" w:type="dxa"/>
          <w:trHeight w:val="286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ind w:left="8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662A8" w:rsidRPr="00A21281" w:rsidRDefault="008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A8" w:rsidRPr="00A21281" w:rsidRDefault="008662A8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81C" w:rsidRPr="00A21281" w:rsidRDefault="000A181C" w:rsidP="00A4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81C" w:rsidRPr="00A21281" w:rsidSect="000B5CE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A5" w:rsidRDefault="009733A5" w:rsidP="00D31678">
      <w:pPr>
        <w:spacing w:after="0" w:line="240" w:lineRule="auto"/>
      </w:pPr>
      <w:r>
        <w:separator/>
      </w:r>
    </w:p>
  </w:endnote>
  <w:endnote w:type="continuationSeparator" w:id="0">
    <w:p w:rsidR="009733A5" w:rsidRDefault="009733A5" w:rsidP="00D3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A5" w:rsidRDefault="009733A5" w:rsidP="00D31678">
      <w:pPr>
        <w:spacing w:after="0" w:line="240" w:lineRule="auto"/>
      </w:pPr>
      <w:r>
        <w:separator/>
      </w:r>
    </w:p>
  </w:footnote>
  <w:footnote w:type="continuationSeparator" w:id="0">
    <w:p w:rsidR="009733A5" w:rsidRDefault="009733A5" w:rsidP="00D31678">
      <w:pPr>
        <w:spacing w:after="0" w:line="240" w:lineRule="auto"/>
      </w:pPr>
      <w:r>
        <w:continuationSeparator/>
      </w:r>
    </w:p>
  </w:footnote>
  <w:footnote w:id="1">
    <w:p w:rsidR="00E044D0" w:rsidRPr="00560BDB" w:rsidRDefault="00E044D0" w:rsidP="00D31678">
      <w:pPr>
        <w:pStyle w:val="a3"/>
        <w:rPr>
          <w:rFonts w:ascii="Times New Roman" w:hAnsi="Times New Roman" w:cs="Times New Roman"/>
        </w:rPr>
      </w:pPr>
      <w:r w:rsidRPr="00560BDB">
        <w:rPr>
          <w:rStyle w:val="a5"/>
          <w:rFonts w:ascii="Times New Roman" w:hAnsi="Times New Roman" w:cs="Times New Roman"/>
        </w:rPr>
        <w:footnoteRef/>
      </w:r>
      <w:r w:rsidRPr="00560BDB">
        <w:rPr>
          <w:rFonts w:ascii="Times New Roman" w:hAnsi="Times New Roman" w:cs="Times New Roman"/>
        </w:rPr>
        <w:t xml:space="preserve"> Найти свою организацию или ИП можно по ИНН</w:t>
      </w:r>
    </w:p>
  </w:footnote>
  <w:footnote w:id="2">
    <w:p w:rsidR="00E044D0" w:rsidRPr="004C469E" w:rsidRDefault="00E044D0" w:rsidP="002A019C">
      <w:pPr>
        <w:numPr>
          <w:ilvl w:val="0"/>
          <w:numId w:val="1"/>
        </w:numPr>
        <w:tabs>
          <w:tab w:val="left" w:pos="128"/>
        </w:tabs>
        <w:spacing w:after="0" w:line="238" w:lineRule="auto"/>
        <w:ind w:left="7" w:right="40" w:hanging="7"/>
        <w:jc w:val="both"/>
        <w:rPr>
          <w:rFonts w:ascii="Georgia" w:eastAsia="Georgia" w:hAnsi="Georgia"/>
          <w:sz w:val="13"/>
        </w:rPr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</w:rPr>
        <w:t xml:space="preserve">Согласно общим правилам бухгалтерского учета выручка признается при наличии следующих условий: </w:t>
      </w:r>
    </w:p>
    <w:p w:rsidR="00E044D0" w:rsidRDefault="00E044D0" w:rsidP="002A019C">
      <w:pPr>
        <w:numPr>
          <w:ilvl w:val="0"/>
          <w:numId w:val="1"/>
        </w:numPr>
        <w:tabs>
          <w:tab w:val="left" w:pos="128"/>
        </w:tabs>
        <w:spacing w:after="0" w:line="238" w:lineRule="auto"/>
        <w:ind w:left="7" w:right="40" w:hanging="7"/>
        <w:jc w:val="both"/>
        <w:rPr>
          <w:rFonts w:ascii="Georgia" w:eastAsia="Georgia" w:hAnsi="Georgia"/>
          <w:sz w:val="13"/>
        </w:rPr>
      </w:pPr>
      <w:r>
        <w:rPr>
          <w:rFonts w:ascii="Georgia" w:eastAsia="Georgia" w:hAnsi="Georgia"/>
        </w:rPr>
        <w:t xml:space="preserve">а) организация имеет право на получение этой выручки (что вытекает из конкретного договора); </w:t>
      </w:r>
      <w:proofErr w:type="gramStart"/>
      <w:r>
        <w:rPr>
          <w:rFonts w:ascii="Georgia" w:eastAsia="Georgia" w:hAnsi="Georgia"/>
        </w:rPr>
        <w:t xml:space="preserve">б) </w:t>
      </w:r>
      <w:proofErr w:type="gramEnd"/>
      <w:r>
        <w:rPr>
          <w:rFonts w:ascii="Georgia" w:eastAsia="Georgia" w:hAnsi="Georgia"/>
        </w:rPr>
        <w:t>сумма выручки может быть определена;</w:t>
      </w:r>
    </w:p>
    <w:p w:rsidR="00E044D0" w:rsidRDefault="00E044D0" w:rsidP="002A019C">
      <w:pPr>
        <w:spacing w:after="0" w:line="237" w:lineRule="auto"/>
        <w:ind w:left="7" w:right="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E044D0" w:rsidRDefault="00E044D0" w:rsidP="002A019C">
      <w:pPr>
        <w:spacing w:after="0" w:line="237" w:lineRule="auto"/>
        <w:ind w:left="7" w:right="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E044D0" w:rsidRDefault="00E044D0" w:rsidP="002A019C">
      <w:pPr>
        <w:spacing w:line="237" w:lineRule="auto"/>
        <w:ind w:left="7" w:right="20"/>
        <w:jc w:val="both"/>
        <w:rPr>
          <w:rFonts w:ascii="Georgia" w:eastAsia="Georgia" w:hAnsi="Georgia"/>
        </w:rPr>
      </w:pPr>
      <w:proofErr w:type="spellStart"/>
      <w:r>
        <w:rPr>
          <w:rFonts w:ascii="Georgia" w:eastAsia="Georgia" w:hAnsi="Georgia"/>
        </w:rPr>
        <w:t>д</w:t>
      </w:r>
      <w:proofErr w:type="spellEnd"/>
      <w:r>
        <w:rPr>
          <w:rFonts w:ascii="Georgia" w:eastAsia="Georgia" w:hAnsi="Georgia"/>
        </w:rPr>
        <w:t>)  расходы,  которые  произведены  или  будут  произведены  в  связи  с  этой  операцией,  могут  быть определены.</w:t>
      </w:r>
    </w:p>
    <w:p w:rsidR="00E044D0" w:rsidRDefault="00E044D0" w:rsidP="002A019C">
      <w:pPr>
        <w:spacing w:line="237" w:lineRule="auto"/>
        <w:ind w:right="120"/>
        <w:jc w:val="both"/>
        <w:rPr>
          <w:rFonts w:ascii="Georgia" w:eastAsia="Georgia" w:hAnsi="Georgia"/>
        </w:rPr>
      </w:pPr>
      <w:r>
        <w:rPr>
          <w:rFonts w:ascii="Georgia" w:eastAsia="Georgia" w:hAnsi="Georgia"/>
        </w:rPr>
        <w:t>Малые предприятия вправе признавать выручку кассовым методом – без учета требования, указанного в пункте «г», т.е. по мере поступления денежных средств.</w:t>
      </w:r>
    </w:p>
    <w:p w:rsidR="00E044D0" w:rsidRDefault="00E044D0" w:rsidP="004C469E">
      <w:pPr>
        <w:spacing w:line="237" w:lineRule="auto"/>
        <w:ind w:left="7" w:right="20"/>
        <w:rPr>
          <w:rFonts w:ascii="Georgia" w:eastAsia="Georgia" w:hAnsi="Georgia"/>
        </w:rPr>
      </w:pPr>
    </w:p>
    <w:p w:rsidR="00E044D0" w:rsidRDefault="00E044D0">
      <w:pPr>
        <w:pStyle w:val="a3"/>
      </w:pPr>
    </w:p>
  </w:footnote>
  <w:footnote w:id="3">
    <w:p w:rsidR="00E044D0" w:rsidRDefault="00E044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Georgia" w:eastAsia="Georgia" w:hAnsi="Georgia"/>
          <w:sz w:val="19"/>
        </w:rPr>
        <w:t>Приказ Министерства финансов Российской Федерации и Министерства Российской Федерации по</w:t>
      </w:r>
      <w:r>
        <w:rPr>
          <w:rFonts w:ascii="Georgia" w:eastAsia="Georgia" w:hAnsi="Georgia"/>
          <w:sz w:val="13"/>
        </w:rPr>
        <w:t xml:space="preserve"> </w:t>
      </w:r>
      <w:r>
        <w:rPr>
          <w:rFonts w:ascii="Georgia" w:eastAsia="Georgia" w:hAnsi="Georgia"/>
          <w:sz w:val="19"/>
        </w:rPr>
        <w:t>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4">
    <w:p w:rsidR="00E044D0" w:rsidRDefault="00E044D0" w:rsidP="002028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Georgia" w:hAnsi="Georgia" w:cs="Georgia"/>
          <w:sz w:val="20"/>
          <w:szCs w:val="20"/>
        </w:rPr>
        <w:t>Приказ Министерства финансов Российской Федерации от 22.10.2012 № 135н «Об утверждении форм</w:t>
      </w:r>
    </w:p>
    <w:p w:rsidR="00E044D0" w:rsidRDefault="00E044D0" w:rsidP="002028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Книги учета доходов и расходов организаций и индивидуальных предпринимателей, применяющих</w:t>
      </w:r>
    </w:p>
    <w:p w:rsidR="00E044D0" w:rsidRDefault="00E044D0" w:rsidP="002028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упрощенную систему налогообложения, Книги учета доходов индивидуальных предпринимателей,</w:t>
      </w:r>
    </w:p>
    <w:p w:rsidR="00E044D0" w:rsidRDefault="00E044D0" w:rsidP="00202846">
      <w:pPr>
        <w:pStyle w:val="a3"/>
      </w:pPr>
      <w:r>
        <w:rPr>
          <w:rFonts w:ascii="Georgia" w:hAnsi="Georgia" w:cs="Georgia"/>
        </w:rPr>
        <w:t>применяющих патентную систему налогообложения, и Порядков их заполнения».</w:t>
      </w:r>
    </w:p>
  </w:footnote>
  <w:footnote w:id="5">
    <w:p w:rsidR="00E044D0" w:rsidRPr="003D0447" w:rsidRDefault="00E044D0" w:rsidP="003D0447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7" w:hanging="7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3D044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D0447">
        <w:rPr>
          <w:rFonts w:ascii="Times New Roman" w:hAnsi="Times New Roman" w:cs="Times New Roman"/>
          <w:sz w:val="20"/>
          <w:szCs w:val="20"/>
        </w:rPr>
        <w:t xml:space="preserve"> </w:t>
      </w:r>
      <w:r w:rsidRPr="003D0447">
        <w:rPr>
          <w:rFonts w:ascii="Times New Roman" w:eastAsia="Georgia" w:hAnsi="Times New Roman" w:cs="Times New Roman"/>
          <w:sz w:val="20"/>
          <w:szCs w:val="20"/>
        </w:rPr>
        <w:t>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6">
    <w:p w:rsidR="00E044D0" w:rsidRPr="003D0447" w:rsidRDefault="00E044D0" w:rsidP="003D0447">
      <w:pPr>
        <w:numPr>
          <w:ilvl w:val="0"/>
          <w:numId w:val="1"/>
        </w:numPr>
        <w:tabs>
          <w:tab w:val="left" w:pos="120"/>
        </w:tabs>
        <w:spacing w:after="0" w:line="240" w:lineRule="auto"/>
        <w:ind w:left="7" w:hanging="7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3D044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D0447">
        <w:rPr>
          <w:rFonts w:ascii="Times New Roman" w:hAnsi="Times New Roman" w:cs="Times New Roman"/>
          <w:sz w:val="20"/>
          <w:szCs w:val="20"/>
        </w:rPr>
        <w:t xml:space="preserve"> </w:t>
      </w:r>
      <w:r w:rsidRPr="003D0447">
        <w:rPr>
          <w:rFonts w:ascii="Times New Roman" w:eastAsia="Georgia" w:hAnsi="Times New Roman" w:cs="Times New Roman"/>
          <w:sz w:val="20"/>
          <w:szCs w:val="20"/>
        </w:rPr>
        <w:t>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  <w:p w:rsidR="00E044D0" w:rsidRDefault="00E044D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BED6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02"/>
    <w:multiLevelType w:val="hybridMultilevel"/>
    <w:tmpl w:val="8CEEEA9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>
    <w:nsid w:val="00000003"/>
    <w:multiLevelType w:val="hybridMultilevel"/>
    <w:tmpl w:val="42309DC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null="1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3">
    <w:nsid w:val="00000004"/>
    <w:multiLevelType w:val="hybridMultilevel"/>
    <w:tmpl w:val="4C187C90"/>
    <w:lvl w:ilvl="0" w:tplc="FFFFFFFF">
      <w:start w:val="5888"/>
      <w:numFmt w:val="decimal"/>
      <w:lvlText w:val=""/>
      <w:lvlJc w:val="left"/>
    </w:lvl>
    <w:lvl w:ilvl="1" w:tplc="FFFFFFFF">
      <w:start w:val="16777216"/>
      <w:numFmt w:val="decimal"/>
      <w:lvlText w:val="ᜀĀᜀĀ"/>
      <w:lvlJc w:val="left"/>
    </w:lvl>
    <w:lvl w:ilvl="2" w:tplc="FFFFFFFF">
      <w:numFmt w:val="decimal"/>
      <w:lvlText w:val=""/>
      <w:lvlJc w:val="center"/>
    </w:lvl>
    <w:lvl w:ilvl="3" w:tplc="FFFFFFFF">
      <w:start w:val="16788992"/>
      <w:numFmt w:val="decimal"/>
      <w:lvlText w:val=""/>
      <w:lvlJc w:val="left"/>
    </w:lvl>
    <w:lvl w:ilvl="4" w:tplc="FFFFFFFF">
      <w:start w:val="16777216"/>
      <w:numFmt w:val="decimal"/>
      <w:lvlText w:val=""/>
      <w:lvlJc w:val="left"/>
    </w:lvl>
    <w:lvl w:ilvl="5" w:tplc="FFFFFFFF">
      <w:start w:val="16777216"/>
      <w:numFmt w:val="decimal"/>
      <w:lvlText w:val=""/>
      <w:lvlJc w:val="left"/>
    </w:lvl>
    <w:lvl w:ilvl="6" w:tplc="FFFFFFFF">
      <w:start w:val="16777216"/>
      <w:numFmt w:val="decimal"/>
      <w:lvlText w:val=""/>
      <w:lvlJc w:val="left"/>
    </w:lvl>
    <w:lvl w:ilvl="7" w:tplc="FFFFFFFF">
      <w:start w:val="16777216"/>
      <w:numFmt w:val="decimal"/>
      <w:lvlText w:val=""/>
      <w:lvlJc w:val="left"/>
    </w:lvl>
    <w:lvl w:ilvl="8" w:tplc="FFFFFFFF">
      <w:start w:val="16777216"/>
      <w:numFmt w:val="decimal"/>
      <w:lvlText w:val=""/>
      <w:lvlJc w:val="left"/>
    </w:lvl>
  </w:abstractNum>
  <w:abstractNum w:abstractNumId="4">
    <w:nsid w:val="14053CB6"/>
    <w:multiLevelType w:val="hybridMultilevel"/>
    <w:tmpl w:val="D3C8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84C"/>
    <w:multiLevelType w:val="hybridMultilevel"/>
    <w:tmpl w:val="16A0534A"/>
    <w:lvl w:ilvl="0" w:tplc="041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6">
    <w:nsid w:val="37D35799"/>
    <w:multiLevelType w:val="hybridMultilevel"/>
    <w:tmpl w:val="D076D5FE"/>
    <w:lvl w:ilvl="0" w:tplc="6F88405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6CCB"/>
    <w:multiLevelType w:val="hybridMultilevel"/>
    <w:tmpl w:val="C52EE99C"/>
    <w:lvl w:ilvl="0" w:tplc="9B303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0918D8"/>
    <w:multiLevelType w:val="multilevel"/>
    <w:tmpl w:val="882A4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9">
    <w:nsid w:val="7A240EE6"/>
    <w:multiLevelType w:val="hybridMultilevel"/>
    <w:tmpl w:val="8078E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E4327"/>
    <w:multiLevelType w:val="hybridMultilevel"/>
    <w:tmpl w:val="CC8804E4"/>
    <w:lvl w:ilvl="0" w:tplc="156422C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11">
    <w:nsid w:val="7EE748E3"/>
    <w:multiLevelType w:val="hybridMultilevel"/>
    <w:tmpl w:val="6DE8D2EC"/>
    <w:lvl w:ilvl="0" w:tplc="DDB042A0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0"/>
    <w:lvlOverride w:ilvl="0"/>
    <w:lvlOverride w:ilvl="1"/>
    <w:lvlOverride w:ilvl="2"/>
    <w:lvlOverride w:ilvl="3"/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13">
    <w:abstractNumId w:val="10"/>
    <w:lvlOverride w:ilvl="0"/>
    <w:lvlOverride w:ilvl="1"/>
    <w:lvlOverride w:ilvl="2"/>
    <w:lvlOverride w:ilvl="3"/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78"/>
    <w:rsid w:val="000024C2"/>
    <w:rsid w:val="0001583E"/>
    <w:rsid w:val="00020349"/>
    <w:rsid w:val="00061AC7"/>
    <w:rsid w:val="000A181C"/>
    <w:rsid w:val="000B0182"/>
    <w:rsid w:val="000B5CE6"/>
    <w:rsid w:val="001131E4"/>
    <w:rsid w:val="00127CA5"/>
    <w:rsid w:val="00151A25"/>
    <w:rsid w:val="0016764B"/>
    <w:rsid w:val="001B27A2"/>
    <w:rsid w:val="00202846"/>
    <w:rsid w:val="00203047"/>
    <w:rsid w:val="002057D4"/>
    <w:rsid w:val="0029368E"/>
    <w:rsid w:val="00296245"/>
    <w:rsid w:val="002A019C"/>
    <w:rsid w:val="002D0C81"/>
    <w:rsid w:val="003068AF"/>
    <w:rsid w:val="003A0738"/>
    <w:rsid w:val="003D0447"/>
    <w:rsid w:val="004C469E"/>
    <w:rsid w:val="004D14F9"/>
    <w:rsid w:val="004E3B1A"/>
    <w:rsid w:val="00500BCF"/>
    <w:rsid w:val="005848B6"/>
    <w:rsid w:val="005D2E25"/>
    <w:rsid w:val="005F5D70"/>
    <w:rsid w:val="006622BA"/>
    <w:rsid w:val="006D3E45"/>
    <w:rsid w:val="007247A7"/>
    <w:rsid w:val="00794960"/>
    <w:rsid w:val="007E3907"/>
    <w:rsid w:val="00847F04"/>
    <w:rsid w:val="00854BCA"/>
    <w:rsid w:val="008662A8"/>
    <w:rsid w:val="008D1FB4"/>
    <w:rsid w:val="00901270"/>
    <w:rsid w:val="009413BA"/>
    <w:rsid w:val="0095744D"/>
    <w:rsid w:val="009733A5"/>
    <w:rsid w:val="0099728C"/>
    <w:rsid w:val="009E1E26"/>
    <w:rsid w:val="00A21281"/>
    <w:rsid w:val="00A375D1"/>
    <w:rsid w:val="00A4351A"/>
    <w:rsid w:val="00AD2938"/>
    <w:rsid w:val="00B95D14"/>
    <w:rsid w:val="00BC7CF7"/>
    <w:rsid w:val="00BE14DA"/>
    <w:rsid w:val="00C13845"/>
    <w:rsid w:val="00C16D34"/>
    <w:rsid w:val="00CC4C0D"/>
    <w:rsid w:val="00CE67F9"/>
    <w:rsid w:val="00D31678"/>
    <w:rsid w:val="00D45ECA"/>
    <w:rsid w:val="00D62767"/>
    <w:rsid w:val="00DC662C"/>
    <w:rsid w:val="00E044D0"/>
    <w:rsid w:val="00E31FD2"/>
    <w:rsid w:val="00F07C72"/>
    <w:rsid w:val="00F10A0F"/>
    <w:rsid w:val="00F2434B"/>
    <w:rsid w:val="00F83F10"/>
    <w:rsid w:val="00F921A6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16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16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1678"/>
    <w:rPr>
      <w:vertAlign w:val="superscript"/>
    </w:rPr>
  </w:style>
  <w:style w:type="paragraph" w:styleId="a6">
    <w:name w:val="List Paragraph"/>
    <w:basedOn w:val="a"/>
    <w:uiPriority w:val="34"/>
    <w:qFormat/>
    <w:rsid w:val="00D31678"/>
    <w:pPr>
      <w:ind w:left="720"/>
      <w:contextualSpacing/>
    </w:pPr>
  </w:style>
  <w:style w:type="table" w:styleId="a7">
    <w:name w:val="Table Grid"/>
    <w:basedOn w:val="a1"/>
    <w:uiPriority w:val="59"/>
    <w:rsid w:val="00D3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83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4750F756FC6F84E6FFD2379CEF2B98&amp;req=doc&amp;base=LAW&amp;n=209168&amp;dst=100021&amp;fld=134&amp;REFFIELD=134&amp;REFDST=100005&amp;REFDOC=246908&amp;REFBASE=PBI&amp;stat=refcode%3D10881%3Bdstident%3D100021%3Bindex%3D11&amp;date=21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74750F756FC6F84E6FFD2379CEF2B98&amp;req=doc&amp;base=PAP&amp;n=91017&amp;REFFIELD=134&amp;REFDST=100012&amp;REFDOC=246908&amp;REFBASE=PBI&amp;stat=refcode%3D10881%3Bindex%3D18&amp;date=21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74750F756FC6F84E6FFD2379CEF2B98&amp;req=doc&amp;base=LAW&amp;n=209168&amp;dst=100441&amp;fld=134&amp;REFFIELD=134&amp;REFDST=100005&amp;REFDOC=246908&amp;REFBASE=PBI&amp;stat=refcode%3D10881%3Bdstident%3D100441%3Bindex%3D11&amp;date=2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539A-6E55-4A9D-B24F-D95229FF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bobylevaav</cp:lastModifiedBy>
  <cp:revision>24</cp:revision>
  <dcterms:created xsi:type="dcterms:W3CDTF">2020-02-13T14:54:00Z</dcterms:created>
  <dcterms:modified xsi:type="dcterms:W3CDTF">2020-06-11T13:52:00Z</dcterms:modified>
</cp:coreProperties>
</file>