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D1" w:rsidRPr="0040119C" w:rsidRDefault="0040119C" w:rsidP="0040119C">
      <w:pPr>
        <w:jc w:val="center"/>
        <w:rPr>
          <w:b/>
        </w:rPr>
      </w:pPr>
      <w:r w:rsidRPr="0040119C">
        <w:rPr>
          <w:b/>
        </w:rPr>
        <w:t>ПЕРЕЧЕНЬ АКТОВ,</w:t>
      </w:r>
    </w:p>
    <w:p w:rsidR="0040119C" w:rsidRPr="0040119C" w:rsidRDefault="0040119C" w:rsidP="0040119C">
      <w:pPr>
        <w:jc w:val="center"/>
        <w:rPr>
          <w:b/>
        </w:rPr>
      </w:pPr>
      <w:r w:rsidRPr="0040119C">
        <w:rPr>
          <w:b/>
        </w:rPr>
        <w:t xml:space="preserve">содержащих обязательные требования, соблюдение которых оценивается при проведении мероприятий по контролю при осуществлении </w:t>
      </w:r>
      <w:r w:rsidR="00AB40C8">
        <w:rPr>
          <w:b/>
        </w:rPr>
        <w:t>муниципального</w:t>
      </w:r>
      <w:r w:rsidRPr="0040119C">
        <w:rPr>
          <w:b/>
        </w:rPr>
        <w:t xml:space="preserve"> земельного </w:t>
      </w:r>
      <w:r w:rsidR="00AB40C8">
        <w:rPr>
          <w:b/>
        </w:rPr>
        <w:t>контроля на территории города Череповца</w:t>
      </w:r>
    </w:p>
    <w:p w:rsidR="0040119C" w:rsidRPr="0040119C" w:rsidRDefault="0040119C" w:rsidP="0040119C">
      <w:pPr>
        <w:jc w:val="center"/>
        <w:rPr>
          <w:b/>
        </w:rPr>
      </w:pPr>
    </w:p>
    <w:p w:rsidR="0040119C" w:rsidRDefault="0040119C" w:rsidP="0040119C">
      <w:pPr>
        <w:pStyle w:val="a4"/>
        <w:shd w:val="clear" w:color="auto" w:fill="auto"/>
        <w:spacing w:line="240" w:lineRule="auto"/>
        <w:rPr>
          <w:spacing w:val="0"/>
        </w:rPr>
      </w:pPr>
      <w:r w:rsidRPr="0040119C">
        <w:rPr>
          <w:spacing w:val="0"/>
        </w:rPr>
        <w:t>Федеральные законы</w:t>
      </w:r>
    </w:p>
    <w:p w:rsidR="00FD7B9E" w:rsidRPr="0040119C" w:rsidRDefault="00FD7B9E" w:rsidP="0040119C">
      <w:pPr>
        <w:pStyle w:val="a4"/>
        <w:shd w:val="clear" w:color="auto" w:fill="auto"/>
        <w:spacing w:line="240" w:lineRule="auto"/>
        <w:rPr>
          <w:spacing w:val="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909"/>
        <w:gridCol w:w="6095"/>
        <w:gridCol w:w="4252"/>
      </w:tblGrid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D7B9E">
              <w:rPr>
                <w:rStyle w:val="11"/>
                <w:spacing w:val="0"/>
                <w:sz w:val="26"/>
                <w:szCs w:val="26"/>
              </w:rPr>
              <w:t>п</w:t>
            </w:r>
            <w:proofErr w:type="spellEnd"/>
            <w:proofErr w:type="gramEnd"/>
            <w:r w:rsidRPr="00FD7B9E">
              <w:rPr>
                <w:rStyle w:val="11"/>
                <w:spacing w:val="0"/>
                <w:sz w:val="26"/>
                <w:szCs w:val="26"/>
              </w:rPr>
              <w:t>/</w:t>
            </w:r>
            <w:proofErr w:type="spellStart"/>
            <w:r w:rsidRPr="00FD7B9E">
              <w:rPr>
                <w:rStyle w:val="11"/>
                <w:spacing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jc w:val="center"/>
              <w:rPr>
                <w:sz w:val="26"/>
                <w:szCs w:val="26"/>
              </w:rPr>
            </w:pPr>
            <w:r w:rsidRPr="00FD7B9E">
              <w:rPr>
                <w:sz w:val="26"/>
                <w:szCs w:val="26"/>
              </w:rPr>
              <w:t>Наименование, реквизиты нормативного правового акта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jc w:val="center"/>
              <w:rPr>
                <w:sz w:val="26"/>
                <w:szCs w:val="26"/>
              </w:rPr>
            </w:pPr>
            <w:r w:rsidRPr="00FD7B9E">
              <w:rPr>
                <w:sz w:val="26"/>
                <w:szCs w:val="26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jc w:val="center"/>
              <w:rPr>
                <w:sz w:val="26"/>
                <w:szCs w:val="26"/>
              </w:rPr>
            </w:pPr>
            <w:r w:rsidRPr="00FD7B9E">
              <w:rPr>
                <w:sz w:val="26"/>
                <w:szCs w:val="26"/>
              </w:rPr>
              <w:t>Указание на конкретные статьи, части или иные структурные единицы нормативного правового акта, содержащие обязательные требования</w:t>
            </w: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rPr>
                <w:sz w:val="26"/>
                <w:szCs w:val="26"/>
              </w:rPr>
            </w:pPr>
            <w:r w:rsidRPr="00FD7B9E">
              <w:rPr>
                <w:sz w:val="26"/>
                <w:szCs w:val="26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Земельный кодекс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 2 статьи 7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 1 статьи 25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 1 статьи 26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 12 статьи 39.20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статья 39.33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статья 39.35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пункты 1, 2 статьи 39.36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 8 статьи 39.50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статья 42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1, 2 статьи 56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подпункт 4 пункта 2 статьи 60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статья 78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пункты 1, 4, 6 статьи 79</w:t>
            </w:r>
            <w:r w:rsidRPr="00FD7B9E">
              <w:rPr>
                <w:spacing w:val="0"/>
                <w:sz w:val="26"/>
                <w:szCs w:val="26"/>
              </w:rPr>
              <w:t xml:space="preserve">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статья 85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 3, 6 статьи 87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статья 88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1, 2 статьи 89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1 – 6, 8 статьи 90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статья 91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1, 2 статьи 92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lastRenderedPageBreak/>
              <w:t xml:space="preserve">статья 93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 7 статьи 95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2, 4 статьи 97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2, 3, 5 статьи 98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2, 3 статьи 99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 2 статьи 103</w:t>
            </w: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lastRenderedPageBreak/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Земельный кодекс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2, 4, 5, 8 статьи 27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1, 2 статьи 39.1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статья 39.3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2 – 5 статьи 39.6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2, 4 статьи 39.9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пункты 2, 6, 7 статьи 39.10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 7 статьи 39.11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 20 статьи 39.12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статья 39.16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 5 статьи 39.17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пункт 1 статьи 39.18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статья 39.20 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пункты 6, 7 статьи 95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пункты 2, 4 статьи 97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Гражданский кодекс Российской Федерации (часть первая)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пункты 1, 2 статьи 8.1</w:t>
            </w: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z w:val="26"/>
                <w:szCs w:val="26"/>
              </w:rPr>
              <w:t>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spacing w:val="0"/>
                <w:sz w:val="26"/>
                <w:szCs w:val="26"/>
              </w:rPr>
              <w:t>Федеральный закон от 04.12.2006 № 201</w:t>
            </w:r>
            <w:r w:rsidRPr="00FD7B9E">
              <w:rPr>
                <w:spacing w:val="0"/>
                <w:sz w:val="26"/>
                <w:szCs w:val="26"/>
              </w:rPr>
              <w:noBreakHyphen/>
              <w:t>ФЗ «О введении в действие Лесного кодекса Российской Федерации»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pacing w:val="0"/>
                <w:sz w:val="26"/>
                <w:szCs w:val="26"/>
                <w:shd w:val="clear" w:color="auto" w:fill="FFFFFF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spacing w:val="0"/>
                <w:sz w:val="26"/>
                <w:szCs w:val="26"/>
              </w:rPr>
              <w:t>часть 2 статьи 9</w:t>
            </w: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Федеральный закон от 07.07.2003 </w:t>
            </w:r>
            <w:r w:rsidRPr="00FD7B9E">
              <w:rPr>
                <w:rStyle w:val="11"/>
                <w:spacing w:val="0"/>
                <w:sz w:val="26"/>
                <w:szCs w:val="26"/>
              </w:rPr>
              <w:br/>
              <w:t xml:space="preserve">№ 112-ФЗ «О личном подсобном </w:t>
            </w:r>
            <w:r w:rsidRPr="00FD7B9E">
              <w:rPr>
                <w:rStyle w:val="11"/>
                <w:spacing w:val="0"/>
                <w:sz w:val="26"/>
                <w:szCs w:val="26"/>
              </w:rPr>
              <w:lastRenderedPageBreak/>
              <w:t>хозяйстве»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pacing w:val="0"/>
                <w:sz w:val="26"/>
                <w:szCs w:val="26"/>
                <w:shd w:val="clear" w:color="auto" w:fill="FFFFFF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lastRenderedPageBreak/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 1 статьи 2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пункты 2, 3 статьи 4</w:t>
            </w:r>
          </w:p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статья 10</w:t>
            </w: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lastRenderedPageBreak/>
              <w:t>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Федеральный закон от 07.07.2003 </w:t>
            </w:r>
            <w:r w:rsidRPr="00FD7B9E">
              <w:rPr>
                <w:rStyle w:val="11"/>
                <w:spacing w:val="0"/>
                <w:sz w:val="26"/>
                <w:szCs w:val="26"/>
              </w:rPr>
              <w:br/>
              <w:t>№ 112-ФЗ «О личном подсобном хозяйстве»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pacing w:val="0"/>
                <w:sz w:val="26"/>
                <w:szCs w:val="26"/>
                <w:shd w:val="clear" w:color="auto" w:fill="FFFFFF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пункты 4, 5 статьи 4</w:t>
            </w: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Федеральный закон от 24.07.2002 </w:t>
            </w:r>
            <w:r w:rsidRPr="00FD7B9E">
              <w:rPr>
                <w:rStyle w:val="11"/>
                <w:spacing w:val="0"/>
                <w:sz w:val="26"/>
                <w:szCs w:val="26"/>
              </w:rPr>
              <w:br/>
              <w:t>№ 101-ФЗ «Об обороте земель сельскохозяйственного назначения»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pacing w:val="0"/>
                <w:sz w:val="26"/>
                <w:szCs w:val="26"/>
                <w:shd w:val="clear" w:color="auto" w:fill="FFFFFF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законом «Об обороте земель сельскохозяйственного назначения», и находящихся в государственной или муниципальной собственности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статьи 4, 9</w:t>
            </w: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Федеральный закон от 11.06.2003 № 74</w:t>
            </w:r>
            <w:r w:rsidRPr="00FD7B9E">
              <w:rPr>
                <w:rStyle w:val="11"/>
                <w:spacing w:val="0"/>
                <w:sz w:val="26"/>
                <w:szCs w:val="26"/>
              </w:rPr>
              <w:noBreakHyphen/>
              <w:t>ФЗ «О крестьянском (фермерском) хозяйстве»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пункты 6.1, 7 статьи 12</w:t>
            </w: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Федеральный закон от 25.10.2001 </w:t>
            </w:r>
            <w:r w:rsidRPr="00FD7B9E">
              <w:rPr>
                <w:rStyle w:val="11"/>
                <w:spacing w:val="0"/>
                <w:sz w:val="26"/>
                <w:szCs w:val="26"/>
              </w:rPr>
              <w:br/>
              <w:t>№ 137-Ф3 «О введении в действие Земельного кодекса Российской Федерации»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pacing w:val="0"/>
                <w:sz w:val="26"/>
                <w:szCs w:val="26"/>
                <w:shd w:val="clear" w:color="auto" w:fill="FFFFFF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 2 статьи 3</w:t>
            </w: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10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Градостроительный кодекс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pacing w:val="0"/>
                <w:sz w:val="26"/>
                <w:szCs w:val="26"/>
                <w:shd w:val="clear" w:color="auto" w:fill="FFFFFF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пункты 17, 19 статьи 51</w:t>
            </w:r>
          </w:p>
        </w:tc>
      </w:tr>
      <w:tr w:rsidR="00FD7B9E" w:rsidRPr="00FD7B9E" w:rsidTr="00FD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11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Федеральный закон от 21.12.2001 </w:t>
            </w:r>
            <w:r w:rsidRPr="00FD7B9E">
              <w:rPr>
                <w:rStyle w:val="11"/>
                <w:spacing w:val="0"/>
                <w:sz w:val="26"/>
                <w:szCs w:val="26"/>
              </w:rPr>
              <w:br/>
              <w:t>№ 178-ФЗ «О приватизации государственного и муниципального имущества»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9E" w:rsidRPr="00FD7B9E" w:rsidRDefault="00FD7B9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6"/>
                <w:szCs w:val="26"/>
              </w:rPr>
            </w:pPr>
            <w:r w:rsidRPr="00FD7B9E">
              <w:rPr>
                <w:rStyle w:val="11"/>
                <w:spacing w:val="0"/>
                <w:sz w:val="26"/>
                <w:szCs w:val="26"/>
              </w:rPr>
              <w:t>пункт 3 статьи 28</w:t>
            </w:r>
          </w:p>
        </w:tc>
      </w:tr>
    </w:tbl>
    <w:p w:rsidR="0040119C" w:rsidRPr="0040119C" w:rsidRDefault="0040119C" w:rsidP="00FD7B9E">
      <w:pPr>
        <w:pStyle w:val="2"/>
        <w:shd w:val="clear" w:color="auto" w:fill="auto"/>
        <w:spacing w:before="0" w:after="0" w:line="240" w:lineRule="auto"/>
        <w:jc w:val="left"/>
        <w:rPr>
          <w:spacing w:val="0"/>
        </w:rPr>
      </w:pPr>
    </w:p>
    <w:sectPr w:rsidR="0040119C" w:rsidRPr="0040119C" w:rsidSect="00FD7B9E">
      <w:headerReference w:type="default" r:id="rId7"/>
      <w:pgSz w:w="16838" w:h="11906" w:orient="landscape"/>
      <w:pgMar w:top="1701" w:right="113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A8" w:rsidRDefault="00E974A8" w:rsidP="00436464">
      <w:r>
        <w:separator/>
      </w:r>
    </w:p>
  </w:endnote>
  <w:endnote w:type="continuationSeparator" w:id="0">
    <w:p w:rsidR="00E974A8" w:rsidRDefault="00E974A8" w:rsidP="0043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A8" w:rsidRDefault="00E974A8" w:rsidP="00436464">
      <w:r>
        <w:separator/>
      </w:r>
    </w:p>
  </w:footnote>
  <w:footnote w:type="continuationSeparator" w:id="0">
    <w:p w:rsidR="00E974A8" w:rsidRDefault="00E974A8" w:rsidP="00436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A8" w:rsidRDefault="00FE08A9">
    <w:pPr>
      <w:pStyle w:val="a7"/>
      <w:jc w:val="center"/>
    </w:pPr>
    <w:fldSimple w:instr=" PAGE   \* MERGEFORMAT ">
      <w:r w:rsidR="00154037">
        <w:rPr>
          <w:noProof/>
        </w:rPr>
        <w:t>3</w:t>
      </w:r>
    </w:fldSimple>
  </w:p>
  <w:p w:rsidR="00E974A8" w:rsidRDefault="00E974A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19C"/>
    <w:rsid w:val="00034B39"/>
    <w:rsid w:val="00083044"/>
    <w:rsid w:val="00154037"/>
    <w:rsid w:val="001674FC"/>
    <w:rsid w:val="001F0DA9"/>
    <w:rsid w:val="001F28EE"/>
    <w:rsid w:val="00230A02"/>
    <w:rsid w:val="0024208D"/>
    <w:rsid w:val="002823BC"/>
    <w:rsid w:val="002D463B"/>
    <w:rsid w:val="002E1315"/>
    <w:rsid w:val="002E301C"/>
    <w:rsid w:val="00336FE8"/>
    <w:rsid w:val="003879A5"/>
    <w:rsid w:val="0040119C"/>
    <w:rsid w:val="00436464"/>
    <w:rsid w:val="0046533A"/>
    <w:rsid w:val="00493873"/>
    <w:rsid w:val="004D614F"/>
    <w:rsid w:val="004F30B4"/>
    <w:rsid w:val="00541DC7"/>
    <w:rsid w:val="00551E0F"/>
    <w:rsid w:val="005B0E06"/>
    <w:rsid w:val="005F29FF"/>
    <w:rsid w:val="006B0ABE"/>
    <w:rsid w:val="006D66D0"/>
    <w:rsid w:val="006F32A9"/>
    <w:rsid w:val="00713176"/>
    <w:rsid w:val="008C087C"/>
    <w:rsid w:val="008C6DEB"/>
    <w:rsid w:val="008D6567"/>
    <w:rsid w:val="008F62AB"/>
    <w:rsid w:val="00946829"/>
    <w:rsid w:val="00990C37"/>
    <w:rsid w:val="00A40FCB"/>
    <w:rsid w:val="00A4546C"/>
    <w:rsid w:val="00A7159A"/>
    <w:rsid w:val="00AB40C8"/>
    <w:rsid w:val="00C1542A"/>
    <w:rsid w:val="00C26A7C"/>
    <w:rsid w:val="00C85458"/>
    <w:rsid w:val="00D972D1"/>
    <w:rsid w:val="00E974A8"/>
    <w:rsid w:val="00EA7CC1"/>
    <w:rsid w:val="00FB31E5"/>
    <w:rsid w:val="00FD63BF"/>
    <w:rsid w:val="00FD7B9E"/>
    <w:rsid w:val="00FE08A9"/>
    <w:rsid w:val="00FE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D1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28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40119C"/>
    <w:rPr>
      <w:rFonts w:eastAsia="Times New Roman"/>
      <w:spacing w:val="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0119C"/>
    <w:pPr>
      <w:widowControl w:val="0"/>
      <w:shd w:val="clear" w:color="auto" w:fill="FFFFFF"/>
      <w:spacing w:line="0" w:lineRule="atLeast"/>
    </w:pPr>
    <w:rPr>
      <w:rFonts w:eastAsia="Times New Roman"/>
      <w:spacing w:val="9"/>
    </w:rPr>
  </w:style>
  <w:style w:type="table" w:styleId="a5">
    <w:name w:val="Table Grid"/>
    <w:basedOn w:val="a1"/>
    <w:uiPriority w:val="59"/>
    <w:rsid w:val="0040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"/>
    <w:rsid w:val="0040119C"/>
    <w:rPr>
      <w:rFonts w:eastAsia="Times New Roman"/>
      <w:spacing w:val="9"/>
      <w:shd w:val="clear" w:color="auto" w:fill="FFFFFF"/>
    </w:rPr>
  </w:style>
  <w:style w:type="character" w:customStyle="1" w:styleId="11">
    <w:name w:val="Основной текст1"/>
    <w:rsid w:val="0040119C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40119C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</w:rPr>
  </w:style>
  <w:style w:type="paragraph" w:styleId="a7">
    <w:name w:val="header"/>
    <w:basedOn w:val="a"/>
    <w:link w:val="a8"/>
    <w:uiPriority w:val="99"/>
    <w:unhideWhenUsed/>
    <w:rsid w:val="00436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36464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36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36464"/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364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646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F28EE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Основной текст3"/>
    <w:basedOn w:val="a"/>
    <w:rsid w:val="001674FC"/>
    <w:pPr>
      <w:widowControl w:val="0"/>
      <w:shd w:val="clear" w:color="auto" w:fill="FFFFFF"/>
      <w:spacing w:before="300" w:line="326" w:lineRule="exact"/>
      <w:jc w:val="center"/>
    </w:pPr>
    <w:rPr>
      <w:rFonts w:eastAsia="Times New Roman"/>
      <w:color w:val="000000"/>
      <w:spacing w:val="3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0108D-8FD0-4917-9F26-DAE4C083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Anohin_SA</dc:creator>
  <cp:lastModifiedBy>nlklivak</cp:lastModifiedBy>
  <cp:revision>2</cp:revision>
  <cp:lastPrinted>2017-01-16T06:21:00Z</cp:lastPrinted>
  <dcterms:created xsi:type="dcterms:W3CDTF">2019-09-19T08:07:00Z</dcterms:created>
  <dcterms:modified xsi:type="dcterms:W3CDTF">2019-09-19T08:07:00Z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