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C1" w:rsidRPr="002804EE" w:rsidRDefault="002804EE" w:rsidP="002804EE">
      <w:pPr>
        <w:jc w:val="center"/>
        <w:rPr>
          <w:rFonts w:ascii="Times New Roman" w:hAnsi="Times New Roman" w:cs="Times New Roman"/>
          <w:sz w:val="26"/>
          <w:szCs w:val="26"/>
        </w:rPr>
      </w:pPr>
      <w:r w:rsidRPr="002804EE">
        <w:rPr>
          <w:rFonts w:ascii="Times New Roman" w:eastAsia="Calibri" w:hAnsi="Times New Roman" w:cs="Times New Roman"/>
          <w:sz w:val="26"/>
          <w:szCs w:val="26"/>
        </w:rPr>
        <w:t>Уведомление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для юридических лиц и индивидуальных предпринимателей</w:t>
      </w:r>
      <w:r w:rsidRPr="002804EE">
        <w:rPr>
          <w:rFonts w:ascii="Times New Roman" w:eastAsia="Calibri" w:hAnsi="Times New Roman" w:cs="Times New Roman"/>
          <w:sz w:val="26"/>
          <w:szCs w:val="26"/>
        </w:rPr>
        <w:t xml:space="preserve"> о внесении </w:t>
      </w:r>
      <w:r w:rsidRPr="002804EE">
        <w:rPr>
          <w:rFonts w:ascii="Times New Roman" w:eastAsia="Calibri" w:hAnsi="Times New Roman" w:cs="Times New Roman"/>
          <w:sz w:val="26"/>
          <w:szCs w:val="26"/>
        </w:rPr>
        <w:t>изменений в Схему размещ</w:t>
      </w:r>
      <w:r w:rsidRPr="002804EE">
        <w:rPr>
          <w:rFonts w:ascii="Times New Roman" w:eastAsia="Calibri" w:hAnsi="Times New Roman" w:cs="Times New Roman"/>
          <w:sz w:val="26"/>
          <w:szCs w:val="26"/>
        </w:rPr>
        <w:t>е</w:t>
      </w:r>
      <w:r w:rsidRPr="002804EE">
        <w:rPr>
          <w:rFonts w:ascii="Times New Roman" w:eastAsia="Calibri" w:hAnsi="Times New Roman" w:cs="Times New Roman"/>
          <w:sz w:val="26"/>
          <w:szCs w:val="26"/>
        </w:rPr>
        <w:t>ния нестационарных торговых объектов на территории города Череповца</w:t>
      </w:r>
    </w:p>
    <w:p w:rsidR="002F0934" w:rsidRDefault="002F0934" w:rsidP="002F0934">
      <w:pPr>
        <w:autoSpaceDE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8F1EC1">
        <w:rPr>
          <w:rFonts w:ascii="Times New Roman" w:hAnsi="Times New Roman" w:cs="Times New Roman"/>
          <w:sz w:val="26"/>
          <w:szCs w:val="26"/>
        </w:rPr>
        <w:t xml:space="preserve">.06.2020 года вступило постановление мэрии г. Череповца Вологодской области от 25.06.2020 № 2482 «О внесении изменений в постановление мэрии города от 22.04.2011 № 1653», в соответствии с которыми в схему размещения нестационарных торговых объектов на территории города Череповца внесены </w:t>
      </w:r>
      <w:r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8F1EC1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F0934" w:rsidRPr="002F0934" w:rsidRDefault="008F1EC1" w:rsidP="002F093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0934" w:rsidRPr="002F0934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1) </w:t>
      </w:r>
      <w:r w:rsidR="002F0934" w:rsidRPr="002F0934">
        <w:rPr>
          <w:rFonts w:ascii="Times New Roman" w:eastAsia="Times New Roman" w:hAnsi="Times New Roman" w:cs="Calibri"/>
          <w:sz w:val="26"/>
          <w:szCs w:val="20"/>
          <w:lang w:eastAsia="ar-SA"/>
        </w:rPr>
        <w:t>продлены сроки размещения нестационарных объектов в соответствии с решениями рабочей группы;</w:t>
      </w:r>
      <w:bookmarkStart w:id="0" w:name="_GoBack"/>
      <w:bookmarkEnd w:id="0"/>
    </w:p>
    <w:p w:rsidR="002F0934" w:rsidRPr="002F0934" w:rsidRDefault="002F0934" w:rsidP="002F093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0"/>
          <w:lang w:eastAsia="ar-SA"/>
        </w:rPr>
      </w:pPr>
      <w:r w:rsidRPr="002F0934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2) откорректированы площади </w:t>
      </w:r>
      <w:r w:rsidRPr="002F0934">
        <w:rPr>
          <w:rFonts w:ascii="Times New Roman" w:eastAsia="Times New Roman" w:hAnsi="Times New Roman" w:cs="Calibri"/>
          <w:sz w:val="26"/>
          <w:szCs w:val="20"/>
          <w:lang w:eastAsia="ar-SA"/>
        </w:rPr>
        <w:t>нестационарных объектов</w:t>
      </w:r>
      <w:r w:rsidRPr="002F0934">
        <w:rPr>
          <w:rFonts w:ascii="Times New Roman" w:eastAsia="Times New Roman" w:hAnsi="Times New Roman" w:cs="Calibri"/>
          <w:sz w:val="26"/>
          <w:szCs w:val="26"/>
          <w:lang w:eastAsia="ar-SA"/>
        </w:rPr>
        <w:t>;</w:t>
      </w:r>
    </w:p>
    <w:p w:rsidR="002F0934" w:rsidRPr="002F0934" w:rsidRDefault="002F0934" w:rsidP="002F093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2F0934">
        <w:rPr>
          <w:rFonts w:ascii="Times New Roman" w:eastAsia="Times New Roman" w:hAnsi="Times New Roman" w:cs="Calibri"/>
          <w:sz w:val="26"/>
          <w:szCs w:val="20"/>
          <w:lang w:eastAsia="ar-SA"/>
        </w:rPr>
        <w:t xml:space="preserve">3) </w:t>
      </w:r>
      <w:r w:rsidRPr="002F0934">
        <w:rPr>
          <w:rFonts w:ascii="Times New Roman" w:eastAsia="Times New Roman" w:hAnsi="Times New Roman" w:cs="Calibri"/>
          <w:sz w:val="26"/>
          <w:szCs w:val="26"/>
          <w:lang w:eastAsia="ar-SA"/>
        </w:rPr>
        <w:t>внесены новые адреса для размещения нестационарных торговых объектов;</w:t>
      </w:r>
    </w:p>
    <w:p w:rsidR="002F0934" w:rsidRPr="002F0934" w:rsidRDefault="002F0934" w:rsidP="002F093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0"/>
          <w:lang w:eastAsia="ar-SA"/>
        </w:rPr>
      </w:pPr>
      <w:r w:rsidRPr="002F0934">
        <w:rPr>
          <w:rFonts w:ascii="Times New Roman" w:eastAsia="Times New Roman" w:hAnsi="Times New Roman" w:cs="Calibri"/>
          <w:sz w:val="26"/>
          <w:szCs w:val="20"/>
          <w:lang w:eastAsia="ar-SA"/>
        </w:rPr>
        <w:t>4) исключены из схемы адреса для размещения нестационарных торговых объектов:</w:t>
      </w:r>
    </w:p>
    <w:p w:rsidR="002F0934" w:rsidRPr="002F0934" w:rsidRDefault="002F0934" w:rsidP="002F093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0"/>
          <w:lang w:eastAsia="ar-SA"/>
        </w:rPr>
      </w:pPr>
      <w:r w:rsidRPr="002F0934">
        <w:rPr>
          <w:rFonts w:ascii="Times New Roman" w:eastAsia="Times New Roman" w:hAnsi="Times New Roman" w:cs="Calibri"/>
          <w:sz w:val="26"/>
          <w:szCs w:val="20"/>
          <w:lang w:eastAsia="ar-SA"/>
        </w:rPr>
        <w:t>- из разделов: «Киоски», «Павильоны» исключаются адреса, не обремененные правами третьих лиц и не востребованные со стороны бизнеса;</w:t>
      </w:r>
    </w:p>
    <w:p w:rsidR="002F0934" w:rsidRPr="002F0934" w:rsidRDefault="002F0934" w:rsidP="002F093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FF0000"/>
          <w:sz w:val="26"/>
          <w:szCs w:val="20"/>
          <w:lang w:eastAsia="ar-SA"/>
        </w:rPr>
      </w:pPr>
      <w:r w:rsidRPr="002F0934">
        <w:rPr>
          <w:rFonts w:ascii="Times New Roman" w:eastAsia="Times New Roman" w:hAnsi="Times New Roman" w:cs="Calibri"/>
          <w:sz w:val="26"/>
          <w:szCs w:val="20"/>
          <w:lang w:eastAsia="ar-SA"/>
        </w:rPr>
        <w:t xml:space="preserve">- из раздела </w:t>
      </w:r>
      <w:r w:rsidRPr="002F0934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«Торговые навесы» </w:t>
      </w:r>
      <w:r w:rsidRPr="002F0934">
        <w:rPr>
          <w:rFonts w:ascii="Times New Roman" w:eastAsia="Times New Roman" w:hAnsi="Times New Roman" w:cs="Calibri"/>
          <w:sz w:val="26"/>
          <w:szCs w:val="20"/>
          <w:lang w:eastAsia="ar-SA"/>
        </w:rPr>
        <w:t xml:space="preserve">исключается адрес, не обремененный правами третьих лиц. Кроме того, размещение нестационарного объекта по данному адресу территориально не возможно, т.к. предусмотренное место находится </w:t>
      </w:r>
      <w:r w:rsidRPr="002F0934">
        <w:rPr>
          <w:rFonts w:ascii="Times New Roman" w:eastAsia="Times New Roman" w:hAnsi="Times New Roman" w:cs="Calibri"/>
          <w:sz w:val="26"/>
          <w:szCs w:val="26"/>
          <w:lang w:eastAsia="ar-SA"/>
        </w:rPr>
        <w:t>на расстоянии менее 15 метров до стен капитального здания в нарушение требований пункта 74 Правил противопожарного режима в РФ, утвержденных постановлением Правительства РФ от 25.04.2018 № 390.</w:t>
      </w:r>
    </w:p>
    <w:p w:rsidR="008F1EC1" w:rsidRDefault="008F1EC1" w:rsidP="002F093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8F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EA"/>
    <w:rsid w:val="0014309A"/>
    <w:rsid w:val="002804EE"/>
    <w:rsid w:val="002F0934"/>
    <w:rsid w:val="005B36EA"/>
    <w:rsid w:val="008F1EC1"/>
    <w:rsid w:val="00A6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2020-09-01T12:18:00Z</dcterms:created>
  <dcterms:modified xsi:type="dcterms:W3CDTF">2020-09-01T12:18:00Z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-1860062132</vt:i4>
  </property>
  <property fmtid="{D5CDD505-2E9C-101B-9397-08002B2CF9AE}" pid="3" name="_NewReviewCycle">
    <vt:lpwstr/>
  </property>
  <property fmtid="{D5CDD505-2E9C-101B-9397-08002B2CF9AE}" pid="4" name="_EmailSubject">
    <vt:lpwstr>заявка в ИМА</vt:lpwstr>
  </property>
  <property fmtid="{D5CDD505-2E9C-101B-9397-08002B2CF9AE}" pid="5" name="_AuthorEmail">
    <vt:lpwstr>martynova.as@cherepovetscity.ru</vt:lpwstr>
  </property>
  <property fmtid="{D5CDD505-2E9C-101B-9397-08002B2CF9AE}" pid="6" name="_AuthorEmailDisplayName">
    <vt:lpwstr>Мартынова Александра Сергеевна</vt:lpwstr>
  </property>
</Properties>
</file>