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F4" w:rsidRDefault="00D36FF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36FF4" w:rsidRDefault="00D36FF4">
      <w:pPr>
        <w:pStyle w:val="ConsPlusNormal"/>
        <w:jc w:val="both"/>
        <w:outlineLvl w:val="0"/>
      </w:pPr>
    </w:p>
    <w:p w:rsidR="00D36FF4" w:rsidRDefault="00D36FF4">
      <w:pPr>
        <w:pStyle w:val="ConsPlusTitle"/>
        <w:jc w:val="center"/>
        <w:outlineLvl w:val="0"/>
      </w:pPr>
      <w:r>
        <w:t>ВОЛОГОДСКАЯ ОБЛАСТЬ</w:t>
      </w:r>
    </w:p>
    <w:p w:rsidR="00D36FF4" w:rsidRDefault="00D36FF4">
      <w:pPr>
        <w:pStyle w:val="ConsPlusTitle"/>
        <w:jc w:val="center"/>
      </w:pPr>
      <w:r>
        <w:t>ГОРОД ЧЕРЕПОВЕЦ</w:t>
      </w:r>
    </w:p>
    <w:p w:rsidR="00D36FF4" w:rsidRDefault="00D36FF4">
      <w:pPr>
        <w:pStyle w:val="ConsPlusTitle"/>
        <w:jc w:val="center"/>
      </w:pPr>
      <w:r>
        <w:t>МЭРИЯ</w:t>
      </w:r>
    </w:p>
    <w:p w:rsidR="00D36FF4" w:rsidRDefault="00D36FF4">
      <w:pPr>
        <w:pStyle w:val="ConsPlusTitle"/>
        <w:jc w:val="both"/>
      </w:pPr>
    </w:p>
    <w:p w:rsidR="00D36FF4" w:rsidRDefault="00D36FF4">
      <w:pPr>
        <w:pStyle w:val="ConsPlusTitle"/>
        <w:jc w:val="center"/>
      </w:pPr>
      <w:r>
        <w:t>ПОСТАНОВЛЕНИЕ</w:t>
      </w:r>
    </w:p>
    <w:p w:rsidR="00D36FF4" w:rsidRDefault="00D36FF4">
      <w:pPr>
        <w:pStyle w:val="ConsPlusTitle"/>
        <w:jc w:val="center"/>
      </w:pPr>
      <w:r>
        <w:t>от 5 августа 2015 г. N 4313</w:t>
      </w:r>
    </w:p>
    <w:p w:rsidR="00D36FF4" w:rsidRDefault="00D36FF4">
      <w:pPr>
        <w:pStyle w:val="ConsPlusTitle"/>
        <w:jc w:val="both"/>
      </w:pPr>
    </w:p>
    <w:p w:rsidR="00D36FF4" w:rsidRDefault="00D36FF4">
      <w:pPr>
        <w:pStyle w:val="ConsPlusTitle"/>
        <w:jc w:val="center"/>
      </w:pPr>
      <w:r>
        <w:t>О ПОРЯДКЕ ОБЩЕСТВЕННОГО ОБСУЖДЕНИЯ ПРОЕКТОВ</w:t>
      </w:r>
    </w:p>
    <w:p w:rsidR="00D36FF4" w:rsidRDefault="00D36FF4">
      <w:pPr>
        <w:pStyle w:val="ConsPlusTitle"/>
        <w:jc w:val="center"/>
      </w:pPr>
      <w:r>
        <w:t>ДОКУМЕНТОВ СТРАТЕГИЧЕСКОГО ПЛАНИРОВАНИЯ</w:t>
      </w:r>
    </w:p>
    <w:p w:rsidR="00D36FF4" w:rsidRDefault="00D36F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6F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6FF4" w:rsidRDefault="00D36FF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36FF4" w:rsidRDefault="00D36F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D36FF4" w:rsidRDefault="00D36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5" w:history="1">
              <w:r>
                <w:rPr>
                  <w:color w:val="0000FF"/>
                </w:rPr>
                <w:t>N 3948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6" w:history="1">
              <w:r>
                <w:rPr>
                  <w:color w:val="0000FF"/>
                </w:rPr>
                <w:t>N 4795</w:t>
              </w:r>
            </w:hyperlink>
            <w:r>
              <w:rPr>
                <w:color w:val="392C69"/>
              </w:rPr>
              <w:t xml:space="preserve">, от 01.08.2019 </w:t>
            </w:r>
            <w:hyperlink r:id="rId7" w:history="1">
              <w:r>
                <w:rPr>
                  <w:color w:val="0000FF"/>
                </w:rPr>
                <w:t>N 3796</w:t>
              </w:r>
            </w:hyperlink>
            <w:r>
              <w:rPr>
                <w:color w:val="392C69"/>
              </w:rPr>
              <w:t>,</w:t>
            </w:r>
          </w:p>
          <w:p w:rsidR="00D36FF4" w:rsidRDefault="00D36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18.08.2020 </w:t>
            </w:r>
            <w:hyperlink r:id="rId8" w:history="1">
              <w:r>
                <w:rPr>
                  <w:color w:val="0000FF"/>
                </w:rPr>
                <w:t>N 3330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ind w:firstLine="540"/>
        <w:jc w:val="both"/>
      </w:pPr>
      <w:r>
        <w:t xml:space="preserve">В соответствии с Федеральными законами от 6 октября 2003 года </w:t>
      </w:r>
      <w:hyperlink r:id="rId9" w:history="1">
        <w:r>
          <w:rPr>
            <w:color w:val="0000FF"/>
          </w:rPr>
          <w:t>N 131-ФЗ</w:t>
        </w:r>
      </w:hyperlink>
      <w:r>
        <w:t xml:space="preserve"> "Об общих принципах организации местного самоуправления в Российской Федерации", 28 июня 2014 года </w:t>
      </w:r>
      <w:hyperlink r:id="rId10" w:history="1">
        <w:r>
          <w:rPr>
            <w:color w:val="0000FF"/>
          </w:rPr>
          <w:t>N 172-ФЗ</w:t>
        </w:r>
      </w:hyperlink>
      <w:r>
        <w:t xml:space="preserve"> "О стратегическом планировании в Российской Федерации", </w:t>
      </w:r>
      <w:hyperlink r:id="rId11" w:history="1">
        <w:r>
          <w:rPr>
            <w:color w:val="0000FF"/>
          </w:rPr>
          <w:t>решением</w:t>
        </w:r>
      </w:hyperlink>
      <w:r>
        <w:t xml:space="preserve"> Череповецкой городской Думы от 06.07.2015 N 123 "Об утверждении Положения о стратегическом планировании в городе Череповце", с целью создания условий для максимального вовлечения общественности в процесс стратегического планирования постановляю: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Порядок</w:t>
        </w:r>
      </w:hyperlink>
      <w:r>
        <w:t xml:space="preserve"> общественного обсуждения проектов документов стратегического планирования (прилагается).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2. Контроль за исполнением постановления возложить на первого заместителя мэра города.</w:t>
      </w:r>
    </w:p>
    <w:p w:rsidR="00D36FF4" w:rsidRDefault="00D36FF4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Мэрии г. Череповца от 18.08.2020 N 3330)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 xml:space="preserve">3. Исключен. -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Мэрии г. Череповца от 18.08.2020 N 3330.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4. Постановление подлежит опубликованию и размещению на официальном интернет-портале правовой информации г. Череповца.</w:t>
      </w:r>
    </w:p>
    <w:p w:rsidR="00D36FF4" w:rsidRDefault="00D36FF4">
      <w:pPr>
        <w:pStyle w:val="ConsPlusNormal"/>
        <w:jc w:val="both"/>
      </w:pPr>
      <w:r>
        <w:t xml:space="preserve">(п. 4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Мэрии г. Череповца от 18.08.2020 N 3330)</w:t>
      </w: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jc w:val="right"/>
      </w:pPr>
      <w:r>
        <w:t>Мэр города</w:t>
      </w:r>
    </w:p>
    <w:p w:rsidR="00D36FF4" w:rsidRDefault="00D36FF4">
      <w:pPr>
        <w:pStyle w:val="ConsPlusNormal"/>
        <w:jc w:val="right"/>
      </w:pPr>
      <w:r>
        <w:t>Ю.А.КУЗИН</w:t>
      </w: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jc w:val="right"/>
        <w:outlineLvl w:val="0"/>
      </w:pPr>
      <w:r>
        <w:t>Утвержден</w:t>
      </w:r>
    </w:p>
    <w:p w:rsidR="00D36FF4" w:rsidRDefault="00D36FF4">
      <w:pPr>
        <w:pStyle w:val="ConsPlusNormal"/>
        <w:jc w:val="right"/>
      </w:pPr>
      <w:r>
        <w:t>Постановлением</w:t>
      </w:r>
    </w:p>
    <w:p w:rsidR="00D36FF4" w:rsidRDefault="00D36FF4">
      <w:pPr>
        <w:pStyle w:val="ConsPlusNormal"/>
        <w:jc w:val="right"/>
      </w:pPr>
      <w:r>
        <w:t>Мэрии г. Череповца</w:t>
      </w:r>
    </w:p>
    <w:p w:rsidR="00D36FF4" w:rsidRDefault="00D36FF4">
      <w:pPr>
        <w:pStyle w:val="ConsPlusNormal"/>
        <w:jc w:val="right"/>
      </w:pPr>
      <w:r>
        <w:t>от 5 августа 2015 г. N 4313</w:t>
      </w: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Title"/>
        <w:jc w:val="center"/>
      </w:pPr>
      <w:bookmarkStart w:id="0" w:name="P35"/>
      <w:bookmarkEnd w:id="0"/>
      <w:r>
        <w:t>ПОРЯДОК</w:t>
      </w:r>
    </w:p>
    <w:p w:rsidR="00D36FF4" w:rsidRDefault="00D36FF4">
      <w:pPr>
        <w:pStyle w:val="ConsPlusTitle"/>
        <w:jc w:val="center"/>
      </w:pPr>
      <w:r>
        <w:t>ОБЩЕСТВЕННОГО ОБСУЖДЕНИЯ ПРОЕКТОВ</w:t>
      </w:r>
    </w:p>
    <w:p w:rsidR="00D36FF4" w:rsidRDefault="00D36FF4">
      <w:pPr>
        <w:pStyle w:val="ConsPlusTitle"/>
        <w:jc w:val="center"/>
      </w:pPr>
      <w:r>
        <w:t>ДОКУМЕНТОВ СТРАТЕГИЧЕСКОГО ПЛАНИРОВАНИЯ</w:t>
      </w:r>
    </w:p>
    <w:p w:rsidR="00D36FF4" w:rsidRDefault="00D36F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6F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6FF4" w:rsidRDefault="00D36FF4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D36FF4" w:rsidRDefault="00D36FF4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Череповца</w:t>
            </w:r>
          </w:p>
          <w:p w:rsidR="00D36FF4" w:rsidRDefault="00D36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25.08.2017 </w:t>
            </w:r>
            <w:hyperlink r:id="rId15" w:history="1">
              <w:r>
                <w:rPr>
                  <w:color w:val="0000FF"/>
                </w:rPr>
                <w:t>N 3948</w:t>
              </w:r>
            </w:hyperlink>
            <w:r>
              <w:rPr>
                <w:color w:val="392C69"/>
              </w:rPr>
              <w:t xml:space="preserve">, от 08.11.2018 </w:t>
            </w:r>
            <w:hyperlink r:id="rId16" w:history="1">
              <w:r>
                <w:rPr>
                  <w:color w:val="0000FF"/>
                </w:rPr>
                <w:t>N 4795</w:t>
              </w:r>
            </w:hyperlink>
            <w:r>
              <w:rPr>
                <w:color w:val="392C69"/>
              </w:rPr>
              <w:t xml:space="preserve">, от 01.08.2019 </w:t>
            </w:r>
            <w:hyperlink r:id="rId17" w:history="1">
              <w:r>
                <w:rPr>
                  <w:color w:val="0000FF"/>
                </w:rPr>
                <w:t>N 3796</w:t>
              </w:r>
            </w:hyperlink>
            <w:r>
              <w:rPr>
                <w:color w:val="392C69"/>
              </w:rPr>
              <w:t>,</w:t>
            </w:r>
          </w:p>
          <w:p w:rsidR="00D36FF4" w:rsidRDefault="00D36FF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18.08.2020 </w:t>
            </w:r>
            <w:hyperlink r:id="rId18" w:history="1">
              <w:r>
                <w:rPr>
                  <w:color w:val="0000FF"/>
                </w:rPr>
                <w:t>N 3330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36FF4" w:rsidRDefault="00D36FF4">
      <w:pPr>
        <w:pStyle w:val="ConsPlusNormal"/>
        <w:jc w:val="both"/>
      </w:pPr>
    </w:p>
    <w:p w:rsidR="00D36FF4" w:rsidRDefault="00D36FF4">
      <w:pPr>
        <w:pStyle w:val="ConsPlusTitle"/>
        <w:jc w:val="center"/>
        <w:outlineLvl w:val="1"/>
      </w:pPr>
      <w:r>
        <w:t>1. Общие положения</w:t>
      </w: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ind w:firstLine="540"/>
        <w:jc w:val="both"/>
      </w:pPr>
      <w:r>
        <w:t>1.1. Порядок общественного обсуждения проектов документов стратегического планирования (далее - Порядок) разработан в целях: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а) информирования населения, организаций, общественных объединений о разработанных проектах документов стратегического планирования;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б) вовлечения общественности в процесс стратегического планирования;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в) выявления общественного мнения по тематике, вопросам и проблемам, на решение которых направлены проекты документов стратегического планирования;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г) формирования итоговых документов стратегического планирования с учетом представленного общественного мнения.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1.2. Общественное обсуждение проектов документов стратегического планирования (далее - общественное обсуждение) осуществляется в отношении: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1) стратегии социально-экономического развития города;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2) плана мероприятий по реализации стратегии социально-экономического развития города;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3) прогноза социально-экономического развития города на среднесрочный или долгосрочный период;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4) бюджетного прогноза города на долгосрочный период;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5) муниципальных программ.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1.3. Общественному обсуждению подлежат проекты вновь разрабатываемых документов, а также проекты действующих документов, излагаемых в новой редакции.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Общественному обсуждению подлежат вновь разрабатываемые проекты муниципальных программ, предлагаемые к реализации начиная с очередного финансового года, а также проекты изменений в новой редакции в ранее утвержденные муниципальные программы, предлагаемые к финансированию в очередном финансовом году в период формирования проекта городского бюджета на очередной финансовый год и плановый период.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Не подлежат общественному обсуждению проекты изменений в новой редакции в ранее утвержденные муниципальные программы, предлагаемые к финансированию в очередном финансовом году в период формирования проекта городского бюджета на очередной финансовый год и плановый период, в следующих случаях: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изменения в текущем финансовом году объемов расходных обязательств по муниципальным программам города без уточнения целей и задач, в связи с внесением изменений в городской бюджет, а также объемов финансового обеспечения мероприятий программ внутри основного мероприятия без внесения изменений в городской бюджет;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 xml:space="preserve">изменения состава участников и соисполнителей муниципальной программы либо корректировки их наименований, уточнения наименований программ (подпрограмм), </w:t>
      </w:r>
      <w:r>
        <w:lastRenderedPageBreak/>
        <w:t>мероприятий, наименование и значений целевых показателей, без существенного изменения целей и задач муниципальной программы;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внесения корректировок технического характера (описка, опечатка, грамматические и орфографические ошибки).</w:t>
      </w:r>
    </w:p>
    <w:p w:rsidR="00D36FF4" w:rsidRDefault="00D36FF4">
      <w:pPr>
        <w:pStyle w:val="ConsPlusNormal"/>
        <w:jc w:val="both"/>
      </w:pPr>
      <w:r>
        <w:t xml:space="preserve">(п. 1.3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Мэрии г. Череповца от 01.08.2019 N 3796)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1.4. Общественное обсуждение проводится до внесения проекта документа стратегического планирования в орган городского самоуправления, уполномоченный на его утверждение.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1.5. Проекты документов стратегического планирования выносятся на общественное обсуждение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1.6. Организацию и проведение общественного обсуждения осуществляет орган мэрии, ответственный за разработку проекта документа стратегического планирования (далее - уполномоченный орган).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1.7. Общественное обсуждение проекта документа стратегического планирования осуществляется в форме размещения на официальном сайте мэрии города Череповца, а также на общедоступном информационном ресурсе стратегического планирования в информационно-телекоммуникационной сети Интернет с предоставлением участникам общественного обсуждения возможности направления замечаний и предложений к проекту в электронном и/или письменном виде.</w:t>
      </w:r>
    </w:p>
    <w:p w:rsidR="00D36FF4" w:rsidRDefault="00D36FF4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Мэрии г. Череповца от 18.08.2020 N 3330)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1.8. В общественном обсуждении проекта документа стратегического планирования могут на равных условиях принимать участие любые юридические лица вне зависимости от организационно-правовой формы, формы собственности, любые физические лица, в том числе индивидуальные предприниматели, государственные органы и органы местного самоуправления (далее - участник общественного обсуждения).</w:t>
      </w: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Title"/>
        <w:jc w:val="center"/>
        <w:outlineLvl w:val="1"/>
      </w:pPr>
      <w:r>
        <w:t>2. Порядок организации проведения общественного обсуждения</w:t>
      </w: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ind w:firstLine="540"/>
        <w:jc w:val="both"/>
      </w:pPr>
      <w:r>
        <w:t>2.1. С целью организации проведения общественного обсуждения уполномоченный орган размещает на официальном сайте мэрии города Череповца, а также на общедоступном информационном ресурсе стратегического планирования в информационно-телекоммуникационной сети Интернет сообщение о проведении общественного обсуждения.</w:t>
      </w:r>
    </w:p>
    <w:p w:rsidR="00D36FF4" w:rsidRDefault="00D36FF4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Мэрии г. Череповца от 18.08.2020 N 3330)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Сообщение должно содержать следующую информацию: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вид и наименование проекта документа стратегического планирования;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сведения о разработчике проекта документа стратегического планирования;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информацию о сроке проведения общественного обсуждения (даты начала и окончания срока), в течение которого принимаются замечания и предложения по проекту документа стратегического планирования;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информацию о предпочтительных формах изложения замечаний и предложений (при необходимости);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информацию о порядке направления замечаний и предложений по проекту документа стратегического планирования;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lastRenderedPageBreak/>
        <w:t>- телефон и/или электронный адрес контактного лица по вопросам подачи предложений и замечаний.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2.2. Срок проведения общественного обсуждения должен составлять не менее 10 и не более 30 календарных дней. Отсчет срока начинается с даты размещения проекта на официальном сайте мэрии города Череповца.</w:t>
      </w:r>
    </w:p>
    <w:p w:rsidR="00D36FF4" w:rsidRDefault="00D36FF4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Мэрии г. Череповца от 18.08.2020 N 3330)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2.3. Замечания и предложения по проекту документа стратегического планирования принимаются уполномоченным органом в электронном или письменном виде и носят рекомендательный характер.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2.4. При направлении замечаний и предложений к проекту документа стратегического планирования участник общественного обсуждения указывает: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участник - физическое лицо, в том числе индивидуальный предприниматель, - фамилию, имя, отчество (последнее - при наличии), контактные данные. Замечания и предложения, не содержащие указанных сведений, рассмотрению не подлежат;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участник - юридическое лицо, государственный орган, орган местного самоуправления - полное наименование, контактные данные. Замечания и предложения, не содержащие указанных сведений, рассмотрению не подлежат.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Не рассматриваются также замечания и предложения: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не поддающиеся прочтению;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экстремистской направленности;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содержащие нецензурные либо оскорбительные выражения;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не относящиеся к теме обсуждаемого проекта документа стратегического планирования;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поступившие по истечении срока, указанного в сообщении о проведении общественного обсуждения.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2.5. Все подлежащие рассмотрению замечания и предложения должны быть включены в сводный протокол общественного обсуждения (далее - протокол) и проанализированы уполномоченным органом.</w:t>
      </w:r>
    </w:p>
    <w:p w:rsidR="00D36FF4" w:rsidRDefault="00D36FF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36FF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36FF4" w:rsidRDefault="00D36FF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D36FF4" w:rsidRDefault="00D36FF4">
            <w:pPr>
              <w:pStyle w:val="ConsPlusNormal"/>
              <w:jc w:val="both"/>
            </w:pPr>
            <w:r>
              <w:rPr>
                <w:color w:val="392C69"/>
              </w:rPr>
              <w:t>Текст дан в соответствии с официальным текстом документа.</w:t>
            </w:r>
          </w:p>
        </w:tc>
      </w:tr>
    </w:tbl>
    <w:p w:rsidR="00D36FF4" w:rsidRDefault="00D36FF4">
      <w:pPr>
        <w:pStyle w:val="ConsPlusNormal"/>
        <w:spacing w:before="280"/>
        <w:ind w:firstLine="540"/>
        <w:jc w:val="both"/>
      </w:pPr>
      <w:r>
        <w:t>2.6. По решению уполномоченного органа для обсуждения (анализа) поступивших замечаний и предложений к проекту документа стратегического планирования могут могут быть приглашены представители организаций, учреждений, государственных органов и органов местного самоуправления по вопросам, относящимся к их компетенции. В ходе анализа уполномоченный орган принимает решение об обоснованности и целесообразности включения в обсуждаемый проект поступивших замечаний и предложений.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2.7. В протоколе указываются: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содержание замечания или предложения;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реквизиты инициатора (участника обсуждения);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lastRenderedPageBreak/>
        <w:t>- дата поступления замечания или предложения;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результат рассмотрения указанного замечания или предложения;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- обоснование причин его принятия или непринятия.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2.8. Протокол подписывается руководителем уполномоченного органа и размещается на официальном сайте мэрии города Череповца, а также на общедоступном информационном ресурсе стратегического планирования в информационно-телекоммуникационной сети Интернет не позднее 7 рабочих дней со дня окончания срока общественного обсуждения.</w:t>
      </w:r>
    </w:p>
    <w:p w:rsidR="00D36FF4" w:rsidRDefault="00D36FF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Мэрии г. Череповца от 18.08.2020 N 3330)</w:t>
      </w:r>
    </w:p>
    <w:p w:rsidR="00D36FF4" w:rsidRDefault="00D36FF4">
      <w:pPr>
        <w:pStyle w:val="ConsPlusNormal"/>
        <w:spacing w:before="220"/>
        <w:ind w:firstLine="540"/>
        <w:jc w:val="both"/>
      </w:pPr>
      <w:r>
        <w:t>2.9. Уполномоченный орган обеспечивает внесение изменений в проект документа стратегического планирования согласно протоколу и направляет доработанный проект в орган городского самоуправления, уполномоченный на его утверждение.</w:t>
      </w:r>
    </w:p>
    <w:p w:rsidR="00D36FF4" w:rsidRDefault="00D36FF4">
      <w:pPr>
        <w:pStyle w:val="ConsPlusNormal"/>
        <w:spacing w:before="220"/>
        <w:ind w:firstLine="540"/>
        <w:jc w:val="both"/>
        <w:outlineLvl w:val="1"/>
      </w:pPr>
      <w:r>
        <w:t>3. В случае отсутствия замечаний и предложений по проекту документа стратегического планирования готовится справка о результатах проведения общественного обсуждения, содержащая сведения об органе мэрии - разработчике проекта, выносимого на общественное обсуждение, периоде и результатах проведения общественного обсуждения.</w:t>
      </w:r>
    </w:p>
    <w:p w:rsidR="00D36FF4" w:rsidRDefault="00D36FF4">
      <w:pPr>
        <w:pStyle w:val="ConsPlusNormal"/>
        <w:jc w:val="both"/>
      </w:pPr>
      <w:r>
        <w:t xml:space="preserve">(п. 3 введен </w:t>
      </w:r>
      <w:hyperlink r:id="rId24" w:history="1">
        <w:r>
          <w:rPr>
            <w:color w:val="0000FF"/>
          </w:rPr>
          <w:t>постановлением</w:t>
        </w:r>
      </w:hyperlink>
      <w:r>
        <w:t xml:space="preserve"> Мэрии г. Череповца от 25.08.2017 N 3948)</w:t>
      </w:r>
    </w:p>
    <w:p w:rsidR="00D36FF4" w:rsidRDefault="00D36FF4">
      <w:pPr>
        <w:pStyle w:val="ConsPlusNormal"/>
        <w:spacing w:before="220"/>
        <w:ind w:firstLine="540"/>
        <w:jc w:val="both"/>
        <w:outlineLvl w:val="1"/>
      </w:pPr>
      <w:r>
        <w:t xml:space="preserve">4. Исключен.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Мэрии г. Череповца от 18.08.2020 N 3330.</w:t>
      </w: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jc w:val="both"/>
      </w:pPr>
    </w:p>
    <w:p w:rsidR="00D36FF4" w:rsidRDefault="00D36FF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5675" w:rsidRDefault="00F35675">
      <w:bookmarkStart w:id="1" w:name="_GoBack"/>
      <w:bookmarkEnd w:id="1"/>
    </w:p>
    <w:sectPr w:rsidR="00F35675" w:rsidSect="002C1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F4"/>
    <w:rsid w:val="00D36FF4"/>
    <w:rsid w:val="00F3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71DFC-019E-424D-9444-EF0EEAF1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6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6F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E15849C68A13331AF753197086DC0F72AE061804A1124BF962042F53FBDE78B02BC54EFEA431DDCBD2E23B6F6DA020F512D77AD00DEB90EB8AE9566qCz1F" TargetMode="External"/><Relationship Id="rId13" Type="http://schemas.openxmlformats.org/officeDocument/2006/relationships/hyperlink" Target="consultantplus://offline/ref=015DAC7E3387F848D79238045D7CAFF6208F9C8F7C08C8CBF49457AAE747591547F98B17475096E4E151D7268D4416EAE74150C6823685EAFAF547D9r6z0F" TargetMode="External"/><Relationship Id="rId18" Type="http://schemas.openxmlformats.org/officeDocument/2006/relationships/hyperlink" Target="consultantplus://offline/ref=015DAC7E3387F848D79238045D7CAFF6208F9C8F7C08C8CBF49457AAE747591547F98B17475096E4E151D7278A4416EAE74150C6823685EAFAF547D9r6z0F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15DAC7E3387F848D79238045D7CAFF6208F9C8F7C08C8CBF49457AAE747591547F98B17475096E4E151D7278B4416EAE74150C6823685EAFAF547D9r6z0F" TargetMode="External"/><Relationship Id="rId7" Type="http://schemas.openxmlformats.org/officeDocument/2006/relationships/hyperlink" Target="consultantplus://offline/ref=3E15849C68A13331AF753197086DC0F72AE061804A1E27B5912342F53FBDE78B02BC54EFEA431DDCBD2E23B6F6DA020F512D77AD00DEB90EB8AE9566qCz1F" TargetMode="External"/><Relationship Id="rId12" Type="http://schemas.openxmlformats.org/officeDocument/2006/relationships/hyperlink" Target="consultantplus://offline/ref=015DAC7E3387F848D79238045D7CAFF6208F9C8F7C08C8CBF49457AAE747591547F98B17475096E4E151D7268C4416EAE74150C6823685EAFAF547D9r6z0F" TargetMode="External"/><Relationship Id="rId17" Type="http://schemas.openxmlformats.org/officeDocument/2006/relationships/hyperlink" Target="consultantplus://offline/ref=015DAC7E3387F848D79238045D7CAFF6208F9C8F7C07CBC1F39757AAE747591547F98B17475096E4E151D7268F4416EAE74150C6823685EAFAF547D9r6z0F" TargetMode="External"/><Relationship Id="rId25" Type="http://schemas.openxmlformats.org/officeDocument/2006/relationships/hyperlink" Target="consultantplus://offline/ref=015DAC7E3387F848D79238045D7CAFF6208F9C8F7C08C8CBF49457AAE747591547F98B17475096E4E151D727884416EAE74150C6823685EAFAF547D9r6z0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15DAC7E3387F848D79238045D7CAFF6208F9C8F7C06CBC5FA9457AAE747591547F98B17475096E4E151D7268F4416EAE74150C6823685EAFAF547D9r6z0F" TargetMode="External"/><Relationship Id="rId20" Type="http://schemas.openxmlformats.org/officeDocument/2006/relationships/hyperlink" Target="consultantplus://offline/ref=015DAC7E3387F848D79238045D7CAFF6208F9C8F7C08C8CBF49457AAE747591547F98B17475096E4E151D7278B4416EAE74150C6823685EAFAF547D9r6z0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E15849C68A13331AF753197086DC0F72AE061804A1F27B1982042F53FBDE78B02BC54EFEA431DDCBD2E23B6F6DA020F512D77AD00DEB90EB8AE9566qCz1F" TargetMode="External"/><Relationship Id="rId11" Type="http://schemas.openxmlformats.org/officeDocument/2006/relationships/hyperlink" Target="consultantplus://offline/ref=015DAC7E3387F848D79238045D7CAFF6208F9C8F7C01CDC6F39157AAE747591547F98B17475096E4E151D7218C4416EAE74150C6823685EAFAF547D9r6z0F" TargetMode="External"/><Relationship Id="rId24" Type="http://schemas.openxmlformats.org/officeDocument/2006/relationships/hyperlink" Target="consultantplus://offline/ref=015DAC7E3387F848D79238045D7CAFF6208F9C8F7C04CFC5F49557AAE747591547F98B17475096E4E151D726824416EAE74150C6823685EAFAF547D9r6z0F" TargetMode="External"/><Relationship Id="rId5" Type="http://schemas.openxmlformats.org/officeDocument/2006/relationships/hyperlink" Target="consultantplus://offline/ref=3E15849C68A13331AF753197086DC0F72AE061804A1D23B1962142F53FBDE78B02BC54EFEA431DDCBD2E23B6F6DA020F512D77AD00DEB90EB8AE9566qCz1F" TargetMode="External"/><Relationship Id="rId15" Type="http://schemas.openxmlformats.org/officeDocument/2006/relationships/hyperlink" Target="consultantplus://offline/ref=015DAC7E3387F848D79238045D7CAFF6208F9C8F7C04CFC5F49557AAE747591547F98B17475096E4E151D7268F4416EAE74150C6823685EAFAF547D9r6z0F" TargetMode="External"/><Relationship Id="rId23" Type="http://schemas.openxmlformats.org/officeDocument/2006/relationships/hyperlink" Target="consultantplus://offline/ref=015DAC7E3387F848D79238045D7CAFF6208F9C8F7C08C8CBF49457AAE747591547F98B17475096E4E151D7278B4416EAE74150C6823685EAFAF547D9r6z0F" TargetMode="External"/><Relationship Id="rId10" Type="http://schemas.openxmlformats.org/officeDocument/2006/relationships/hyperlink" Target="consultantplus://offline/ref=015DAC7E3387F848D79226094B10F1F22681CA8A7F04C094AFC751FDB8175F4007B98D42041499E6E55A8377CE1A4FB9A50A5DCC9A2A85E0rEz4F" TargetMode="External"/><Relationship Id="rId19" Type="http://schemas.openxmlformats.org/officeDocument/2006/relationships/hyperlink" Target="consultantplus://offline/ref=015DAC7E3387F848D79238045D7CAFF6208F9C8F7C07CBC1F39757AAE747591547F98B17475096E4E151D7268C4416EAE74150C6823685EAFAF547D9r6z0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15DAC7E3387F848D79226094B10F1F22681C58B7F08C094AFC751FDB8175F4007B98D4204149AE3E75A8377CE1A4FB9A50A5DCC9A2A85E0rEz4F" TargetMode="External"/><Relationship Id="rId14" Type="http://schemas.openxmlformats.org/officeDocument/2006/relationships/hyperlink" Target="consultantplus://offline/ref=015DAC7E3387F848D79238045D7CAFF6208F9C8F7C08C8CBF49457AAE747591547F98B17475096E4E151D726824416EAE74150C6823685EAFAF547D9r6z0F" TargetMode="External"/><Relationship Id="rId22" Type="http://schemas.openxmlformats.org/officeDocument/2006/relationships/hyperlink" Target="consultantplus://offline/ref=015DAC7E3387F848D79238045D7CAFF6208F9C8F7C08C8CBF49457AAE747591547F98B17475096E4E151D7278B4416EAE74150C6823685EAFAF547D9r6z0F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2105</Words>
  <Characters>11999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Барабаш Екатерина Николаевна</dc:creator>
  <cp:keywords/>
  <dc:description/>
  <cp:lastModifiedBy>Барабаш Екатерина Николаевна</cp:lastModifiedBy>
  <cp:revision>1</cp:revision>
  <dcterms:created xsi:type="dcterms:W3CDTF">2020-08-26T05:51:00Z</dcterms:created>
  <dcterms:modified xsi:type="dcterms:W3CDTF">2020-08-26T05:55:00Z</dcterms:modified>
</cp:coreProperties>
</file>