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9C" w:rsidRPr="00EB3545" w:rsidRDefault="00F4749C" w:rsidP="00F4749C">
      <w:pPr>
        <w:pStyle w:val="ConsPlusNormal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545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F4749C" w:rsidRPr="00EB3545" w:rsidRDefault="00F4749C" w:rsidP="00F4749C">
      <w:pPr>
        <w:pStyle w:val="ConsPlusNormal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545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</w:t>
      </w:r>
    </w:p>
    <w:p w:rsidR="00F4749C" w:rsidRPr="00EB3545" w:rsidRDefault="00F4749C" w:rsidP="00F4749C">
      <w:pPr>
        <w:pStyle w:val="ConsPlusNormal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545">
        <w:rPr>
          <w:rFonts w:ascii="Times New Roman" w:hAnsi="Times New Roman" w:cs="Times New Roman"/>
          <w:b/>
          <w:sz w:val="26"/>
          <w:szCs w:val="26"/>
        </w:rPr>
        <w:t>проекта нормативного правового акта города Череповца</w:t>
      </w:r>
    </w:p>
    <w:p w:rsidR="00F4749C" w:rsidRPr="00EB3545" w:rsidRDefault="00F4749C" w:rsidP="00F4749C">
      <w:pPr>
        <w:pStyle w:val="ConsPlusNormal"/>
        <w:ind w:right="-144" w:firstLine="709"/>
        <w:rPr>
          <w:rFonts w:ascii="Times New Roman" w:hAnsi="Times New Roman" w:cs="Times New Roman"/>
          <w:sz w:val="26"/>
          <w:szCs w:val="26"/>
        </w:rPr>
      </w:pPr>
    </w:p>
    <w:p w:rsidR="00073CE1" w:rsidRPr="00EB3545" w:rsidRDefault="00F4749C" w:rsidP="009674D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В соответствии с Порядком проведения </w:t>
      </w:r>
      <w:proofErr w:type="gramStart"/>
      <w:r w:rsidRPr="00EB3545">
        <w:rPr>
          <w:rFonts w:ascii="Times New Roman" w:hAnsi="Times New Roman" w:cs="Times New Roman"/>
          <w:sz w:val="26"/>
          <w:szCs w:val="26"/>
          <w:lang w:eastAsia="en-US"/>
        </w:rPr>
        <w:t>оценки регулирующего воздействия Проектов нормативных правовых актов города</w:t>
      </w:r>
      <w:proofErr w:type="gramEnd"/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 Череповца, утвержденным пост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новлением мэрии города </w:t>
      </w:r>
      <w:r w:rsidR="00BA07D4">
        <w:rPr>
          <w:rFonts w:ascii="Times New Roman" w:hAnsi="Times New Roman" w:cs="Times New Roman"/>
          <w:sz w:val="26"/>
          <w:szCs w:val="26"/>
          <w:lang w:eastAsia="en-US"/>
        </w:rPr>
        <w:t xml:space="preserve">от 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29.02.2016 № 801 «Об организации оценки регул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рующего воздействия Проектов нормативных правовых актов и экспертизы норм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="009A3E6D">
        <w:rPr>
          <w:rFonts w:ascii="Times New Roman" w:hAnsi="Times New Roman" w:cs="Times New Roman"/>
          <w:sz w:val="26"/>
          <w:szCs w:val="26"/>
          <w:lang w:eastAsia="en-US"/>
        </w:rPr>
        <w:t>тивных правовых актов»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B3545" w:rsidRPr="00EB3545" w:rsidTr="00365705">
        <w:tc>
          <w:tcPr>
            <w:tcW w:w="9356" w:type="dxa"/>
            <w:tcBorders>
              <w:bottom w:val="single" w:sz="4" w:space="0" w:color="auto"/>
            </w:tcBorders>
          </w:tcPr>
          <w:p w:rsidR="00073CE1" w:rsidRPr="00EB3545" w:rsidRDefault="00B50981" w:rsidP="00B50981">
            <w:pPr>
              <w:ind w:right="-5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административных отношений мэрии</w:t>
            </w:r>
          </w:p>
        </w:tc>
      </w:tr>
      <w:tr w:rsidR="00EB3545" w:rsidRPr="00EB3545" w:rsidTr="00365705">
        <w:tc>
          <w:tcPr>
            <w:tcW w:w="9356" w:type="dxa"/>
            <w:tcBorders>
              <w:top w:val="single" w:sz="4" w:space="0" w:color="auto"/>
            </w:tcBorders>
          </w:tcPr>
          <w:p w:rsidR="00E616A6" w:rsidRDefault="00073CE1" w:rsidP="00E616A6">
            <w:pPr>
              <w:pStyle w:val="ConsPlusNonformat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proofErr w:type="gramStart"/>
            <w:r w:rsidRPr="00EB3545">
              <w:rPr>
                <w:rFonts w:ascii="Times New Roman" w:hAnsi="Times New Roman" w:cs="Times New Roman"/>
                <w:i/>
                <w:lang w:eastAsia="en-US"/>
              </w:rPr>
              <w:t>(наименование разработчика Проекта правового акта</w:t>
            </w:r>
            <w:proofErr w:type="gramEnd"/>
          </w:p>
          <w:p w:rsidR="00073CE1" w:rsidRPr="00EB3545" w:rsidRDefault="00E616A6" w:rsidP="00E616A6">
            <w:pPr>
              <w:pStyle w:val="ConsPlusNonformat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(</w:t>
            </w:r>
            <w:r w:rsidR="00073CE1" w:rsidRPr="00EB3545">
              <w:rPr>
                <w:rFonts w:ascii="Times New Roman" w:hAnsi="Times New Roman" w:cs="Times New Roman"/>
                <w:i/>
                <w:lang w:eastAsia="en-US"/>
              </w:rPr>
              <w:t>органа в соответствующей сфере деятельности</w:t>
            </w:r>
            <w:r>
              <w:rPr>
                <w:rFonts w:ascii="Times New Roman" w:hAnsi="Times New Roman" w:cs="Times New Roman"/>
                <w:i/>
                <w:lang w:eastAsia="en-US"/>
              </w:rPr>
              <w:t>)</w:t>
            </w:r>
            <w:r w:rsidR="00073CE1" w:rsidRPr="00EB3545">
              <w:rPr>
                <w:rFonts w:ascii="Times New Roman" w:hAnsi="Times New Roman" w:cs="Times New Roman"/>
                <w:i/>
                <w:lang w:eastAsia="en-US"/>
              </w:rPr>
              <w:t>)</w:t>
            </w:r>
          </w:p>
        </w:tc>
      </w:tr>
    </w:tbl>
    <w:p w:rsidR="00F4749C" w:rsidRPr="00EB3545" w:rsidRDefault="00F4749C" w:rsidP="00F4749C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уведомляет о начале проведения публичных консультаций в целях оценки регул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рующего воздействия Проекта правового акта</w:t>
      </w:r>
    </w:p>
    <w:p w:rsidR="00B50981" w:rsidRPr="00900804" w:rsidRDefault="00B50981" w:rsidP="00B5098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900804">
        <w:rPr>
          <w:rFonts w:ascii="Times New Roman" w:hAnsi="Times New Roman" w:cs="Times New Roman"/>
          <w:sz w:val="26"/>
          <w:szCs w:val="26"/>
        </w:rPr>
        <w:t xml:space="preserve">решение </w:t>
      </w:r>
      <w:proofErr w:type="gramStart"/>
      <w:r w:rsidRPr="00900804"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  <w:r w:rsidRPr="00900804">
        <w:rPr>
          <w:rFonts w:ascii="Times New Roman" w:hAnsi="Times New Roman" w:cs="Times New Roman"/>
          <w:sz w:val="26"/>
          <w:szCs w:val="26"/>
        </w:rPr>
        <w:t xml:space="preserve"> городской Думы</w:t>
      </w:r>
    </w:p>
    <w:p w:rsidR="00B50981" w:rsidRPr="00900804" w:rsidRDefault="00B50981" w:rsidP="00B50981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900804"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z w:val="26"/>
          <w:szCs w:val="26"/>
        </w:rPr>
        <w:t xml:space="preserve"> внесении изменений в</w:t>
      </w:r>
      <w:r w:rsidRPr="00900804">
        <w:rPr>
          <w:rFonts w:ascii="Times New Roman" w:hAnsi="Times New Roman" w:cs="Times New Roman"/>
          <w:sz w:val="26"/>
          <w:szCs w:val="26"/>
        </w:rPr>
        <w:t xml:space="preserve"> Правил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00804">
        <w:rPr>
          <w:rFonts w:ascii="Times New Roman" w:hAnsi="Times New Roman" w:cs="Times New Roman"/>
          <w:sz w:val="26"/>
          <w:szCs w:val="26"/>
        </w:rPr>
        <w:t xml:space="preserve"> благоустройства территории города Череповца»</w:t>
      </w:r>
    </w:p>
    <w:p w:rsidR="00F4749C" w:rsidRPr="006B5A5A" w:rsidRDefault="00F4749C" w:rsidP="00B50981">
      <w:pPr>
        <w:pStyle w:val="ConsPlusNonformat"/>
        <w:jc w:val="center"/>
        <w:rPr>
          <w:rFonts w:ascii="Times New Roman" w:hAnsi="Times New Roman" w:cs="Times New Roman"/>
          <w:i/>
          <w:lang w:eastAsia="en-US"/>
        </w:rPr>
      </w:pPr>
      <w:r w:rsidRPr="006B5A5A">
        <w:rPr>
          <w:rFonts w:ascii="Times New Roman" w:hAnsi="Times New Roman" w:cs="Times New Roman"/>
          <w:i/>
          <w:lang w:eastAsia="en-US"/>
        </w:rPr>
        <w:t>(наименование Проекта правового акта)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B3545" w:rsidRPr="00EB3545" w:rsidTr="00D84746">
        <w:tc>
          <w:tcPr>
            <w:tcW w:w="9356" w:type="dxa"/>
            <w:tcBorders>
              <w:bottom w:val="single" w:sz="4" w:space="0" w:color="auto"/>
            </w:tcBorders>
          </w:tcPr>
          <w:p w:rsidR="00FC2EE6" w:rsidRPr="00EB3545" w:rsidRDefault="00FC2EE6" w:rsidP="00E616A6">
            <w:pPr>
              <w:ind w:right="-55" w:firstLine="743"/>
              <w:rPr>
                <w:sz w:val="26"/>
                <w:szCs w:val="26"/>
              </w:rPr>
            </w:pPr>
            <w:r w:rsidRPr="00EB3545">
              <w:rPr>
                <w:sz w:val="26"/>
                <w:szCs w:val="26"/>
                <w:lang w:eastAsia="en-US"/>
              </w:rPr>
              <w:t xml:space="preserve">Обоснование необходимости подготовки </w:t>
            </w:r>
            <w:r w:rsidR="00E616A6">
              <w:rPr>
                <w:sz w:val="26"/>
                <w:szCs w:val="26"/>
                <w:lang w:eastAsia="en-US"/>
              </w:rPr>
              <w:t>П</w:t>
            </w:r>
            <w:r w:rsidRPr="00EB3545">
              <w:rPr>
                <w:sz w:val="26"/>
                <w:szCs w:val="26"/>
                <w:lang w:eastAsia="en-US"/>
              </w:rPr>
              <w:t>роекта акта:</w:t>
            </w:r>
          </w:p>
        </w:tc>
      </w:tr>
      <w:tr w:rsidR="00EB3545" w:rsidRPr="00EB3545" w:rsidTr="00D84746">
        <w:tc>
          <w:tcPr>
            <w:tcW w:w="9356" w:type="dxa"/>
            <w:tcBorders>
              <w:top w:val="single" w:sz="4" w:space="0" w:color="auto"/>
            </w:tcBorders>
          </w:tcPr>
          <w:p w:rsidR="00FC2EE6" w:rsidRPr="00B50981" w:rsidRDefault="00B50981" w:rsidP="00B50981">
            <w:pPr>
              <w:pStyle w:val="ConsPlusNormal"/>
              <w:ind w:right="79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B50981">
              <w:rPr>
                <w:rFonts w:ascii="Times New Roman" w:hAnsi="Times New Roman" w:cs="Times New Roman"/>
                <w:sz w:val="26"/>
                <w:szCs w:val="26"/>
              </w:rPr>
              <w:t>1) Исключение из Правил благоустройства территории города Череповца норм, положения которых урегулированы нормативными правовыми актами ф</w:t>
            </w:r>
            <w:r w:rsidRPr="00B5098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50981">
              <w:rPr>
                <w:rFonts w:ascii="Times New Roman" w:hAnsi="Times New Roman" w:cs="Times New Roman"/>
                <w:sz w:val="26"/>
                <w:szCs w:val="26"/>
              </w:rPr>
              <w:t>дерального уровня, субъекта Российской Федерации.</w:t>
            </w:r>
          </w:p>
        </w:tc>
      </w:tr>
      <w:tr w:rsidR="00FC2EE6" w:rsidRPr="00EB3545" w:rsidTr="00B50981">
        <w:tc>
          <w:tcPr>
            <w:tcW w:w="9356" w:type="dxa"/>
          </w:tcPr>
          <w:p w:rsidR="00FC2EE6" w:rsidRPr="00B50981" w:rsidRDefault="00FC2EE6" w:rsidP="00B50981">
            <w:pPr>
              <w:ind w:right="-57" w:firstLine="709"/>
              <w:rPr>
                <w:sz w:val="26"/>
                <w:szCs w:val="26"/>
              </w:rPr>
            </w:pPr>
          </w:p>
        </w:tc>
      </w:tr>
    </w:tbl>
    <w:p w:rsidR="00FC2EE6" w:rsidRPr="00EB3545" w:rsidRDefault="00FC2EE6" w:rsidP="00F4749C">
      <w:pPr>
        <w:pStyle w:val="ConsPlusNormal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B3545" w:rsidRPr="00EB3545" w:rsidTr="00D84746">
        <w:tc>
          <w:tcPr>
            <w:tcW w:w="9356" w:type="dxa"/>
            <w:tcBorders>
              <w:bottom w:val="single" w:sz="4" w:space="0" w:color="auto"/>
            </w:tcBorders>
          </w:tcPr>
          <w:p w:rsidR="009F58F7" w:rsidRPr="00EB3545" w:rsidRDefault="00FC2EE6" w:rsidP="009674D6">
            <w:pPr>
              <w:ind w:right="-55" w:firstLine="709"/>
              <w:rPr>
                <w:sz w:val="26"/>
                <w:szCs w:val="26"/>
              </w:rPr>
            </w:pPr>
            <w:r w:rsidRPr="00EB3545">
              <w:rPr>
                <w:sz w:val="26"/>
                <w:szCs w:val="26"/>
                <w:lang w:eastAsia="en-US"/>
              </w:rPr>
              <w:t>Описание проблемы, на решение которой направлен предлагаемый способ регулирования:</w:t>
            </w:r>
          </w:p>
        </w:tc>
      </w:tr>
      <w:tr w:rsidR="00EB3545" w:rsidRPr="00EB3545" w:rsidTr="00D84746">
        <w:tc>
          <w:tcPr>
            <w:tcW w:w="9356" w:type="dxa"/>
            <w:tcBorders>
              <w:top w:val="single" w:sz="4" w:space="0" w:color="auto"/>
            </w:tcBorders>
          </w:tcPr>
          <w:p w:rsidR="009F58F7" w:rsidRPr="00EB3545" w:rsidRDefault="00B50981" w:rsidP="00B50981">
            <w:pPr>
              <w:pStyle w:val="ConsPlusNormal"/>
              <w:ind w:right="79" w:firstLine="709"/>
              <w:rPr>
                <w:sz w:val="26"/>
                <w:szCs w:val="26"/>
              </w:rPr>
            </w:pP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</w:t>
            </w:r>
            <w:proofErr w:type="gramStart"/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текста Правил благоустройства территории города</w:t>
            </w:r>
            <w:proofErr w:type="gramEnd"/>
            <w:r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 Череповца в соответствие с нормами действующего законодательства.</w:t>
            </w:r>
          </w:p>
        </w:tc>
      </w:tr>
      <w:tr w:rsidR="00FC2EE6" w:rsidRPr="00EB3545" w:rsidTr="00B50981">
        <w:tc>
          <w:tcPr>
            <w:tcW w:w="9356" w:type="dxa"/>
          </w:tcPr>
          <w:p w:rsidR="00FC2EE6" w:rsidRPr="00EB3545" w:rsidRDefault="00FC2EE6" w:rsidP="009674D6">
            <w:pPr>
              <w:ind w:right="-55" w:firstLine="709"/>
              <w:rPr>
                <w:sz w:val="26"/>
                <w:szCs w:val="26"/>
              </w:rPr>
            </w:pPr>
          </w:p>
        </w:tc>
      </w:tr>
    </w:tbl>
    <w:p w:rsidR="00F4749C" w:rsidRPr="00EB3545" w:rsidRDefault="00F4749C" w:rsidP="009674D6">
      <w:pPr>
        <w:ind w:right="-55" w:firstLine="709"/>
        <w:rPr>
          <w:sz w:val="26"/>
          <w:szCs w:val="26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B3545" w:rsidRPr="00EB3545" w:rsidTr="00A1116F">
        <w:tc>
          <w:tcPr>
            <w:tcW w:w="9356" w:type="dxa"/>
            <w:tcBorders>
              <w:bottom w:val="single" w:sz="4" w:space="0" w:color="auto"/>
            </w:tcBorders>
          </w:tcPr>
          <w:p w:rsidR="00A53254" w:rsidRPr="00EB3545" w:rsidRDefault="00A53254" w:rsidP="009674D6">
            <w:pPr>
              <w:ind w:right="-55" w:firstLine="709"/>
              <w:rPr>
                <w:sz w:val="26"/>
                <w:szCs w:val="26"/>
              </w:rPr>
            </w:pPr>
            <w:r w:rsidRPr="00EB3545">
              <w:rPr>
                <w:sz w:val="26"/>
                <w:szCs w:val="26"/>
              </w:rPr>
              <w:t>Описание содержани</w:t>
            </w:r>
            <w:r w:rsidR="009A3E6D">
              <w:rPr>
                <w:sz w:val="26"/>
                <w:szCs w:val="26"/>
              </w:rPr>
              <w:t>я предлагаемого регулирования:</w:t>
            </w:r>
          </w:p>
        </w:tc>
      </w:tr>
      <w:tr w:rsidR="00EB3545" w:rsidRPr="00EB3545" w:rsidTr="00A1116F">
        <w:tc>
          <w:tcPr>
            <w:tcW w:w="9356" w:type="dxa"/>
            <w:tcBorders>
              <w:top w:val="single" w:sz="4" w:space="0" w:color="auto"/>
            </w:tcBorders>
          </w:tcPr>
          <w:p w:rsidR="00F4749C" w:rsidRPr="004D362A" w:rsidRDefault="005D6DCE" w:rsidP="005D6DCE">
            <w:pPr>
              <w:shd w:val="clear" w:color="auto" w:fill="FFFFFF"/>
              <w:ind w:firstLine="709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С</w:t>
            </w:r>
            <w:r w:rsidRPr="000254E1">
              <w:rPr>
                <w:sz w:val="26"/>
                <w:szCs w:val="26"/>
              </w:rPr>
              <w:t>обственник</w:t>
            </w:r>
            <w:r>
              <w:rPr>
                <w:sz w:val="26"/>
                <w:szCs w:val="26"/>
              </w:rPr>
              <w:t>и</w:t>
            </w:r>
            <w:r w:rsidRPr="000254E1">
              <w:rPr>
                <w:sz w:val="26"/>
                <w:szCs w:val="26"/>
              </w:rPr>
              <w:t xml:space="preserve"> помещений многоквартирного дома, управляющ</w:t>
            </w:r>
            <w:r>
              <w:rPr>
                <w:sz w:val="26"/>
                <w:szCs w:val="26"/>
              </w:rPr>
              <w:t>ие</w:t>
            </w:r>
            <w:r w:rsidRPr="000254E1">
              <w:rPr>
                <w:sz w:val="26"/>
                <w:szCs w:val="26"/>
              </w:rPr>
              <w:t xml:space="preserve"> орган</w:t>
            </w:r>
            <w:r w:rsidRPr="000254E1">
              <w:rPr>
                <w:sz w:val="26"/>
                <w:szCs w:val="26"/>
              </w:rPr>
              <w:t>и</w:t>
            </w:r>
            <w:r w:rsidRPr="000254E1">
              <w:rPr>
                <w:sz w:val="26"/>
                <w:szCs w:val="26"/>
              </w:rPr>
              <w:t>заци</w:t>
            </w:r>
            <w:r>
              <w:rPr>
                <w:sz w:val="26"/>
                <w:szCs w:val="26"/>
              </w:rPr>
              <w:t>и</w:t>
            </w:r>
            <w:r w:rsidRPr="000254E1">
              <w:rPr>
                <w:sz w:val="26"/>
                <w:szCs w:val="26"/>
              </w:rPr>
              <w:t xml:space="preserve"> (при осуществлении управления многоквартирным домом по договору управления), товарищество собственников жилья, жилищный, жилищно-строительный кооператив, собственник</w:t>
            </w:r>
            <w:r>
              <w:rPr>
                <w:sz w:val="26"/>
                <w:szCs w:val="26"/>
              </w:rPr>
              <w:t>и</w:t>
            </w:r>
            <w:r w:rsidRPr="000254E1">
              <w:rPr>
                <w:sz w:val="26"/>
                <w:szCs w:val="26"/>
              </w:rPr>
              <w:t xml:space="preserve"> индивидуальных жилых строений, г</w:t>
            </w:r>
            <w:r w:rsidRPr="000254E1">
              <w:rPr>
                <w:sz w:val="26"/>
                <w:szCs w:val="26"/>
              </w:rPr>
              <w:t>а</w:t>
            </w:r>
            <w:r w:rsidRPr="000254E1">
              <w:rPr>
                <w:sz w:val="26"/>
                <w:szCs w:val="26"/>
              </w:rPr>
              <w:t>ражный потребительский кооператив, садоводческое, огородническое, дачное некоммерческое объединение граждан, иной специализированный кооператив, в чьем ведении и пользовании находится контейнерная площадка</w:t>
            </w:r>
            <w:r>
              <w:rPr>
                <w:sz w:val="26"/>
                <w:szCs w:val="26"/>
              </w:rPr>
              <w:t xml:space="preserve"> обязаны</w:t>
            </w:r>
            <w:r w:rsidRPr="000254E1">
              <w:rPr>
                <w:sz w:val="26"/>
                <w:szCs w:val="26"/>
              </w:rPr>
              <w:t xml:space="preserve"> созда</w:t>
            </w:r>
            <w:r>
              <w:rPr>
                <w:sz w:val="26"/>
                <w:szCs w:val="26"/>
              </w:rPr>
              <w:t>ть</w:t>
            </w:r>
            <w:r w:rsidRPr="000254E1">
              <w:rPr>
                <w:sz w:val="26"/>
                <w:szCs w:val="26"/>
              </w:rPr>
              <w:t xml:space="preserve"> мест</w:t>
            </w:r>
            <w:r>
              <w:rPr>
                <w:sz w:val="26"/>
                <w:szCs w:val="26"/>
              </w:rPr>
              <w:t>а</w:t>
            </w:r>
            <w:r w:rsidRPr="000254E1">
              <w:rPr>
                <w:sz w:val="26"/>
                <w:szCs w:val="26"/>
              </w:rPr>
              <w:t xml:space="preserve"> накопления ТКО и содержа</w:t>
            </w:r>
            <w:r>
              <w:rPr>
                <w:sz w:val="26"/>
                <w:szCs w:val="26"/>
              </w:rPr>
              <w:t>ть</w:t>
            </w:r>
            <w:r w:rsidRPr="000254E1">
              <w:rPr>
                <w:sz w:val="26"/>
                <w:szCs w:val="26"/>
              </w:rPr>
              <w:t xml:space="preserve"> контейнерны</w:t>
            </w:r>
            <w:r>
              <w:rPr>
                <w:sz w:val="26"/>
                <w:szCs w:val="26"/>
              </w:rPr>
              <w:t>е площад</w:t>
            </w:r>
            <w:r w:rsidRPr="000254E1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и</w:t>
            </w:r>
            <w:r w:rsidRPr="000254E1">
              <w:rPr>
                <w:sz w:val="26"/>
                <w:szCs w:val="26"/>
              </w:rPr>
              <w:t>, мест</w:t>
            </w:r>
            <w:r>
              <w:rPr>
                <w:sz w:val="26"/>
                <w:szCs w:val="26"/>
              </w:rPr>
              <w:t>а</w:t>
            </w:r>
            <w:r w:rsidRPr="000254E1">
              <w:rPr>
                <w:sz w:val="26"/>
                <w:szCs w:val="26"/>
              </w:rPr>
              <w:t xml:space="preserve"> установки бункеров, а также территории вокруг</w:t>
            </w:r>
            <w:proofErr w:type="gramEnd"/>
            <w:r w:rsidRPr="000254E1">
              <w:rPr>
                <w:sz w:val="26"/>
                <w:szCs w:val="26"/>
              </w:rPr>
              <w:t xml:space="preserve"> указанных объектов в радиусе 2,0 м</w:t>
            </w:r>
            <w:r w:rsidR="004D362A">
              <w:rPr>
                <w:sz w:val="26"/>
                <w:szCs w:val="26"/>
              </w:rPr>
              <w:t>.</w:t>
            </w:r>
          </w:p>
        </w:tc>
      </w:tr>
      <w:tr w:rsidR="00EB3545" w:rsidRPr="00EB3545" w:rsidTr="00A1116F">
        <w:tc>
          <w:tcPr>
            <w:tcW w:w="9356" w:type="dxa"/>
          </w:tcPr>
          <w:p w:rsidR="00F4749C" w:rsidRPr="00EB3545" w:rsidRDefault="00F4749C" w:rsidP="00F4749C">
            <w:pPr>
              <w:ind w:right="-55"/>
              <w:rPr>
                <w:sz w:val="26"/>
                <w:szCs w:val="26"/>
              </w:rPr>
            </w:pPr>
          </w:p>
        </w:tc>
      </w:tr>
    </w:tbl>
    <w:p w:rsidR="00F4749C" w:rsidRDefault="00F4749C" w:rsidP="009A3E6D">
      <w:pPr>
        <w:ind w:firstLine="567"/>
        <w:rPr>
          <w:sz w:val="26"/>
          <w:szCs w:val="26"/>
        </w:rPr>
      </w:pPr>
      <w:r w:rsidRPr="00EB3545">
        <w:rPr>
          <w:sz w:val="26"/>
          <w:szCs w:val="26"/>
        </w:rPr>
        <w:t>Основные группы субъектов предпринимательской и инвестиционной де</w:t>
      </w:r>
      <w:r w:rsidRPr="00EB3545">
        <w:rPr>
          <w:sz w:val="26"/>
          <w:szCs w:val="26"/>
        </w:rPr>
        <w:t>я</w:t>
      </w:r>
      <w:r w:rsidRPr="00EB3545">
        <w:rPr>
          <w:sz w:val="26"/>
          <w:szCs w:val="26"/>
        </w:rPr>
        <w:t>тельности, иные заинтересованные лица, включая органы государственной власти области и местного самоуправления области, интересы которых будут затронуты предлагаемым правовым регулированием, оценка количества таких субъектов: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1"/>
        <w:gridCol w:w="2695"/>
      </w:tblGrid>
      <w:tr w:rsidR="00D84746" w:rsidRPr="00065398" w:rsidTr="00444AE3">
        <w:tc>
          <w:tcPr>
            <w:tcW w:w="6663" w:type="dxa"/>
          </w:tcPr>
          <w:p w:rsidR="00D84746" w:rsidRPr="0053095E" w:rsidRDefault="00D84746" w:rsidP="00D84746">
            <w:pPr>
              <w:jc w:val="center"/>
              <w:outlineLvl w:val="0"/>
              <w:rPr>
                <w:b/>
                <w:lang w:eastAsia="en-US"/>
              </w:rPr>
            </w:pPr>
            <w:r w:rsidRPr="0053095E">
              <w:rPr>
                <w:b/>
                <w:lang w:eastAsia="en-US"/>
              </w:rPr>
              <w:t>Групп</w:t>
            </w:r>
            <w:r>
              <w:rPr>
                <w:b/>
                <w:lang w:eastAsia="en-US"/>
              </w:rPr>
              <w:t>ы</w:t>
            </w:r>
            <w:r w:rsidRPr="0053095E">
              <w:rPr>
                <w:b/>
                <w:lang w:eastAsia="en-US"/>
              </w:rPr>
              <w:t xml:space="preserve"> субъектов, интересы которых могут быть затр</w:t>
            </w:r>
            <w:r w:rsidRPr="0053095E">
              <w:rPr>
                <w:b/>
                <w:lang w:eastAsia="en-US"/>
              </w:rPr>
              <w:t>о</w:t>
            </w:r>
            <w:r w:rsidRPr="0053095E">
              <w:rPr>
                <w:b/>
                <w:lang w:eastAsia="en-US"/>
              </w:rPr>
              <w:t>нуты предлагаемым нормативным регулированием</w:t>
            </w:r>
          </w:p>
        </w:tc>
        <w:tc>
          <w:tcPr>
            <w:tcW w:w="2693" w:type="dxa"/>
          </w:tcPr>
          <w:p w:rsidR="00D84746" w:rsidRPr="0053095E" w:rsidRDefault="00D84746" w:rsidP="00444AE3">
            <w:pPr>
              <w:jc w:val="center"/>
              <w:rPr>
                <w:b/>
                <w:lang w:eastAsia="en-US"/>
              </w:rPr>
            </w:pPr>
            <w:r w:rsidRPr="0053095E">
              <w:rPr>
                <w:b/>
                <w:lang w:eastAsia="en-US"/>
              </w:rPr>
              <w:t>Количество субъектов в группе</w:t>
            </w:r>
          </w:p>
        </w:tc>
      </w:tr>
      <w:tr w:rsidR="00D84746" w:rsidRPr="00065398" w:rsidTr="00444AE3">
        <w:tc>
          <w:tcPr>
            <w:tcW w:w="6660" w:type="dxa"/>
          </w:tcPr>
          <w:p w:rsidR="00D84746" w:rsidRPr="00067139" w:rsidRDefault="00D84746" w:rsidP="005D6DCE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67139">
              <w:rPr>
                <w:rFonts w:ascii="Times New Roman" w:hAnsi="Times New Roman" w:cs="Times New Roman"/>
                <w:sz w:val="24"/>
                <w:szCs w:val="24"/>
              </w:rPr>
              <w:t>Основные группы, затрагиваемые правовым регулир</w:t>
            </w:r>
            <w:r w:rsidRPr="000671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7139">
              <w:rPr>
                <w:rFonts w:ascii="Times New Roman" w:hAnsi="Times New Roman" w:cs="Times New Roman"/>
                <w:sz w:val="24"/>
                <w:szCs w:val="24"/>
              </w:rPr>
              <w:t xml:space="preserve">ванием документа – </w:t>
            </w:r>
            <w:r w:rsidR="005D6DCE" w:rsidRPr="00067139">
              <w:rPr>
                <w:rFonts w:ascii="Times New Roman" w:hAnsi="Times New Roman" w:cs="Times New Roman"/>
                <w:sz w:val="24"/>
                <w:szCs w:val="24"/>
              </w:rPr>
              <w:t>собственники помещений многокварти</w:t>
            </w:r>
            <w:r w:rsidR="005D6DCE" w:rsidRPr="000671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6DCE" w:rsidRPr="00067139">
              <w:rPr>
                <w:rFonts w:ascii="Times New Roman" w:hAnsi="Times New Roman" w:cs="Times New Roman"/>
                <w:sz w:val="24"/>
                <w:szCs w:val="24"/>
              </w:rPr>
              <w:t>ного дома, управляющие организации (при осуществлении управления многоквартирным домом по договору управл</w:t>
            </w:r>
            <w:r w:rsidR="005D6DCE" w:rsidRPr="000671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6DCE" w:rsidRPr="00067139">
              <w:rPr>
                <w:rFonts w:ascii="Times New Roman" w:hAnsi="Times New Roman" w:cs="Times New Roman"/>
                <w:sz w:val="24"/>
                <w:szCs w:val="24"/>
              </w:rPr>
              <w:t>ния), товарищество собственников жилья, жилищный, ж</w:t>
            </w:r>
            <w:r w:rsidR="005D6DCE" w:rsidRPr="000671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6DCE" w:rsidRPr="00067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лищно-строительный кооператив, собственники индивид</w:t>
            </w:r>
            <w:r w:rsidR="005D6DCE" w:rsidRPr="0006713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D6DCE" w:rsidRPr="00067139">
              <w:rPr>
                <w:rFonts w:ascii="Times New Roman" w:hAnsi="Times New Roman" w:cs="Times New Roman"/>
                <w:sz w:val="24"/>
                <w:szCs w:val="24"/>
              </w:rPr>
              <w:t>альных жилых строений, гаражный потребительский коопер</w:t>
            </w:r>
            <w:r w:rsidR="005D6DCE" w:rsidRPr="000671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6DCE" w:rsidRPr="00067139">
              <w:rPr>
                <w:rFonts w:ascii="Times New Roman" w:hAnsi="Times New Roman" w:cs="Times New Roman"/>
                <w:sz w:val="24"/>
                <w:szCs w:val="24"/>
              </w:rPr>
              <w:t>тив, садоводческое, ог</w:t>
            </w:r>
            <w:r w:rsidR="005D6DCE" w:rsidRPr="000671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6DCE" w:rsidRPr="00067139">
              <w:rPr>
                <w:rFonts w:ascii="Times New Roman" w:hAnsi="Times New Roman" w:cs="Times New Roman"/>
                <w:sz w:val="24"/>
                <w:szCs w:val="24"/>
              </w:rPr>
              <w:t>родническое, дачное некоммерческое объединение гра</w:t>
            </w:r>
            <w:r w:rsidR="005D6DCE" w:rsidRPr="0006713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5D6DCE" w:rsidRPr="00067139">
              <w:rPr>
                <w:rFonts w:ascii="Times New Roman" w:hAnsi="Times New Roman" w:cs="Times New Roman"/>
                <w:sz w:val="24"/>
                <w:szCs w:val="24"/>
              </w:rPr>
              <w:t>дан, иной специализированный кооператив, в чьем ведении и пользовании находится контейнерная пл</w:t>
            </w:r>
            <w:r w:rsidR="005D6DCE" w:rsidRPr="000671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6DCE" w:rsidRPr="00067139">
              <w:rPr>
                <w:rFonts w:ascii="Times New Roman" w:hAnsi="Times New Roman" w:cs="Times New Roman"/>
                <w:sz w:val="24"/>
                <w:szCs w:val="24"/>
              </w:rPr>
              <w:t>щадка</w:t>
            </w:r>
          </w:p>
        </w:tc>
        <w:tc>
          <w:tcPr>
            <w:tcW w:w="2696" w:type="dxa"/>
          </w:tcPr>
          <w:p w:rsidR="00D84746" w:rsidRPr="00065398" w:rsidRDefault="00D84746" w:rsidP="00444A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Население города</w:t>
            </w:r>
          </w:p>
        </w:tc>
      </w:tr>
    </w:tbl>
    <w:p w:rsidR="00D84746" w:rsidRDefault="00D84746" w:rsidP="009A3E6D">
      <w:pPr>
        <w:ind w:firstLine="567"/>
        <w:rPr>
          <w:sz w:val="26"/>
          <w:szCs w:val="26"/>
        </w:rPr>
      </w:pPr>
    </w:p>
    <w:p w:rsidR="00F4749C" w:rsidRDefault="00F4749C" w:rsidP="009674D6">
      <w:pPr>
        <w:ind w:right="-57" w:firstLine="709"/>
        <w:rPr>
          <w:sz w:val="26"/>
          <w:szCs w:val="26"/>
        </w:rPr>
      </w:pPr>
      <w:r w:rsidRPr="00EB3545">
        <w:rPr>
          <w:sz w:val="26"/>
          <w:szCs w:val="26"/>
        </w:rPr>
        <w:t>Проект акта предполагает: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6"/>
        <w:gridCol w:w="4394"/>
        <w:gridCol w:w="1335"/>
      </w:tblGrid>
      <w:tr w:rsidR="00D84746" w:rsidRPr="0053095E" w:rsidTr="00067139">
        <w:trPr>
          <w:trHeight w:val="4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46" w:rsidRDefault="00D84746" w:rsidP="00444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4746" w:rsidRPr="0053095E" w:rsidRDefault="00D84746" w:rsidP="00444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46" w:rsidRPr="0053095E" w:rsidRDefault="00D84746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Да/нет</w:t>
            </w:r>
          </w:p>
          <w:p w:rsidR="00D84746" w:rsidRPr="0053095E" w:rsidRDefault="00D84746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(Если да, то приводятся описание уст</w:t>
            </w:r>
            <w:r w:rsidRPr="00530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30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навливаемых обязанностей, запретов,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30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ограничений и структурные единицы Проекта правового акта)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46" w:rsidRPr="0053095E" w:rsidRDefault="00D84746" w:rsidP="00444A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Пункт Проекта </w:t>
            </w:r>
          </w:p>
          <w:p w:rsidR="00D84746" w:rsidRPr="0053095E" w:rsidRDefault="00D84746" w:rsidP="00444A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правового акта</w:t>
            </w:r>
          </w:p>
        </w:tc>
      </w:tr>
      <w:tr w:rsidR="00D84746" w:rsidRPr="0053095E" w:rsidTr="000671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46" w:rsidRPr="0053095E" w:rsidRDefault="00D84746" w:rsidP="00444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Установление новых обязанн</w:t>
            </w:r>
            <w:r w:rsidRPr="00530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530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стей, запретов, ограничений для субъе</w:t>
            </w:r>
            <w:r w:rsidRPr="00530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530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тов предпринимательской и инв</w:t>
            </w:r>
            <w:r w:rsidRPr="00530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30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стиционной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32" w:rsidRPr="00D24232" w:rsidRDefault="00D24232" w:rsidP="00D24232">
            <w:pPr>
              <w:ind w:firstLine="284"/>
            </w:pPr>
            <w:r w:rsidRPr="00D24232">
              <w:t>На фасадах зданий, строений, соор</w:t>
            </w:r>
            <w:r w:rsidRPr="00D24232">
              <w:t>у</w:t>
            </w:r>
            <w:r w:rsidRPr="00D24232">
              <w:t>жений запрещается:</w:t>
            </w:r>
          </w:p>
          <w:p w:rsidR="00D24232" w:rsidRPr="00D24232" w:rsidRDefault="00D24232" w:rsidP="00D24232">
            <w:pPr>
              <w:ind w:firstLine="284"/>
            </w:pPr>
            <w:r w:rsidRPr="00D24232">
              <w:t>размещение информационных и иных конструкций на наружной поверхности остекления витрин и витражного осте</w:t>
            </w:r>
            <w:r w:rsidRPr="00D24232">
              <w:t>к</w:t>
            </w:r>
            <w:r w:rsidRPr="00D24232">
              <w:t>ления; внутри остекления витрин и ви</w:t>
            </w:r>
            <w:r w:rsidRPr="00D24232">
              <w:t>т</w:t>
            </w:r>
            <w:r w:rsidRPr="00D24232">
              <w:t>ражного остекления с нарушением тр</w:t>
            </w:r>
            <w:r w:rsidRPr="00D24232">
              <w:t>е</w:t>
            </w:r>
            <w:r w:rsidRPr="00D24232">
              <w:t>бов</w:t>
            </w:r>
            <w:r w:rsidRPr="00D24232">
              <w:t>а</w:t>
            </w:r>
            <w:r w:rsidRPr="00D24232">
              <w:t>ний, установленных п. 7.4.6.2.7, на дверях, окнах, воротах (снаружи и и</w:t>
            </w:r>
            <w:r w:rsidRPr="00D24232">
              <w:t>з</w:t>
            </w:r>
            <w:r w:rsidRPr="00D24232">
              <w:t>нутри);</w:t>
            </w:r>
          </w:p>
          <w:p w:rsidR="00D24232" w:rsidRPr="00D24232" w:rsidRDefault="00D24232" w:rsidP="00D24232">
            <w:pPr>
              <w:ind w:firstLine="284"/>
            </w:pPr>
            <w:r w:rsidRPr="00D24232">
              <w:t>декорирование снаружи и изнутри дверей, окон, остекления витрин и ви</w:t>
            </w:r>
            <w:r w:rsidRPr="00D24232">
              <w:t>т</w:t>
            </w:r>
            <w:r w:rsidRPr="00D24232">
              <w:t>ражн</w:t>
            </w:r>
            <w:r w:rsidRPr="00D24232">
              <w:t>о</w:t>
            </w:r>
            <w:r w:rsidRPr="00D24232">
              <w:t>го остекления, фасадов баннерам, сам</w:t>
            </w:r>
            <w:r w:rsidRPr="00D24232">
              <w:t>о</w:t>
            </w:r>
            <w:r w:rsidRPr="00D24232">
              <w:t>клеящимися материалами.</w:t>
            </w:r>
          </w:p>
          <w:p w:rsidR="00D24232" w:rsidRDefault="00D24232" w:rsidP="005D6D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Pr="00D24232" w:rsidRDefault="00D24232" w:rsidP="00D24232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Pr="00D24232" w:rsidRDefault="00D24232" w:rsidP="00D24232">
            <w:pPr>
              <w:ind w:firstLine="284"/>
            </w:pPr>
            <w:r w:rsidRPr="00D24232">
              <w:t>«Требования к оформлению и эк</w:t>
            </w:r>
            <w:r w:rsidRPr="00D24232">
              <w:t>с</w:t>
            </w:r>
            <w:r w:rsidRPr="00D24232">
              <w:t xml:space="preserve">плуатации витрин» </w:t>
            </w:r>
          </w:p>
          <w:p w:rsidR="00D24232" w:rsidRPr="00D24232" w:rsidRDefault="00D24232" w:rsidP="00D24232">
            <w:pPr>
              <w:ind w:firstLine="284"/>
            </w:pPr>
            <w:r w:rsidRPr="00D24232">
              <w:t>- световое оформление витрин объе</w:t>
            </w:r>
            <w:r w:rsidRPr="00D24232">
              <w:t>к</w:t>
            </w:r>
            <w:r w:rsidRPr="00D24232">
              <w:t>тов, выходящих фасадами на улицы г</w:t>
            </w:r>
            <w:r w:rsidRPr="00D24232">
              <w:t>о</w:t>
            </w:r>
            <w:r w:rsidRPr="00D24232">
              <w:t>рода;</w:t>
            </w:r>
          </w:p>
          <w:p w:rsidR="00D24232" w:rsidRPr="00D24232" w:rsidRDefault="00D24232" w:rsidP="00D24232">
            <w:pPr>
              <w:tabs>
                <w:tab w:val="left" w:pos="540"/>
                <w:tab w:val="left" w:pos="716"/>
              </w:tabs>
              <w:ind w:firstLine="284"/>
            </w:pPr>
            <w:r>
              <w:t>-</w:t>
            </w:r>
            <w:r w:rsidRPr="00D24232">
              <w:t>праздничное дополнительное офор</w:t>
            </w:r>
            <w:r w:rsidRPr="00D24232">
              <w:t>м</w:t>
            </w:r>
            <w:r w:rsidRPr="00D24232">
              <w:t>ление к празднованию Дня Победы (9мая), к Новому году.</w:t>
            </w:r>
          </w:p>
          <w:p w:rsidR="00D24232" w:rsidRPr="00D24232" w:rsidRDefault="00D24232" w:rsidP="00D24232">
            <w:pPr>
              <w:ind w:firstLine="284"/>
            </w:pPr>
            <w:r w:rsidRPr="00D24232">
              <w:t>Праздничное оформление витрин н</w:t>
            </w:r>
            <w:r w:rsidRPr="00D24232">
              <w:t>е</w:t>
            </w:r>
            <w:r w:rsidRPr="00D24232">
              <w:t>обходимо выполнять с учетом огранич</w:t>
            </w:r>
            <w:r w:rsidRPr="00D24232">
              <w:t>е</w:t>
            </w:r>
            <w:r w:rsidRPr="00D24232">
              <w:t xml:space="preserve">ний, установленных пунктом </w:t>
            </w:r>
          </w:p>
          <w:p w:rsidR="00067139" w:rsidRDefault="00067139" w:rsidP="00D24232">
            <w:pPr>
              <w:ind w:firstLine="284"/>
            </w:pPr>
          </w:p>
          <w:p w:rsidR="00D24232" w:rsidRPr="00D24232" w:rsidRDefault="00D24232" w:rsidP="00D24232">
            <w:pPr>
              <w:ind w:firstLine="284"/>
            </w:pPr>
            <w:r w:rsidRPr="00D24232">
              <w:t>Правил, в единой цветовой гамме и стилистике, рекомендуемой концепц</w:t>
            </w:r>
            <w:r w:rsidRPr="00D24232">
              <w:t>и</w:t>
            </w:r>
            <w:r w:rsidRPr="00D24232">
              <w:t>ей праздничного оформления террит</w:t>
            </w:r>
            <w:r w:rsidRPr="00D24232">
              <w:t>о</w:t>
            </w:r>
            <w:r w:rsidRPr="00D24232">
              <w:t xml:space="preserve">рии города, не позднее, чем за 30 дней до праздничной даты. </w:t>
            </w:r>
          </w:p>
          <w:p w:rsidR="00D24232" w:rsidRPr="00D24232" w:rsidRDefault="00D24232" w:rsidP="00D24232">
            <w:pPr>
              <w:ind w:firstLine="284"/>
            </w:pPr>
            <w:r w:rsidRPr="00D24232">
              <w:t>Концепция праздничного оформления территории города (цветовое реш</w:t>
            </w:r>
            <w:r w:rsidRPr="00D24232">
              <w:t>е</w:t>
            </w:r>
            <w:r w:rsidRPr="00D24232">
              <w:t>ние и стилистика) определяется органами м</w:t>
            </w:r>
            <w:r w:rsidRPr="00D24232">
              <w:t>е</w:t>
            </w:r>
            <w:r w:rsidRPr="00D24232">
              <w:t>стного самоуправления не поз</w:t>
            </w:r>
            <w:r w:rsidRPr="00D24232">
              <w:t>д</w:t>
            </w:r>
            <w:r w:rsidRPr="00D24232">
              <w:t>нее, чем за 2 месяца до праздничной даты и ра</w:t>
            </w:r>
            <w:r w:rsidRPr="00D24232">
              <w:t>з</w:t>
            </w:r>
            <w:r w:rsidRPr="00D24232">
              <w:t>мещается на официальном г</w:t>
            </w:r>
            <w:r w:rsidRPr="00D24232">
              <w:t>о</w:t>
            </w:r>
            <w:r w:rsidRPr="00D24232">
              <w:t>родском сайте.</w:t>
            </w:r>
          </w:p>
          <w:p w:rsidR="00D24232" w:rsidRDefault="00D24232" w:rsidP="00D24232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4232">
              <w:rPr>
                <w:rFonts w:ascii="Times New Roman" w:hAnsi="Times New Roman"/>
                <w:sz w:val="24"/>
                <w:szCs w:val="24"/>
              </w:rPr>
              <w:lastRenderedPageBreak/>
              <w:t>Собственники, арендаторы обязаны содержать витрины в надлежащем виде</w:t>
            </w:r>
            <w:r w:rsidRPr="008748C4">
              <w:rPr>
                <w:rFonts w:ascii="Times New Roman" w:hAnsi="Times New Roman"/>
                <w:i/>
                <w:color w:val="365F91"/>
                <w:sz w:val="24"/>
                <w:szCs w:val="24"/>
              </w:rPr>
              <w:t>.</w:t>
            </w:r>
          </w:p>
          <w:p w:rsidR="00D24232" w:rsidRDefault="00D24232" w:rsidP="00D24232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D24232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Pr="00D24232" w:rsidRDefault="00D24232" w:rsidP="00D24232">
            <w:pPr>
              <w:ind w:firstLine="284"/>
            </w:pPr>
            <w:r w:rsidRPr="00D24232">
              <w:t>Запрещается размещение выв</w:t>
            </w:r>
            <w:r w:rsidRPr="00D24232">
              <w:t>е</w:t>
            </w:r>
            <w:r w:rsidRPr="00D24232">
              <w:t>сок:</w:t>
            </w:r>
          </w:p>
          <w:p w:rsidR="00D24232" w:rsidRPr="00D24232" w:rsidRDefault="00D24232" w:rsidP="00D24232">
            <w:pPr>
              <w:ind w:firstLine="284"/>
            </w:pPr>
            <w:r w:rsidRPr="00D24232">
              <w:t>с полным или частичным перекрыт</w:t>
            </w:r>
            <w:r w:rsidRPr="00D24232">
              <w:t>и</w:t>
            </w:r>
            <w:r w:rsidRPr="00D24232">
              <w:t>ем (снаружи и изнутри) окон, дверей, в</w:t>
            </w:r>
            <w:r w:rsidRPr="00D24232">
              <w:t>о</w:t>
            </w:r>
            <w:r w:rsidRPr="00D24232">
              <w:t>рот;</w:t>
            </w:r>
          </w:p>
          <w:p w:rsidR="00D24232" w:rsidRPr="00D24232" w:rsidRDefault="00D24232" w:rsidP="00D24232">
            <w:pPr>
              <w:ind w:firstLine="284"/>
            </w:pPr>
            <w:r w:rsidRPr="00D24232">
              <w:t>на наружной поверхности остекления витрин и витражного остекления;</w:t>
            </w:r>
          </w:p>
          <w:p w:rsidR="00D84746" w:rsidRPr="00D24232" w:rsidRDefault="00D24232" w:rsidP="00D24232">
            <w:pPr>
              <w:ind w:firstLine="284"/>
              <w:rPr>
                <w:i/>
                <w:color w:val="365F91"/>
              </w:rPr>
            </w:pPr>
            <w:r w:rsidRPr="00D24232">
              <w:t>на внутренней поверхности остекл</w:t>
            </w:r>
            <w:r w:rsidRPr="00D24232">
              <w:t>е</w:t>
            </w:r>
            <w:r w:rsidRPr="00D24232">
              <w:t>ния витрин и витражного остекления с перекрытием более 30% процентов пл</w:t>
            </w:r>
            <w:r w:rsidRPr="00D24232">
              <w:t>о</w:t>
            </w:r>
            <w:r w:rsidRPr="00D24232">
              <w:t>щади остекления;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46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п. 2.2.7.1</w:t>
            </w: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 6.6</w:t>
            </w: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067139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2.2.7.1</w:t>
            </w: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7139" w:rsidRDefault="00067139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7.4.6.2.7</w:t>
            </w: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Pr="0053095E" w:rsidRDefault="00D24232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746" w:rsidRPr="0053095E" w:rsidTr="000671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46" w:rsidRPr="0053095E" w:rsidRDefault="00D84746" w:rsidP="00444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Изменение ранее предусмотре</w:t>
            </w:r>
            <w:r w:rsidRPr="00530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530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нормативными правовыми актами обязанностей, запретов, ограничений для субъектов пре</w:t>
            </w:r>
            <w:r w:rsidRPr="00530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530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принимательской и инвестицио</w:t>
            </w:r>
            <w:r w:rsidRPr="00530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530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 де</w:t>
            </w:r>
            <w:r w:rsidRPr="00530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530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32" w:rsidRPr="00D24232" w:rsidRDefault="00D24232" w:rsidP="00D24232">
            <w:pPr>
              <w:ind w:firstLine="284"/>
            </w:pPr>
            <w:r w:rsidRPr="00D24232">
              <w:t>На фасадах зданий, строений, соор</w:t>
            </w:r>
            <w:r w:rsidRPr="00D24232">
              <w:t>у</w:t>
            </w:r>
            <w:r w:rsidRPr="00D24232">
              <w:t>жений запрещается:</w:t>
            </w:r>
          </w:p>
          <w:p w:rsidR="00D24232" w:rsidRPr="00D24232" w:rsidRDefault="00D24232" w:rsidP="00D24232">
            <w:pPr>
              <w:ind w:firstLine="284"/>
            </w:pPr>
            <w:r w:rsidRPr="00D24232">
              <w:t>перекрытие информационными и иными конструкциями дверей, окон, в</w:t>
            </w:r>
            <w:r w:rsidRPr="00D24232">
              <w:t>о</w:t>
            </w:r>
            <w:r w:rsidRPr="00D24232">
              <w:t>рот, элементов лепного, резного или м</w:t>
            </w:r>
            <w:r w:rsidRPr="00D24232">
              <w:t>е</w:t>
            </w:r>
            <w:r w:rsidRPr="00D24232">
              <w:t>таллического декора, арок, домовых зн</w:t>
            </w:r>
            <w:r w:rsidRPr="00D24232">
              <w:t>а</w:t>
            </w:r>
            <w:r w:rsidRPr="00D24232">
              <w:t>ков;</w:t>
            </w:r>
          </w:p>
          <w:p w:rsidR="00D24232" w:rsidRPr="00D24232" w:rsidRDefault="00D24232" w:rsidP="00D24232">
            <w:pPr>
              <w:ind w:firstLine="284"/>
            </w:pPr>
            <w:r w:rsidRPr="00D24232">
              <w:t>размещение информационных и иных конструкций на балконах и лоджиях многоквартирных жилых домов, огра</w:t>
            </w:r>
            <w:r w:rsidRPr="00D24232">
              <w:t>ж</w:t>
            </w:r>
            <w:r w:rsidRPr="00D24232">
              <w:t>дениях; ограждениях, перилах и иных элементах входных групп, крылец (кр</w:t>
            </w:r>
            <w:r w:rsidRPr="00D24232">
              <w:t>о</w:t>
            </w:r>
            <w:r w:rsidRPr="00D24232">
              <w:t>ме козырьков входных групп, крылец), на кровлях;</w:t>
            </w:r>
          </w:p>
          <w:p w:rsidR="00D24232" w:rsidRPr="00D24232" w:rsidRDefault="00D24232" w:rsidP="00D24232">
            <w:pPr>
              <w:ind w:firstLine="284"/>
            </w:pPr>
            <w:r w:rsidRPr="00D24232">
              <w:t xml:space="preserve"> размещение информационных конс</w:t>
            </w:r>
            <w:r w:rsidRPr="00D24232">
              <w:t>т</w:t>
            </w:r>
            <w:r w:rsidRPr="00D24232">
              <w:t>рукций, за исключением рекламных, на фасадах встроенных и встроено-пристроенных нежилых помещений мн</w:t>
            </w:r>
            <w:r w:rsidRPr="00D24232">
              <w:t>о</w:t>
            </w:r>
            <w:r w:rsidRPr="00D24232">
              <w:t>гоквартирных домов выше линии втор</w:t>
            </w:r>
            <w:r w:rsidRPr="00D24232">
              <w:t>о</w:t>
            </w:r>
            <w:r w:rsidRPr="00D24232">
              <w:t>го этажа здания (линии перекрытий м</w:t>
            </w:r>
            <w:r w:rsidRPr="00D24232">
              <w:t>е</w:t>
            </w:r>
            <w:r w:rsidRPr="00D24232">
              <w:t>жду первым и вторым этажами);</w:t>
            </w:r>
          </w:p>
          <w:p w:rsidR="00D84746" w:rsidRPr="00D24232" w:rsidRDefault="00D84746" w:rsidP="00D24232">
            <w:pPr>
              <w:ind w:firstLine="284"/>
            </w:pPr>
          </w:p>
          <w:p w:rsidR="00D24232" w:rsidRPr="00D24232" w:rsidRDefault="00D24232" w:rsidP="00D24232">
            <w:pPr>
              <w:ind w:firstLine="284"/>
            </w:pPr>
            <w:r w:rsidRPr="00D24232">
              <w:t xml:space="preserve">Размещение </w:t>
            </w:r>
            <w:hyperlink w:anchor="sub_138" w:history="1">
              <w:r w:rsidRPr="00D24232">
                <w:rPr>
                  <w:rStyle w:val="af0"/>
                  <w:color w:val="auto"/>
                </w:rPr>
                <w:t>временных</w:t>
              </w:r>
            </w:hyperlink>
            <w:r w:rsidRPr="00D24232">
              <w:t xml:space="preserve"> объектов, а также объектов развозной и разносной торговли на территории города осущес</w:t>
            </w:r>
            <w:r w:rsidRPr="00D24232">
              <w:t>т</w:t>
            </w:r>
            <w:r w:rsidRPr="00D24232">
              <w:t xml:space="preserve">вляется в соответствии с </w:t>
            </w:r>
            <w:hyperlink r:id="rId8" w:history="1">
              <w:r w:rsidRPr="00D24232">
                <w:rPr>
                  <w:rStyle w:val="af0"/>
                  <w:color w:val="auto"/>
                </w:rPr>
                <w:t>Положением</w:t>
              </w:r>
            </w:hyperlink>
            <w:r w:rsidRPr="00D24232">
              <w:t xml:space="preserve"> о размещении нестационарных торговых объектов и нестационарных объектов по оказанию услуг населению на террит</w:t>
            </w:r>
            <w:r w:rsidRPr="00D24232">
              <w:t>о</w:t>
            </w:r>
            <w:r w:rsidRPr="00D24232">
              <w:t>рии города, утверждаемым постановл</w:t>
            </w:r>
            <w:r w:rsidRPr="00D24232">
              <w:t>е</w:t>
            </w:r>
            <w:r w:rsidRPr="00D24232">
              <w:t>нием мэрии города и в соответствии с требов</w:t>
            </w:r>
            <w:r w:rsidRPr="00D24232">
              <w:t>а</w:t>
            </w:r>
            <w:r w:rsidRPr="00D24232">
              <w:t xml:space="preserve">ниями </w:t>
            </w:r>
            <w:hyperlink w:anchor="sub_76" w:history="1">
              <w:r w:rsidRPr="00D24232">
                <w:rPr>
                  <w:rStyle w:val="af0"/>
                  <w:color w:val="auto"/>
                </w:rPr>
                <w:t xml:space="preserve">пункта 7.6 </w:t>
              </w:r>
            </w:hyperlink>
            <w:r w:rsidRPr="00D24232">
              <w:t>Правил.</w:t>
            </w:r>
          </w:p>
          <w:p w:rsidR="00D24232" w:rsidRPr="00D24232" w:rsidRDefault="00D24232" w:rsidP="00D24232">
            <w:pPr>
              <w:ind w:firstLine="284"/>
            </w:pPr>
          </w:p>
          <w:p w:rsidR="00D24232" w:rsidRPr="00D24232" w:rsidRDefault="00D24232" w:rsidP="00D24232">
            <w:pPr>
              <w:ind w:firstLine="284"/>
            </w:pPr>
            <w:proofErr w:type="gramStart"/>
            <w:r w:rsidRPr="00D24232">
              <w:t>На территории города запрещаются организация уличной торговли и оказ</w:t>
            </w:r>
            <w:r w:rsidRPr="00D24232">
              <w:t>а</w:t>
            </w:r>
            <w:r w:rsidRPr="00D24232">
              <w:t>ние услуг с нарушением благоустройс</w:t>
            </w:r>
            <w:r w:rsidRPr="00D24232">
              <w:t>т</w:t>
            </w:r>
            <w:r w:rsidRPr="00D24232">
              <w:t>ва, засорение территорий остатками т</w:t>
            </w:r>
            <w:r w:rsidRPr="00D24232">
              <w:t>а</w:t>
            </w:r>
            <w:r w:rsidRPr="00D24232">
              <w:t>ры, упаковки, размещение торгового оборудования и/или иных приспособл</w:t>
            </w:r>
            <w:r w:rsidRPr="00D24232">
              <w:t>е</w:t>
            </w:r>
            <w:r w:rsidRPr="00D24232">
              <w:lastRenderedPageBreak/>
              <w:t>ний, используемых для выкладки и пр</w:t>
            </w:r>
            <w:r w:rsidRPr="00D24232">
              <w:t>о</w:t>
            </w:r>
            <w:r w:rsidRPr="00D24232">
              <w:t xml:space="preserve">дажи товаров на тротуарах, </w:t>
            </w:r>
            <w:hyperlink w:anchor="sub_139" w:history="1">
              <w:r w:rsidRPr="00D24232">
                <w:rPr>
                  <w:rStyle w:val="af0"/>
                  <w:color w:val="auto"/>
                </w:rPr>
                <w:t>газонах</w:t>
              </w:r>
            </w:hyperlink>
            <w:r w:rsidRPr="00D24232">
              <w:t>, зе</w:t>
            </w:r>
            <w:r w:rsidRPr="00D24232">
              <w:t>м</w:t>
            </w:r>
            <w:r w:rsidRPr="00D24232">
              <w:t>ле, деревьях, ограждениях, парапетах и деталях зданий и сооружений, малых а</w:t>
            </w:r>
            <w:r w:rsidRPr="00D24232">
              <w:t>р</w:t>
            </w:r>
            <w:r w:rsidRPr="00D24232">
              <w:t>хитектурных формах, фасадах, на прое</w:t>
            </w:r>
            <w:r w:rsidRPr="00D24232">
              <w:t>з</w:t>
            </w:r>
            <w:r w:rsidRPr="00D24232">
              <w:t>жей части улиц, разделительных пол</w:t>
            </w:r>
            <w:r w:rsidRPr="00D24232">
              <w:t>о</w:t>
            </w:r>
            <w:r w:rsidRPr="00D24232">
              <w:t>сах.</w:t>
            </w:r>
            <w:proofErr w:type="gramEnd"/>
          </w:p>
          <w:p w:rsidR="00D24232" w:rsidRPr="00D24232" w:rsidRDefault="00D24232" w:rsidP="00D24232">
            <w:pPr>
              <w:ind w:firstLine="284"/>
            </w:pPr>
          </w:p>
          <w:p w:rsidR="00D24232" w:rsidRDefault="00D24232" w:rsidP="00D24232">
            <w:pPr>
              <w:ind w:firstLine="284"/>
            </w:pPr>
            <w:r w:rsidRPr="00D24232">
              <w:t>Запрещается пе</w:t>
            </w:r>
            <w:r w:rsidRPr="000F29AD">
              <w:t>реоборудование фас</w:t>
            </w:r>
            <w:r w:rsidRPr="000F29AD">
              <w:t>а</w:t>
            </w:r>
            <w:r w:rsidRPr="000F29AD">
              <w:t>дов объектов без учета ограничений, у</w:t>
            </w:r>
            <w:r w:rsidRPr="000F29AD">
              <w:t>с</w:t>
            </w:r>
            <w:r w:rsidRPr="000F29AD">
              <w:t xml:space="preserve">тановленных </w:t>
            </w:r>
            <w:hyperlink r:id="rId9" w:history="1">
              <w:r w:rsidRPr="000F29AD">
                <w:t>постановлением</w:t>
              </w:r>
            </w:hyperlink>
            <w:r w:rsidRPr="000F29AD">
              <w:t xml:space="preserve"> Прав</w:t>
            </w:r>
            <w:r w:rsidRPr="000F29AD">
              <w:t>и</w:t>
            </w:r>
            <w:r w:rsidRPr="000F29AD">
              <w:t>тельства Вол</w:t>
            </w:r>
            <w:r>
              <w:t xml:space="preserve">огодской области от 30.10.2017 № </w:t>
            </w:r>
            <w:r w:rsidRPr="000F29AD">
              <w:t xml:space="preserve">960 </w:t>
            </w:r>
            <w:r>
              <w:t>«</w:t>
            </w:r>
            <w:r w:rsidRPr="000F29AD">
              <w:t>Об утверждении предмета охр</w:t>
            </w:r>
            <w:r w:rsidRPr="000F29AD">
              <w:t>а</w:t>
            </w:r>
            <w:r w:rsidRPr="000F29AD">
              <w:t>ны, границ территории и требований к градостроительным регл</w:t>
            </w:r>
            <w:r w:rsidRPr="000F29AD">
              <w:t>а</w:t>
            </w:r>
            <w:r w:rsidRPr="000F29AD">
              <w:t>ментам в границах территории историч</w:t>
            </w:r>
            <w:r w:rsidRPr="000F29AD">
              <w:t>е</w:t>
            </w:r>
            <w:r w:rsidRPr="000F29AD">
              <w:t>ского поселения регионального значения город Череп</w:t>
            </w:r>
            <w:r w:rsidRPr="000F29AD">
              <w:t>о</w:t>
            </w:r>
            <w:r w:rsidRPr="000F29AD">
              <w:t>вец</w:t>
            </w:r>
            <w:r>
              <w:t>»</w:t>
            </w:r>
            <w:r w:rsidRPr="000F29AD">
              <w:t>.</w:t>
            </w:r>
          </w:p>
          <w:p w:rsidR="00D24232" w:rsidRDefault="00D24232" w:rsidP="00D24232">
            <w:pPr>
              <w:ind w:firstLine="284"/>
            </w:pPr>
          </w:p>
          <w:p w:rsidR="00D24232" w:rsidRPr="00067139" w:rsidRDefault="00D24232" w:rsidP="00D24232">
            <w:pPr>
              <w:ind w:firstLine="284"/>
            </w:pPr>
            <w:r w:rsidRPr="00067139">
              <w:t>Запрещается размещение выв</w:t>
            </w:r>
            <w:r w:rsidRPr="00067139">
              <w:t>е</w:t>
            </w:r>
            <w:r w:rsidRPr="00067139">
              <w:t>сок:</w:t>
            </w:r>
          </w:p>
          <w:p w:rsidR="00D24232" w:rsidRPr="00067139" w:rsidRDefault="00D24232" w:rsidP="00D24232">
            <w:pPr>
              <w:ind w:firstLine="284"/>
            </w:pPr>
            <w:proofErr w:type="gramStart"/>
            <w:r w:rsidRPr="00067139">
              <w:t>выше линии второго этажа (линии п</w:t>
            </w:r>
            <w:r w:rsidRPr="00067139">
              <w:t>е</w:t>
            </w:r>
            <w:r w:rsidRPr="00067139">
              <w:t>рекрытий между первым и вторым эт</w:t>
            </w:r>
            <w:r w:rsidRPr="00067139">
              <w:t>а</w:t>
            </w:r>
            <w:r w:rsidRPr="00067139">
              <w:t>жами) нежилых зданий, сооружений в</w:t>
            </w:r>
            <w:r w:rsidRPr="00067139">
              <w:t>ы</w:t>
            </w:r>
            <w:r w:rsidRPr="00067139">
              <w:t>сотой до трех этажей (включител</w:t>
            </w:r>
            <w:r w:rsidRPr="00067139">
              <w:t>ь</w:t>
            </w:r>
            <w:r w:rsidRPr="00067139">
              <w:t>но), а также на зданиях многоквартирных д</w:t>
            </w:r>
            <w:r w:rsidRPr="00067139">
              <w:t>о</w:t>
            </w:r>
            <w:r w:rsidRPr="00067139">
              <w:t>мов (не зав</w:t>
            </w:r>
            <w:r w:rsidRPr="00067139">
              <w:t>и</w:t>
            </w:r>
            <w:r w:rsidRPr="00067139">
              <w:t>симо от этажности), выше линии четвертого этажа (линии перекр</w:t>
            </w:r>
            <w:r w:rsidRPr="00067139">
              <w:t>ы</w:t>
            </w:r>
            <w:r w:rsidRPr="00067139">
              <w:t>тий между третьим и четвертым этаж</w:t>
            </w:r>
            <w:r w:rsidRPr="00067139">
              <w:t>а</w:t>
            </w:r>
            <w:r w:rsidRPr="00067139">
              <w:t>ми) нежилых зданий, сооружений выс</w:t>
            </w:r>
            <w:r w:rsidRPr="00067139">
              <w:t>о</w:t>
            </w:r>
            <w:r w:rsidRPr="00067139">
              <w:t>той от трех этажей, за исключением н</w:t>
            </w:r>
            <w:r w:rsidRPr="00067139">
              <w:t>е</w:t>
            </w:r>
            <w:r w:rsidRPr="00067139">
              <w:t>жилых зданий и сооружений, которые попадают в действие ограничений, уст</w:t>
            </w:r>
            <w:r w:rsidRPr="00067139">
              <w:t>а</w:t>
            </w:r>
            <w:r w:rsidRPr="00067139">
              <w:t xml:space="preserve">новленных </w:t>
            </w:r>
            <w:hyperlink r:id="rId10" w:history="1">
              <w:r w:rsidRPr="00067139">
                <w:t>постановлением</w:t>
              </w:r>
              <w:proofErr w:type="gramEnd"/>
            </w:hyperlink>
            <w:r w:rsidRPr="00067139">
              <w:t xml:space="preserve"> Правител</w:t>
            </w:r>
            <w:r w:rsidRPr="00067139">
              <w:t>ь</w:t>
            </w:r>
            <w:r w:rsidRPr="00067139">
              <w:t>ства Вологодской области от 30.10.2017 № 960 «Об утверждении предмета охр</w:t>
            </w:r>
            <w:r w:rsidRPr="00067139">
              <w:t>а</w:t>
            </w:r>
            <w:r w:rsidRPr="00067139">
              <w:t>ны, границ терр</w:t>
            </w:r>
            <w:r w:rsidRPr="00067139">
              <w:t>и</w:t>
            </w:r>
            <w:r w:rsidRPr="00067139">
              <w:t>тории и требований к градостроительным регламентам в гр</w:t>
            </w:r>
            <w:r w:rsidRPr="00067139">
              <w:t>а</w:t>
            </w:r>
            <w:r w:rsidRPr="00067139">
              <w:t>ницах территории исторического пос</w:t>
            </w:r>
            <w:r w:rsidRPr="00067139">
              <w:t>е</w:t>
            </w:r>
            <w:r w:rsidRPr="00067139">
              <w:t>ления регионального значения город Ч</w:t>
            </w:r>
            <w:r w:rsidRPr="00067139">
              <w:t>е</w:t>
            </w:r>
            <w:r w:rsidRPr="00067139">
              <w:t>реповец»;</w:t>
            </w:r>
          </w:p>
          <w:p w:rsidR="00D24232" w:rsidRPr="00067139" w:rsidRDefault="00D24232" w:rsidP="00D24232">
            <w:pPr>
              <w:ind w:firstLine="284"/>
            </w:pPr>
            <w:r w:rsidRPr="00067139">
              <w:t>на кровлях, лоджиях и балконах мн</w:t>
            </w:r>
            <w:r w:rsidRPr="00067139">
              <w:t>о</w:t>
            </w:r>
            <w:r w:rsidRPr="00067139">
              <w:t>гоквартирных домов;</w:t>
            </w:r>
          </w:p>
          <w:p w:rsidR="00D24232" w:rsidRPr="00067139" w:rsidRDefault="00D24232" w:rsidP="00D24232">
            <w:pPr>
              <w:ind w:firstLine="284"/>
            </w:pPr>
            <w:r w:rsidRPr="00067139">
              <w:t>на архитектурных деталях фасадов объектов (в том числе на колоннах, п</w:t>
            </w:r>
            <w:r w:rsidRPr="00067139">
              <w:t>и</w:t>
            </w:r>
            <w:r w:rsidRPr="00067139">
              <w:t>лястрах, орнаментах, лепнине, декор</w:t>
            </w:r>
            <w:r w:rsidRPr="00067139">
              <w:t>а</w:t>
            </w:r>
            <w:r w:rsidRPr="00067139">
              <w:t>тивных поясах и т. д.);</w:t>
            </w:r>
          </w:p>
          <w:p w:rsidR="00D24232" w:rsidRPr="00067139" w:rsidRDefault="00D24232" w:rsidP="00D24232">
            <w:pPr>
              <w:ind w:firstLine="284"/>
            </w:pPr>
            <w:r w:rsidRPr="00067139">
              <w:t>с перекрытием указателей наименов</w:t>
            </w:r>
            <w:r w:rsidRPr="00067139">
              <w:t>а</w:t>
            </w:r>
            <w:r w:rsidRPr="00067139">
              <w:t>ний улиц и номеров домов;</w:t>
            </w:r>
          </w:p>
          <w:p w:rsidR="00D24232" w:rsidRPr="00067139" w:rsidRDefault="00D24232" w:rsidP="00D24232">
            <w:pPr>
              <w:ind w:firstLine="284"/>
            </w:pPr>
            <w:r w:rsidRPr="00067139">
              <w:t>на ограждающих конструкциях, пер</w:t>
            </w:r>
            <w:r w:rsidRPr="00067139">
              <w:t>и</w:t>
            </w:r>
            <w:r w:rsidRPr="00067139">
              <w:t>лах, ограждениях, шлагбаумах и т. д.</w:t>
            </w:r>
          </w:p>
          <w:p w:rsidR="00D84746" w:rsidRPr="0053095E" w:rsidRDefault="00D24232" w:rsidP="00067139">
            <w:pPr>
              <w:ind w:firstLine="284"/>
              <w:rPr>
                <w:highlight w:val="yellow"/>
                <w:lang w:eastAsia="en-US"/>
              </w:rPr>
            </w:pPr>
            <w:r w:rsidRPr="00067139">
              <w:t xml:space="preserve">изготовленных из </w:t>
            </w:r>
            <w:proofErr w:type="spellStart"/>
            <w:r w:rsidRPr="00067139">
              <w:t>баннерной</w:t>
            </w:r>
            <w:proofErr w:type="spellEnd"/>
            <w:r w:rsidRPr="00067139">
              <w:t xml:space="preserve"> ткани, за исключением вывесок из </w:t>
            </w:r>
            <w:proofErr w:type="spellStart"/>
            <w:r w:rsidRPr="00067139">
              <w:t>баннерной</w:t>
            </w:r>
            <w:proofErr w:type="spellEnd"/>
            <w:r w:rsidRPr="00067139">
              <w:t xml:space="preserve"> тк</w:t>
            </w:r>
            <w:r w:rsidRPr="00067139">
              <w:t>а</w:t>
            </w:r>
            <w:r w:rsidRPr="00067139">
              <w:t>ни с креплением к фасаду по металлич</w:t>
            </w:r>
            <w:r w:rsidRPr="00067139">
              <w:t>е</w:t>
            </w:r>
            <w:r w:rsidRPr="00067139">
              <w:t>скому каркасу, по металлическому кор</w:t>
            </w:r>
            <w:r w:rsidRPr="00067139">
              <w:t>о</w:t>
            </w:r>
            <w:r w:rsidRPr="00067139">
              <w:lastRenderedPageBreak/>
              <w:t>бу, по металлической раме.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46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п. 2.2.7.1</w:t>
            </w: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3.5.1</w:t>
            </w: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3.5.2</w:t>
            </w: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6.4.5</w:t>
            </w: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7139" w:rsidRDefault="00067139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24232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7.4.6.2.7</w:t>
            </w:r>
          </w:p>
          <w:p w:rsidR="00D24232" w:rsidRPr="0053095E" w:rsidRDefault="00D24232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746" w:rsidRPr="0053095E" w:rsidTr="000671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746" w:rsidRPr="0053095E" w:rsidRDefault="00D84746" w:rsidP="00444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Установление, изменение, отмена ранее установленной ответстве</w:t>
            </w:r>
            <w:r w:rsidRPr="00530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530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ности за нарушение нормативных правовых актов, затрагивающих вопросы осуществления предпр</w:t>
            </w:r>
            <w:r w:rsidRPr="00530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530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нимательской и инвестиционной де</w:t>
            </w:r>
            <w:r w:rsidRPr="00530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530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6" w:rsidRPr="0053095E" w:rsidRDefault="00D84746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46" w:rsidRPr="0053095E" w:rsidRDefault="00D84746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746" w:rsidRPr="0053095E" w:rsidTr="0006713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46" w:rsidRPr="0053095E" w:rsidRDefault="00D84746" w:rsidP="00444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0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Установление новых, изменя</w:t>
            </w:r>
            <w:r w:rsidRPr="00530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530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мых, отменяемых функций, по</w:t>
            </w:r>
            <w:r w:rsidRPr="00530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Pr="00530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номочий, обязанностей и прав о</w:t>
            </w:r>
            <w:r w:rsidRPr="00530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530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ганов вл</w:t>
            </w:r>
            <w:r w:rsidRPr="00530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5309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сти, а также порядок их реализации</w:t>
            </w:r>
          </w:p>
          <w:p w:rsidR="00D84746" w:rsidRPr="0053095E" w:rsidRDefault="00D84746" w:rsidP="00444A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746" w:rsidRPr="0053095E" w:rsidRDefault="00D84746" w:rsidP="00444A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9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84746" w:rsidRPr="0053095E" w:rsidRDefault="00D84746" w:rsidP="00444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46" w:rsidRPr="0053095E" w:rsidRDefault="00D84746" w:rsidP="00444AE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84746" w:rsidRPr="00EB3545" w:rsidRDefault="00D84746" w:rsidP="009674D6">
      <w:pPr>
        <w:ind w:right="-57" w:firstLine="709"/>
        <w:rPr>
          <w:sz w:val="26"/>
          <w:szCs w:val="26"/>
        </w:rPr>
      </w:pPr>
    </w:p>
    <w:p w:rsidR="00F4749C" w:rsidRPr="00EB3545" w:rsidRDefault="00F4749C" w:rsidP="009674D6">
      <w:pPr>
        <w:ind w:right="-55" w:firstLine="709"/>
        <w:rPr>
          <w:sz w:val="26"/>
          <w:szCs w:val="26"/>
        </w:rPr>
      </w:pPr>
      <w:r w:rsidRPr="00EB3545">
        <w:rPr>
          <w:sz w:val="26"/>
          <w:szCs w:val="26"/>
        </w:rPr>
        <w:t xml:space="preserve">По мнению разработчика Проекта правового </w:t>
      </w:r>
      <w:proofErr w:type="gramStart"/>
      <w:r w:rsidRPr="00EB3545">
        <w:rPr>
          <w:sz w:val="26"/>
          <w:szCs w:val="26"/>
        </w:rPr>
        <w:t>акта</w:t>
      </w:r>
      <w:proofErr w:type="gramEnd"/>
      <w:r w:rsidRPr="00EB3545">
        <w:rPr>
          <w:sz w:val="26"/>
          <w:szCs w:val="26"/>
        </w:rPr>
        <w:t xml:space="preserve"> вышеуказанные обязанн</w:t>
      </w:r>
      <w:r w:rsidRPr="00EB3545">
        <w:rPr>
          <w:sz w:val="26"/>
          <w:szCs w:val="26"/>
        </w:rPr>
        <w:t>о</w:t>
      </w:r>
      <w:r w:rsidRPr="00EB3545">
        <w:rPr>
          <w:sz w:val="26"/>
          <w:szCs w:val="26"/>
        </w:rPr>
        <w:t>сти, запреты, ограничения / ответственность влекут: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607"/>
        <w:gridCol w:w="1894"/>
        <w:gridCol w:w="1894"/>
        <w:gridCol w:w="1894"/>
        <w:gridCol w:w="2172"/>
      </w:tblGrid>
      <w:tr w:rsidR="00EB3545" w:rsidRPr="00EB3545" w:rsidTr="00365705">
        <w:trPr>
          <w:trHeight w:val="56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FDE" w:rsidRPr="00EB3545" w:rsidRDefault="000D5FDE" w:rsidP="000D5FDE">
            <w:pPr>
              <w:jc w:val="center"/>
            </w:pPr>
            <w:r w:rsidRPr="00EB3545">
              <w:t>Возникновение новых / увеличение существующих издержек субъектов предприним</w:t>
            </w:r>
            <w:r w:rsidRPr="00EB3545">
              <w:t>а</w:t>
            </w:r>
            <w:r w:rsidRPr="00EB3545">
              <w:t>тельской и инвестиционной деятельности</w:t>
            </w:r>
          </w:p>
          <w:p w:rsidR="000D5FDE" w:rsidRPr="00EB3545" w:rsidRDefault="000D5FDE" w:rsidP="000D5FDE">
            <w:pPr>
              <w:jc w:val="center"/>
            </w:pPr>
            <w:r w:rsidRPr="005D6DCE">
              <w:rPr>
                <w:b/>
              </w:rPr>
              <w:t>Да</w:t>
            </w:r>
            <w:r w:rsidRPr="00EB3545">
              <w:rPr>
                <w:b/>
              </w:rPr>
              <w:t>/</w:t>
            </w:r>
            <w:r w:rsidRPr="005D6DCE">
              <w:rPr>
                <w:b/>
                <w:u w:val="single"/>
              </w:rPr>
              <w:t>нет</w:t>
            </w:r>
          </w:p>
          <w:p w:rsidR="007646D8" w:rsidRPr="00EB3545" w:rsidRDefault="007646D8" w:rsidP="000D5FDE">
            <w:pPr>
              <w:jc w:val="center"/>
              <w:rPr>
                <w:sz w:val="20"/>
                <w:szCs w:val="20"/>
              </w:rPr>
            </w:pPr>
            <w:r w:rsidRPr="00EB3545">
              <w:t>(нужное подчеркнуть)</w:t>
            </w:r>
          </w:p>
        </w:tc>
      </w:tr>
      <w:tr w:rsidR="00EB3545" w:rsidRPr="00EB3545" w:rsidTr="003657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C" w:rsidRPr="00EB3545" w:rsidRDefault="00F4749C" w:rsidP="009F58F7">
            <w:pPr>
              <w:jc w:val="center"/>
            </w:pPr>
            <w:r w:rsidRPr="00EB3545">
              <w:t>Устанавл</w:t>
            </w:r>
            <w:r w:rsidRPr="00EB3545">
              <w:t>и</w:t>
            </w:r>
            <w:r w:rsidRPr="00EB3545">
              <w:t>ваемые, и</w:t>
            </w:r>
            <w:r w:rsidRPr="00EB3545">
              <w:t>з</w:t>
            </w:r>
            <w:r w:rsidRPr="00EB3545">
              <w:t>меняемые, отменяемые обязанности, запреты, о</w:t>
            </w:r>
            <w:r w:rsidRPr="00EB3545">
              <w:t>г</w:t>
            </w:r>
            <w:r w:rsidRPr="00EB3545">
              <w:t>раничения, ответстве</w:t>
            </w:r>
            <w:r w:rsidRPr="00EB3545">
              <w:t>н</w:t>
            </w:r>
            <w:r w:rsidRPr="00EB3545"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C" w:rsidRPr="00EB3545" w:rsidRDefault="00F4749C" w:rsidP="009F58F7">
            <w:pPr>
              <w:jc w:val="center"/>
            </w:pPr>
            <w:r w:rsidRPr="00EB3545">
              <w:t xml:space="preserve">Описание </w:t>
            </w:r>
            <w:proofErr w:type="gramStart"/>
            <w:r w:rsidRPr="00EB3545">
              <w:t>во</w:t>
            </w:r>
            <w:r w:rsidRPr="00EB3545">
              <w:t>з</w:t>
            </w:r>
            <w:r w:rsidRPr="00EB3545">
              <w:t>никающих</w:t>
            </w:r>
            <w:proofErr w:type="gramEnd"/>
            <w:r w:rsidRPr="00EB3545">
              <w:t>/</w:t>
            </w:r>
          </w:p>
          <w:p w:rsidR="00F4749C" w:rsidRPr="00EB3545" w:rsidRDefault="00F4749C" w:rsidP="009F58F7">
            <w:pPr>
              <w:jc w:val="center"/>
            </w:pPr>
            <w:r w:rsidRPr="00EB3545">
              <w:t>увеличиваемых издержек для одного субъекта предприним</w:t>
            </w:r>
            <w:r w:rsidRPr="00EB3545">
              <w:t>а</w:t>
            </w:r>
            <w:r w:rsidRPr="00EB3545">
              <w:t>тельской и и</w:t>
            </w:r>
            <w:r w:rsidRPr="00EB3545">
              <w:t>н</w:t>
            </w:r>
            <w:r w:rsidRPr="00EB3545">
              <w:t>вестиционной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C" w:rsidRPr="00EB3545" w:rsidRDefault="00F4749C" w:rsidP="009F58F7">
            <w:pPr>
              <w:jc w:val="center"/>
            </w:pPr>
            <w:r w:rsidRPr="00EB3545">
              <w:t xml:space="preserve">Оценка размера </w:t>
            </w:r>
            <w:proofErr w:type="gramStart"/>
            <w:r w:rsidRPr="00EB3545">
              <w:t>возникающих</w:t>
            </w:r>
            <w:proofErr w:type="gramEnd"/>
            <w:r w:rsidRPr="00EB3545">
              <w:t>/</w:t>
            </w:r>
          </w:p>
          <w:p w:rsidR="00F4749C" w:rsidRPr="00EB3545" w:rsidRDefault="00F4749C" w:rsidP="009F58F7">
            <w:pPr>
              <w:jc w:val="center"/>
            </w:pPr>
            <w:r w:rsidRPr="00EB3545">
              <w:t>увеличиваемых издержек для одного субъекта предприним</w:t>
            </w:r>
            <w:r w:rsidRPr="00EB3545">
              <w:t>а</w:t>
            </w:r>
            <w:r w:rsidRPr="00EB3545">
              <w:t>тельской и и</w:t>
            </w:r>
            <w:r w:rsidRPr="00EB3545">
              <w:t>н</w:t>
            </w:r>
            <w:r w:rsidRPr="00EB3545">
              <w:t>вестиционной деятельности</w:t>
            </w:r>
          </w:p>
          <w:p w:rsidR="00CD12AE" w:rsidRPr="00EB3545" w:rsidRDefault="00CD12AE" w:rsidP="009F58F7">
            <w:pPr>
              <w:jc w:val="center"/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C" w:rsidRPr="00EB3545" w:rsidRDefault="00F4749C" w:rsidP="009F58F7">
            <w:pPr>
              <w:jc w:val="center"/>
            </w:pPr>
            <w:r w:rsidRPr="00EB3545">
              <w:t>Описание и обоснование периодичности возникающих/ увеличиваемых издержек для одного субъекта предприним</w:t>
            </w:r>
            <w:r w:rsidRPr="00EB3545">
              <w:t>а</w:t>
            </w:r>
            <w:r w:rsidRPr="00EB3545">
              <w:t>тельской и и</w:t>
            </w:r>
            <w:r w:rsidRPr="00EB3545">
              <w:t>н</w:t>
            </w:r>
            <w:r w:rsidRPr="00EB3545">
              <w:t>вестиционной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9C" w:rsidRPr="00EB3545" w:rsidRDefault="00F4749C" w:rsidP="009F58F7">
            <w:pPr>
              <w:jc w:val="center"/>
            </w:pPr>
            <w:r w:rsidRPr="00EB3545">
              <w:t>Обоснование и</w:t>
            </w:r>
            <w:r w:rsidRPr="00EB3545">
              <w:t>з</w:t>
            </w:r>
            <w:r w:rsidRPr="00EB3545">
              <w:t>быточности/</w:t>
            </w:r>
          </w:p>
          <w:p w:rsidR="00F4749C" w:rsidRPr="00EB3545" w:rsidRDefault="00F4749C" w:rsidP="009F58F7">
            <w:pPr>
              <w:jc w:val="center"/>
            </w:pPr>
            <w:proofErr w:type="spellStart"/>
            <w:r w:rsidRPr="00EB3545">
              <w:t>неизбыточности</w:t>
            </w:r>
            <w:proofErr w:type="spellEnd"/>
            <w:r w:rsidRPr="00EB3545">
              <w:t xml:space="preserve"> возникающих/</w:t>
            </w:r>
          </w:p>
          <w:p w:rsidR="00F4749C" w:rsidRPr="00EB3545" w:rsidRDefault="00F4749C" w:rsidP="009F58F7">
            <w:pPr>
              <w:jc w:val="center"/>
            </w:pPr>
            <w:r w:rsidRPr="00EB3545">
              <w:t>увеличиваемых издержек для о</w:t>
            </w:r>
            <w:r w:rsidRPr="00EB3545">
              <w:t>д</w:t>
            </w:r>
            <w:r w:rsidRPr="00EB3545">
              <w:t>ного субъекта предпринимател</w:t>
            </w:r>
            <w:r w:rsidRPr="00EB3545">
              <w:t>ь</w:t>
            </w:r>
            <w:r w:rsidRPr="00EB3545">
              <w:t>ской и инвестиц</w:t>
            </w:r>
            <w:r w:rsidRPr="00EB3545">
              <w:t>и</w:t>
            </w:r>
            <w:r w:rsidRPr="00EB3545">
              <w:t>онной деятельн</w:t>
            </w:r>
            <w:r w:rsidRPr="00EB3545">
              <w:t>о</w:t>
            </w:r>
            <w:r w:rsidRPr="00EB3545">
              <w:t>сти</w:t>
            </w:r>
          </w:p>
        </w:tc>
      </w:tr>
      <w:tr w:rsidR="00365705" w:rsidRPr="00EB3545" w:rsidTr="00377138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5705" w:rsidRPr="00EB3545" w:rsidRDefault="00365705" w:rsidP="009F58F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05" w:rsidRPr="0053095E" w:rsidRDefault="00365705" w:rsidP="00444AE3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05" w:rsidRPr="0053095E" w:rsidRDefault="00365705" w:rsidP="00444AE3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705" w:rsidRPr="0053095E" w:rsidRDefault="00365705" w:rsidP="00444AE3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705" w:rsidRPr="00EB3545" w:rsidRDefault="00365705" w:rsidP="009F58F7"/>
        </w:tc>
      </w:tr>
      <w:tr w:rsidR="00365705" w:rsidRPr="00EB3545" w:rsidTr="00365705">
        <w:trPr>
          <w:trHeight w:val="56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5" w:rsidRPr="00EB3545" w:rsidRDefault="00365705" w:rsidP="00247CBE">
            <w:pPr>
              <w:jc w:val="center"/>
            </w:pPr>
            <w:r w:rsidRPr="00EB3545">
              <w:t xml:space="preserve">Исключение / снижение издержек субъектов </w:t>
            </w:r>
          </w:p>
          <w:p w:rsidR="00365705" w:rsidRPr="00EB3545" w:rsidRDefault="00365705" w:rsidP="00247CBE">
            <w:pPr>
              <w:jc w:val="center"/>
            </w:pPr>
            <w:r w:rsidRPr="00EB3545">
              <w:t>предпринимательской и инвестиционной деятельности</w:t>
            </w:r>
          </w:p>
          <w:p w:rsidR="00365705" w:rsidRPr="00EB3545" w:rsidRDefault="00365705" w:rsidP="00247CBE">
            <w:pPr>
              <w:jc w:val="center"/>
            </w:pPr>
            <w:r w:rsidRPr="00EB3545">
              <w:rPr>
                <w:b/>
              </w:rPr>
              <w:t>Да/</w:t>
            </w:r>
            <w:r w:rsidRPr="00365705">
              <w:rPr>
                <w:b/>
                <w:u w:val="single"/>
              </w:rPr>
              <w:t>нет</w:t>
            </w:r>
          </w:p>
          <w:p w:rsidR="00365705" w:rsidRPr="00EB3545" w:rsidRDefault="00365705" w:rsidP="00247CBE">
            <w:pPr>
              <w:jc w:val="center"/>
            </w:pPr>
            <w:r w:rsidRPr="00EB3545">
              <w:t>(нужное подчеркнуть)</w:t>
            </w:r>
          </w:p>
        </w:tc>
      </w:tr>
      <w:tr w:rsidR="00365705" w:rsidRPr="00EB3545" w:rsidTr="003657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5" w:rsidRPr="00EB3545" w:rsidRDefault="00365705" w:rsidP="009F58F7">
            <w:pPr>
              <w:jc w:val="center"/>
            </w:pPr>
            <w:r w:rsidRPr="00EB3545">
              <w:t>Устанавл</w:t>
            </w:r>
            <w:r w:rsidRPr="00EB3545">
              <w:t>и</w:t>
            </w:r>
            <w:r w:rsidRPr="00EB3545">
              <w:t>ваемые, и</w:t>
            </w:r>
            <w:r w:rsidRPr="00EB3545">
              <w:t>з</w:t>
            </w:r>
            <w:r w:rsidRPr="00EB3545">
              <w:t>меняемые, отменяемые обязанности, запреты, о</w:t>
            </w:r>
            <w:r w:rsidRPr="00EB3545">
              <w:t>г</w:t>
            </w:r>
            <w:r w:rsidRPr="00EB3545">
              <w:t>раничения, ответстве</w:t>
            </w:r>
            <w:r w:rsidRPr="00EB3545">
              <w:t>н</w:t>
            </w:r>
            <w:r w:rsidRPr="00EB3545">
              <w:t>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5" w:rsidRPr="00EB3545" w:rsidRDefault="00365705" w:rsidP="009F58F7">
            <w:pPr>
              <w:jc w:val="center"/>
            </w:pPr>
            <w:r w:rsidRPr="00EB3545">
              <w:t xml:space="preserve">Описание </w:t>
            </w:r>
            <w:proofErr w:type="gramStart"/>
            <w:r w:rsidRPr="00EB3545">
              <w:t>и</w:t>
            </w:r>
            <w:r w:rsidRPr="00EB3545">
              <w:t>с</w:t>
            </w:r>
            <w:r w:rsidRPr="00EB3545">
              <w:t>ключаемых</w:t>
            </w:r>
            <w:proofErr w:type="gramEnd"/>
            <w:r w:rsidRPr="00EB3545">
              <w:t>/</w:t>
            </w:r>
          </w:p>
          <w:p w:rsidR="00365705" w:rsidRPr="00EB3545" w:rsidRDefault="00365705" w:rsidP="009F58F7">
            <w:pPr>
              <w:jc w:val="center"/>
            </w:pPr>
            <w:r w:rsidRPr="00EB3545">
              <w:t>снижаемых и</w:t>
            </w:r>
            <w:r w:rsidRPr="00EB3545">
              <w:t>з</w:t>
            </w:r>
            <w:r w:rsidRPr="00EB3545">
              <w:t>держек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5" w:rsidRPr="00EB3545" w:rsidRDefault="00365705" w:rsidP="009F58F7">
            <w:pPr>
              <w:jc w:val="center"/>
            </w:pPr>
            <w:r w:rsidRPr="00EB3545">
              <w:t>Оценка и обо</w:t>
            </w:r>
            <w:r w:rsidRPr="00EB3545">
              <w:t>с</w:t>
            </w:r>
            <w:r w:rsidRPr="00EB3545">
              <w:t>нование разм</w:t>
            </w:r>
            <w:r w:rsidRPr="00EB3545">
              <w:t>е</w:t>
            </w:r>
            <w:r w:rsidRPr="00EB3545">
              <w:t xml:space="preserve">ра </w:t>
            </w:r>
            <w:proofErr w:type="gramStart"/>
            <w:r w:rsidRPr="00EB3545">
              <w:t>исключа</w:t>
            </w:r>
            <w:r w:rsidRPr="00EB3545">
              <w:t>е</w:t>
            </w:r>
            <w:r w:rsidRPr="00EB3545">
              <w:t>мых</w:t>
            </w:r>
            <w:proofErr w:type="gramEnd"/>
            <w:r w:rsidRPr="00EB3545">
              <w:t>/</w:t>
            </w:r>
          </w:p>
          <w:p w:rsidR="00365705" w:rsidRPr="00EB3545" w:rsidRDefault="00365705" w:rsidP="00863520">
            <w:pPr>
              <w:jc w:val="center"/>
            </w:pPr>
            <w:r w:rsidRPr="00EB3545">
              <w:t>снижаемых и</w:t>
            </w:r>
            <w:r w:rsidRPr="00EB3545">
              <w:t>з</w:t>
            </w:r>
            <w:r w:rsidRPr="00EB3545">
              <w:t>держек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5" w:rsidRPr="00EB3545" w:rsidRDefault="00365705" w:rsidP="009F58F7">
            <w:pPr>
              <w:jc w:val="center"/>
            </w:pPr>
            <w:r w:rsidRPr="00EB3545">
              <w:t xml:space="preserve">Описание и обоснование периодичности </w:t>
            </w:r>
            <w:proofErr w:type="gramStart"/>
            <w:r w:rsidRPr="00EB3545">
              <w:t>исключаемых</w:t>
            </w:r>
            <w:proofErr w:type="gramEnd"/>
            <w:r w:rsidRPr="00EB3545">
              <w:t>/</w:t>
            </w:r>
          </w:p>
          <w:p w:rsidR="00365705" w:rsidRPr="00EB3545" w:rsidRDefault="00365705" w:rsidP="009F58F7">
            <w:pPr>
              <w:jc w:val="center"/>
            </w:pPr>
            <w:r w:rsidRPr="00EB3545">
              <w:t>снижаемых и</w:t>
            </w:r>
            <w:r w:rsidRPr="00EB3545">
              <w:t>з</w:t>
            </w:r>
            <w:r w:rsidRPr="00EB3545">
              <w:t>держек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5" w:rsidRPr="00EB3545" w:rsidRDefault="00365705" w:rsidP="009F58F7">
            <w:pPr>
              <w:jc w:val="center"/>
            </w:pPr>
            <w:r w:rsidRPr="00EB3545">
              <w:t>Обоснование и</w:t>
            </w:r>
            <w:r w:rsidRPr="00EB3545">
              <w:t>з</w:t>
            </w:r>
            <w:r w:rsidRPr="00EB3545">
              <w:t>быточности/</w:t>
            </w:r>
          </w:p>
          <w:p w:rsidR="00365705" w:rsidRPr="00EB3545" w:rsidRDefault="00365705" w:rsidP="009F58F7">
            <w:pPr>
              <w:jc w:val="center"/>
            </w:pPr>
            <w:proofErr w:type="spellStart"/>
            <w:r w:rsidRPr="00EB3545">
              <w:t>неизбыточности</w:t>
            </w:r>
            <w:proofErr w:type="spellEnd"/>
            <w:r w:rsidRPr="00EB3545">
              <w:t xml:space="preserve"> исключа</w:t>
            </w:r>
            <w:r w:rsidRPr="00EB3545">
              <w:t>е</w:t>
            </w:r>
            <w:r w:rsidRPr="00EB3545">
              <w:t>мых/</w:t>
            </w:r>
            <w:r w:rsidRPr="00A45347">
              <w:t>снижаемых издержек</w:t>
            </w:r>
          </w:p>
        </w:tc>
      </w:tr>
      <w:tr w:rsidR="00365705" w:rsidRPr="00EB3545" w:rsidTr="003657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5" w:rsidRPr="00EB3545" w:rsidRDefault="00365705" w:rsidP="009F58F7">
            <w:r w:rsidRPr="00EB3545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05" w:rsidRPr="00EB3545" w:rsidRDefault="00365705" w:rsidP="009F58F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05" w:rsidRPr="00EB3545" w:rsidRDefault="00365705" w:rsidP="009F58F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05" w:rsidRPr="00EB3545" w:rsidRDefault="00365705" w:rsidP="009F58F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05" w:rsidRPr="00EB3545" w:rsidRDefault="00365705" w:rsidP="009F58F7"/>
        </w:tc>
      </w:tr>
      <w:tr w:rsidR="00365705" w:rsidRPr="00EB3545" w:rsidTr="003657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5" w:rsidRPr="00EB3545" w:rsidRDefault="00365705" w:rsidP="009F58F7">
            <w:r w:rsidRPr="00EB3545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05" w:rsidRPr="00EB3545" w:rsidRDefault="00365705" w:rsidP="009F58F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05" w:rsidRPr="00EB3545" w:rsidRDefault="00365705" w:rsidP="009F58F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05" w:rsidRPr="00EB3545" w:rsidRDefault="00365705" w:rsidP="009F58F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05" w:rsidRPr="00EB3545" w:rsidRDefault="00365705" w:rsidP="009F58F7"/>
        </w:tc>
      </w:tr>
      <w:tr w:rsidR="00365705" w:rsidRPr="00EB3545" w:rsidTr="003657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05" w:rsidRPr="00EB3545" w:rsidRDefault="00365705" w:rsidP="009F58F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05" w:rsidRPr="00EB3545" w:rsidRDefault="00365705" w:rsidP="009F58F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05" w:rsidRPr="00EB3545" w:rsidRDefault="00365705" w:rsidP="009F58F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05" w:rsidRPr="00EB3545" w:rsidRDefault="00365705" w:rsidP="009F58F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05" w:rsidRPr="00EB3545" w:rsidRDefault="00365705" w:rsidP="009F58F7"/>
        </w:tc>
      </w:tr>
    </w:tbl>
    <w:p w:rsidR="00F4749C" w:rsidRPr="00EB3545" w:rsidRDefault="00F4749C" w:rsidP="00F4749C">
      <w:pPr>
        <w:ind w:right="-55"/>
        <w:rPr>
          <w:sz w:val="26"/>
          <w:szCs w:val="26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72"/>
        <w:gridCol w:w="3484"/>
      </w:tblGrid>
      <w:tr w:rsidR="00EB3545" w:rsidRPr="00EB3545" w:rsidTr="00365705">
        <w:tc>
          <w:tcPr>
            <w:tcW w:w="5872" w:type="dxa"/>
          </w:tcPr>
          <w:p w:rsidR="00247CBE" w:rsidRPr="00EB3545" w:rsidRDefault="00247CBE" w:rsidP="009674D6">
            <w:pPr>
              <w:ind w:right="-55"/>
              <w:rPr>
                <w:sz w:val="26"/>
                <w:szCs w:val="26"/>
              </w:rPr>
            </w:pPr>
            <w:r w:rsidRPr="00EB3545">
              <w:rPr>
                <w:sz w:val="26"/>
                <w:szCs w:val="26"/>
              </w:rPr>
              <w:t>Иная информация по Проекту правового акта</w:t>
            </w:r>
            <w:r w:rsidRPr="00EB3545">
              <w:rPr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484" w:type="dxa"/>
          </w:tcPr>
          <w:p w:rsidR="00247CBE" w:rsidRPr="00EB3545" w:rsidRDefault="00247CBE" w:rsidP="00E24EF2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247CBE" w:rsidRPr="00EB3545" w:rsidTr="00365705">
        <w:tc>
          <w:tcPr>
            <w:tcW w:w="9356" w:type="dxa"/>
            <w:gridSpan w:val="2"/>
          </w:tcPr>
          <w:p w:rsidR="00365705" w:rsidRPr="00900804" w:rsidRDefault="00365705" w:rsidP="00365705">
            <w:pPr>
              <w:pStyle w:val="ConsPlusNormal"/>
              <w:ind w:right="80"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Внесение изменений в</w:t>
            </w: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 Правил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благоустройства территории города Чер</w:t>
            </w: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00804">
              <w:rPr>
                <w:rFonts w:ascii="Times New Roman" w:hAnsi="Times New Roman" w:cs="Times New Roman"/>
                <w:sz w:val="26"/>
                <w:szCs w:val="26"/>
              </w:rPr>
              <w:t>повца позволит более четко регламентировать деятельность правообладателей, направленную на сохранение и поддержание порядка общественных отношений в сфере благоустройства территорий.</w:t>
            </w:r>
          </w:p>
          <w:p w:rsidR="00247CBE" w:rsidRPr="00EB3545" w:rsidRDefault="00247CBE" w:rsidP="00E24EF2">
            <w:pPr>
              <w:ind w:right="-55"/>
              <w:rPr>
                <w:sz w:val="26"/>
                <w:szCs w:val="26"/>
              </w:rPr>
            </w:pPr>
          </w:p>
        </w:tc>
      </w:tr>
      <w:tr w:rsidR="00EB3545" w:rsidRPr="00EB3545" w:rsidTr="00365705">
        <w:tc>
          <w:tcPr>
            <w:tcW w:w="9356" w:type="dxa"/>
            <w:gridSpan w:val="2"/>
          </w:tcPr>
          <w:p w:rsidR="00247CBE" w:rsidRPr="00EB3545" w:rsidRDefault="00247CBE" w:rsidP="009674D6">
            <w:pPr>
              <w:ind w:right="-55" w:firstLine="743"/>
              <w:rPr>
                <w:sz w:val="26"/>
                <w:szCs w:val="26"/>
              </w:rPr>
            </w:pPr>
            <w:r w:rsidRPr="00EB3545">
              <w:rPr>
                <w:sz w:val="26"/>
                <w:szCs w:val="26"/>
                <w:lang w:eastAsia="en-US"/>
              </w:rPr>
              <w:t>Срок проведения публичных консультаций:</w:t>
            </w:r>
          </w:p>
        </w:tc>
      </w:tr>
      <w:tr w:rsidR="00EB3545" w:rsidRPr="00EB3545" w:rsidTr="00A1116F">
        <w:tc>
          <w:tcPr>
            <w:tcW w:w="9356" w:type="dxa"/>
            <w:gridSpan w:val="2"/>
          </w:tcPr>
          <w:p w:rsidR="00247CBE" w:rsidRPr="00EB3545" w:rsidRDefault="00247CBE" w:rsidP="00760D97">
            <w:pPr>
              <w:ind w:right="-55"/>
              <w:rPr>
                <w:sz w:val="26"/>
                <w:szCs w:val="26"/>
              </w:rPr>
            </w:pPr>
            <w:r w:rsidRPr="00EB3545">
              <w:rPr>
                <w:sz w:val="26"/>
                <w:szCs w:val="26"/>
              </w:rPr>
              <w:t xml:space="preserve">с </w:t>
            </w:r>
            <w:r w:rsidR="00365705">
              <w:rPr>
                <w:sz w:val="26"/>
                <w:szCs w:val="26"/>
              </w:rPr>
              <w:t>1</w:t>
            </w:r>
            <w:r w:rsidR="00760D97">
              <w:rPr>
                <w:sz w:val="26"/>
                <w:szCs w:val="26"/>
              </w:rPr>
              <w:t>7</w:t>
            </w:r>
            <w:r w:rsidR="00365705">
              <w:rPr>
                <w:sz w:val="26"/>
                <w:szCs w:val="26"/>
              </w:rPr>
              <w:t>.</w:t>
            </w:r>
            <w:r w:rsidR="00760D97">
              <w:rPr>
                <w:sz w:val="26"/>
                <w:szCs w:val="26"/>
              </w:rPr>
              <w:t>12</w:t>
            </w:r>
            <w:r w:rsidR="00365705">
              <w:rPr>
                <w:sz w:val="26"/>
                <w:szCs w:val="26"/>
              </w:rPr>
              <w:t>.2018</w:t>
            </w:r>
            <w:r w:rsidRPr="00EB3545">
              <w:rPr>
                <w:sz w:val="26"/>
                <w:szCs w:val="26"/>
              </w:rPr>
              <w:t xml:space="preserve"> по </w:t>
            </w:r>
            <w:r w:rsidR="00760D97">
              <w:rPr>
                <w:sz w:val="26"/>
                <w:szCs w:val="26"/>
              </w:rPr>
              <w:t>31</w:t>
            </w:r>
            <w:r w:rsidR="00365705">
              <w:rPr>
                <w:sz w:val="26"/>
                <w:szCs w:val="26"/>
              </w:rPr>
              <w:t>.</w:t>
            </w:r>
            <w:r w:rsidR="00760D97">
              <w:rPr>
                <w:sz w:val="26"/>
                <w:szCs w:val="26"/>
              </w:rPr>
              <w:t>12</w:t>
            </w:r>
            <w:r w:rsidR="00365705">
              <w:rPr>
                <w:sz w:val="26"/>
                <w:szCs w:val="26"/>
              </w:rPr>
              <w:t>.2018</w:t>
            </w:r>
            <w:r w:rsidRPr="00EB3545">
              <w:rPr>
                <w:sz w:val="26"/>
                <w:szCs w:val="26"/>
              </w:rPr>
              <w:t xml:space="preserve"> (</w:t>
            </w:r>
            <w:r w:rsidR="00A1116F">
              <w:rPr>
                <w:sz w:val="26"/>
                <w:szCs w:val="26"/>
                <w:lang w:eastAsia="en-US"/>
              </w:rPr>
              <w:t>включительно)</w:t>
            </w:r>
            <w:r w:rsidRPr="00EB3545"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F4749C" w:rsidRDefault="00F4749C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Разработчик Проекта </w:t>
      </w:r>
      <w:r w:rsidR="00E616A6">
        <w:rPr>
          <w:rFonts w:ascii="Times New Roman" w:hAnsi="Times New Roman" w:cs="Times New Roman"/>
          <w:sz w:val="26"/>
          <w:szCs w:val="26"/>
          <w:lang w:eastAsia="en-US"/>
        </w:rPr>
        <w:t xml:space="preserve">правового 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акта не будет иметь возможность проанал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и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зировать позиции, направленные после указанного срока.</w:t>
      </w:r>
    </w:p>
    <w:p w:rsidR="00A1116F" w:rsidRPr="00EB3545" w:rsidRDefault="00A1116F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5387"/>
      </w:tblGrid>
      <w:tr w:rsidR="00EB3545" w:rsidRPr="00EB3545" w:rsidTr="00365705">
        <w:tc>
          <w:tcPr>
            <w:tcW w:w="3969" w:type="dxa"/>
            <w:tcBorders>
              <w:bottom w:val="single" w:sz="4" w:space="0" w:color="auto"/>
            </w:tcBorders>
          </w:tcPr>
          <w:p w:rsidR="00A53254" w:rsidRPr="00EB3545" w:rsidRDefault="00A53254" w:rsidP="009A3E6D">
            <w:pPr>
              <w:ind w:right="-55"/>
              <w:rPr>
                <w:sz w:val="26"/>
                <w:szCs w:val="26"/>
              </w:rPr>
            </w:pPr>
            <w:r w:rsidRPr="00EB3545">
              <w:rPr>
                <w:sz w:val="26"/>
                <w:szCs w:val="26"/>
                <w:lang w:eastAsia="en-US"/>
              </w:rPr>
              <w:t>Способ направления ответов:</w:t>
            </w:r>
          </w:p>
        </w:tc>
        <w:tc>
          <w:tcPr>
            <w:tcW w:w="5387" w:type="dxa"/>
          </w:tcPr>
          <w:p w:rsidR="00A53254" w:rsidRPr="00EB3545" w:rsidRDefault="00A53254" w:rsidP="00E24EF2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365705">
        <w:tc>
          <w:tcPr>
            <w:tcW w:w="9356" w:type="dxa"/>
            <w:gridSpan w:val="2"/>
          </w:tcPr>
          <w:p w:rsidR="00A53254" w:rsidRPr="00EB3545" w:rsidRDefault="00365705" w:rsidP="00365705">
            <w:pPr>
              <w:rPr>
                <w:sz w:val="26"/>
                <w:szCs w:val="26"/>
              </w:rPr>
            </w:pPr>
            <w:r w:rsidRPr="00900804">
              <w:rPr>
                <w:sz w:val="26"/>
                <w:szCs w:val="26"/>
              </w:rPr>
              <w:t xml:space="preserve">электронное сообщение на адрес электронной </w:t>
            </w:r>
            <w:r w:rsidRPr="00646957">
              <w:rPr>
                <w:sz w:val="26"/>
                <w:szCs w:val="26"/>
              </w:rPr>
              <w:t xml:space="preserve">почты </w:t>
            </w:r>
            <w:hyperlink r:id="rId11" w:history="1">
              <w:r w:rsidRPr="00646957">
                <w:rPr>
                  <w:rStyle w:val="a3"/>
                  <w:sz w:val="26"/>
                  <w:szCs w:val="26"/>
                </w:rPr>
                <w:t>guseva.an@cherepovetscity.ru</w:t>
              </w:r>
            </w:hyperlink>
          </w:p>
        </w:tc>
      </w:tr>
    </w:tbl>
    <w:p w:rsidR="00F4749C" w:rsidRPr="00EB3545" w:rsidRDefault="00F4749C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Прилагаемые к уведомлению документы:</w:t>
      </w:r>
    </w:p>
    <w:p w:rsidR="00F4749C" w:rsidRPr="00EB3545" w:rsidRDefault="00F4749C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- Проект правового акта</w:t>
      </w:r>
      <w:r w:rsidR="00A53254" w:rsidRPr="00EB3545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F4749C" w:rsidRPr="00EB3545" w:rsidRDefault="00F4749C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- </w:t>
      </w:r>
      <w:r w:rsidR="00A53254" w:rsidRPr="00EB3545">
        <w:rPr>
          <w:rFonts w:ascii="Times New Roman" w:hAnsi="Times New Roman" w:cs="Times New Roman"/>
          <w:sz w:val="26"/>
          <w:szCs w:val="26"/>
          <w:lang w:eastAsia="en-US"/>
        </w:rPr>
        <w:t>П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ояснительная записка</w:t>
      </w:r>
      <w:r w:rsidR="00A53254" w:rsidRPr="00EB3545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9B3A95" w:rsidRPr="00EB3545" w:rsidRDefault="009B3A95" w:rsidP="00247CBE">
      <w:pPr>
        <w:pStyle w:val="ConsPlusNormal"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3402"/>
      </w:tblGrid>
      <w:tr w:rsidR="00EB3545" w:rsidRPr="00EB3545" w:rsidTr="00365705">
        <w:tc>
          <w:tcPr>
            <w:tcW w:w="5954" w:type="dxa"/>
          </w:tcPr>
          <w:p w:rsidR="009B3A95" w:rsidRPr="00A1116F" w:rsidRDefault="009B3A95" w:rsidP="00FA58F4">
            <w:pPr>
              <w:ind w:right="-55"/>
              <w:rPr>
                <w:sz w:val="26"/>
                <w:szCs w:val="26"/>
              </w:rPr>
            </w:pPr>
            <w:r w:rsidRPr="00A1116F">
              <w:rPr>
                <w:sz w:val="26"/>
                <w:szCs w:val="26"/>
                <w:lang w:eastAsia="en-US"/>
              </w:rPr>
              <w:t>Контактное лицо (Ф.И.О</w:t>
            </w:r>
            <w:r w:rsidR="002F62CD" w:rsidRPr="00A1116F">
              <w:rPr>
                <w:sz w:val="26"/>
                <w:szCs w:val="26"/>
                <w:lang w:eastAsia="en-US"/>
              </w:rPr>
              <w:t>.</w:t>
            </w:r>
            <w:r w:rsidRPr="00A1116F">
              <w:rPr>
                <w:sz w:val="26"/>
                <w:szCs w:val="26"/>
                <w:lang w:eastAsia="en-US"/>
              </w:rPr>
              <w:t>, должность, телефон):</w:t>
            </w:r>
          </w:p>
        </w:tc>
        <w:tc>
          <w:tcPr>
            <w:tcW w:w="3402" w:type="dxa"/>
          </w:tcPr>
          <w:p w:rsidR="009B3A95" w:rsidRPr="00EB3545" w:rsidRDefault="009B3A95" w:rsidP="00E24EF2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365705">
        <w:tc>
          <w:tcPr>
            <w:tcW w:w="9356" w:type="dxa"/>
            <w:gridSpan w:val="2"/>
          </w:tcPr>
          <w:p w:rsidR="009B3A95" w:rsidRPr="00EB3545" w:rsidRDefault="00365705" w:rsidP="00365705">
            <w:pPr>
              <w:ind w:right="-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Гусева Анна Николаевна, заместитель начальника управления, начальник отдела административной практики, 57 31 05 </w:t>
            </w:r>
          </w:p>
        </w:tc>
      </w:tr>
      <w:tr w:rsidR="009B3A95" w:rsidRPr="00EB3545" w:rsidTr="00365705">
        <w:tc>
          <w:tcPr>
            <w:tcW w:w="9356" w:type="dxa"/>
            <w:gridSpan w:val="2"/>
          </w:tcPr>
          <w:p w:rsidR="009B3A95" w:rsidRPr="00EB3545" w:rsidRDefault="009B3A95" w:rsidP="00E24EF2">
            <w:pPr>
              <w:ind w:right="-55"/>
              <w:rPr>
                <w:sz w:val="26"/>
                <w:szCs w:val="26"/>
              </w:rPr>
            </w:pPr>
          </w:p>
        </w:tc>
      </w:tr>
    </w:tbl>
    <w:p w:rsidR="009B3A95" w:rsidRPr="00EB3545" w:rsidRDefault="009B3A95" w:rsidP="00247CBE">
      <w:pPr>
        <w:pStyle w:val="ConsPlusNormal"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p w:rsidR="00F4749C" w:rsidRPr="00EB3545" w:rsidRDefault="00F4749C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Пожалуйста, заполните и направьте данную форму в соответствии с указа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н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ными выше способами.</w:t>
      </w:r>
    </w:p>
    <w:p w:rsidR="00F4749C" w:rsidRPr="00EB3545" w:rsidRDefault="00F4749C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По Вашему желанию </w:t>
      </w:r>
      <w:proofErr w:type="gramStart"/>
      <w:r w:rsidRPr="00EB3545">
        <w:rPr>
          <w:rFonts w:ascii="Times New Roman" w:hAnsi="Times New Roman" w:cs="Times New Roman"/>
          <w:sz w:val="26"/>
          <w:szCs w:val="26"/>
          <w:lang w:eastAsia="en-US"/>
        </w:rPr>
        <w:t>укажите о себе</w:t>
      </w:r>
      <w:proofErr w:type="gramEnd"/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 следующую контактную информацию: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670"/>
      </w:tblGrid>
      <w:tr w:rsidR="00EB3545" w:rsidRPr="00EB3545" w:rsidTr="00FA58F4">
        <w:tc>
          <w:tcPr>
            <w:tcW w:w="3686" w:type="dxa"/>
          </w:tcPr>
          <w:p w:rsidR="009B3A95" w:rsidRPr="00EB3545" w:rsidRDefault="009B3A95" w:rsidP="00FA58F4">
            <w:pPr>
              <w:ind w:right="-55" w:firstLine="34"/>
              <w:rPr>
                <w:sz w:val="26"/>
                <w:szCs w:val="26"/>
              </w:rPr>
            </w:pPr>
            <w:r w:rsidRPr="00EB3545">
              <w:rPr>
                <w:sz w:val="26"/>
                <w:szCs w:val="26"/>
                <w:lang w:eastAsia="en-US"/>
              </w:rPr>
              <w:t>Наименование организации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B3A95" w:rsidRPr="00EB3545" w:rsidRDefault="009B3A95" w:rsidP="00E24EF2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FA58F4">
        <w:tc>
          <w:tcPr>
            <w:tcW w:w="3686" w:type="dxa"/>
          </w:tcPr>
          <w:p w:rsidR="009B3A95" w:rsidRPr="00EB3545" w:rsidRDefault="009B3A95" w:rsidP="00FA58F4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Сфера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B3A95" w:rsidRPr="00EB3545" w:rsidRDefault="009B3A95" w:rsidP="00E24EF2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FA58F4">
        <w:tc>
          <w:tcPr>
            <w:tcW w:w="3686" w:type="dxa"/>
          </w:tcPr>
          <w:p w:rsidR="009B3A95" w:rsidRPr="00EB3545" w:rsidRDefault="009B3A95" w:rsidP="00FA58F4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Ф.И.О</w:t>
            </w:r>
            <w:r w:rsidR="00E616A6">
              <w:rPr>
                <w:sz w:val="26"/>
                <w:szCs w:val="26"/>
                <w:lang w:eastAsia="en-US"/>
              </w:rPr>
              <w:t>.</w:t>
            </w:r>
            <w:r w:rsidRPr="00EB3545">
              <w:rPr>
                <w:sz w:val="26"/>
                <w:szCs w:val="26"/>
                <w:lang w:eastAsia="en-US"/>
              </w:rPr>
              <w:t xml:space="preserve"> контактного лица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B3A95" w:rsidRPr="00EB3545" w:rsidRDefault="009B3A95" w:rsidP="00E24EF2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EB3545" w:rsidRPr="00EB3545" w:rsidTr="00FA58F4">
        <w:tc>
          <w:tcPr>
            <w:tcW w:w="3686" w:type="dxa"/>
          </w:tcPr>
          <w:p w:rsidR="009B3A95" w:rsidRPr="00EB3545" w:rsidRDefault="009B3A95" w:rsidP="00FA58F4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Номер контактного телефона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B3A95" w:rsidRPr="00EB3545" w:rsidRDefault="009B3A95" w:rsidP="00E24EF2">
            <w:pPr>
              <w:ind w:right="-55" w:firstLine="567"/>
              <w:rPr>
                <w:sz w:val="26"/>
                <w:szCs w:val="26"/>
              </w:rPr>
            </w:pPr>
          </w:p>
        </w:tc>
      </w:tr>
      <w:tr w:rsidR="009B3A95" w:rsidRPr="00EB3545" w:rsidTr="00FA58F4">
        <w:tc>
          <w:tcPr>
            <w:tcW w:w="3686" w:type="dxa"/>
          </w:tcPr>
          <w:p w:rsidR="009B3A95" w:rsidRPr="00EB3545" w:rsidRDefault="009B3A95" w:rsidP="00FA58F4">
            <w:pPr>
              <w:ind w:right="-55" w:firstLine="34"/>
              <w:rPr>
                <w:sz w:val="26"/>
                <w:szCs w:val="26"/>
                <w:lang w:eastAsia="en-US"/>
              </w:rPr>
            </w:pPr>
            <w:r w:rsidRPr="00EB3545">
              <w:rPr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B3A95" w:rsidRPr="00EB3545" w:rsidRDefault="009B3A95" w:rsidP="00E24EF2">
            <w:pPr>
              <w:ind w:right="-55" w:firstLine="567"/>
              <w:rPr>
                <w:sz w:val="26"/>
                <w:szCs w:val="26"/>
              </w:rPr>
            </w:pPr>
          </w:p>
        </w:tc>
      </w:tr>
    </w:tbl>
    <w:p w:rsidR="009B3A95" w:rsidRPr="00EB3545" w:rsidRDefault="009B3A95" w:rsidP="009B3A95">
      <w:pPr>
        <w:pStyle w:val="ConsPlusNormal"/>
        <w:ind w:firstLine="567"/>
        <w:rPr>
          <w:rFonts w:ascii="Times New Roman" w:hAnsi="Times New Roman" w:cs="Times New Roman"/>
          <w:sz w:val="26"/>
          <w:szCs w:val="26"/>
          <w:lang w:eastAsia="en-US"/>
        </w:rPr>
      </w:pPr>
    </w:p>
    <w:p w:rsidR="00F4749C" w:rsidRPr="00EB3545" w:rsidRDefault="00F4749C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Ответьте на следующие вопросы:</w:t>
      </w:r>
    </w:p>
    <w:p w:rsidR="00F4749C" w:rsidRPr="00EB3545" w:rsidRDefault="00F4749C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1. Считаете ли </w:t>
      </w:r>
      <w:r w:rsidR="00E616A6">
        <w:rPr>
          <w:rFonts w:ascii="Times New Roman" w:hAnsi="Times New Roman" w:cs="Times New Roman"/>
          <w:sz w:val="26"/>
          <w:szCs w:val="26"/>
          <w:lang w:eastAsia="en-US"/>
        </w:rPr>
        <w:t>В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ы необходимым и обоснованным принятие Проекта прав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вого акта?</w:t>
      </w:r>
    </w:p>
    <w:p w:rsidR="00F4749C" w:rsidRPr="00EB3545" w:rsidRDefault="00F4749C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2. Достигает ли, на Ваш взгляд, данное нормативное регулирование тех ц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лей, на которое оно направлено?</w:t>
      </w:r>
    </w:p>
    <w:p w:rsidR="00F4749C" w:rsidRPr="00EB3545" w:rsidRDefault="00F4749C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3. Является ли выбранный вариант решения проблемы оптимальным (в том числе с точки зрения выгод и издержек)? Существуют ли иные варианты достиж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ния заявленных целей нормативного регулирования? Если да, укажите те из них, которые, по Вашему мнению, были бы менее </w:t>
      </w:r>
      <w:r w:rsidR="00FA58F4" w:rsidRPr="00EB3545">
        <w:rPr>
          <w:rFonts w:ascii="Times New Roman" w:hAnsi="Times New Roman" w:cs="Times New Roman"/>
          <w:sz w:val="26"/>
          <w:szCs w:val="26"/>
          <w:lang w:eastAsia="en-US"/>
        </w:rPr>
        <w:t>затратные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 и/или более эффективны?</w:t>
      </w:r>
    </w:p>
    <w:p w:rsidR="00F4749C" w:rsidRPr="00EB3545" w:rsidRDefault="00F4749C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4. Какие, по Вашей оценке, субъекты предпринимательской и инвестицио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н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ной деятельности будут затронуты предлагаемым нормативным регулированием (по видам субъектов, по отраслям, по количеству таких субъектов)?</w:t>
      </w:r>
    </w:p>
    <w:p w:rsidR="00F4749C" w:rsidRPr="00EB3545" w:rsidRDefault="00F4749C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5. Возможны ли полезные эффекты в случае принятия Проекта правового а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к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та?</w:t>
      </w:r>
    </w:p>
    <w:p w:rsidR="00F4749C" w:rsidRPr="00EB3545" w:rsidRDefault="00F4749C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6. Возможны ли негативные эффекты в связи с принятием Проекта правов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о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го акта?</w:t>
      </w:r>
    </w:p>
    <w:p w:rsidR="00F4749C" w:rsidRPr="00EB3545" w:rsidRDefault="00F4749C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7. Содержит ли Проект правового акта избыточные требования по подгото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в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ке и (или) представлению документов, сведений, информации? </w:t>
      </w:r>
    </w:p>
    <w:p w:rsidR="00F4749C" w:rsidRPr="00EB3545" w:rsidRDefault="00F4749C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</w:t>
      </w:r>
      <w:r w:rsidR="00BA07D4">
        <w:rPr>
          <w:rFonts w:ascii="Times New Roman" w:hAnsi="Times New Roman" w:cs="Times New Roman"/>
          <w:sz w:val="26"/>
          <w:szCs w:val="26"/>
          <w:lang w:eastAsia="en-US"/>
        </w:rPr>
        <w:t>нии предлагаемого регулирования.</w:t>
      </w:r>
    </w:p>
    <w:p w:rsidR="00F4749C" w:rsidRPr="00EB3545" w:rsidRDefault="00F4749C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Какие из них Вы считаете избыточными и почему?</w:t>
      </w:r>
    </w:p>
    <w:p w:rsidR="00F4749C" w:rsidRPr="00EB3545" w:rsidRDefault="00F4749C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9. Повлияет ли введение предлагаемого правового регулирования на конк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у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рентную среду в отрасли, будет ли способствовать необоснованному изменению расстановки сил в отрасли? Если да, то как? Приведите</w:t>
      </w:r>
      <w:r w:rsidR="00F30C71">
        <w:rPr>
          <w:rFonts w:ascii="Times New Roman" w:hAnsi="Times New Roman" w:cs="Times New Roman"/>
          <w:sz w:val="26"/>
          <w:szCs w:val="26"/>
          <w:lang w:eastAsia="en-US"/>
        </w:rPr>
        <w:t>,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 по возможности</w:t>
      </w:r>
      <w:r w:rsidR="00F30C71">
        <w:rPr>
          <w:rFonts w:ascii="Times New Roman" w:hAnsi="Times New Roman" w:cs="Times New Roman"/>
          <w:sz w:val="26"/>
          <w:szCs w:val="26"/>
          <w:lang w:eastAsia="en-US"/>
        </w:rPr>
        <w:t>,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 количес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т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венные оценки.</w:t>
      </w:r>
    </w:p>
    <w:p w:rsidR="00F4749C" w:rsidRPr="00EB3545" w:rsidRDefault="00F4749C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10. Требуется ли переходный период для вступления в силу предлагаемого Проекта </w:t>
      </w:r>
      <w:r w:rsidR="009B3A95"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правового 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акта (если да, какова его продолжительность), какие огранич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е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ния по срокам введения нового нормативного регулирования необходимо учесть?</w:t>
      </w:r>
    </w:p>
    <w:p w:rsidR="00F4749C" w:rsidRPr="00EB3545" w:rsidRDefault="00F4749C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11. Считаете ли Вы, что нормы, устанавливаемые в представленной реда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к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ции Проекта </w:t>
      </w:r>
      <w:r w:rsidR="006F4639">
        <w:rPr>
          <w:rFonts w:ascii="Times New Roman" w:hAnsi="Times New Roman" w:cs="Times New Roman"/>
          <w:sz w:val="26"/>
          <w:szCs w:val="26"/>
          <w:lang w:eastAsia="en-US"/>
        </w:rPr>
        <w:t xml:space="preserve">правового 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акта, недостаточно обоснованы? Укажите такие нормы.</w:t>
      </w:r>
    </w:p>
    <w:p w:rsidR="00F4749C" w:rsidRPr="00EB3545" w:rsidRDefault="00F4749C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12. Считаете ли Вы нормы Проекта </w:t>
      </w:r>
      <w:r w:rsidR="009B3A95" w:rsidRPr="00EB3545">
        <w:rPr>
          <w:rFonts w:ascii="Times New Roman" w:hAnsi="Times New Roman" w:cs="Times New Roman"/>
          <w:sz w:val="26"/>
          <w:szCs w:val="26"/>
          <w:lang w:eastAsia="en-US"/>
        </w:rPr>
        <w:t xml:space="preserve">правового </w:t>
      </w:r>
      <w:r w:rsidRPr="00EB3545">
        <w:rPr>
          <w:rFonts w:ascii="Times New Roman" w:hAnsi="Times New Roman" w:cs="Times New Roman"/>
          <w:sz w:val="26"/>
          <w:szCs w:val="26"/>
          <w:lang w:eastAsia="en-US"/>
        </w:rPr>
        <w:t>акта ясными и понятными?</w:t>
      </w:r>
    </w:p>
    <w:p w:rsidR="00F4749C" w:rsidRPr="00EB3545" w:rsidRDefault="009B3A95" w:rsidP="009674D6">
      <w:pPr>
        <w:pStyle w:val="ConsPlusNormal"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13.</w:t>
      </w:r>
      <w:r w:rsidR="00F4749C" w:rsidRPr="00EB3545">
        <w:rPr>
          <w:rFonts w:ascii="Times New Roman" w:hAnsi="Times New Roman" w:cs="Times New Roman"/>
          <w:sz w:val="26"/>
          <w:szCs w:val="26"/>
          <w:lang w:eastAsia="en-US"/>
        </w:rPr>
        <w:t>_________________________________</w:t>
      </w:r>
      <w:r w:rsidR="009674D6">
        <w:rPr>
          <w:rFonts w:ascii="Times New Roman" w:hAnsi="Times New Roman" w:cs="Times New Roman"/>
          <w:sz w:val="26"/>
          <w:szCs w:val="26"/>
          <w:lang w:eastAsia="en-US"/>
        </w:rPr>
        <w:t>______________________________.</w:t>
      </w:r>
    </w:p>
    <w:p w:rsidR="00F4749C" w:rsidRPr="006B5A5A" w:rsidRDefault="00F4749C" w:rsidP="009674D6">
      <w:pPr>
        <w:pStyle w:val="ConsPlusNormal"/>
        <w:ind w:firstLine="709"/>
        <w:jc w:val="center"/>
        <w:rPr>
          <w:rFonts w:ascii="Times New Roman" w:hAnsi="Times New Roman" w:cs="Times New Roman"/>
          <w:i/>
          <w:lang w:eastAsia="en-US"/>
        </w:rPr>
      </w:pPr>
      <w:r w:rsidRPr="006B5A5A">
        <w:rPr>
          <w:rFonts w:ascii="Times New Roman" w:hAnsi="Times New Roman" w:cs="Times New Roman"/>
          <w:i/>
          <w:lang w:eastAsia="en-US"/>
        </w:rPr>
        <w:t xml:space="preserve">(указываются иные вопросы, определяемые разработчиком Проекта правового акта </w:t>
      </w:r>
      <w:r w:rsidR="00F30C71">
        <w:rPr>
          <w:rFonts w:ascii="Times New Roman" w:hAnsi="Times New Roman" w:cs="Times New Roman"/>
          <w:i/>
          <w:lang w:eastAsia="en-US"/>
        </w:rPr>
        <w:t>(</w:t>
      </w:r>
      <w:r w:rsidRPr="006B5A5A">
        <w:rPr>
          <w:rFonts w:ascii="Times New Roman" w:hAnsi="Times New Roman" w:cs="Times New Roman"/>
          <w:i/>
          <w:lang w:eastAsia="en-US"/>
        </w:rPr>
        <w:t>органом в соответствующей сфере деятельности</w:t>
      </w:r>
      <w:r w:rsidR="00F30C71">
        <w:rPr>
          <w:rFonts w:ascii="Times New Roman" w:hAnsi="Times New Roman" w:cs="Times New Roman"/>
          <w:i/>
          <w:lang w:eastAsia="en-US"/>
        </w:rPr>
        <w:t>)</w:t>
      </w:r>
      <w:r w:rsidRPr="006B5A5A">
        <w:rPr>
          <w:rFonts w:ascii="Times New Roman" w:hAnsi="Times New Roman" w:cs="Times New Roman"/>
          <w:i/>
          <w:lang w:eastAsia="en-US"/>
        </w:rPr>
        <w:t>, с учетом предмета регулирования Проекта правового акта)</w:t>
      </w:r>
    </w:p>
    <w:p w:rsidR="0012504F" w:rsidRDefault="00F4749C" w:rsidP="00A1116F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EB3545">
        <w:rPr>
          <w:rFonts w:ascii="Times New Roman" w:hAnsi="Times New Roman" w:cs="Times New Roman"/>
          <w:sz w:val="26"/>
          <w:szCs w:val="26"/>
          <w:lang w:eastAsia="en-US"/>
        </w:rPr>
        <w:t>14. Иные предложения и замечания по Проекту правового акта.</w:t>
      </w:r>
    </w:p>
    <w:sectPr w:rsidR="0012504F" w:rsidSect="008358B5">
      <w:headerReference w:type="default" r:id="rId12"/>
      <w:pgSz w:w="11905" w:h="16838" w:code="9"/>
      <w:pgMar w:top="1134" w:right="567" w:bottom="567" w:left="1985" w:header="284" w:footer="284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5E0" w:rsidRDefault="00C275E0" w:rsidP="00F468F8">
      <w:r>
        <w:separator/>
      </w:r>
    </w:p>
  </w:endnote>
  <w:endnote w:type="continuationSeparator" w:id="0">
    <w:p w:rsidR="00C275E0" w:rsidRDefault="00C275E0" w:rsidP="00F46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5E0" w:rsidRDefault="00C275E0" w:rsidP="00F468F8">
      <w:r>
        <w:separator/>
      </w:r>
    </w:p>
  </w:footnote>
  <w:footnote w:type="continuationSeparator" w:id="0">
    <w:p w:rsidR="00C275E0" w:rsidRDefault="00C275E0" w:rsidP="00F46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56530"/>
      <w:docPartObj>
        <w:docPartGallery w:val="Page Numbers (Top of Page)"/>
        <w:docPartUnique/>
      </w:docPartObj>
    </w:sdtPr>
    <w:sdtContent>
      <w:p w:rsidR="00A45347" w:rsidRDefault="00BD4DFB">
        <w:pPr>
          <w:pStyle w:val="a5"/>
          <w:jc w:val="center"/>
        </w:pPr>
        <w:r>
          <w:fldChar w:fldCharType="begin"/>
        </w:r>
        <w:r w:rsidR="00A45347">
          <w:instrText>PAGE   \* MERGEFORMAT</w:instrText>
        </w:r>
        <w:r>
          <w:fldChar w:fldCharType="separate"/>
        </w:r>
        <w:r w:rsidR="00067139">
          <w:rPr>
            <w:noProof/>
          </w:rPr>
          <w:t>6</w:t>
        </w:r>
        <w:r>
          <w:fldChar w:fldCharType="end"/>
        </w:r>
      </w:p>
    </w:sdtContent>
  </w:sdt>
  <w:p w:rsidR="00A45347" w:rsidRDefault="00A453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C7B"/>
    <w:multiLevelType w:val="multilevel"/>
    <w:tmpl w:val="AF283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4727A4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8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EF06C6"/>
    <w:multiLevelType w:val="multilevel"/>
    <w:tmpl w:val="BF022D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73945CA"/>
    <w:multiLevelType w:val="hybridMultilevel"/>
    <w:tmpl w:val="15C21C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D667BB"/>
    <w:multiLevelType w:val="hybridMultilevel"/>
    <w:tmpl w:val="60DE90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02D7B33"/>
    <w:multiLevelType w:val="multilevel"/>
    <w:tmpl w:val="69A8E31E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65CE5701"/>
    <w:multiLevelType w:val="hybridMultilevel"/>
    <w:tmpl w:val="F74603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4928EA"/>
    <w:multiLevelType w:val="hybridMultilevel"/>
    <w:tmpl w:val="8E36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C1EE9"/>
    <w:multiLevelType w:val="multilevel"/>
    <w:tmpl w:val="0419001F"/>
    <w:numStyleLink w:val="1"/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157A2"/>
    <w:rsid w:val="00015F68"/>
    <w:rsid w:val="00067139"/>
    <w:rsid w:val="00072441"/>
    <w:rsid w:val="00073CE1"/>
    <w:rsid w:val="00083DE8"/>
    <w:rsid w:val="000A6BE9"/>
    <w:rsid w:val="000C1CC6"/>
    <w:rsid w:val="000D54A6"/>
    <w:rsid w:val="000D5FDE"/>
    <w:rsid w:val="000F4C04"/>
    <w:rsid w:val="00102F0B"/>
    <w:rsid w:val="0012504F"/>
    <w:rsid w:val="001254FA"/>
    <w:rsid w:val="00153806"/>
    <w:rsid w:val="00162441"/>
    <w:rsid w:val="00192253"/>
    <w:rsid w:val="001A205A"/>
    <w:rsid w:val="001B7D71"/>
    <w:rsid w:val="001C0144"/>
    <w:rsid w:val="001C2462"/>
    <w:rsid w:val="001D044C"/>
    <w:rsid w:val="001D6306"/>
    <w:rsid w:val="00236B06"/>
    <w:rsid w:val="00241982"/>
    <w:rsid w:val="00244088"/>
    <w:rsid w:val="00246F36"/>
    <w:rsid w:val="00247CBE"/>
    <w:rsid w:val="002623EC"/>
    <w:rsid w:val="0027102E"/>
    <w:rsid w:val="0029220B"/>
    <w:rsid w:val="00294DAE"/>
    <w:rsid w:val="002A00F1"/>
    <w:rsid w:val="002B25A6"/>
    <w:rsid w:val="002E45DB"/>
    <w:rsid w:val="002F62CD"/>
    <w:rsid w:val="00316CF4"/>
    <w:rsid w:val="00356FFD"/>
    <w:rsid w:val="00357D32"/>
    <w:rsid w:val="00365705"/>
    <w:rsid w:val="00365A16"/>
    <w:rsid w:val="003875FF"/>
    <w:rsid w:val="003918CA"/>
    <w:rsid w:val="00391B5F"/>
    <w:rsid w:val="003B5B05"/>
    <w:rsid w:val="003D7A72"/>
    <w:rsid w:val="004023A7"/>
    <w:rsid w:val="004662AA"/>
    <w:rsid w:val="00471E8D"/>
    <w:rsid w:val="004A65B8"/>
    <w:rsid w:val="004A7527"/>
    <w:rsid w:val="004D0939"/>
    <w:rsid w:val="004D362A"/>
    <w:rsid w:val="004E2D70"/>
    <w:rsid w:val="004E33F4"/>
    <w:rsid w:val="004E535C"/>
    <w:rsid w:val="004F5A0B"/>
    <w:rsid w:val="00511479"/>
    <w:rsid w:val="0051302D"/>
    <w:rsid w:val="00563D24"/>
    <w:rsid w:val="005723AE"/>
    <w:rsid w:val="005836D3"/>
    <w:rsid w:val="005972D7"/>
    <w:rsid w:val="005B13CE"/>
    <w:rsid w:val="005D3CD1"/>
    <w:rsid w:val="005D6DCE"/>
    <w:rsid w:val="005E599C"/>
    <w:rsid w:val="005E7BE8"/>
    <w:rsid w:val="005F6E12"/>
    <w:rsid w:val="00605449"/>
    <w:rsid w:val="00615868"/>
    <w:rsid w:val="006439BB"/>
    <w:rsid w:val="006467CD"/>
    <w:rsid w:val="00646FDB"/>
    <w:rsid w:val="006B5A5A"/>
    <w:rsid w:val="006D032D"/>
    <w:rsid w:val="006F06F0"/>
    <w:rsid w:val="006F4639"/>
    <w:rsid w:val="00720488"/>
    <w:rsid w:val="007420DC"/>
    <w:rsid w:val="00750620"/>
    <w:rsid w:val="00754173"/>
    <w:rsid w:val="00760D97"/>
    <w:rsid w:val="00761B72"/>
    <w:rsid w:val="007646D8"/>
    <w:rsid w:val="00792B36"/>
    <w:rsid w:val="007C18D2"/>
    <w:rsid w:val="007C56A5"/>
    <w:rsid w:val="007D5A12"/>
    <w:rsid w:val="007F303B"/>
    <w:rsid w:val="00821958"/>
    <w:rsid w:val="00832171"/>
    <w:rsid w:val="008358B5"/>
    <w:rsid w:val="0084436D"/>
    <w:rsid w:val="00851BB5"/>
    <w:rsid w:val="00853FB8"/>
    <w:rsid w:val="008568F0"/>
    <w:rsid w:val="00863520"/>
    <w:rsid w:val="00893F4F"/>
    <w:rsid w:val="008B5212"/>
    <w:rsid w:val="008C09D5"/>
    <w:rsid w:val="008D7A99"/>
    <w:rsid w:val="008E4979"/>
    <w:rsid w:val="008E576A"/>
    <w:rsid w:val="00904BBD"/>
    <w:rsid w:val="009644E4"/>
    <w:rsid w:val="009674D6"/>
    <w:rsid w:val="00983C0C"/>
    <w:rsid w:val="00985F42"/>
    <w:rsid w:val="0099652A"/>
    <w:rsid w:val="009A3E6D"/>
    <w:rsid w:val="009B3A95"/>
    <w:rsid w:val="009B6E31"/>
    <w:rsid w:val="009F58F7"/>
    <w:rsid w:val="00A02A30"/>
    <w:rsid w:val="00A05DBF"/>
    <w:rsid w:val="00A07F7F"/>
    <w:rsid w:val="00A1116F"/>
    <w:rsid w:val="00A25A44"/>
    <w:rsid w:val="00A32F15"/>
    <w:rsid w:val="00A34AB6"/>
    <w:rsid w:val="00A45347"/>
    <w:rsid w:val="00A53254"/>
    <w:rsid w:val="00A546CE"/>
    <w:rsid w:val="00A77F63"/>
    <w:rsid w:val="00A83F9F"/>
    <w:rsid w:val="00A849EC"/>
    <w:rsid w:val="00AC42DF"/>
    <w:rsid w:val="00AC5E46"/>
    <w:rsid w:val="00AC6A51"/>
    <w:rsid w:val="00B04861"/>
    <w:rsid w:val="00B04A89"/>
    <w:rsid w:val="00B30DE5"/>
    <w:rsid w:val="00B44FC5"/>
    <w:rsid w:val="00B47113"/>
    <w:rsid w:val="00B50981"/>
    <w:rsid w:val="00B57CE9"/>
    <w:rsid w:val="00B72A5A"/>
    <w:rsid w:val="00B77C7A"/>
    <w:rsid w:val="00B97B3E"/>
    <w:rsid w:val="00BA07D4"/>
    <w:rsid w:val="00BC1515"/>
    <w:rsid w:val="00BD4DFB"/>
    <w:rsid w:val="00BF1B29"/>
    <w:rsid w:val="00C02A8B"/>
    <w:rsid w:val="00C0348C"/>
    <w:rsid w:val="00C140F6"/>
    <w:rsid w:val="00C275E0"/>
    <w:rsid w:val="00C35085"/>
    <w:rsid w:val="00C91296"/>
    <w:rsid w:val="00CA5096"/>
    <w:rsid w:val="00CA7DE0"/>
    <w:rsid w:val="00CC2790"/>
    <w:rsid w:val="00CD12AE"/>
    <w:rsid w:val="00CD694C"/>
    <w:rsid w:val="00CD6F42"/>
    <w:rsid w:val="00CE480A"/>
    <w:rsid w:val="00D24232"/>
    <w:rsid w:val="00D5140C"/>
    <w:rsid w:val="00D57D47"/>
    <w:rsid w:val="00D60B5A"/>
    <w:rsid w:val="00D65170"/>
    <w:rsid w:val="00D81445"/>
    <w:rsid w:val="00D84746"/>
    <w:rsid w:val="00D86B70"/>
    <w:rsid w:val="00D93770"/>
    <w:rsid w:val="00DA02D0"/>
    <w:rsid w:val="00DA345A"/>
    <w:rsid w:val="00DB044F"/>
    <w:rsid w:val="00DB09E6"/>
    <w:rsid w:val="00DB0E60"/>
    <w:rsid w:val="00DD2AEC"/>
    <w:rsid w:val="00DD2BEB"/>
    <w:rsid w:val="00DE6D8E"/>
    <w:rsid w:val="00E12707"/>
    <w:rsid w:val="00E157A2"/>
    <w:rsid w:val="00E179CF"/>
    <w:rsid w:val="00E213AB"/>
    <w:rsid w:val="00E24EF2"/>
    <w:rsid w:val="00E26763"/>
    <w:rsid w:val="00E3315B"/>
    <w:rsid w:val="00E34ECC"/>
    <w:rsid w:val="00E40510"/>
    <w:rsid w:val="00E5095A"/>
    <w:rsid w:val="00E56369"/>
    <w:rsid w:val="00E616A6"/>
    <w:rsid w:val="00E72D5E"/>
    <w:rsid w:val="00EA1332"/>
    <w:rsid w:val="00EB3545"/>
    <w:rsid w:val="00EE25CE"/>
    <w:rsid w:val="00EE4380"/>
    <w:rsid w:val="00EF4C24"/>
    <w:rsid w:val="00F144C7"/>
    <w:rsid w:val="00F156E9"/>
    <w:rsid w:val="00F30C71"/>
    <w:rsid w:val="00F3264E"/>
    <w:rsid w:val="00F37304"/>
    <w:rsid w:val="00F468F8"/>
    <w:rsid w:val="00F4749C"/>
    <w:rsid w:val="00F56A8D"/>
    <w:rsid w:val="00F81A01"/>
    <w:rsid w:val="00FA58F4"/>
    <w:rsid w:val="00FC2EE6"/>
    <w:rsid w:val="00FC7BBE"/>
    <w:rsid w:val="00FD3AF6"/>
    <w:rsid w:val="00FD4CE5"/>
    <w:rsid w:val="00FE1B31"/>
    <w:rsid w:val="00FE7565"/>
    <w:rsid w:val="00FF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A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57A2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57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979"/>
    <w:pPr>
      <w:ind w:left="720"/>
      <w:contextualSpacing/>
    </w:pPr>
  </w:style>
  <w:style w:type="paragraph" w:customStyle="1" w:styleId="ConsPlusTitle">
    <w:name w:val="ConsPlusTitle"/>
    <w:uiPriority w:val="99"/>
    <w:rsid w:val="00DD2AE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Стиль1"/>
    <w:rsid w:val="00DD2AEC"/>
    <w:pPr>
      <w:numPr>
        <w:numId w:val="5"/>
      </w:numPr>
    </w:pPr>
  </w:style>
  <w:style w:type="paragraph" w:styleId="a5">
    <w:name w:val="header"/>
    <w:basedOn w:val="a"/>
    <w:link w:val="a6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749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474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02A3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2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02A30"/>
    <w:rPr>
      <w:vertAlign w:val="superscript"/>
    </w:rPr>
  </w:style>
  <w:style w:type="paragraph" w:styleId="ad">
    <w:name w:val="No Spacing"/>
    <w:uiPriority w:val="1"/>
    <w:qFormat/>
    <w:rsid w:val="004A752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F1B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B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Гипертекстовая ссылка"/>
    <w:basedOn w:val="a0"/>
    <w:uiPriority w:val="99"/>
    <w:rsid w:val="00D24232"/>
    <w:rPr>
      <w:color w:val="106BBE"/>
    </w:rPr>
  </w:style>
  <w:style w:type="character" w:customStyle="1" w:styleId="ConsPlusNormal0">
    <w:name w:val="ConsPlusNormal Знак"/>
    <w:link w:val="ConsPlusNormal"/>
    <w:locked/>
    <w:rsid w:val="00D2423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A2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7A2"/>
    <w:pPr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57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979"/>
    <w:pPr>
      <w:ind w:left="720"/>
      <w:contextualSpacing/>
    </w:pPr>
  </w:style>
  <w:style w:type="paragraph" w:customStyle="1" w:styleId="ConsPlusTitle">
    <w:name w:val="ConsPlusTitle"/>
    <w:uiPriority w:val="99"/>
    <w:rsid w:val="00DD2AEC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Стиль1"/>
    <w:rsid w:val="00DD2AEC"/>
    <w:pPr>
      <w:numPr>
        <w:numId w:val="5"/>
      </w:numPr>
    </w:pPr>
  </w:style>
  <w:style w:type="paragraph" w:styleId="a5">
    <w:name w:val="header"/>
    <w:basedOn w:val="a"/>
    <w:link w:val="a6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468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46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749C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4749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02A3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02A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02A30"/>
    <w:rPr>
      <w:vertAlign w:val="superscript"/>
    </w:rPr>
  </w:style>
  <w:style w:type="paragraph" w:styleId="ad">
    <w:name w:val="No Spacing"/>
    <w:uiPriority w:val="1"/>
    <w:qFormat/>
    <w:rsid w:val="004A7527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F1B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F1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20257853&amp;sub=1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seva.an@cherepovetscit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4622880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46228802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2C669-26AE-41C0-A5F3-2DD2B3DBA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sdmiticheva</dc:creator>
  <cp:lastModifiedBy>Гусева</cp:lastModifiedBy>
  <cp:revision>3</cp:revision>
  <cp:lastPrinted>2018-08-14T12:14:00Z</cp:lastPrinted>
  <dcterms:created xsi:type="dcterms:W3CDTF">2018-12-19T07:26:00Z</dcterms:created>
  <dcterms:modified xsi:type="dcterms:W3CDTF">2018-12-19T07:31:00Z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-36947088</vt:i4>
  </property>
  <property fmtid="{D5CDD505-2E9C-101B-9397-08002B2CF9AE}" pid="3" name="_NewReviewCycle">
    <vt:lpwstr/>
  </property>
  <property fmtid="{D5CDD505-2E9C-101B-9397-08002B2CF9AE}" pid="4" name="_EmailSubject">
    <vt:lpwstr>для размещения</vt:lpwstr>
  </property>
  <property fmtid="{D5CDD505-2E9C-101B-9397-08002B2CF9AE}" pid="5" name="_AuthorEmail">
    <vt:lpwstr>guseva.an@cherepovetscity.ru</vt:lpwstr>
  </property>
  <property fmtid="{D5CDD505-2E9C-101B-9397-08002B2CF9AE}" pid="6" name="_AuthorEmailDisplayName">
    <vt:lpwstr>Гусева Анна Николаевна</vt:lpwstr>
  </property>
  <property fmtid="{D5CDD505-2E9C-101B-9397-08002B2CF9AE}" pid="7" name="_PreviousAdHocReviewCycleID">
    <vt:i4>-546015511</vt:i4>
  </property>
</Properties>
</file>