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8" w:rsidRPr="000960C3" w:rsidRDefault="00CA71C8" w:rsidP="00CA71C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60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E48CFF" wp14:editId="0901C837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C8" w:rsidRPr="000960C3" w:rsidRDefault="00CA71C8" w:rsidP="00CA71C8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CA71C8" w:rsidRPr="000960C3" w:rsidRDefault="00CA71C8" w:rsidP="00CA71C8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  <w:lang w:eastAsia="ru-RU"/>
        </w:rPr>
      </w:pPr>
      <w:r w:rsidRPr="000960C3">
        <w:rPr>
          <w:rFonts w:ascii="Times New Roman" w:hAnsi="Times New Roman"/>
          <w:b/>
          <w:spacing w:val="14"/>
          <w:sz w:val="20"/>
          <w:szCs w:val="20"/>
          <w:lang w:eastAsia="ru-RU"/>
        </w:rPr>
        <w:t xml:space="preserve">ВОЛОГОДСКАЯ ОБЛАСТЬ </w:t>
      </w:r>
    </w:p>
    <w:p w:rsidR="00CA71C8" w:rsidRPr="000960C3" w:rsidRDefault="00CA71C8" w:rsidP="00CA71C8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  <w:lang w:eastAsia="ru-RU"/>
        </w:rPr>
      </w:pPr>
      <w:r w:rsidRPr="000960C3">
        <w:rPr>
          <w:rFonts w:ascii="Times New Roman" w:hAnsi="Times New Roman"/>
          <w:b/>
          <w:spacing w:val="14"/>
          <w:sz w:val="20"/>
          <w:szCs w:val="20"/>
          <w:lang w:eastAsia="ru-RU"/>
        </w:rPr>
        <w:t xml:space="preserve"> ГОРОД ЧЕРЕПОВЕЦ</w:t>
      </w:r>
    </w:p>
    <w:p w:rsidR="00CA71C8" w:rsidRPr="000960C3" w:rsidRDefault="00CA71C8" w:rsidP="00CA71C8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0960C3">
        <w:rPr>
          <w:rFonts w:ascii="Times New Roman" w:hAnsi="Times New Roman"/>
          <w:b/>
          <w:spacing w:val="60"/>
          <w:sz w:val="28"/>
          <w:szCs w:val="28"/>
          <w:lang w:eastAsia="ru-RU"/>
        </w:rPr>
        <w:t>МЭРИЯ</w:t>
      </w:r>
    </w:p>
    <w:p w:rsidR="00CA71C8" w:rsidRPr="000960C3" w:rsidRDefault="00CA71C8" w:rsidP="00CA71C8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  <w:lang w:eastAsia="ru-RU"/>
        </w:rPr>
      </w:pPr>
      <w:r w:rsidRPr="000960C3">
        <w:rPr>
          <w:rFonts w:ascii="Times New Roman" w:hAnsi="Times New Roman"/>
          <w:b/>
          <w:spacing w:val="60"/>
          <w:sz w:val="36"/>
          <w:szCs w:val="36"/>
          <w:lang w:eastAsia="ru-RU"/>
        </w:rPr>
        <w:t>ПОСТАНОВЛЕНИЕ</w:t>
      </w:r>
    </w:p>
    <w:p w:rsidR="00CA71C8" w:rsidRPr="000960C3" w:rsidRDefault="00CA71C8" w:rsidP="00CA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71C8" w:rsidRPr="000960C3" w:rsidRDefault="00CA71C8" w:rsidP="00CA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71C8" w:rsidRPr="000960C3" w:rsidRDefault="00CA71C8" w:rsidP="00CA71C8">
      <w:pPr>
        <w:tabs>
          <w:tab w:val="left" w:pos="382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960C3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</w:p>
    <w:p w:rsidR="00CA71C8" w:rsidRPr="000960C3" w:rsidRDefault="00CA71C8" w:rsidP="00CA71C8">
      <w:pPr>
        <w:tabs>
          <w:tab w:val="left" w:pos="382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960C3">
        <w:rPr>
          <w:rFonts w:ascii="Times New Roman" w:hAnsi="Times New Roman"/>
          <w:bCs/>
          <w:sz w:val="26"/>
          <w:szCs w:val="26"/>
        </w:rPr>
        <w:t>в постановление мэрии города</w:t>
      </w:r>
    </w:p>
    <w:p w:rsidR="00CA71C8" w:rsidRPr="000960C3" w:rsidRDefault="00CA71C8" w:rsidP="00CA71C8">
      <w:pPr>
        <w:tabs>
          <w:tab w:val="left" w:pos="382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960C3">
        <w:rPr>
          <w:rFonts w:ascii="Times New Roman" w:hAnsi="Times New Roman"/>
          <w:bCs/>
          <w:sz w:val="26"/>
          <w:szCs w:val="26"/>
        </w:rPr>
        <w:t>от 09.10.2013 № 4749</w:t>
      </w:r>
    </w:p>
    <w:p w:rsidR="00CA71C8" w:rsidRDefault="00CA71C8" w:rsidP="00CA71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745F" w:rsidRPr="000960C3" w:rsidRDefault="0029745F" w:rsidP="00CA71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1D0D" w:rsidRPr="000960C3" w:rsidRDefault="00CD1D0D" w:rsidP="00CD1D0D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0960C3">
        <w:rPr>
          <w:rStyle w:val="FontStyle12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0960C3">
        <w:rPr>
          <w:rStyle w:val="FontStyle12"/>
          <w:sz w:val="26"/>
          <w:szCs w:val="26"/>
        </w:rPr>
        <w:t>о</w:t>
      </w:r>
      <w:r w:rsidRPr="000960C3">
        <w:rPr>
          <w:rStyle w:val="FontStyle12"/>
          <w:sz w:val="26"/>
          <w:szCs w:val="26"/>
        </w:rPr>
        <w:t>становлением мэрии города от 10.11.2011 № 4645 «Об утверждении Порядка ра</w:t>
      </w:r>
      <w:r w:rsidRPr="000960C3">
        <w:rPr>
          <w:rStyle w:val="FontStyle12"/>
          <w:sz w:val="26"/>
          <w:szCs w:val="26"/>
        </w:rPr>
        <w:t>з</w:t>
      </w:r>
      <w:r w:rsidRPr="000960C3">
        <w:rPr>
          <w:rStyle w:val="FontStyle12"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повышения эффективности бюджетных расходов</w:t>
      </w:r>
    </w:p>
    <w:p w:rsidR="00CD1D0D" w:rsidRPr="000960C3" w:rsidRDefault="00CD1D0D" w:rsidP="00CD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0C3">
        <w:rPr>
          <w:rFonts w:ascii="Times New Roman" w:hAnsi="Times New Roman"/>
          <w:sz w:val="26"/>
          <w:szCs w:val="26"/>
        </w:rPr>
        <w:t>ПОСТАНОВЛЯЮ:</w:t>
      </w:r>
    </w:p>
    <w:p w:rsidR="00CD1D0D" w:rsidRPr="00304FC3" w:rsidRDefault="00CD1D0D" w:rsidP="00CD1D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0960C3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</w:t>
      </w:r>
      <w:r w:rsidRPr="00304FC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постановление мэрии города 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от 09.10.2013 № 4749 «</w:t>
      </w:r>
      <w:r w:rsidRPr="00304FC3">
        <w:rPr>
          <w:rFonts w:ascii="Times New Roman" w:eastAsia="Times New Roman" w:hAnsi="Times New Roman" w:cs="Times New Roman"/>
          <w:sz w:val="26"/>
          <w:szCs w:val="26"/>
        </w:rPr>
        <w:t>Об утве</w:t>
      </w:r>
      <w:r w:rsidRPr="00304FC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04FC3">
        <w:rPr>
          <w:rFonts w:ascii="Times New Roman" w:eastAsia="Times New Roman" w:hAnsi="Times New Roman" w:cs="Times New Roman"/>
          <w:sz w:val="26"/>
          <w:szCs w:val="26"/>
        </w:rPr>
        <w:t>ждении муниципальной программы</w:t>
      </w:r>
      <w:r w:rsidRPr="00304F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304FC3">
        <w:rPr>
          <w:rFonts w:ascii="Times New Roman" w:eastAsia="Calibri" w:hAnsi="Times New Roman" w:cs="Times New Roman"/>
          <w:sz w:val="26"/>
          <w:szCs w:val="26"/>
        </w:rPr>
        <w:t>«</w:t>
      </w:r>
      <w:r w:rsidRPr="00304F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Развитие системы комплексной безопасн</w:t>
      </w:r>
      <w:r w:rsidRPr="00304F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Pr="00304F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сти жизнедеятельности населения города</w:t>
      </w:r>
      <w:r w:rsidRPr="00304F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04F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 2014</w:t>
      </w:r>
      <w:r w:rsidR="00224E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Pr="00304F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2022 годы</w:t>
      </w:r>
      <w:r w:rsidR="00224E8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</w:t>
      </w:r>
      <w:r w:rsidRPr="000960C3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в редакции пост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новления мэрии города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Pr="00304FC3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.2018 № </w:t>
      </w:r>
      <w:r>
        <w:rPr>
          <w:rFonts w:ascii="Times New Roman" w:eastAsia="Times New Roman" w:hAnsi="Times New Roman" w:cs="Times New Roman"/>
          <w:sz w:val="26"/>
          <w:szCs w:val="26"/>
        </w:rPr>
        <w:t>3761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) следующие изменения:</w:t>
      </w:r>
    </w:p>
    <w:p w:rsidR="00CD1D0D" w:rsidRPr="00304FC3" w:rsidRDefault="00CD1D0D" w:rsidP="00CD1D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FC3">
        <w:rPr>
          <w:rFonts w:ascii="Times New Roman" w:eastAsia="Times New Roman" w:hAnsi="Times New Roman" w:cs="Times New Roman"/>
          <w:sz w:val="26"/>
          <w:szCs w:val="26"/>
        </w:rPr>
        <w:tab/>
        <w:t xml:space="preserve">муниципальную программу 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«Развитие системы комплексной безопасности жизнедеятельности населения города» на 2014-2022 годы, утвержденную выш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304FC3">
        <w:rPr>
          <w:rFonts w:ascii="Times New Roman" w:eastAsia="Times New Roman" w:hAnsi="Times New Roman" w:cs="Times New Roman"/>
          <w:bCs/>
          <w:sz w:val="26"/>
          <w:szCs w:val="26"/>
        </w:rPr>
        <w:t>указанным постановлением,</w:t>
      </w:r>
      <w:r w:rsidRPr="00304FC3">
        <w:rPr>
          <w:rFonts w:ascii="Times New Roman" w:eastAsia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CD1D0D" w:rsidRPr="000960C3" w:rsidRDefault="00CD1D0D" w:rsidP="00CD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C3">
        <w:rPr>
          <w:rFonts w:ascii="Times New Roman" w:hAnsi="Times New Roman" w:cs="Times New Roman"/>
          <w:bCs/>
          <w:sz w:val="26"/>
          <w:szCs w:val="26"/>
        </w:rPr>
        <w:t>2.</w:t>
      </w:r>
      <w:r w:rsidRPr="000960C3">
        <w:rPr>
          <w:rFonts w:ascii="Times New Roman" w:hAnsi="Times New Roman" w:cs="Times New Roman"/>
          <w:iCs/>
          <w:sz w:val="26"/>
          <w:szCs w:val="26"/>
        </w:rPr>
        <w:t xml:space="preserve"> Постановление вступает в силу с момента подписания и распространяе</w:t>
      </w:r>
      <w:r w:rsidRPr="000960C3">
        <w:rPr>
          <w:rFonts w:ascii="Times New Roman" w:hAnsi="Times New Roman" w:cs="Times New Roman"/>
          <w:iCs/>
          <w:sz w:val="26"/>
          <w:szCs w:val="26"/>
        </w:rPr>
        <w:t>т</w:t>
      </w:r>
      <w:r w:rsidRPr="000960C3">
        <w:rPr>
          <w:rFonts w:ascii="Times New Roman" w:hAnsi="Times New Roman" w:cs="Times New Roman"/>
          <w:iCs/>
          <w:sz w:val="26"/>
          <w:szCs w:val="26"/>
        </w:rPr>
        <w:t>ся на правоотношения, возникшие с 01.01.2019.</w:t>
      </w:r>
    </w:p>
    <w:p w:rsidR="00CD1D0D" w:rsidRPr="000960C3" w:rsidRDefault="00CD1D0D" w:rsidP="00CD1D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0960C3">
        <w:rPr>
          <w:rFonts w:ascii="Times New Roman" w:hAnsi="Times New Roman"/>
          <w:spacing w:val="-6"/>
          <w:sz w:val="26"/>
          <w:szCs w:val="26"/>
        </w:rPr>
        <w:t>. Постановление подлежит размещению на официальном сайте мэрии города Череповца.</w:t>
      </w:r>
    </w:p>
    <w:p w:rsidR="00CA71C8" w:rsidRPr="000960C3" w:rsidRDefault="00CA71C8" w:rsidP="00CA71C8">
      <w:pPr>
        <w:pStyle w:val="Style4"/>
        <w:widowControl/>
        <w:spacing w:line="240" w:lineRule="auto"/>
        <w:ind w:firstLine="0"/>
        <w:jc w:val="both"/>
        <w:rPr>
          <w:rStyle w:val="FontStyle12"/>
          <w:sz w:val="26"/>
          <w:szCs w:val="26"/>
        </w:rPr>
      </w:pPr>
    </w:p>
    <w:p w:rsidR="00CA71C8" w:rsidRPr="000960C3" w:rsidRDefault="00CA71C8" w:rsidP="00CA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71C8" w:rsidRPr="000960C3" w:rsidRDefault="00CA71C8" w:rsidP="00CA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71C8" w:rsidRPr="000960C3" w:rsidRDefault="0033555E" w:rsidP="00CA71C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м</w:t>
      </w:r>
      <w:r w:rsidR="00CA71C8" w:rsidRPr="000960C3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CA71C8" w:rsidRPr="000960C3">
        <w:rPr>
          <w:rFonts w:ascii="Times New Roman" w:hAnsi="Times New Roman"/>
          <w:sz w:val="26"/>
          <w:szCs w:val="26"/>
        </w:rPr>
        <w:t xml:space="preserve"> города</w:t>
      </w:r>
      <w:r w:rsidR="00CA71C8" w:rsidRPr="000960C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М.В.Полунина</w:t>
      </w:r>
      <w:bookmarkStart w:id="0" w:name="_GoBack"/>
      <w:bookmarkEnd w:id="0"/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  <w:sectPr w:rsidR="00CA71C8" w:rsidRPr="000960C3" w:rsidSect="003837A0">
          <w:headerReference w:type="even" r:id="rId10"/>
          <w:headerReference w:type="default" r:id="rId11"/>
          <w:pgSz w:w="11906" w:h="16838" w:code="9"/>
          <w:pgMar w:top="397" w:right="567" w:bottom="567" w:left="2098" w:header="510" w:footer="709" w:gutter="0"/>
          <w:cols w:space="708"/>
          <w:titlePg/>
          <w:docGrid w:linePitch="360"/>
        </w:sectPr>
      </w:pPr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60C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УТВЕРЖДЕНА</w:t>
      </w:r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60C3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мэрии города</w:t>
      </w:r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960C3">
        <w:rPr>
          <w:rFonts w:ascii="Times New Roman" w:hAnsi="Times New Roman"/>
          <w:bCs/>
          <w:color w:val="000000"/>
          <w:sz w:val="26"/>
          <w:szCs w:val="26"/>
        </w:rPr>
        <w:t>от 09.10.2013 № 4749</w:t>
      </w:r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0960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(в редакции </w:t>
      </w:r>
      <w:proofErr w:type="gramEnd"/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постановления мэрии города</w:t>
      </w:r>
    </w:p>
    <w:p w:rsidR="00CA71C8" w:rsidRPr="000960C3" w:rsidRDefault="00CA71C8" w:rsidP="00CA71C8">
      <w:pPr>
        <w:spacing w:after="0" w:line="240" w:lineRule="auto"/>
        <w:ind w:left="5387"/>
        <w:rPr>
          <w:rFonts w:ascii="Times New Roman" w:hAnsi="Times New Roman"/>
          <w:bCs/>
          <w:sz w:val="26"/>
          <w:szCs w:val="26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 xml:space="preserve">от                  </w:t>
      </w:r>
      <w:r w:rsidR="00224E83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0960C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960C3">
        <w:rPr>
          <w:rFonts w:ascii="Times New Roman" w:hAnsi="Times New Roman"/>
          <w:bCs/>
          <w:sz w:val="26"/>
          <w:szCs w:val="26"/>
        </w:rPr>
        <w:t xml:space="preserve">№ </w:t>
      </w:r>
    </w:p>
    <w:p w:rsidR="00CA71C8" w:rsidRPr="000960C3" w:rsidRDefault="00CA71C8" w:rsidP="00CA71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«Развитие системы комплексной безопасности </w:t>
      </w:r>
    </w:p>
    <w:p w:rsidR="00304FC3" w:rsidRPr="000960C3" w:rsidRDefault="00304FC3" w:rsidP="0030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жизнедеятельности населения города» на 2014-2022 годы </w:t>
      </w: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>мэрия города (муниципальное казенное учреждение «Центр по защите населения и территорий от чрезвычайных ситуаций»)</w:t>
      </w:r>
    </w:p>
    <w:p w:rsidR="00304FC3" w:rsidRPr="000960C3" w:rsidRDefault="00304FC3" w:rsidP="00304FC3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>Дата составления проекта: июль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04FC3" w:rsidRPr="000960C3" w:rsidTr="000B76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Непосредственный </w:t>
            </w:r>
          </w:p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исполнитель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Фамилия,</w:t>
            </w:r>
          </w:p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Телефон,</w:t>
            </w:r>
          </w:p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электронный адрес</w:t>
            </w:r>
          </w:p>
        </w:tc>
      </w:tr>
      <w:tr w:rsidR="00304FC3" w:rsidRPr="000960C3" w:rsidTr="000B76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Директор мун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иципального казенного учреждения «Центр по защите насел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и территорий </w:t>
            </w:r>
            <w:proofErr w:type="gram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чре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вычайных</w:t>
            </w:r>
          </w:p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ситуаций» - далее МКУ «ЦЗНТЧС»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Зуев</w:t>
            </w:r>
          </w:p>
          <w:p w:rsidR="00304FC3" w:rsidRPr="000960C3" w:rsidRDefault="00304FC3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Михаил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т. 77-01-70, zuevme@cherepovetscity.ru</w:t>
            </w:r>
          </w:p>
        </w:tc>
      </w:tr>
    </w:tbl>
    <w:p w:rsidR="00304FC3" w:rsidRPr="000960C3" w:rsidRDefault="00304FC3" w:rsidP="00304FC3">
      <w:pPr>
        <w:autoSpaceDE w:val="0"/>
        <w:autoSpaceDN w:val="0"/>
        <w:adjustRightInd w:val="0"/>
        <w:spacing w:after="0" w:line="240" w:lineRule="auto"/>
        <w:ind w:left="5400" w:hanging="5400"/>
        <w:jc w:val="both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sectPr w:rsidR="00304FC3" w:rsidRPr="000960C3" w:rsidSect="00DB0B91">
          <w:pgSz w:w="11907" w:h="16840" w:code="9"/>
          <w:pgMar w:top="1191" w:right="567" w:bottom="567" w:left="1985" w:header="567" w:footer="720" w:gutter="0"/>
          <w:pgNumType w:start="1"/>
          <w:cols w:space="720"/>
          <w:titlePg/>
          <w:docGrid w:linePitch="299"/>
        </w:sect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муниципальной программы «Развитие системы комплексной безопасности жизнед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ятельности населения города» на 2014 - 2022 годы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 (далее - муниципальная программа, Программа)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ниципальной 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(МКУ «ЦЗНТЧС»)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(муниципальное бюджетное учреждение «Спасательная служба» (далее - 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муниц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пальное казенное учреждение «Информационное мон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торинговое агентство «Череповец» (далее - МКУ ИМА «Череповец»), муниципальное казенное учреждение «Центр комплексного обслуживания» (далее - МКУ «ЦКО»), муниципальное казенное учреждение «Череп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вецкий молодежный центр» (далее - МКУ «ЧМЦ»), м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ниципальное бюджетное учреждение «Центр муниц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информационных ресурсов и технологий» (д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лее - 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ЦМИРиТ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управление образования мэрии, управление по делам культуры мэрии, комитет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физ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ческой культуре и спорту мэрии, комитет охраны окр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жающей среды мэрии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мун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ципальной 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anchor="sub_1001" w:history="1">
              <w:r w:rsidR="00304FC3" w:rsidRPr="000960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1</w:t>
              </w:r>
            </w:hyperlink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«Обеспечение пожарной безопасности муниципальных учреждений города»;</w:t>
            </w:r>
          </w:p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anchor="sub_1002" w:history="1">
              <w:r w:rsidR="00304FC3" w:rsidRPr="000960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2</w:t>
              </w:r>
            </w:hyperlink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«Снижение рисков и смягчение после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ствий чрезвычайных ситуаций природного и техногенн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характера в городе»;</w:t>
            </w:r>
          </w:p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anchor="sub_10030" w:history="1">
              <w:r w:rsidR="00304FC3" w:rsidRPr="000960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3</w:t>
              </w:r>
            </w:hyperlink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«Построение и развитие аппаратно-программного комплекса «Безопасный город» на терр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тории города Череповца»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A965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муниципал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</w:t>
            </w:r>
            <w:proofErr w:type="gram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 безопасности жизнедеятельности населения города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области гражданской обороны, защ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населения и территорий от чрезвычайных ситуаций природного и техногенного характера, пожарной бе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опасности и, безопасности людей на водных объектах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Задачи муниц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пальной програ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уровня пожарной безопасности в муниц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учреждениях города.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Минимизация рисков (смягчение последствий) во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никновения чрезвычайных ситуаций природного и те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ногенного характера.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Создание и эксплуатация АПК «Безопасный город» в городе Череповце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Выполнение плана основных мероприятий города Ч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реповца в области гражданской обороны, предупрежд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ликвидации чрезвычайных ситуаций, обеспечения пожарной безопасности и безопасности людей на водных объектах на год.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Готовность сил и средств МКУ «ЦЗНТЧС» в области ГО и ЧС.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Готовность сил и средств 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области ГО и ЧС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и сроки 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ализации муниц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пальной програ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2014 - 2022 гг.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реализации Программы не выделяются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sub_11"/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нансового обесп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 муниц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пальной програ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мы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EA2514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507803,1</w:t>
            </w:r>
            <w:r w:rsidR="00611EE1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  <w:r w:rsidR="00EA4F39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- 55 055,2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- 52 495,9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- 57 621,0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- 59 298,1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- 62</w:t>
            </w:r>
            <w:r w:rsidR="001161D1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340,9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 г. 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601B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55517,0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 г. 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55114,4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 г. 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55180,3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EA25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 г.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55180,3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sub_12"/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 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ниципальной 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граммы за счет «собственных» средств городского бюджета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Программа реализуется за счет средств городского бю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жета в размере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455812,7 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- 51105,2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2015 г. - 48784,8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- 52483,1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- 51 298,8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- 54 772,1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 г. 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679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0902A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765,5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 г. 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49 147,8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 г. 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49 227,7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EA25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 г.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251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49 227,7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</w:tc>
      </w:tr>
      <w:tr w:rsidR="00304FC3" w:rsidRPr="000960C3" w:rsidTr="000B76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Ожидаемые 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зультаты реализ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ции муниципал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Выполнение плана основных мероприятий города Ч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реповца в области гражданской обороны, предупрежд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ликвидации чрезвычайных ситуаций, обеспечения пожарной безопасности и безопасности людей на водных объектах на год составит 100%.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Готовность сил и средств МКУ «ЦЗНТЧС» в области ГО и ЧС к концу 2022 года составит </w:t>
            </w:r>
            <w:r w:rsidR="006545A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%.</w:t>
            </w:r>
          </w:p>
          <w:p w:rsidR="00304FC3" w:rsidRPr="000960C3" w:rsidRDefault="00304FC3" w:rsidP="000902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Готовность 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в области ГО и ЧС к концу 2022 года составит </w:t>
            </w:r>
            <w:r w:rsidR="000902A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sub_1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bookmarkEnd w:id="3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реализуется в сфере комплексной безопасности жизнедеятельности населения города и включает в себя несколько направлений: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пожарной безопасности;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рисков и смягчение последствий чрезвычайных ситуаций приро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техногенного характера;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 существующих и планируемых к созданию систем управления, информирования и оповещения в единое информационное пространство для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вышения общего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комплексной безопасности жизнедеятельности населения области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жизнедеятельности представляет собой комфортное и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травмо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-безопасное взаимодействие человека со средой обитания. Это составная часть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государственных, социальных и оборонных мероприятий, проводимых в 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защиты населения и хозяйства страны от последствий аварий, катастроф, ст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хийных бедствий, средств поражения противника. Целью ее является снижение риска возникновения чрезвычайной ситуации или пожара, произошедшей (пр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изошедшего) под влиянием человеческого фактора.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жизни граждан.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Пожарная безопасность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состояние защищенности личности, имущ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общества и государства от пожаров. Обеспечение пожарной безопасности 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одной из важнейших функций государства.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экономического развития как Российской Федерации в целом, так и города Чер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повца в частности.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основных составляющих обеспечения пожарной безопасности 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выполнение требований пожарной безопасности в муниципальных учр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ждениях города в целях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рассматриваемой проблемы требуется системная и комплек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модернизация по всем направлениям обеспечения пожарной безопасности.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позволит снизить риск возникновения пожаров, материальных и человеческих потерь от них.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чрезвычайных ситуаций - это комплекс мероприятий,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водимых заблаговременно и направленных на максимально возможное уменьш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их возникновения.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Ликвидация чрезвычайных ситуаций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аварийно-спасательные и др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гие неотложные работы, проводимые при возникновении чрезвычайных ситуаций и направленные на спасение жизней и сохранение здоровья людей, снижение 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города функционируют 5 потенциально опасных объектов. Большая часть этих объектов представляет не только эконом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ческую и социальную значимость для города, но и потенциальную опасность для здоровья и жизни населения, а также окружающей природной среды.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исто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чрезвычайных ситуаций и представляют существенную угрозу для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граждан и экономики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мероприятий по снижению рисков и смягчению последствий чрезвычайных ситуаций природного и техногенного характера в городе, а также обеспечению пожарной безопасности зависит от 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чрезвычайных ситуаций на территории города к 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 события направляется оперативная группа Комиссии по предупреждению и ликвидации чрезвычайных ситуаций и обеспечению пожарной безопасности. Э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фективность ее действий зависит от своевременного прибытия на место возникн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вения чрезвычайной ситуации, что требует наличия средств передвижения, позв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ляющих передвигаться по любой местности.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Гражданская оборона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осуществление мероприятий по защите насел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материальных и культурных ценностей не только от опасностей военного вр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мени, но и от опасностей, возникающих при чрезвычайных ситуациях природного и техногенного характера.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и содержание запасов имущества гражданской обороны, обеспечение его сохранности, а также без технического обеспечения управления гражданской об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роны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защиты населения и территорий и гражданской обороны города Череповца в соответствии с </w:t>
      </w:r>
      <w:hyperlink r:id="rId15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 деятельность МКУ «ЦЗНТЧС» и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характеризуется степенью 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ализации уставных функций учреждений через совокупные показатели программы «уровень готовности сил и средств в области ГО и ЧС МКУ «ЦЗНТЧС» и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соответственно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Их состав раскрыт в </w:t>
      </w:r>
      <w:hyperlink r:id="rId16" w:anchor="sub_100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программе (</w:t>
      </w:r>
      <w:hyperlink r:id="rId17" w:anchor="sub_1031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1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Аппаратно-программный комплекс «Безопасный город»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в сфере комплексного обеспечения безопасности населения, включая общественную безопасность</w:t>
      </w:r>
      <w:r w:rsidR="00750E6A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подход к решению проблем обеспечения безопасности нас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обусловлен необходимостью координации действий сил и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вс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ех орг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управления и организаций, участвующих в обеспечении безопасности на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дельно взятой территории, а также необходимостью создания комфортной среды проживания, частью которой является обеспечение безопасности каждого конкре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человека.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комплекс будет состоять из множества сегментов (система обесп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вызова экстренных оперативных служб по единому номеру «112», камеры видеонаблюдения в общественных местах, территориальная автоматизированная система централизованного оповещения гражданской обороны «Маяк» (далее - ТАСЦО ГО «Маяк»), общероссийская комплексная система информирования и оповещения населения в местах массового пребывания людей (далее - система «ОКСИОН») на региональном уровне.</w:t>
      </w:r>
      <w:proofErr w:type="gramEnd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казатели преступлений данного вида являются яркой характеристикой состояния общественного порядка на территории города. В целях профилактики уличной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ступности в Череповце активно внедряются системы видеонаблюдения - аппара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но-программный комплекс «Безопасный город».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территориальной системы централизованного оповещения «Маяк» позволит в случае введения режимов гражданской обороны или возникн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вения чрезвычайной ситуации своевременно оповестить максимальное количество населения о возможных угрозах.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сегментов ОКСИОН в местах массового пребывания людей на территории города и сопряжения с уже имеющимися сегментами позволит в первую очередь оповещать лиц с ограниченными возможностями. Одновременно в реальном масштабе времени получать от оперативного дежурного ситуационного центра информацию о чрезвычайных ситуациях и инструкции о порядке действий в конкретных чрезвычайных ситуациях.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sub_2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новных ожидаемых конечных результатов муниципальной программы, ср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 и этапов реализации муниципальной программы</w:t>
      </w:r>
    </w:p>
    <w:bookmarkEnd w:id="4"/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Приоритеты в сфере реализации муниципальной программы: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доходов и качества жизни россиян до показателей, х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рактерных для развитых экономик, что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означает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высокие стандарты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личной безопасности (</w:t>
      </w:r>
      <w:hyperlink r:id="rId18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Концепция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долгосрочного социально-экономического разв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Российской Федерации на период до 2020 года, утвержденная </w:t>
      </w:r>
      <w:hyperlink r:id="rId19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17 ноября 2008 года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1662-р);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сосредоточение усилий и ресурсов на повышении качества жизни граждан путем гарантирования личной безопасности, что невозможно без принятия мер по обеспечению пожарной безопасности, без усилий по снижению рисков и смягч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последствий чрезвычайных ситуаций и без проведения мероприятий в области гражданской обороны (Стратегия национальной безопасности Российской Федер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до 2020 года, утвержденная </w:t>
      </w:r>
      <w:hyperlink r:id="rId20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 мая 2009 года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537);</w:t>
      </w:r>
      <w:proofErr w:type="gramEnd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жизни граждан путем гарантирования личной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которая в свою очередь обусловлена обеспечением пожарной безопа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на территории города и в учреждениях социальной сферы, снижением ри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и смягчением последствий чрезвычайных ситуаций природного и техногенного характера в городе Череповце и необходимостью совершенствования готовности гражданской обороны на территории города (Стратегия национальной безопасн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Российской Федерации до 2020 года, утвержденная </w:t>
      </w:r>
      <w:hyperlink r:id="rId21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мая 2009 года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537).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Стратегии национальной безопасности Российской Федерации до 2020 года, утвержденной </w:t>
      </w:r>
      <w:hyperlink r:id="rId22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12 мая 2009 года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537, обеспечение национальной безопасности в чрезвычайных ситу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 достигается путем совершенствования и развития единой государственной системы предупреждения и ликвидации чрезвычайных ситуаций, ее интеграции с аналогичными иностранными системами. В свою очередь решение задач обеспеч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национальной безопасности в чрезвычайных ситуациях достигается за счет внедрения современных технических средств информирования и оповещения нас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местах их массового пребывания, а также разработки системы принятия превентивных мер по снижению риска террористических актов и смягчению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следствий чрезвычайных ситуаций техногенного и природного характера.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единой государственной политики Российской Федерации в области гражданской обороны на период до 2020 года, утвержденные Президентом Росси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 3 сентября 2011 года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Пр-2613, предусматривают: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управления гражданской обороны, направле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на обеспечение устойчивого управления мероприятиями гражданской обороны в различных условиях, в том числе развитие пунктов управления гражданской об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в том числе мобильных (подвижных), определение предъявляемых к ним требований и оснащение их современными средствами связи и оповещения, обр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 информации и передачи данных;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методов и способов защиты населения, материальных и культурных ценностей от опасностей, возникающих при ведении военных де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или вследствие этих действий, а также при возникновении чрезвычайных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туаций природного и техногенного характера.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муниципальной программы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повышение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безопа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жизнедеятельности населения города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гражданской обороны, защ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населения и территорий от чрезвычайных ситуаций природного и техногенного характера, пожарной безопасности и, безопасности людей на водных объектах.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 имеет следующие задачи: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пожарной безопасности в муниципальных учреждениях города;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минимизация рисков (смягчение последствий) возникновения чрезвыча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ных ситуаций природного и техногенного характера.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эксплуатация АПК «Безопасный город» в городе Череповец.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конечные результаты муниципальной программы: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10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плана основных мероприятий города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 на год составит 100%.</w:t>
      </w:r>
      <w:proofErr w:type="gramEnd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20"/>
      <w:bookmarkEnd w:id="5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Готовность сил и средств МКУ «ЦЗНТЧС» в области ГО и ЧС к концу 2022 года составит </w:t>
      </w:r>
      <w:r w:rsidR="006545A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73,5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30"/>
      <w:bookmarkEnd w:id="6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Готовность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области ГО и ЧС к концу 2022 года составит </w:t>
      </w:r>
      <w:r w:rsidR="000902A4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bookmarkEnd w:id="7"/>
    <w:p w:rsidR="00A9656C" w:rsidRPr="000960C3" w:rsidRDefault="00A9656C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этапы реализации муниципальной программы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2014 - 2022 годы. Этапы реализации муниципал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не выделяются.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Обобщенная характеристика мер муниципального регулирования - основ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ния для разработки и реализации муниципальной программы (нормативно-правовая база)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12.02.98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28-ФЗ «О гражданской обороне».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21.12.94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68-ФЗ «О защите населения и территорий от ЧС природного и техногенного характера».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22.07.2008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123-ФЗ «Технический регламент о тр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бованиях пожарной безопасности».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22.08.95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151-ФЗ «Об аварийно-спасательных службах и статусе спасателей».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21.07.97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116-ФЗ «О промышленной безопасности производственных объектов».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 «О персональных данных».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01.11.2012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0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25.04.2012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390 «О противопожарном режиме».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1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03.10.98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1149 «О порядке отнесения территорий к группам по ГО».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2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01.03.93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178 «О создании локальных систем оповещения в районах размещения потенциально опасных объектов».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3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08.11.2013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1007 «О силах и средствах единой государственной системы предупреждения и ликв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дации чрезвычайных ситуаций».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от 18.03.2008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961 «О своевременном опов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и информировании населения г. Череповца об угрозе возникновения или возможности ЧС в мирное и военное время».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4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10.11.2011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4645 «Об утверждении Поря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разработки, реализации и оценки эффективности муниципальных программ г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и Методических указаний по разработке и реализации муниципальных пр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грамм города».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02.07.2012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3597 «Об утверждении Пере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муниципальных программ города».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Вологодской области от 22.10.2012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1220 «О государственной программе "Обеспечение профилактики правонарушений, безопасности населения и территории Вологодской области в 2013 - 2020 годах».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7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Концепция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построения и развития аппаратно-программного комплекса «Бе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опасный город», утвержденная </w:t>
      </w:r>
      <w:hyperlink r:id="rId38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от 03.12.2014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2446-р.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Pr="000960C3" w:rsidRDefault="00A9656C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sub_4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9656C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4. Обобщенная характеристика, обоснование выделения 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включения в состав муниципальной программы подпрограмм</w:t>
      </w:r>
    </w:p>
    <w:bookmarkEnd w:id="8"/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и решения задач в обеспечении безопасности жизн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населения города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объектах, комплексного обеспечения безопасности населения, включая общественную безопасность,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вопорядок и безопасность среды обитания.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муниципальной программы выделяются следующие подпр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граммы: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9" w:anchor="sub_1001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1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пожарной безопасности муниципальных учреждений города» - направлена на снижение риска возникновения пожаров и смягчение их последствий на территории города;</w:t>
      </w:r>
    </w:p>
    <w:p w:rsidR="00304FC3" w:rsidRPr="000960C3" w:rsidRDefault="003D43F8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0" w:anchor="sub_1002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2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«Снижение рисков и смягчение последствий чрезвычайных ситуаций природного и техногенного характера в городе Череповце» - направлена на снижение риска возникновения чрезвычайных ситуаций и смягчение их после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на территории города;</w:t>
      </w:r>
    </w:p>
    <w:p w:rsidR="00304FC3" w:rsidRPr="000960C3" w:rsidRDefault="003D43F8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1" w:anchor="sub_10030" w:history="1">
        <w:r w:rsidR="00304FC3"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3</w:t>
        </w:r>
      </w:hyperlink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«Построение и развитие аппаратно-программного компле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Безопасный город на территории города Череповца».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sub_5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Обобщенная характеристика основных мероприятий 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bookmarkEnd w:id="9"/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муниципальной программы указан в </w:t>
      </w:r>
      <w:hyperlink r:id="rId42" w:anchor="sub_100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</w:t>
        </w:r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ложении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программе, </w:t>
      </w:r>
      <w:hyperlink r:id="rId43" w:anchor="sub_1032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с 01.01.2017 года включает в себя 2 основных мероприятия и три подпрограммы: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1. «Организация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2. «Организация работ в сфере ГО и ЧС, создание условий для снижения рисков возникновения чрезвычайных ситуаций природного и техногенного характера МБУ «Спас».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44" w:anchor="sub_1001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1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пожарной безопасности муниципальных учреждений города». В ее составе 7 основных мероприятий, направленных на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вышение уровня пожарной безопасности в муниципальных учреждениях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45" w:anchor="sub_1002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2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«Снижение рисков и смягчение последствий чрезвыча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ситуаций природного и техногенного характера в городе». В ее составе 5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новных мероприятий, направленных на повышение уровня готовности сил и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защиты населения и территории города от чрезвычайных ситуаций и на минимизацию рисков (смягчение последствий) возникновения чрезвычайных сит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аций природного и техногенного характера. С 01.01.2017 в составе Подпрограммы 2 будут реализованы 4 основные мероприятия.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46" w:anchor="sub_10030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Подпрограмма 3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«Построение и развитие аппаратно-программного ко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плекса «Безопасный город» на территории города Череповца». В ее составе 3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новных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направленных на комплексное обеспечение безопасности населения.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муниципальной программы сформированы в соо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целями и задачами муниципальной программы.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sub_6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Информация об участии общественных и иных организаций 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реализации муниципальной программы</w:t>
      </w:r>
    </w:p>
    <w:bookmarkEnd w:id="10"/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муниципальной программы общественные и иные организации участия не принимают.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Обоснование объёма финансовых ресурсов, необходимых 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реализации муниципальной программы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0960C3" w:rsidRDefault="00304FC3" w:rsidP="00A9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Объем ресурсного обеспечения реализации муниципальной программы за счет средств городского бюджета на 2014 - 2022 годы определен на основе </w:t>
      </w:r>
      <w:hyperlink r:id="rId47" w:history="1">
        <w:r w:rsidRPr="000960C3">
          <w:rPr>
            <w:rFonts w:ascii="Calibri" w:eastAsia="Times New Roman" w:hAnsi="Calibri" w:cs="Times New Roman"/>
            <w:color w:val="000000"/>
            <w:sz w:val="26"/>
            <w:szCs w:val="26"/>
          </w:rPr>
          <w:t>Стратегии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 социально-экономического развития г. Череповца до 2022 года и на основе Пр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гноза социально-экономического развития г. Череповца, утверждаемого ежегодно постановлением мэрии города, основные параметры которого учитываются при формировании доходной части консолидированного бюджета г. Череповца.</w:t>
      </w:r>
      <w:proofErr w:type="gramEnd"/>
    </w:p>
    <w:p w:rsidR="00304FC3" w:rsidRPr="000960C3" w:rsidRDefault="00304FC3" w:rsidP="00A96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>Ежегодный объем средств, выделяемых на реализацию Программы, утве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ждается решением Череповецкой городской Думы о городском бюджете на оч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редной финансовый год и плановый период.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И</w:t>
      </w: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 xml:space="preserve">нформация по ресурсному обеспечению за счет средств </w:t>
      </w:r>
    </w:p>
    <w:p w:rsidR="00A9656C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>городского бюджета (с расшифровкой по главным распорядителям средств городского бюджета, основным мероприятиям муниципальной програ</w:t>
      </w: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 xml:space="preserve">мы/подпрограмм, а также по годам реализации муниципальной программы) 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>и другим источникам финансирования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программы  составляет 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507 803,1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 руб.,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- 55055,2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- 52495,9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- 57621,0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- 59298,1 тыс. руб.</w:t>
      </w:r>
    </w:p>
    <w:p w:rsidR="00304FC3" w:rsidRPr="000960C3" w:rsidRDefault="0092601B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 г. – 62340,9 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г. </w:t>
      </w:r>
      <w:r w:rsidR="0019507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01B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55517,0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 г. </w:t>
      </w:r>
      <w:r w:rsidR="0019507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55114,4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 г. </w:t>
      </w:r>
      <w:r w:rsidR="0019507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55180,3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 г. </w:t>
      </w:r>
      <w:r w:rsidR="0092601B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55180,3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 xml:space="preserve">из них за счет средств городского </w:t>
      </w:r>
      <w:r w:rsidRPr="000960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бюджета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455 812,7</w:t>
      </w:r>
      <w:r w:rsidR="00F4283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 руб.,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- 51 105,2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- 48 784,8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- 52 483,1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- 51 298,8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-54 772,1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</w:t>
      </w:r>
      <w:r w:rsidR="0040679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92601B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765,5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49 147,8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49 227,7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49 227,7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варах (работах, услугах), требования действующего законодательства, предъявля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ресурсному обеспечению за счет средств городского бюдж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 другим источникам финансирования с расшифровкой по главным распоряд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 по годам реализации муниципальной программы и в разрезе основных мер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приятий, подпрограмм представлена в </w:t>
      </w:r>
      <w:hyperlink r:id="rId48" w:anchor="sub_100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программе, </w:t>
      </w:r>
      <w:hyperlink r:id="rId49" w:anchor="sub_1034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4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ресурсному обеспечению за счет средств городского бюдж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представлена в </w:t>
      </w:r>
      <w:hyperlink r:id="rId50" w:anchor="sub_100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приложении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программе, </w:t>
      </w:r>
      <w:hyperlink r:id="rId51" w:anchor="sub_103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3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sub_9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Прогноз конечных результатов реализации муниципальной программы, х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bookmarkEnd w:id="11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позволит создать более комфортные и безопасные условия для проживания горожан, повысить уровень 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товности городских сил и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предупреждения и ликвидации чрезвыча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ситуаций природного и техногенного характера, а также минимизировать ри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возникновения пожаров в муниципальных зданиях и учреждениях.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sub_110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12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3992"/>
      </w:tblGrid>
      <w:tr w:rsidR="00304FC3" w:rsidRPr="000960C3" w:rsidTr="000B76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влияния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возникнов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по снижению риска</w:t>
            </w:r>
          </w:p>
        </w:tc>
      </w:tr>
      <w:tr w:rsidR="00304FC3" w:rsidRPr="000960C3" w:rsidTr="000B76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Несвоевременное или неполное 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только приоритетных направлений</w:t>
            </w:r>
          </w:p>
        </w:tc>
      </w:tr>
      <w:tr w:rsidR="00304FC3" w:rsidRPr="000960C3" w:rsidTr="000B76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Форс-мажорные обстоятельства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Принятие превентивных мер в отношении предполагаемых 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точников возникновения чрезв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чайных ситуаций (в 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проп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ганда),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четкой дисципл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ны,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тренировок, занятий по возможным ситуациям</w:t>
            </w:r>
          </w:p>
        </w:tc>
      </w:tr>
    </w:tbl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реализации муниципальной программы и минимизацией рисков осуществляет заказчик муниципальной программы - мэрия города Черепо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ца.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«ЦЗНТЧС» отвечает за реализацию муниципальной программы в целом: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обеспечивает согласованные действия по подготовке и реализации программных мероприятий, целевому и эффективному использованию бюджетных средств, 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рабатывает и представляет в установленном порядке бюджетную заявку на асси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нования из городского бюджета для финансирования муниципальной программы на очередной финансовый год, а также готовит информацию о реализации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по итогам года.</w:t>
      </w:r>
      <w:proofErr w:type="gramEnd"/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 предоставляют в МКУ «ЦЗНТЧС» в установленные сроки информацию о реализации мероприятий в 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их касающейся.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sub_111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Методика расчета значений целевых показателей (индикаторов) 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bookmarkEnd w:id="13"/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111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Выполнение плана основных мероприятий города Череповца в обл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 гражданской обороны, предупреждения и ликвидации чрезвычайных с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туаций, обеспечения пожарной безопасности и безопасности людей на водных объектах на год</w:t>
      </w:r>
    </w:p>
    <w:bookmarkEnd w:id="14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выпо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плана основных мероприятий города Череповца в области гражданской об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предупреждения и ликвидации чрезвычайных ситуаций, обеспечения пожа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безопасности и безопасности людей на водных объектах на год (далее - план основных мероприятий)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6A9496" wp14:editId="27D31795">
            <wp:extent cx="2522220" cy="23622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3C87D8" wp14:editId="753445B4">
            <wp:extent cx="457200" cy="2362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выполнение плана основных мероприятий;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62FB3B" wp14:editId="7D4CF566">
            <wp:extent cx="835660" cy="205105"/>
            <wp:effectExtent l="0" t="0" r="2540" b="444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выполненных пунктов плана осно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мероприятий;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F4AB6" wp14:editId="2491D6F3">
            <wp:extent cx="488950" cy="2362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-количество пунктов плана основных мероприятий.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основных мероприятий утверждается ежегодно. В план могут быть включены, в том числе мероприятия по проведению аварийно-спасательных и др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неотложных работ при возникновении или предупреждении возникновения чрезвычайных ситуаций в границах города Череповца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». Итоги выпо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запланированных мероприятий подводятся в конце отчетного года и напра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ляются первому заместителю мэра - председателю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КЧСиПБ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Чер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повца. Подведение итогов осуществляется с учетом вышеуказанного плана мер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с оценкой «выполнено» или «не выполнено» по каждому основному мер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приятию.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112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Готовность сил и средств МКУ «ЦЗНТЧС» в области ГО и ЧС</w:t>
      </w:r>
    </w:p>
    <w:bookmarkEnd w:id="15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уровень готовн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МКУ «ЦЗНТЧС» в области ГО и ЧС.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9EFEFEA" wp14:editId="54D389FF">
            <wp:extent cx="1718310" cy="5676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61D8FF" wp14:editId="0ECE94EB">
            <wp:extent cx="220980" cy="26797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готовность сил и средств МКУ «ЦЗНТЧС» в области ГО и ЧС;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33AC87" wp14:editId="276E7084">
            <wp:extent cx="252095" cy="26797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«Процент охвата территории города системой оповещения и информирования населения» (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СОиИН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DF37A4" wp14:editId="5866778D">
            <wp:extent cx="252095" cy="26797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«Доля должностных лиц и работн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ГОЧС муниципальных организаций и учреждений, проходящих переподгото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характера» (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П3 - фактическое значение показателя «Укомплектованность городского 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зерва материальных ресурсов и запасов для ликвидации возможных последствий ЧС» (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«Выполнение плана основных мер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города Череповца в области гражданской обороны, предупреждения и ликвидации чрезвычайных ситуаций, обеспечения пожарной безопасности и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людей на водных объектах на год» (ВОМ).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113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Готовность сил и средств МБУ «</w:t>
      </w:r>
      <w:proofErr w:type="spellStart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в области ГО и ЧС</w:t>
      </w:r>
    </w:p>
    <w:bookmarkEnd w:id="16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уровень готовн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области ГО и ЧС с целью проведения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05486B" wp14:editId="5BB815CC">
            <wp:extent cx="1387475" cy="56769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2926B9" wp14:editId="05BF6B77">
            <wp:extent cx="220980" cy="26797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готовность сил и средств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области ГО и ЧС;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8A690F" wp14:editId="27ED1A1A">
            <wp:extent cx="252095" cy="26797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«Обеспеченность городских пляжей спасательными постами» (Осп);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0F0D05" wp14:editId="32734DC9">
            <wp:extent cx="252095" cy="26797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«Обеспеченность аварийно-спасательной службы водолазным снаряжением» (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7BF11D" wp14:editId="09DD97E4">
            <wp:extent cx="252095" cy="26797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"Обеспеченность аварийно-спасательной службы прочим снаряжением и оборудованием» (ОПС).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C" w:rsidRPr="000960C3" w:rsidRDefault="00A9656C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sub_112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12. Методика оценки эффективности муниципальной программы</w:t>
      </w: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sub_1121"/>
      <w:bookmarkEnd w:id="17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достижения плановых показателей</w:t>
      </w:r>
    </w:p>
    <w:bookmarkEnd w:id="18"/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A9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достижения плановых значений целевых показателей муниципал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18BBB4" wp14:editId="70E5B2DE">
            <wp:extent cx="1355725" cy="26797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0BDD9E" wp14:editId="5D41D0B0">
            <wp:extent cx="173355" cy="23622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достижения планового значения показателя;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EFC50E" wp14:editId="4967911D">
            <wp:extent cx="220980" cy="2679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36D603" wp14:editId="43BCE7B6">
            <wp:extent cx="205105" cy="26797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показателя.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дующими критериями: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95% - неэффективное выполнение показателей муниципальной програ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мы;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95% и более - эффективное выполнение показателей муниципальной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Интегральный показатель эффективности реализации мероприятий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также оценивается как степень фактического достижения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казателей (индикаторов) муниципальной программы по следующей формуле.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121AEB" wp14:editId="6E9F6F20">
            <wp:extent cx="2301875" cy="9144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данной формулы входят показатели из </w:t>
      </w:r>
      <w:hyperlink r:id="rId70" w:anchor="sub_1031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таблицы 1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«Информация о показателях (индикаторах) муниципальной программы, подпрограмм муниципал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и их значениях».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7722F2" wp14:editId="76849592">
            <wp:extent cx="236220" cy="26797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совокупная эффективность реализации мероприятий муниципальной программы;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6B0563" wp14:editId="3FBA90D7">
            <wp:extent cx="299720" cy="2838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5354D4" wp14:editId="5EEA4937">
            <wp:extent cx="299720" cy="28384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плановое значение показателя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07BB17" wp14:editId="0CA141B7">
            <wp:extent cx="299720" cy="28384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62D396" wp14:editId="675BED9E">
            <wp:extent cx="299720" cy="28384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показателя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B7B538" wp14:editId="3EAFF19F">
            <wp:extent cx="299720" cy="28384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показателя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n;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ED53727" wp14:editId="54B1BD91">
            <wp:extent cx="299720" cy="28384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показателя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n;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C23AD1" wp14:editId="53574748">
            <wp:extent cx="141605" cy="23622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показателей.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совокупной эффективности реализации мероприятий муниципальной программы до 95% - низкая эффективность реализации муниципальной программы и при 95% и более - высокая эффективность реализации муниципальной програ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муниципальной программы основана на оценке результативности муниципальной программы с учетом объема ресурсов, направленных на ее реализацию.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566973" wp14:editId="4C1847E1">
            <wp:extent cx="1482090" cy="236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8A5A2E" wp14:editId="08B26F94">
            <wp:extent cx="283845" cy="2362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индекса степени достижения запланированного уровня 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6F4493" wp14:editId="07A6A402">
            <wp:extent cx="283845" cy="2362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кассовое исполнение бюджетных расходов по обеспечению реализации мероприятий муниципальной программы;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EE83B8" wp14:editId="3F3FFD04">
            <wp:extent cx="283845" cy="236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лимиты бюджетных обязательств.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каждого отчетного года МКУ «ЦЗНТЧС» на основе отчетов сои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полнителей муниципальной программы оценивает кассовое исполнение выделе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ресурсов на реализацию мероприятий программы, т.е. соотносит разницу ме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запланированными и фактически освоенными ассигнованиями, направленными на реализацию мероприятий. Эффективным является использование бюджетных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значении показателя ЭБ равном 95% и выше.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Pr="000960C3" w:rsidRDefault="007C120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Pr="000960C3" w:rsidRDefault="007C120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Pr="000960C3" w:rsidRDefault="007C120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Pr="000960C3" w:rsidRDefault="00DB0B91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Паспорт подпрограммы 1 «Обеспечение пожарной безопасности муниципал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ных учреждений города»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(МКУ «ЦЗНТЧС»)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(управление образования мэрии, управление по делам культуры мэрии, комитет по физической культуре и спорту мэрии, МКУ ИМА «Череповец», МКУ «ЦКО», МКУ «ЧМЦ»</w:t>
            </w:r>
            <w:proofErr w:type="gramEnd"/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струменты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пожарной безопасности в муниципал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учреждениях города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требований пожарной безопасн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в муниципальных учреждениях города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каторы и пок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затели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Количество пожаров в зданиях и сооружениях муниц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учреждений.</w:t>
            </w:r>
          </w:p>
          <w:p w:rsidR="00304FC3" w:rsidRPr="000960C3" w:rsidRDefault="00304FC3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Уменьшение количества нарушений по предписаниям у муниципальных учреждений города за нарушение требов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пожарной безопасности.</w:t>
            </w:r>
            <w:r w:rsidR="004163E5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  <w:p w:rsidR="004163E5" w:rsidRPr="000960C3" w:rsidRDefault="004163E5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960C3">
              <w:rPr>
                <w:rFonts w:ascii="Times New Roman" w:hAnsi="Times New Roman"/>
                <w:sz w:val="26"/>
                <w:szCs w:val="26"/>
              </w:rPr>
              <w:t xml:space="preserve"> Доля выявленных нарушений правил пожарной безопасн</w:t>
            </w:r>
            <w:r w:rsidRPr="000960C3">
              <w:rPr>
                <w:rFonts w:ascii="Times New Roman" w:hAnsi="Times New Roman"/>
                <w:sz w:val="26"/>
                <w:szCs w:val="26"/>
              </w:rPr>
              <w:t>о</w:t>
            </w:r>
            <w:r w:rsidRPr="000960C3">
              <w:rPr>
                <w:rFonts w:ascii="Times New Roman" w:hAnsi="Times New Roman"/>
                <w:sz w:val="26"/>
                <w:szCs w:val="26"/>
              </w:rPr>
              <w:t>сти по приходящихся на одно муниципальное учреждение города.</w:t>
            </w:r>
            <w:r w:rsidRPr="000960C3">
              <w:rPr>
                <w:rStyle w:val="afc"/>
                <w:rFonts w:ascii="Times New Roman" w:hAnsi="Times New Roman"/>
                <w:sz w:val="26"/>
                <w:szCs w:val="26"/>
              </w:rPr>
              <w:footnoteReference w:id="3"/>
            </w:r>
          </w:p>
          <w:p w:rsidR="00304FC3" w:rsidRPr="000960C3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</w:t>
            </w:r>
          </w:p>
          <w:p w:rsidR="00304FC3" w:rsidRPr="000960C3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культуры.</w:t>
            </w:r>
          </w:p>
          <w:p w:rsidR="00304FC3" w:rsidRPr="000960C3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комитета по физической культуре и спорту</w:t>
            </w:r>
            <w:r w:rsidR="003E32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мэрии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0960C3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казенными учреждениями города, подведомственных мэрии</w:t>
            </w:r>
          </w:p>
          <w:p w:rsidR="006545A3" w:rsidRPr="000960C3" w:rsidRDefault="004163E5" w:rsidP="00654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0C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6545A3" w:rsidRPr="000960C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6545A3" w:rsidRPr="000960C3">
              <w:rPr>
                <w:rFonts w:ascii="Times New Roman" w:hAnsi="Times New Roman"/>
                <w:sz w:val="26"/>
                <w:szCs w:val="26"/>
              </w:rPr>
              <w:t xml:space="preserve"> Число погибших на пожарах, человек</w:t>
            </w:r>
            <w:r w:rsidRPr="000960C3">
              <w:rPr>
                <w:rStyle w:val="afc"/>
                <w:rFonts w:ascii="Times New Roman" w:hAnsi="Times New Roman"/>
                <w:sz w:val="26"/>
                <w:szCs w:val="26"/>
              </w:rPr>
              <w:footnoteReference w:id="4"/>
            </w:r>
          </w:p>
          <w:p w:rsidR="006545A3" w:rsidRPr="000960C3" w:rsidRDefault="006545A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Этапы и сроки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 будет реализована в 2014 - 2022 годы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финансового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982DB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31 289,8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- 5007,5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-3937,1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-3996,7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-3544,3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-6 699,6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2 079,1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2 008,5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2 008,5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982D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</w:t>
            </w:r>
            <w:r w:rsidR="00982DB1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2 008,5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ассигнов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ний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1 за счет «собстве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ных» средств городского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1 реализуется за счет средств городского бюджета в размере </w:t>
            </w:r>
            <w:r w:rsidR="00982DB1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31 289,8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- 5007,5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-3 937,1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-3 996,7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-3 544,3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-6 699,6тыс.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2 079,1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2 008,5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</w:t>
            </w:r>
            <w:r w:rsidR="00195070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2 008,5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982D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</w:t>
            </w:r>
            <w:r w:rsidR="00982DB1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2 008,5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</w:tc>
      </w:tr>
      <w:tr w:rsidR="00304FC3" w:rsidRPr="000960C3" w:rsidTr="000B76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1F2345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</w:t>
            </w: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зультаты ре</w:t>
            </w: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лизации по</w:t>
            </w: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1F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1F2345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1.Отсутствие (нулевой уровень) пожаров в зданиях и соор</w:t>
            </w: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жениях муниципальных учреждений.</w:t>
            </w:r>
          </w:p>
          <w:p w:rsidR="00ED7DF4" w:rsidRPr="001F2345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DF4" w:rsidRPr="001F2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D91" w:rsidRPr="001F2345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F6D91" w:rsidRPr="001F2345">
              <w:rPr>
                <w:b/>
                <w:sz w:val="24"/>
                <w:szCs w:val="24"/>
              </w:rPr>
              <w:t xml:space="preserve"> </w:t>
            </w:r>
            <w:r w:rsidR="00ED7DF4" w:rsidRPr="001F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345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ED7DF4" w:rsidRPr="001F234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правил пожарной бе</w:t>
            </w:r>
            <w:r w:rsidR="00ED7DF4" w:rsidRPr="001F23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7DF4" w:rsidRPr="001F2345">
              <w:rPr>
                <w:rFonts w:ascii="Times New Roman" w:hAnsi="Times New Roman" w:cs="Times New Roman"/>
                <w:sz w:val="24"/>
                <w:szCs w:val="24"/>
              </w:rPr>
              <w:t>опасности по приходящихся  на одно муниципальное учреждение города.</w:t>
            </w:r>
          </w:p>
          <w:p w:rsidR="00304FC3" w:rsidRPr="001F2345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Ежегодное выполнение запланированных мероприятий требований пожарной безопасности, направленных на пр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дупреждение пожаров и снижение риска их возникновения, учреждениями управления образования на 100%.</w:t>
            </w:r>
          </w:p>
          <w:p w:rsidR="00304FC3" w:rsidRPr="001F2345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Ежегодное выполнение запланированных мероприятий требований пожарной безопасности, направленных на пр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дупреждение пожаров и снижение риска их возникновения, учреждениями управления по делам культуры на 100%.</w:t>
            </w:r>
          </w:p>
          <w:p w:rsidR="00304FC3" w:rsidRPr="001F2345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Ежегодное выполнение запланированных мероприятий требований пожарной безопасности, направленных на пр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дупреждение пожаров и снижение риска их возникновения, учреждениями комитета по физической культуре и спорту на 100%.</w:t>
            </w:r>
          </w:p>
          <w:p w:rsidR="00304FC3" w:rsidRPr="001F2345" w:rsidRDefault="004163E5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Ежегодное выполнение запланированных мероприятий требований пожарной безопасности, направленных на пр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дупреждение пожаров и снижение риска их возникновения, муниципальными казенными учреждениями города, подв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FC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домственных мэрии, на 100%</w:t>
            </w:r>
          </w:p>
          <w:p w:rsidR="006545A3" w:rsidRPr="000960C3" w:rsidRDefault="004163E5" w:rsidP="003E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545A3" w:rsidRP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545A3" w:rsidRPr="001F2345">
              <w:rPr>
                <w:rFonts w:ascii="Times New Roman" w:hAnsi="Times New Roman"/>
                <w:sz w:val="26"/>
                <w:szCs w:val="26"/>
              </w:rPr>
              <w:t xml:space="preserve"> Снижение количества погибших людей на пожарах </w:t>
            </w:r>
            <w:r w:rsidR="006545A3" w:rsidRPr="001F2345">
              <w:rPr>
                <w:rFonts w:ascii="Times New Roman" w:hAnsi="Times New Roman"/>
                <w:sz w:val="26"/>
                <w:szCs w:val="26"/>
                <w:lang w:eastAsia="ru-RU"/>
              </w:rPr>
              <w:t>по о</w:t>
            </w:r>
            <w:r w:rsidR="006545A3" w:rsidRPr="001F234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6545A3" w:rsidRPr="001F2345">
              <w:rPr>
                <w:rFonts w:ascii="Times New Roman" w:hAnsi="Times New Roman"/>
                <w:sz w:val="26"/>
                <w:szCs w:val="26"/>
                <w:lang w:eastAsia="ru-RU"/>
              </w:rPr>
              <w:t>ношению к</w:t>
            </w:r>
            <w:r w:rsidR="006545A3" w:rsidRPr="001F2345">
              <w:rPr>
                <w:rFonts w:ascii="Times New Roman" w:hAnsi="Times New Roman"/>
                <w:sz w:val="26"/>
                <w:szCs w:val="26"/>
              </w:rPr>
              <w:t xml:space="preserve"> 2017 году</w:t>
            </w:r>
            <w:r w:rsidR="00ED7DF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sub_21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bookmarkEnd w:id="19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заявляемые в подпрограмме 1, вытекают из долгосрочной 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левой программы «Противопожарные мероприятия в городе Череповце на 2012 - 2014 годы».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2012 год в рамках реализации долгосрочной целевой программы «Прот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вопожарные мероприятия в городе Череповце на 2012 - 2014 годы» в муниципал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учреждениях города выполнены следующие мероприятия: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21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Проведена установка приборов ПАК «Стрелец-мониторинг» для вывода сигнала автоматической пожарной сигнализации на пульт пожарной охраны «01» в 91 детском саду и 45 школах города. Установлена автоматическая пожарная сигн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лизация в 3 филиалах Центра боевых искусств и в ДЮСШ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Разработана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ектно-сметная документация и установлена автоматическая пожарная сигнализ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в 14 филиалах Центра профилактики правонарушений. Проведен ремонт и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служивание охранно-пожарной сигнализации в ДК «Химиков». Разработана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ектная документация на установку сигнализации и пожаротушения в гараже мэрии города по адресу: ул. Сталеваров, 34.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212"/>
      <w:bookmarkEnd w:id="20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Проведена перезарядка огнетушителей в 15 учреждениях управления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и МКАУ «Череповецкий центр хранения документации».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213"/>
      <w:bookmarkEnd w:id="2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Произведен ремонт эвакуационных путей зданий в 35 учреждениях упра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образования, здании мэрии города по пр. Строителей,2, установлены прот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вопожарные двери в МБУ «Централизованная бухгалтерия по обслуживанию учреждений культуры» и здании поисково-спасательной службы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214"/>
      <w:bookmarkEnd w:id="22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Проведен замер сопротивления изоляции электропроводки 3 детских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дах, 1 школе и здании МКАУ «Череповецкий центр хранения документации».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215"/>
      <w:bookmarkEnd w:id="23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Проведено испытание наружных пожарных лестниц в 3 учреждениях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216"/>
      <w:bookmarkEnd w:id="24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79 учреждениях управления образования и в ГК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Костяевка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произв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 испытание внутреннего противопожарного водопровода зданий.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217"/>
      <w:bookmarkEnd w:id="25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27 учреждениях управления образования, в здании комитета социальной защиты города по ул. Металлургов, 7 и в Центре боевых иску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сств пр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оизведена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незащитная обработка и экспертиза горючих (деревянных) конструкций зданий.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sub_218"/>
      <w:bookmarkEnd w:id="26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Изготовлены новые планы эвакуации в случае пожара в 6 учреждениях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и 4 учреждениях комитета по физической культуре и спорту.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219"/>
      <w:bookmarkEnd w:id="27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Приобретены плакаты по пожарной безопасности в МБОУДОД «ДЮСШ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11».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2110"/>
      <w:bookmarkEnd w:id="28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Проведены работы по устройству распашных решеток на окнах зданий в МБУК «Череповецкое музейное объединение», в трех филиалах Центра профила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правонарушений и здании комитета социальной защиты населения города по адресу: ул. Металлургов, 7.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2111"/>
      <w:bookmarkEnd w:id="29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Проведено обучение по программе пожарно-технического минимума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ветственных лиц в МБОУДОД «ДЮСШ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4» - 2 человека и в комитете социал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защиты населения города - 3 человека.</w:t>
      </w:r>
    </w:p>
    <w:bookmarkEnd w:id="30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муниципальные учреждения города оборудованы автоматической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жарной сигнализацией, но требуется их модернизация по замене пожарных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щателей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установка радиопередающих блоков с выводом сигнала на программно-аппаратный комплекс «Стрелец-мониторинг» в службу «01».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Характерными недостатками в обеспечении пожарной безопасности мун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учреждений города являются: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неисправность систем автоматической пожарной сигнализации, оповещ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людей при пожаре;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проведена своевременно перезарядка огнетушителей (1 раз в 5 лет в 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висимости от типа);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горючих материалов на путях эвакуации;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произведен замер сопротивления изоляции электропроводки (не реже 1 раза в 3 года);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проведена огнезащитная обработка деревянных конструкций зданий и несвоевременно проводится проверка по ее состояния (проверка обработки пров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2 раза в год);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проводится обслуживание внутреннего противопожарного водоснабж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(1 раз в полугодие).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1 позволит привести здания и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муниципальных учреждений города в соответствие с требованиями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жарной безопасности, что в свою очередь позволит снизить риск возникновения пожаров, материальных и человеческих потерь от них.</w:t>
      </w:r>
    </w:p>
    <w:p w:rsidR="006545A3" w:rsidRPr="000960C3" w:rsidRDefault="00304FC3" w:rsidP="006545A3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0960C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0960C3">
        <w:rPr>
          <w:rFonts w:ascii="Times New Roman" w:eastAsia="Calibri" w:hAnsi="Times New Roman" w:cs="Times New Roman"/>
          <w:sz w:val="26"/>
          <w:szCs w:val="26"/>
        </w:rPr>
        <w:tab/>
      </w:r>
      <w:r w:rsidR="006545A3" w:rsidRPr="000960C3">
        <w:rPr>
          <w:rFonts w:ascii="Times New Roman" w:eastAsia="Calibri" w:hAnsi="Times New Roman"/>
          <w:sz w:val="26"/>
          <w:szCs w:val="26"/>
        </w:rPr>
        <w:t xml:space="preserve">В целях </w:t>
      </w:r>
      <w:r w:rsidR="008D503A" w:rsidRPr="000960C3">
        <w:rPr>
          <w:rFonts w:ascii="Times New Roman" w:eastAsia="Calibri" w:hAnsi="Times New Roman"/>
          <w:sz w:val="26"/>
          <w:szCs w:val="26"/>
        </w:rPr>
        <w:t>с</w:t>
      </w:r>
      <w:r w:rsidR="008D503A" w:rsidRPr="000960C3">
        <w:rPr>
          <w:rFonts w:ascii="Times New Roman" w:hAnsi="Times New Roman"/>
          <w:sz w:val="26"/>
          <w:szCs w:val="26"/>
        </w:rPr>
        <w:t xml:space="preserve">нижение количества погибших людей на пожарах </w:t>
      </w:r>
      <w:r w:rsidR="006545A3" w:rsidRPr="000960C3">
        <w:rPr>
          <w:rFonts w:ascii="Times New Roman" w:eastAsia="Calibri" w:hAnsi="Times New Roman"/>
          <w:sz w:val="26"/>
          <w:szCs w:val="26"/>
        </w:rPr>
        <w:t xml:space="preserve">проводится </w:t>
      </w:r>
      <w:proofErr w:type="gramStart"/>
      <w:r w:rsidR="006545A3" w:rsidRPr="000960C3">
        <w:rPr>
          <w:rFonts w:ascii="Times New Roman" w:eastAsia="Calibri" w:hAnsi="Times New Roman"/>
          <w:sz w:val="26"/>
          <w:szCs w:val="26"/>
        </w:rPr>
        <w:t>пр</w:t>
      </w:r>
      <w:r w:rsidR="006545A3" w:rsidRPr="000960C3">
        <w:rPr>
          <w:rFonts w:ascii="Times New Roman" w:eastAsia="Calibri" w:hAnsi="Times New Roman"/>
          <w:sz w:val="26"/>
          <w:szCs w:val="26"/>
        </w:rPr>
        <w:t>о</w:t>
      </w:r>
      <w:r w:rsidR="006545A3" w:rsidRPr="000960C3">
        <w:rPr>
          <w:rFonts w:ascii="Times New Roman" w:eastAsia="Calibri" w:hAnsi="Times New Roman"/>
          <w:sz w:val="26"/>
          <w:szCs w:val="26"/>
        </w:rPr>
        <w:t>филактическая</w:t>
      </w:r>
      <w:proofErr w:type="gramEnd"/>
      <w:r w:rsidR="006545A3" w:rsidRPr="000960C3">
        <w:rPr>
          <w:rFonts w:ascii="Times New Roman" w:eastAsia="Calibri" w:hAnsi="Times New Roman"/>
          <w:sz w:val="26"/>
          <w:szCs w:val="26"/>
        </w:rPr>
        <w:t xml:space="preserve"> и агитационно-массовая работу, в том числе обучение населения города мерам пожарной безопасности. Обучение проводится по следующим  кат</w:t>
      </w:r>
      <w:r w:rsidR="006545A3" w:rsidRPr="000960C3">
        <w:rPr>
          <w:rFonts w:ascii="Times New Roman" w:eastAsia="Calibri" w:hAnsi="Times New Roman"/>
          <w:sz w:val="26"/>
          <w:szCs w:val="26"/>
        </w:rPr>
        <w:t>е</w:t>
      </w:r>
      <w:r w:rsidR="006545A3" w:rsidRPr="000960C3">
        <w:rPr>
          <w:rFonts w:ascii="Times New Roman" w:eastAsia="Calibri" w:hAnsi="Times New Roman"/>
          <w:sz w:val="26"/>
          <w:szCs w:val="26"/>
        </w:rPr>
        <w:t>гориям:</w:t>
      </w:r>
    </w:p>
    <w:p w:rsidR="006545A3" w:rsidRPr="000960C3" w:rsidRDefault="006545A3" w:rsidP="006545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960C3">
        <w:rPr>
          <w:rFonts w:ascii="Times New Roman" w:eastAsia="Calibri" w:hAnsi="Times New Roman"/>
          <w:sz w:val="26"/>
          <w:szCs w:val="26"/>
        </w:rPr>
        <w:t>-работающее население обучается по месту работы на предприятиях, орган</w:t>
      </w:r>
      <w:r w:rsidRPr="000960C3">
        <w:rPr>
          <w:rFonts w:ascii="Times New Roman" w:eastAsia="Calibri" w:hAnsi="Times New Roman"/>
          <w:sz w:val="26"/>
          <w:szCs w:val="26"/>
        </w:rPr>
        <w:t>и</w:t>
      </w:r>
      <w:r w:rsidRPr="000960C3">
        <w:rPr>
          <w:rFonts w:ascii="Times New Roman" w:eastAsia="Calibri" w:hAnsi="Times New Roman"/>
          <w:sz w:val="26"/>
          <w:szCs w:val="26"/>
        </w:rPr>
        <w:t>зациях и учреждениях города;</w:t>
      </w:r>
    </w:p>
    <w:p w:rsidR="006545A3" w:rsidRPr="000960C3" w:rsidRDefault="006545A3" w:rsidP="006545A3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0960C3">
        <w:rPr>
          <w:rFonts w:ascii="Times New Roman" w:eastAsia="Calibri" w:hAnsi="Times New Roman"/>
          <w:sz w:val="26"/>
          <w:szCs w:val="26"/>
        </w:rPr>
        <w:t>-учащиеся  в учебных учреждениях города;</w:t>
      </w:r>
    </w:p>
    <w:p w:rsidR="006545A3" w:rsidRPr="000960C3" w:rsidRDefault="006545A3" w:rsidP="006545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960C3">
        <w:rPr>
          <w:rFonts w:ascii="Times New Roman" w:eastAsia="Calibri" w:hAnsi="Times New Roman"/>
          <w:sz w:val="26"/>
          <w:szCs w:val="26"/>
        </w:rPr>
        <w:t xml:space="preserve">-для обучения неработающего населения в городе организовано 22 учебно-консультационных пунктов на базе </w:t>
      </w:r>
      <w:proofErr w:type="gramStart"/>
      <w:r w:rsidRPr="000960C3">
        <w:rPr>
          <w:rFonts w:ascii="Times New Roman" w:eastAsia="Calibri" w:hAnsi="Times New Roman"/>
          <w:sz w:val="26"/>
          <w:szCs w:val="26"/>
        </w:rPr>
        <w:t>филиалов</w:t>
      </w:r>
      <w:proofErr w:type="gramEnd"/>
      <w:r w:rsidRPr="000960C3">
        <w:rPr>
          <w:rFonts w:ascii="Times New Roman" w:eastAsia="Calibri" w:hAnsi="Times New Roman"/>
          <w:sz w:val="26"/>
          <w:szCs w:val="26"/>
        </w:rPr>
        <w:t xml:space="preserve"> Центра профилактики правонаруш</w:t>
      </w:r>
      <w:r w:rsidRPr="000960C3">
        <w:rPr>
          <w:rFonts w:ascii="Times New Roman" w:eastAsia="Calibri" w:hAnsi="Times New Roman"/>
          <w:sz w:val="26"/>
          <w:szCs w:val="26"/>
        </w:rPr>
        <w:t>е</w:t>
      </w:r>
      <w:r w:rsidRPr="000960C3">
        <w:rPr>
          <w:rFonts w:ascii="Times New Roman" w:eastAsia="Calibri" w:hAnsi="Times New Roman"/>
          <w:sz w:val="26"/>
          <w:szCs w:val="26"/>
        </w:rPr>
        <w:t xml:space="preserve">ний в </w:t>
      </w:r>
      <w:proofErr w:type="gramStart"/>
      <w:r w:rsidRPr="000960C3">
        <w:rPr>
          <w:rFonts w:ascii="Times New Roman" w:eastAsia="Calibri" w:hAnsi="Times New Roman"/>
          <w:sz w:val="26"/>
          <w:szCs w:val="26"/>
        </w:rPr>
        <w:t>которых</w:t>
      </w:r>
      <w:proofErr w:type="gramEnd"/>
      <w:r w:rsidRPr="000960C3">
        <w:rPr>
          <w:rFonts w:ascii="Times New Roman" w:eastAsia="Calibri" w:hAnsi="Times New Roman"/>
          <w:sz w:val="26"/>
          <w:szCs w:val="26"/>
        </w:rPr>
        <w:t xml:space="preserve"> проводятся индивидуальные и групповые занятия по ГО и ЧС и ра</w:t>
      </w:r>
      <w:r w:rsidRPr="000960C3">
        <w:rPr>
          <w:rFonts w:ascii="Times New Roman" w:eastAsia="Calibri" w:hAnsi="Times New Roman"/>
          <w:sz w:val="26"/>
          <w:szCs w:val="26"/>
        </w:rPr>
        <w:t>с</w:t>
      </w:r>
      <w:r w:rsidRPr="000960C3">
        <w:rPr>
          <w:rFonts w:ascii="Times New Roman" w:eastAsia="Calibri" w:hAnsi="Times New Roman"/>
          <w:sz w:val="26"/>
          <w:szCs w:val="26"/>
        </w:rPr>
        <w:t>пространяются памятки о мерах пожарной безопасности.</w:t>
      </w:r>
    </w:p>
    <w:p w:rsidR="00304FC3" w:rsidRPr="000960C3" w:rsidRDefault="00304FC3" w:rsidP="0030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sub_22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в сфере реализации подпрограммы 1,цели, задачи и показатели (индикаторы) достижения целей и решения задач, описание основных ожид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емых конечных результатов подпрограммы 1, сроков и контрольных этапов реализации подпрограммы 1</w:t>
      </w:r>
    </w:p>
    <w:bookmarkEnd w:id="31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 приоритет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Установка, ремонт и обслуживание установок автоматической пожарной сигнализации и систем оповещения управления эвакуации людей при пожаре.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оборудование эвакуационных путей зданий.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приоритет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первичных средств пожаротушения, перезарядка огнетуш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обслуживание электрооборудования зданий.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и испытание наружных пожарных лестниц.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Комплектование, ремонт и испытание внутреннего противопожарного 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доснабжения зданий (ПК).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Огнезащитная обработка деревянных и металлических конструкций зд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декорации и одежды сцены. Проведение экспертизы.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подпрограммы 1: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пожарной безопасности в муниципальных учреждениях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подпрограммы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требований пожарной безопасности в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учреждениях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(индикаторы) достижения целей и решения задач подпр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граммы 1.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пожаров в зданиях и сооружениях муниципальных учрежд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количества нарушений по предписаниям у муниципальных учреждений города за нарушение требований пожарной безопасности.</w:t>
      </w:r>
      <w:r w:rsidR="00ED7DF4" w:rsidRPr="000960C3">
        <w:rPr>
          <w:rStyle w:val="af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</w:p>
    <w:p w:rsidR="00ED7DF4" w:rsidRPr="000960C3" w:rsidRDefault="008D503A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4"/>
          <w:szCs w:val="24"/>
        </w:rPr>
        <w:t>-Доля</w:t>
      </w:r>
      <w:r w:rsidR="00ED7DF4" w:rsidRPr="000960C3">
        <w:rPr>
          <w:rFonts w:ascii="Times New Roman" w:hAnsi="Times New Roman" w:cs="Times New Roman"/>
          <w:sz w:val="24"/>
          <w:szCs w:val="24"/>
        </w:rPr>
        <w:t xml:space="preserve"> выявленных нарушений правил пожарной безопасности по приходящихся  на одно муниципальное учреждение города.</w:t>
      </w:r>
      <w:r w:rsidR="00ED7DF4" w:rsidRPr="000960C3">
        <w:rPr>
          <w:rStyle w:val="afc"/>
          <w:rFonts w:ascii="Times New Roman" w:hAnsi="Times New Roman" w:cs="Times New Roman"/>
          <w:sz w:val="24"/>
          <w:szCs w:val="24"/>
        </w:rPr>
        <w:footnoteReference w:id="6"/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учреждениями управления образования мэрии.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учреждениями управления по делам культуры мэрии.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учреждениями комитета по физической культуре и спорту мэрии.</w:t>
      </w:r>
    </w:p>
    <w:p w:rsidR="008D503A" w:rsidRPr="000960C3" w:rsidRDefault="00304FC3" w:rsidP="008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запланированных мероприятий требований пожарной бе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муниципальными казенными учреждениями города, подведомстве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мэрии.</w:t>
      </w:r>
    </w:p>
    <w:p w:rsidR="008D503A" w:rsidRPr="000960C3" w:rsidRDefault="008D503A" w:rsidP="008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</w:rPr>
        <w:t xml:space="preserve"> - Число погибших на пожарах, человек.</w:t>
      </w:r>
      <w:r w:rsidRPr="000960C3">
        <w:rPr>
          <w:rStyle w:val="afc"/>
          <w:rFonts w:ascii="Times New Roman" w:hAnsi="Times New Roman"/>
          <w:sz w:val="26"/>
          <w:szCs w:val="26"/>
        </w:rPr>
        <w:footnoteReference w:id="7"/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основных ожидаемых конечных результатов подпрограммы 1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1 позволит повысить уровень против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пожарной готовности муниципальных учреждений города, тем самым снизить риск возникновения пожаров.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(нулевой уровень) пожаров в зданиях и сооружениях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учреждений;</w:t>
      </w:r>
    </w:p>
    <w:p w:rsidR="00ED7DF4" w:rsidRPr="000960C3" w:rsidRDefault="00ED7DF4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</w:rPr>
        <w:t xml:space="preserve">-Снижение </w:t>
      </w:r>
      <w:r w:rsidR="008D503A" w:rsidRPr="000960C3">
        <w:rPr>
          <w:rFonts w:ascii="Times New Roman" w:hAnsi="Times New Roman" w:cs="Times New Roman"/>
          <w:sz w:val="26"/>
          <w:szCs w:val="26"/>
        </w:rPr>
        <w:t>доли</w:t>
      </w:r>
      <w:r w:rsidRPr="000960C3">
        <w:rPr>
          <w:rFonts w:ascii="Times New Roman" w:hAnsi="Times New Roman" w:cs="Times New Roman"/>
          <w:sz w:val="26"/>
          <w:szCs w:val="26"/>
        </w:rPr>
        <w:t xml:space="preserve"> выявленных нарушений правил пожарной безопасности по приходящихся  на одно муниципальное учреждение города  по отношению к 2013 с 1,2 нарушения до 0,5</w:t>
      </w:r>
      <w:r w:rsidR="008D503A" w:rsidRPr="000960C3">
        <w:rPr>
          <w:rFonts w:ascii="Times New Roman" w:hAnsi="Times New Roman" w:cs="Times New Roman"/>
          <w:sz w:val="26"/>
          <w:szCs w:val="26"/>
        </w:rPr>
        <w:t>3</w:t>
      </w:r>
      <w:r w:rsidRPr="000960C3">
        <w:rPr>
          <w:rFonts w:ascii="Times New Roman" w:hAnsi="Times New Roman" w:cs="Times New Roman"/>
          <w:sz w:val="26"/>
          <w:szCs w:val="26"/>
        </w:rPr>
        <w:t xml:space="preserve">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концу 2022 года.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безопасности, направленных на предупреждение пожаров и снижение риска их возникновения, учреждениями управления образования </w:t>
      </w:r>
      <w:r w:rsidR="003E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100%;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безопасности, направленных на предупреждение пожаров и снижение риска их возникновения, учреждениями управления по делам культуры </w:t>
      </w:r>
      <w:r w:rsidR="003E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100%;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безопасности, направленных на предупреждение пожаров и снижение риска их возникновения, учреждениями комитета по физической культуре и спорту </w:t>
      </w:r>
      <w:r w:rsidR="003E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100%;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ежегодное выполнение запланированных мероприятий требований пожа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безопасности, направленных на предупреждение пожаров и снижение риска их возникновения, муниципальными казенными учреждениями города, подведо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D503A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</w:t>
      </w:r>
      <w:r w:rsidR="003E32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8D503A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мэрии, на 100%;</w:t>
      </w:r>
    </w:p>
    <w:p w:rsidR="008D503A" w:rsidRPr="000960C3" w:rsidRDefault="008D503A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</w:rPr>
        <w:t xml:space="preserve">- снижение количества погибших людей на пожарах </w:t>
      </w:r>
      <w:r w:rsidRPr="000960C3">
        <w:rPr>
          <w:rFonts w:ascii="Times New Roman" w:hAnsi="Times New Roman"/>
          <w:sz w:val="26"/>
          <w:szCs w:val="26"/>
          <w:lang w:eastAsia="ru-RU"/>
        </w:rPr>
        <w:t>по отношению к</w:t>
      </w:r>
      <w:r w:rsidRPr="000960C3">
        <w:rPr>
          <w:rFonts w:ascii="Times New Roman" w:hAnsi="Times New Roman"/>
          <w:sz w:val="26"/>
          <w:szCs w:val="26"/>
        </w:rPr>
        <w:t xml:space="preserve"> 2017 году.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контрольные этапы реализации подпрограммы 1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1 рассчитана на 2014 - 2022 годы. Этапы реализации подпр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1 не выделяются.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sub_23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основных мероприятий подпрограммы 1</w:t>
      </w:r>
    </w:p>
    <w:bookmarkEnd w:id="32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подпрограммы 7 основных мероприятий, направленных на пов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уровня пожарной безопасности в муниципальных учреждениях города: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sub_23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Установка, ремонт и обслуживание установок автоматической пожарной сигнализации и систем оповещения управления эваку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людей при пожаре.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4" w:name="sub_232"/>
      <w:bookmarkEnd w:id="33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1.2.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первичных средств пожарот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перезарядка огнетушителей.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5" w:name="sub_233"/>
      <w:bookmarkEnd w:id="34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Ремонт и оборудование эвакуационных путей зданий.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sub_234"/>
      <w:bookmarkEnd w:id="35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1.4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Ремонт и обслуживание электрооборудования зданий.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sub_235"/>
      <w:bookmarkEnd w:id="36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Ремонт и испытание наружных пожарных лестниц.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" w:name="sub_236"/>
      <w:bookmarkEnd w:id="37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1.6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Комплектование, ремонт и испытание вну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реннего противопожарного водоснабжения зданий (ПК).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" w:name="sub_237"/>
      <w:bookmarkEnd w:id="38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1.7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Огнезащитная обработка деревянных и мета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лических конструкций зданий, декорации и одежды сцены. Проведение эксперт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зы.</w:t>
      </w:r>
    </w:p>
    <w:bookmarkEnd w:id="39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подпрограммы 1 сформированы в соответствии с 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лями и задачами подпрограммы 1.</w:t>
      </w:r>
    </w:p>
    <w:p w:rsidR="00DB0B91" w:rsidRPr="000960C3" w:rsidRDefault="00DB0B91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sub_24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Информация об участии общественных и иных организаций, </w:t>
      </w:r>
    </w:p>
    <w:p w:rsidR="00304FC3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целевых внебюджетных фондов в реализации подпрограммы 1</w:t>
      </w:r>
    </w:p>
    <w:bookmarkEnd w:id="40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подпрограммы 1 общественные и иные организации участия не принимают.</w:t>
      </w:r>
    </w:p>
    <w:p w:rsidR="00304FC3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sub_25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Методика расчета показателей (индикаторов) подпрограммы 1</w:t>
      </w:r>
    </w:p>
    <w:bookmarkEnd w:id="41"/>
    <w:p w:rsidR="00304FC3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1 «Обеспечение пожарной безопасности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учреждений города».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2" w:name="sub_25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Количество пожаров в зданиях и сооружениях муниципальных учрежд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</w:p>
    <w:bookmarkEnd w:id="42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(характеристика) показателя: показатель определяется колич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 по зарегистрированному факту возникновения пожара в зданиях и соор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жениях муниципальных учреждений города на конец отчетного периода (за пол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годие).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 суммарное количество зарегистрированных фактов возникновения пожара в зданиях и сооружениях муниципальных учрежд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 Вол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годской области (ОНД по г. Череповцу УНД ГУ МЧС России по Вологодской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ласти).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3" w:name="sub_252"/>
      <w:r w:rsidRPr="000960C3">
        <w:rPr>
          <w:lang w:eastAsia="x-none"/>
        </w:rPr>
        <w:tab/>
      </w:r>
      <w:r w:rsidR="008D503A" w:rsidRPr="000960C3">
        <w:rPr>
          <w:lang w:eastAsia="x-none"/>
        </w:rPr>
        <w:t>2</w:t>
      </w:r>
      <w:r w:rsidRPr="000960C3">
        <w:rPr>
          <w:rFonts w:ascii="Times New Roman" w:hAnsi="Times New Roman"/>
          <w:sz w:val="26"/>
          <w:szCs w:val="26"/>
          <w:lang w:eastAsia="ru-RU"/>
        </w:rPr>
        <w:t>. Уменьшение количества нарушений по предписаниям у муниципальных учреждений города за нарушение требований пожарной безопасности.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Единица измерения - проценты.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Определение (характеристика) показателя: данный показатель характеризует степень снижения количества нарушений по предписаниям у муниципальных учреждений города за нарушение требований пожарной безопасности по отнош</w:t>
      </w:r>
      <w:r w:rsidRPr="000960C3">
        <w:rPr>
          <w:rFonts w:ascii="Times New Roman" w:hAnsi="Times New Roman"/>
          <w:sz w:val="26"/>
          <w:szCs w:val="26"/>
          <w:lang w:eastAsia="ru-RU"/>
        </w:rPr>
        <w:t>е</w:t>
      </w:r>
      <w:r w:rsidRPr="000960C3">
        <w:rPr>
          <w:rFonts w:ascii="Times New Roman" w:hAnsi="Times New Roman"/>
          <w:sz w:val="26"/>
          <w:szCs w:val="26"/>
          <w:lang w:eastAsia="ru-RU"/>
        </w:rPr>
        <w:t>нию к 2013 году.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Алгоритм расчета показателя: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4DA4DC2" wp14:editId="15E5D403">
            <wp:extent cx="2793365" cy="27114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hAnsi="Times New Roman"/>
          <w:sz w:val="26"/>
          <w:szCs w:val="26"/>
          <w:lang w:eastAsia="ru-RU"/>
        </w:rPr>
        <w:t>, где: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D0323F9" wp14:editId="6C87D9BA">
            <wp:extent cx="522605" cy="27114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hAnsi="Times New Roman"/>
          <w:sz w:val="26"/>
          <w:szCs w:val="26"/>
          <w:lang w:eastAsia="ru-RU"/>
        </w:rPr>
        <w:t xml:space="preserve"> - количество нарушений по предписаниям за отчетный год;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2B89F58" wp14:editId="6FC5C6A9">
            <wp:extent cx="622935" cy="27114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hAnsi="Times New Roman"/>
          <w:sz w:val="26"/>
          <w:szCs w:val="26"/>
          <w:lang w:eastAsia="ru-RU"/>
        </w:rPr>
        <w:t xml:space="preserve"> - количество нарушений по предписаниям за 2013 год (значение берется </w:t>
      </w:r>
      <w:proofErr w:type="gramStart"/>
      <w:r w:rsidRPr="000960C3">
        <w:rPr>
          <w:rFonts w:ascii="Times New Roman" w:hAnsi="Times New Roman"/>
          <w:sz w:val="26"/>
          <w:szCs w:val="26"/>
          <w:lang w:eastAsia="ru-RU"/>
        </w:rPr>
        <w:t>на конец</w:t>
      </w:r>
      <w:proofErr w:type="gramEnd"/>
      <w:r w:rsidRPr="000960C3">
        <w:rPr>
          <w:rFonts w:ascii="Times New Roman" w:hAnsi="Times New Roman"/>
          <w:sz w:val="26"/>
          <w:szCs w:val="26"/>
          <w:lang w:eastAsia="ru-RU"/>
        </w:rPr>
        <w:t xml:space="preserve"> 2013 года).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Показатель рассчитывается как отношение фактически выписанных наруш</w:t>
      </w:r>
      <w:r w:rsidRPr="000960C3">
        <w:rPr>
          <w:rFonts w:ascii="Times New Roman" w:hAnsi="Times New Roman"/>
          <w:sz w:val="26"/>
          <w:szCs w:val="26"/>
          <w:lang w:eastAsia="ru-RU"/>
        </w:rPr>
        <w:t>е</w:t>
      </w:r>
      <w:r w:rsidRPr="000960C3">
        <w:rPr>
          <w:rFonts w:ascii="Times New Roman" w:hAnsi="Times New Roman"/>
          <w:sz w:val="26"/>
          <w:szCs w:val="26"/>
          <w:lang w:eastAsia="ru-RU"/>
        </w:rPr>
        <w:t>ний по предписаниям за отчетный год к значению нарушений в выписанных пре</w:t>
      </w:r>
      <w:r w:rsidRPr="000960C3">
        <w:rPr>
          <w:rFonts w:ascii="Times New Roman" w:hAnsi="Times New Roman"/>
          <w:sz w:val="26"/>
          <w:szCs w:val="26"/>
          <w:lang w:eastAsia="ru-RU"/>
        </w:rPr>
        <w:t>д</w:t>
      </w:r>
      <w:r w:rsidRPr="000960C3">
        <w:rPr>
          <w:rFonts w:ascii="Times New Roman" w:hAnsi="Times New Roman"/>
          <w:sz w:val="26"/>
          <w:szCs w:val="26"/>
          <w:lang w:eastAsia="ru-RU"/>
        </w:rPr>
        <w:t>писаниях в 2013 году. За базовый период (по отношению к которому производится расчет) принимается 2013 год.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Исходя из статистики (данные отдела надзорной деятельности по г. Череповцу УНД ГУ МЧС России по Вологодской области), за 2013 год было в</w:t>
      </w:r>
      <w:r w:rsidRPr="000960C3">
        <w:rPr>
          <w:rFonts w:ascii="Times New Roman" w:hAnsi="Times New Roman"/>
          <w:sz w:val="26"/>
          <w:szCs w:val="26"/>
          <w:lang w:eastAsia="ru-RU"/>
        </w:rPr>
        <w:t>ы</w:t>
      </w:r>
      <w:r w:rsidRPr="000960C3">
        <w:rPr>
          <w:rFonts w:ascii="Times New Roman" w:hAnsi="Times New Roman"/>
          <w:sz w:val="26"/>
          <w:szCs w:val="26"/>
          <w:lang w:eastAsia="ru-RU"/>
        </w:rPr>
        <w:t>писано 200 пунктов предписаний.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lastRenderedPageBreak/>
        <w:t>Периодичность сбора данных: один раз в полугодие.</w:t>
      </w:r>
    </w:p>
    <w:p w:rsidR="00BB4420" w:rsidRPr="000960C3" w:rsidRDefault="00BB4420" w:rsidP="00BB4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60C3">
        <w:rPr>
          <w:rFonts w:ascii="Times New Roman" w:hAnsi="Times New Roman"/>
          <w:sz w:val="26"/>
          <w:szCs w:val="26"/>
          <w:lang w:eastAsia="ru-RU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 Вол</w:t>
      </w:r>
      <w:r w:rsidRPr="000960C3">
        <w:rPr>
          <w:rFonts w:ascii="Times New Roman" w:hAnsi="Times New Roman"/>
          <w:sz w:val="26"/>
          <w:szCs w:val="26"/>
          <w:lang w:eastAsia="ru-RU"/>
        </w:rPr>
        <w:t>о</w:t>
      </w:r>
      <w:r w:rsidRPr="000960C3">
        <w:rPr>
          <w:rFonts w:ascii="Times New Roman" w:hAnsi="Times New Roman"/>
          <w:sz w:val="26"/>
          <w:szCs w:val="26"/>
          <w:lang w:eastAsia="ru-RU"/>
        </w:rPr>
        <w:t>годской области (ОНД по г. Череповцу УНД ГУ МЧС России по Вологодской о</w:t>
      </w:r>
      <w:r w:rsidRPr="000960C3">
        <w:rPr>
          <w:rFonts w:ascii="Times New Roman" w:hAnsi="Times New Roman"/>
          <w:sz w:val="26"/>
          <w:szCs w:val="26"/>
          <w:lang w:eastAsia="ru-RU"/>
        </w:rPr>
        <w:t>б</w:t>
      </w:r>
      <w:r w:rsidRPr="000960C3">
        <w:rPr>
          <w:rFonts w:ascii="Times New Roman" w:hAnsi="Times New Roman"/>
          <w:sz w:val="26"/>
          <w:szCs w:val="26"/>
          <w:lang w:eastAsia="ru-RU"/>
        </w:rPr>
        <w:t>ласти).</w:t>
      </w:r>
    </w:p>
    <w:p w:rsidR="00304FC3" w:rsidRPr="000960C3" w:rsidRDefault="008D503A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Уменьшение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по предписаниям у муниципальных учр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ждений города за нарушение требований пожарной безопасности</w:t>
      </w:r>
      <w:r w:rsidR="00663E54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01.01.2019 г</w:t>
      </w:r>
      <w:r w:rsidR="00663E54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63E54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да).</w:t>
      </w:r>
    </w:p>
    <w:bookmarkEnd w:id="43"/>
    <w:p w:rsidR="00ED7DF4" w:rsidRPr="000960C3" w:rsidRDefault="00ED7DF4" w:rsidP="00ED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C3">
        <w:rPr>
          <w:rFonts w:ascii="Times New Roman" w:hAnsi="Times New Roman" w:cs="Times New Roman"/>
          <w:sz w:val="26"/>
          <w:szCs w:val="26"/>
        </w:rPr>
        <w:t>Единица измерения -  штук.</w:t>
      </w:r>
    </w:p>
    <w:p w:rsidR="00ED7DF4" w:rsidRPr="000960C3" w:rsidRDefault="00ED7DF4" w:rsidP="0066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0C3">
        <w:rPr>
          <w:rFonts w:ascii="Times New Roman" w:hAnsi="Times New Roman" w:cs="Times New Roman"/>
          <w:sz w:val="26"/>
          <w:szCs w:val="26"/>
        </w:rPr>
        <w:t xml:space="preserve"> Данный показатель характеризует ежегодное изменение количества нар</w:t>
      </w:r>
      <w:r w:rsidRPr="000960C3">
        <w:rPr>
          <w:rFonts w:ascii="Times New Roman" w:hAnsi="Times New Roman" w:cs="Times New Roman"/>
          <w:sz w:val="26"/>
          <w:szCs w:val="26"/>
        </w:rPr>
        <w:t>у</w:t>
      </w:r>
      <w:r w:rsidRPr="000960C3">
        <w:rPr>
          <w:rFonts w:ascii="Times New Roman" w:hAnsi="Times New Roman" w:cs="Times New Roman"/>
          <w:sz w:val="26"/>
          <w:szCs w:val="26"/>
        </w:rPr>
        <w:t>шений правил пожарной безопасности в зависимости от общего количества мун</w:t>
      </w:r>
      <w:r w:rsidRPr="000960C3">
        <w:rPr>
          <w:rFonts w:ascii="Times New Roman" w:hAnsi="Times New Roman" w:cs="Times New Roman"/>
          <w:sz w:val="26"/>
          <w:szCs w:val="26"/>
        </w:rPr>
        <w:t>и</w:t>
      </w:r>
      <w:r w:rsidRPr="000960C3">
        <w:rPr>
          <w:rFonts w:ascii="Times New Roman" w:hAnsi="Times New Roman" w:cs="Times New Roman"/>
          <w:sz w:val="26"/>
          <w:szCs w:val="26"/>
        </w:rPr>
        <w:t xml:space="preserve">ципальных предприятий и учреждений города и должен стремиться к абсолютному нулю. </w:t>
      </w:r>
    </w:p>
    <w:p w:rsidR="00ED7DF4" w:rsidRPr="000960C3" w:rsidRDefault="00ED7DF4" w:rsidP="00ED7DF4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</w:p>
    <w:p w:rsidR="00ED7DF4" w:rsidRPr="000960C3" w:rsidRDefault="00ED7DF4" w:rsidP="00ED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DF4" w:rsidRPr="000960C3" w:rsidRDefault="00ED7DF4" w:rsidP="00ED7D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60C3">
        <w:rPr>
          <w:rFonts w:ascii="Times New Roman" w:hAnsi="Times New Roman" w:cs="Times New Roman"/>
          <w:sz w:val="26"/>
          <w:szCs w:val="26"/>
        </w:rPr>
        <w:t>Алгоритм расчета показателя:</w:t>
      </w:r>
    </w:p>
    <w:p w:rsidR="00ED7DF4" w:rsidRPr="000960C3" w:rsidRDefault="00ED7DF4" w:rsidP="00ED7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0C3">
        <w:rPr>
          <w:rFonts w:ascii="Times New Roman" w:hAnsi="Times New Roman" w:cs="Times New Roman"/>
          <w:sz w:val="26"/>
          <w:szCs w:val="26"/>
        </w:rPr>
        <w:t xml:space="preserve">Знач. показ. = </w:t>
      </w:r>
      <w:r w:rsidRPr="000960C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960C3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Pr="000960C3">
        <w:rPr>
          <w:rFonts w:ascii="Times New Roman" w:hAnsi="Times New Roman" w:cs="Times New Roman"/>
          <w:sz w:val="26"/>
          <w:szCs w:val="26"/>
          <w:vertAlign w:val="subscript"/>
        </w:rPr>
        <w:t>т. г.</w:t>
      </w:r>
      <w:r w:rsidRPr="000960C3">
        <w:rPr>
          <w:rFonts w:ascii="Times New Roman" w:hAnsi="Times New Roman" w:cs="Times New Roman"/>
          <w:sz w:val="26"/>
          <w:szCs w:val="26"/>
        </w:rPr>
        <w:t xml:space="preserve"> / </w:t>
      </w:r>
      <w:r w:rsidRPr="000960C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960C3">
        <w:rPr>
          <w:rFonts w:ascii="Times New Roman" w:hAnsi="Times New Roman" w:cs="Times New Roman"/>
          <w:sz w:val="26"/>
          <w:szCs w:val="26"/>
        </w:rPr>
        <w:t xml:space="preserve"> </w:t>
      </w:r>
      <w:r w:rsidRPr="000960C3">
        <w:rPr>
          <w:rFonts w:ascii="Times New Roman" w:hAnsi="Times New Roman" w:cs="Times New Roman"/>
          <w:sz w:val="26"/>
          <w:szCs w:val="26"/>
          <w:vertAlign w:val="subscript"/>
        </w:rPr>
        <w:t>МУ</w:t>
      </w:r>
      <w:r w:rsidRPr="000960C3">
        <w:rPr>
          <w:rFonts w:ascii="Times New Roman" w:hAnsi="Times New Roman" w:cs="Times New Roman"/>
          <w:sz w:val="26"/>
          <w:szCs w:val="26"/>
        </w:rPr>
        <w:t>, где:</w:t>
      </w:r>
    </w:p>
    <w:p w:rsidR="00ED7DF4" w:rsidRPr="000960C3" w:rsidRDefault="00ED7DF4" w:rsidP="00ED7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0C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960C3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Pr="000960C3">
        <w:rPr>
          <w:rFonts w:ascii="Times New Roman" w:hAnsi="Times New Roman" w:cs="Times New Roman"/>
          <w:sz w:val="26"/>
          <w:szCs w:val="26"/>
          <w:vertAlign w:val="subscript"/>
        </w:rPr>
        <w:t xml:space="preserve">т. г. </w:t>
      </w:r>
      <w:r w:rsidRPr="000960C3">
        <w:rPr>
          <w:rFonts w:ascii="Times New Roman" w:hAnsi="Times New Roman" w:cs="Times New Roman"/>
          <w:sz w:val="26"/>
          <w:szCs w:val="26"/>
        </w:rPr>
        <w:t>– количество выявленных нарушений правил пожарной бе</w:t>
      </w:r>
      <w:r w:rsidRPr="000960C3">
        <w:rPr>
          <w:rFonts w:ascii="Times New Roman" w:hAnsi="Times New Roman" w:cs="Times New Roman"/>
          <w:sz w:val="26"/>
          <w:szCs w:val="26"/>
        </w:rPr>
        <w:t>з</w:t>
      </w:r>
      <w:r w:rsidRPr="000960C3">
        <w:rPr>
          <w:rFonts w:ascii="Times New Roman" w:hAnsi="Times New Roman" w:cs="Times New Roman"/>
          <w:sz w:val="26"/>
          <w:szCs w:val="26"/>
        </w:rPr>
        <w:t>опасности за отчетный период;</w:t>
      </w:r>
    </w:p>
    <w:p w:rsidR="00ED7DF4" w:rsidRPr="000960C3" w:rsidRDefault="00ED7DF4" w:rsidP="00ED7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0C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960C3">
        <w:rPr>
          <w:rFonts w:ascii="Times New Roman" w:hAnsi="Times New Roman" w:cs="Times New Roman"/>
          <w:sz w:val="26"/>
          <w:szCs w:val="26"/>
        </w:rPr>
        <w:t xml:space="preserve"> </w:t>
      </w:r>
      <w:r w:rsidRPr="000960C3">
        <w:rPr>
          <w:rFonts w:ascii="Times New Roman" w:hAnsi="Times New Roman" w:cs="Times New Roman"/>
          <w:sz w:val="26"/>
          <w:szCs w:val="26"/>
          <w:vertAlign w:val="subscript"/>
        </w:rPr>
        <w:t xml:space="preserve">МУ </w:t>
      </w:r>
      <w:r w:rsidRPr="000960C3">
        <w:rPr>
          <w:rFonts w:ascii="Times New Roman" w:hAnsi="Times New Roman" w:cs="Times New Roman"/>
          <w:sz w:val="26"/>
          <w:szCs w:val="26"/>
        </w:rPr>
        <w:t>- количество муниципальных предприятий и учреждений города.</w:t>
      </w:r>
      <w:proofErr w:type="gramEnd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 Вол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годской области (ОНД по г. Череповцу УНД ГУ МЧС России по Вологодской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ласти).</w:t>
      </w:r>
    </w:p>
    <w:p w:rsidR="00304FC3" w:rsidRPr="000960C3" w:rsidRDefault="008D3F56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sub_253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запланированных мероприятий требований пожарной бе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учреждениями управления образования.</w:t>
      </w:r>
    </w:p>
    <w:p w:rsidR="00304FC3" w:rsidRPr="000960C3" w:rsidRDefault="008D3F56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sub_254"/>
      <w:bookmarkEnd w:id="44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запланированных мероприятий требований пожарной бе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учреждениями управления по делам культуры.</w:t>
      </w:r>
    </w:p>
    <w:p w:rsidR="00304FC3" w:rsidRPr="000960C3" w:rsidRDefault="008D3F56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sub_255"/>
      <w:bookmarkEnd w:id="45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запланированных мероприятий требований пожарной бе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учреждениями комитета по физической культуре и спорту.</w:t>
      </w:r>
    </w:p>
    <w:p w:rsidR="00304FC3" w:rsidRPr="000960C3" w:rsidRDefault="008D3F56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" w:name="sub_256"/>
      <w:bookmarkEnd w:id="46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запланированных мероприятий требований пожарной бе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опасности, направленных на предупреждение пожаров и снижение риска их во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никновения, муниципальными казенными учреждениями города, подведомстве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мэрии.</w:t>
      </w:r>
    </w:p>
    <w:bookmarkEnd w:id="47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показателей: данные показатели характеризуют степень 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образования, управления по делам культуры, комитета по физической культуре и спорту, муниципальными казенными учреждениями 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рода, подведомственных мэрии, а именно характеризует степень соответствия учреждений и органов мэрии (МКУ «ЦЗНТЧС», муниципальное казенное архивное учреждение «Череповецкий центр хранения документации», управление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мэрии, управление по делам культуры мэрии, комитет по физической культуре и спорту мэрии, МКУ ИМА «Череповец», МКУ «ЦКО», МКУ «ЧМЦ») требован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пожарной безопасности.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Алгоритм расчета показателей: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633D7B" wp14:editId="273A435E">
            <wp:extent cx="312166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374305" wp14:editId="4012D070">
            <wp:extent cx="709295" cy="205105"/>
            <wp:effectExtent l="0" t="0" r="0" b="444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выполненных мероприятий учреждениями и орган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мэрии (в каждой сфере), в соответствии с </w:t>
      </w:r>
      <w:hyperlink r:id="rId88" w:anchor="sub_100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муниц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программе (</w:t>
      </w:r>
      <w:hyperlink r:id="rId89" w:anchor="sub_1032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D32651" wp14:editId="3B71B742">
            <wp:extent cx="756920" cy="205105"/>
            <wp:effectExtent l="0" t="0" r="5080" b="444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запланированных мероприятий учреждениями и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ганами мэрии (в каждой сфере), в соответствии с </w:t>
      </w:r>
      <w:hyperlink r:id="rId91" w:anchor="sub_100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мун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программе (</w:t>
      </w:r>
      <w:hyperlink r:id="rId92" w:anchor="sub_1032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таблица 2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отчеты органов мэрии и учреждений, участвовавших в 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ализации мероприятий подпрограммы 1, по состоянию на 1 января года, следу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за отчетным периодом.</w:t>
      </w:r>
    </w:p>
    <w:p w:rsidR="008D503A" w:rsidRPr="000960C3" w:rsidRDefault="008D503A" w:rsidP="008D5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-12"/>
          <w:sz w:val="26"/>
          <w:szCs w:val="26"/>
        </w:rPr>
      </w:pPr>
      <w:r w:rsidRPr="000960C3">
        <w:rPr>
          <w:rFonts w:ascii="Times New Roman" w:hAnsi="Times New Roman"/>
          <w:sz w:val="26"/>
          <w:szCs w:val="26"/>
        </w:rPr>
        <w:t xml:space="preserve">2.Число погибших на пожарах, человек </w:t>
      </w:r>
      <w:r w:rsidR="00663E54" w:rsidRPr="000960C3">
        <w:rPr>
          <w:rFonts w:ascii="Times New Roman" w:hAnsi="Times New Roman"/>
          <w:sz w:val="26"/>
          <w:szCs w:val="26"/>
        </w:rPr>
        <w:t>(с 01.01.2019 года)</w:t>
      </w:r>
    </w:p>
    <w:p w:rsidR="008D503A" w:rsidRPr="000960C3" w:rsidRDefault="008D503A" w:rsidP="008D503A">
      <w:pPr>
        <w:pStyle w:val="1"/>
        <w:shd w:val="clear" w:color="auto" w:fill="FFFFFF"/>
        <w:ind w:firstLine="709"/>
        <w:jc w:val="both"/>
        <w:textAlignment w:val="baseline"/>
        <w:rPr>
          <w:b w:val="0"/>
          <w:sz w:val="26"/>
          <w:szCs w:val="26"/>
        </w:rPr>
      </w:pPr>
      <w:r w:rsidRPr="000960C3">
        <w:rPr>
          <w:b w:val="0"/>
          <w:sz w:val="26"/>
          <w:szCs w:val="26"/>
        </w:rPr>
        <w:t>Единица измерения –  человек.</w:t>
      </w:r>
    </w:p>
    <w:p w:rsidR="008D503A" w:rsidRPr="000960C3" w:rsidRDefault="008D503A" w:rsidP="008D503A">
      <w:pPr>
        <w:pStyle w:val="1"/>
        <w:shd w:val="clear" w:color="auto" w:fill="FFFFFF"/>
        <w:ind w:firstLine="709"/>
        <w:jc w:val="both"/>
        <w:textAlignment w:val="baseline"/>
        <w:rPr>
          <w:b w:val="0"/>
          <w:sz w:val="26"/>
          <w:szCs w:val="26"/>
        </w:rPr>
      </w:pPr>
      <w:r w:rsidRPr="000960C3">
        <w:rPr>
          <w:b w:val="0"/>
          <w:sz w:val="26"/>
          <w:szCs w:val="26"/>
        </w:rPr>
        <w:t xml:space="preserve">Определение (характеристика) показателя: показатель определяется количественно по зарегистрированному факту погибших на пожарах в  городе на конец отчетного периода (за полугодие).  </w:t>
      </w:r>
    </w:p>
    <w:p w:rsidR="008D503A" w:rsidRPr="000960C3" w:rsidRDefault="008D503A" w:rsidP="008D5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0C3">
        <w:rPr>
          <w:rFonts w:ascii="Times New Roman" w:hAnsi="Times New Roman"/>
          <w:sz w:val="26"/>
          <w:szCs w:val="26"/>
        </w:rPr>
        <w:t>Алгоритм расчета показателя: суммарное количество зарегистрированных фактов погибших людей на пожарах в городе.</w:t>
      </w:r>
    </w:p>
    <w:p w:rsidR="008D503A" w:rsidRPr="000960C3" w:rsidRDefault="008D503A" w:rsidP="008D503A">
      <w:pPr>
        <w:pStyle w:val="1"/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0960C3">
        <w:rPr>
          <w:b w:val="0"/>
          <w:sz w:val="26"/>
          <w:szCs w:val="26"/>
        </w:rPr>
        <w:t>Периодичность сбора данных: один раз в полугодие</w:t>
      </w:r>
      <w:r w:rsidRPr="000960C3">
        <w:rPr>
          <w:sz w:val="26"/>
          <w:szCs w:val="26"/>
        </w:rPr>
        <w:t>.</w:t>
      </w:r>
    </w:p>
    <w:p w:rsidR="008D503A" w:rsidRPr="000960C3" w:rsidRDefault="008D503A" w:rsidP="008D503A">
      <w:pPr>
        <w:pStyle w:val="1"/>
        <w:shd w:val="clear" w:color="auto" w:fill="FFFFFF"/>
        <w:ind w:firstLine="709"/>
        <w:jc w:val="both"/>
        <w:textAlignment w:val="baseline"/>
        <w:rPr>
          <w:b w:val="0"/>
          <w:sz w:val="26"/>
          <w:szCs w:val="26"/>
          <w:lang w:val="ru-RU"/>
        </w:rPr>
      </w:pPr>
      <w:r w:rsidRPr="000960C3">
        <w:rPr>
          <w:b w:val="0"/>
          <w:sz w:val="26"/>
          <w:szCs w:val="26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 Вологодской области (ОНД по г. Череповцу УНД ГУ МЧС России по Вологодской области).</w:t>
      </w:r>
    </w:p>
    <w:p w:rsidR="008D503A" w:rsidRPr="000960C3" w:rsidRDefault="008D503A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sub_26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 реализации подпрограммы 1</w:t>
      </w:r>
    </w:p>
    <w:bookmarkEnd w:id="48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подпрограммы 1 составляет </w:t>
      </w:r>
      <w:r w:rsidR="00315597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32 839,6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- 5007,5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-3 937,1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-3 996,7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-3 544,3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- 6 699,6тыс.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 г. -</w:t>
      </w:r>
      <w:r w:rsidR="00315597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2 079,1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2020 г. -</w:t>
      </w:r>
      <w:r w:rsidR="00315597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2 008,5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2021 г. -</w:t>
      </w:r>
      <w:r w:rsidR="00315597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2 008,5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2022 г. -</w:t>
      </w:r>
      <w:r w:rsidR="001F2345">
        <w:rPr>
          <w:rFonts w:ascii="Times New Roman" w:eastAsia="Times New Roman" w:hAnsi="Times New Roman" w:cs="Times New Roman"/>
          <w:sz w:val="26"/>
          <w:szCs w:val="26"/>
          <w:lang w:eastAsia="ru-RU"/>
        </w:rPr>
        <w:t>2 008,5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Ресурсное обеспечение реализации муниципальной подпрограммы 1 за счет средств городского бюджета приведено в </w:t>
      </w:r>
      <w:hyperlink r:id="rId93" w:anchor="sub_1033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таблице 3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учтена потребность в закуп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1.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Паспорт подпрограммы 2 «Снижение рисков и смягчение последствий чре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вычайных ситуаций природного и техногенного характера в городе»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полнитель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(МКУ «ЦЗНТЧС»)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по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инструменты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Минимизация рисков (смягчение последствий) во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никновения чрезвычайных ситуаций природного и техногенного характера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подпрогра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готовности сил и сре</w:t>
            </w:r>
            <w:proofErr w:type="gram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защиты населения и территории города от чрезвычайных сит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аций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 и информирования населения</w:t>
            </w:r>
            <w:r w:rsidR="003E13BE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8"/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должностных лиц и работников ГОЧС мун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организаций и учреждений, проходящих переподготовку и повышение квалификации в уче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заведениях при участии МКУ «ЦЗНТЧС» в обл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гражданской обороны, защите населения и терр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торий от чрезвычайных ситуаций природного и техн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генного характера.</w:t>
            </w:r>
            <w:r w:rsidR="00453CDE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9"/>
            </w:r>
          </w:p>
          <w:p w:rsidR="00663E54" w:rsidRPr="000960C3" w:rsidRDefault="00663E54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3.Доля обученных на курсах 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гражданской </w:t>
            </w:r>
            <w:proofErr w:type="gram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обороны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60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максимально возможному количеству обучаемых</w:t>
            </w:r>
            <w:r w:rsidRPr="000960C3">
              <w:rPr>
                <w:rFonts w:ascii="Times New Roman" w:hAnsi="Times New Roman"/>
                <w:sz w:val="26"/>
                <w:szCs w:val="26"/>
              </w:rPr>
              <w:t xml:space="preserve"> на курсах 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гражданской обороны.</w:t>
            </w:r>
            <w:r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0"/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Укомплектованность городского резерва материал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ресурсов и запасов для ликвидации возможных последствий ЧС.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Выполнение ежегодного плана основных меропри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тий в области ГО и ЧС (да/нет)</w:t>
            </w:r>
            <w:r w:rsidR="003E13BE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1"/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 Эксплуатация внутренней системы электронного документооборота «ЛЕТОГРАФ».</w:t>
            </w:r>
            <w:r w:rsidR="00663E54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2"/>
            </w:r>
            <w:r w:rsidR="00663E54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городских пляжей спасательными постами.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Обеспеченность аварийно-спасательной службы 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долазным снаряжением.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Обеспеченность аварийно-спасательной службы прочим снаряжением и оборудованием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Этапы и сроки реал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зации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2014 - 2022 годы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сового обеспечения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940C66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  <w:r w:rsidR="00EA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212,4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- 50047,7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- 48558,8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- 53624,3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-1263,0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- 1 184,0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 г. </w:t>
            </w:r>
            <w:r w:rsidR="00940C66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0C66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989,6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 г. - </w:t>
            </w:r>
            <w:r w:rsidR="00315597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 г. - </w:t>
            </w:r>
            <w:r w:rsidR="00315597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  <w:p w:rsidR="00304FC3" w:rsidRPr="000960C3" w:rsidRDefault="00304FC3" w:rsidP="001F23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 г. - </w:t>
            </w:r>
            <w:r w:rsid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 по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программы 2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реализуется за счет средств городск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бюджета в размере </w:t>
            </w:r>
            <w:r w:rsidR="00940C66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  <w:r w:rsidR="00EA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413,4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 г. - 46097,7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 г. - 44847,7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 г. - 48486,4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-1263,0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- 1 184,0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 г. </w:t>
            </w:r>
            <w:r w:rsidR="00940C66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0C66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989,6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 г. - </w:t>
            </w:r>
            <w:r w:rsidR="0077267D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 г. - </w:t>
            </w:r>
            <w:r w:rsidR="0077267D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  <w:p w:rsidR="00304FC3" w:rsidRPr="000960C3" w:rsidRDefault="00304FC3" w:rsidP="001F23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 г. - </w:t>
            </w:r>
            <w:r w:rsidR="001F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 тыс. руб.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таты реализации подпрограммы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 и информирования населения к концу 2016 года составит 57%.</w:t>
            </w:r>
            <w:r w:rsidR="002511A0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3"/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должностных лиц и работников ГОЧС мун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организаций и учреждений, проходящих переподготовку и повышение квалификации в уче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заведениях при участии МКУ «ЦЗНТЧС» в обл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сти гражданской обороны, защите населения и терр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торий от чрезвычайных ситуаций природного и техн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генного характера к концу 2022 года составит 5%.</w:t>
            </w:r>
            <w:r w:rsidR="00BB4420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4"/>
            </w:r>
          </w:p>
          <w:p w:rsidR="00BB4420" w:rsidRPr="000960C3" w:rsidRDefault="00BB4420" w:rsidP="00BB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hAnsi="Times New Roman" w:cs="Times New Roman"/>
                <w:sz w:val="26"/>
                <w:szCs w:val="26"/>
              </w:rPr>
              <w:t xml:space="preserve">4.Доля обученных на курсах </w:t>
            </w:r>
            <w:proofErr w:type="gramStart"/>
            <w:r w:rsidRPr="000960C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End"/>
            <w:r w:rsidRPr="000960C3">
              <w:rPr>
                <w:rFonts w:ascii="Times New Roman" w:hAnsi="Times New Roman" w:cs="Times New Roman"/>
                <w:sz w:val="26"/>
                <w:szCs w:val="26"/>
              </w:rPr>
              <w:t xml:space="preserve"> к максимально во</w:t>
            </w:r>
            <w:r w:rsidRPr="000960C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960C3">
              <w:rPr>
                <w:rFonts w:ascii="Times New Roman" w:hAnsi="Times New Roman" w:cs="Times New Roman"/>
                <w:sz w:val="26"/>
                <w:szCs w:val="26"/>
              </w:rPr>
              <w:t>можному количеству обучаемых на курсах ГО</w:t>
            </w:r>
            <w:r w:rsidRPr="000960C3">
              <w:rPr>
                <w:rStyle w:val="afc"/>
                <w:rFonts w:ascii="Times New Roman" w:hAnsi="Times New Roman" w:cs="Times New Roman"/>
                <w:sz w:val="26"/>
                <w:szCs w:val="26"/>
              </w:rPr>
              <w:footnoteReference w:id="15"/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Укомплектованность городского резерва материал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ресурсов и запасов для ликвидации возможных последствий ЧС к концу 2022 года составит 72%.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Выполнение ежегодного плана основных меропри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тий в области ГО и ЧС составит 100%</w:t>
            </w:r>
            <w:r w:rsidR="00BB4420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6"/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Эксплуатация внутренней системы электронного документооборота «ЛЕТОГРАФ» в МКУ «ЦЗНТЧС» к концу 2017 года составит 100%.</w:t>
            </w:r>
            <w:r w:rsidR="00BB4420" w:rsidRPr="000960C3">
              <w:rPr>
                <w:rStyle w:val="afc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7"/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городских пляжей спасательными постами к концу 2022 года составит 100%.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Обеспеченность аварийно-спасательной службы 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долазным снаряжением к концу 2022 года составит 100%.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Обеспеченность аварийно-спасательной службы прочим снаряжением и оборудованием к концу 2022 года составит 100%</w:t>
            </w:r>
          </w:p>
        </w:tc>
      </w:tr>
    </w:tbl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BB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>1. Общая характеристика сферы реализации подпрограммы 2, основные проблемы и прогноз ее развития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2 реализуется в сфере снижения рисков и смягчения после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чрезвычайных ситуаций природного и техногенного характера.</w:t>
      </w:r>
    </w:p>
    <w:p w:rsidR="00304FC3" w:rsidRPr="000960C3" w:rsidRDefault="00304FC3" w:rsidP="0030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обеспечивающих снижение рисков и смягчения последствий чрезвычайных ситуаций природного и техногенного характера, включает:</w:t>
      </w:r>
    </w:p>
    <w:p w:rsidR="00304FC3" w:rsidRPr="000960C3" w:rsidRDefault="00304FC3" w:rsidP="0030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деятельность аварийно-спасательной службы;</w:t>
      </w:r>
    </w:p>
    <w:p w:rsidR="00304FC3" w:rsidRPr="000960C3" w:rsidRDefault="00304FC3" w:rsidP="0030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 переподготовки и повышения квалификации при участии МКУ «ЦЗНТЧС»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3.) пополнение запасов имущества гражданской обороны, в целях обеспечения 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щищенности населения города, эффективности системы управления гражданской обороной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Непосредственная ликвидация последствий чрезвычайных ситуаций на те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города осуществляется аварийно-спасательными подразделениями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финансируемыми из бюджета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технической оснащенности подразделений аварийно-спасательной службы области остается на недостаточном уровне, что требует приобретения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сп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9" w:name="sub_31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в сфере реализации подпрограммы 2, цели, задачи и показат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 (индикаторы) достижения целей и решения задач, описание основных ож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даемых конечных результатов подпрограммы 2, сроков и контрольных этапов реализации подпрограммы 2</w:t>
      </w:r>
    </w:p>
    <w:bookmarkEnd w:id="49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приоритет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переподготовки и повышения квалификации при участии МКУ «ЦЗНТЧС» должностных лиц и работников ГОЧС муниципальных организ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и учреждений в области гражданской обороны, защите населения и территорий от чрезвычайных ситуаций природного и техногенного характера;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укомплектование городского резерва материальных ресурсов и запасов для ликвидации возможных последствий ЧС;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оснащение аварийно-спасательных подразделений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совреме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аварийно-спасательными средствами.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подпрограммы 2: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рисков (смягчение последствий) возникновения чрезвыча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ситуаций природного и техногенного характера.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подпрограммы 2: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готовности сил и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защиты населения и территории города от чрезвычайных ситуаций.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(индикаторы) достижения целей и решения задач подпр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граммы 2: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 охвата территории города системой оповещения и информиров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населения (до 01.01.2017, с 01.01.2017 реализуется в </w:t>
      </w:r>
      <w:hyperlink r:id="rId94" w:anchor="sub_10030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подпрограмме 3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442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 (до 01.01.2019).</w:t>
      </w:r>
    </w:p>
    <w:p w:rsidR="00BB4420" w:rsidRPr="000960C3" w:rsidRDefault="00BB4420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</w:rPr>
        <w:t xml:space="preserve">-Доля обученных на курсах </w:t>
      </w:r>
      <w:proofErr w:type="gramStart"/>
      <w:r w:rsidRPr="000960C3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0960C3">
        <w:rPr>
          <w:rFonts w:ascii="Times New Roman" w:hAnsi="Times New Roman" w:cs="Times New Roman"/>
          <w:sz w:val="26"/>
          <w:szCs w:val="26"/>
        </w:rPr>
        <w:t xml:space="preserve"> к максимально возможному количеству об</w:t>
      </w:r>
      <w:r w:rsidRPr="000960C3">
        <w:rPr>
          <w:rFonts w:ascii="Times New Roman" w:hAnsi="Times New Roman" w:cs="Times New Roman"/>
          <w:sz w:val="26"/>
          <w:szCs w:val="26"/>
        </w:rPr>
        <w:t>у</w:t>
      </w:r>
      <w:r w:rsidRPr="000960C3">
        <w:rPr>
          <w:rFonts w:ascii="Times New Roman" w:hAnsi="Times New Roman" w:cs="Times New Roman"/>
          <w:sz w:val="26"/>
          <w:szCs w:val="26"/>
        </w:rPr>
        <w:t>чаемых на курсах ГО (с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01.01.2019).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Укомплектованность городского резерва материальных ресурсов и запасов для ликвидации возможных последствий ЧС.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ежегодного плана основных мероприятий в области ГО и ЧС (да/нет) (до 01.01.2017).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внутренней системы электронного документооборота «Л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ТОГРАФ» (до 01.01.2018)..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городских пляжей спасательными постами.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Обеспеченность аварийно-спасательной службы водолазным снаряжением.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аварийно-спасательной службы прочим снаряжением и оборудованием.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Описание основных ожидаемых конечных результатов подпрограммы 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реализации мероприятий подпрограммы 2 к концу 2022 года: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 охвата территории города системой оповещения и информиров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населения к концу 2016 года составит 57% (до 01.01.2017, с 01.01.2017 реал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зуется в </w:t>
      </w:r>
      <w:hyperlink r:id="rId95" w:anchor="sub_10030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подпрограмме 3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 к концу 2022 года составит 5%</w:t>
      </w:r>
      <w:r w:rsidR="002511A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01.01.2019)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укомплектованность городского резерва материальных ресурсов и запасов для ликвидации возможных последствий ЧС к концу 2022 года составит 72%;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ежегодного плана основных мероприятий в области ГО и ЧС составит 100% (до 01.01.2017);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внутренней системы электронного документооборота «Л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ТОГРАФ» в МКУ «ЦЗНТЧС» к концу 2017 года составит 100% (до 01.01.2018);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городских пляжей спасательными постами к концу 2022 года составит 100%;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обеспеченность аварийно-спасательной службы водолазным снаряжением к концу 2022 года составит 100%;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обеспеченность аварийно-спасательной службы прочим снаряжением и оборудованием к концу 2022 года составит </w:t>
      </w:r>
      <w:r w:rsidR="002511A0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контрольные этапы реализации подпрограммы 2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рассчитана на 2014 - 2022 годы. Этапы реализации подпр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2 не выделяются.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200" w:rsidRPr="000960C3" w:rsidRDefault="007C1200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sub_32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основных мероприятий подпрограммы 2</w:t>
      </w:r>
    </w:p>
    <w:bookmarkEnd w:id="50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подпрограммы 5 основных мероприятия, направленных на пов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уровня готовности сил и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защиты населения и территории города от чрезвычайных ситуаций и на минимизацию рисков (смягчение последствий) возникновения чрезвычайных ситуаций природного и техногенного характера: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1" w:name="sub_32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Оснащение аварийно-спасательных подразд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современными аварийно-спасательными средствами и инстр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ментом.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2" w:name="sub_322"/>
      <w:bookmarkEnd w:id="5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2.2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Приобретение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лицензионного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ПО, Крипто ПРО с лицензией СЭД.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3" w:name="sub_323"/>
      <w:bookmarkEnd w:id="52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и проведение обучения дол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ностных лиц и специалистов ГО и ЧС.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4" w:name="sub_324"/>
      <w:bookmarkEnd w:id="53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2.4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работ в сфере ГО и ЧС, создание условий для снижения рисков возникновения чрезвычайных ситуаций природного и техногенного характера.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5" w:name="sub_325"/>
      <w:bookmarkEnd w:id="54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2.5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городской системы оповещения и информирования населения.</w:t>
      </w:r>
    </w:p>
    <w:bookmarkEnd w:id="55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мероприятия подпрограммы 2 сформированы в соответствии с ц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лями и задачами подпрограммы 2.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6" w:name="sub_33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Информация об участии общественных и иных организаций, а также цел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вых внебюджетных фондов в реализации подпрограммы 2</w:t>
      </w:r>
    </w:p>
    <w:bookmarkEnd w:id="56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подпрограммы 2 общественные и иные организации участия не принимают.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7" w:name="sub_34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Методика расчета показателей (индикаторов) подпрограммы 2</w:t>
      </w:r>
    </w:p>
    <w:bookmarkEnd w:id="57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2 «Снижение рисков и смягчение последствий чрезвычайных ситуаций природного и техногенного характера в городе»: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8" w:name="sub_34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Процент охвата территории города системой оповещения и информиров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населения (до 01.01.2017, с 01.01.2017 реализуется в </w:t>
      </w:r>
      <w:hyperlink r:id="rId96" w:anchor="sub_10030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подпрограмме 3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58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охвата территории города системой оповещения и информирования населения.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 определяется на основании ежеквартальных актов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 системы оповещения в соответствии с утвержденным Планом основных 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г. Череповца в области гражданской обороны, предупреждения и ли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видации чрезвычайных ситуаций, обеспечения пожарной безопасности и безопа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людей на водных объектах на год.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9043E8" wp14:editId="7D89E874">
            <wp:extent cx="3168650" cy="25209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A7ADCB" wp14:editId="71C2FDC4">
            <wp:extent cx="315595" cy="2362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система оповещения (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высчитывается из расчета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погрешности 30%);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8E2ACF" wp14:editId="490D2289">
            <wp:extent cx="299720" cy="2362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информирование населения (принимается из расчета погрешности 20%);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F2CBB9" wp14:editId="587E258A">
            <wp:extent cx="520065" cy="2362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фактически оповещенных людей (доведение сигнала);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72F4D9" wp14:editId="2728213E">
            <wp:extent cx="614680" cy="2362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фактически проинформированного населения (телев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дение, радио,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билборды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 доступные способы);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901D77" wp14:editId="38C7452F">
            <wp:extent cx="205105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населения города;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B5E594" wp14:editId="10353FE0">
            <wp:extent cx="662305" cy="236220"/>
            <wp:effectExtent l="0" t="0" r="444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как равнозначные величины (при процентном соо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50/50).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E0376F" wp14:editId="65BB8CF7">
            <wp:extent cx="1009015" cy="2362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1BD24B" wp14:editId="315F7D09">
            <wp:extent cx="520065" cy="236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фактически оповещенных людей (доведение сигнала);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4C8A6D" wp14:editId="0E674E5E">
            <wp:extent cx="157480" cy="2362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оповещаемой территории;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362CAA" wp14:editId="355C384C">
            <wp:extent cx="141605" cy="236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населения, проживающего в данном секторе (данные на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новании паспорта территории - плотность населения - чел./кв. км).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E87A7A" wp14:editId="4AAF5D02">
            <wp:extent cx="1214120" cy="205105"/>
            <wp:effectExtent l="0" t="0" r="5080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8FE287" wp14:editId="5EF235D9">
            <wp:extent cx="535940" cy="205105"/>
            <wp:effectExtent l="0" t="0" r="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секторов оповещения.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08B9C0" wp14:editId="22CAAE27">
            <wp:extent cx="1639570" cy="2362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87D8DF" wp14:editId="7A97C085">
            <wp:extent cx="236220" cy="2362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оповещаемой территории;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C1A288" wp14:editId="61850AC1">
            <wp:extent cx="252095" cy="2362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радиус действия элемента оповещения (паспортные данные);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FA75AA" wp14:editId="6E80D5A5">
            <wp:extent cx="126365" cy="236220"/>
            <wp:effectExtent l="0" t="0" r="698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элементов одного типа (одинаковый радиус оповещения).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"ЦЗНТЧС".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9" w:name="sub_342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Показатель «Обеспеченность аварийно-спасательной службы водолазным снаряжением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910171" wp14:editId="58F13879">
            <wp:extent cx="362585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bookmarkEnd w:id="59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осн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щенности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согласно «Межотраслевых правил по охране труда при проведении водолазных работ», утвержденных </w:t>
      </w:r>
      <w:hyperlink r:id="rId115" w:history="1">
        <w:r w:rsidRPr="000960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13.04.2007 </w:t>
      </w:r>
      <w:r w:rsidR="00A965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269.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104D6E" wp14:editId="417735C6">
            <wp:extent cx="1986280" cy="2362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56CB58" wp14:editId="3DC39D5A">
            <wp:extent cx="410210" cy="205105"/>
            <wp:effectExtent l="0" t="0" r="8890" b="444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водолазного снаряжения,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7849E2" wp14:editId="65B721D1">
            <wp:extent cx="488950" cy="205105"/>
            <wp:effectExtent l="0" t="0" r="6350" b="444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-требуемое количество водолазного снаряжения.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sub_343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Показатель «Обеспечение городских пляжей спасательными постами».</w:t>
      </w:r>
    </w:p>
    <w:bookmarkEnd w:id="60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обеспеченность городских пляжей спасательными постами.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992A0A" wp14:editId="37EE96AD">
            <wp:extent cx="1986280" cy="2362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174AE8" wp14:editId="33A17AE0">
            <wp:extent cx="378460" cy="2362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обеспечение городских пляжей спасательными постами,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F3BFFC" wp14:editId="261913DF">
            <wp:extent cx="410210" cy="205105"/>
            <wp:effectExtent l="0" t="0" r="8890" b="444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пляжей обеспеченное спасательными 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стами,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1C0603" wp14:editId="6D1F7D2D">
            <wp:extent cx="488950" cy="205105"/>
            <wp:effectExtent l="0" t="0" r="635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требуемое количество пляжей, которые необходимо обеспечить спасательными постами.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основании актов или иных док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подтверждающих дежурство спасателей на каждом пляже.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sub_344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рактера.</w:t>
      </w:r>
    </w:p>
    <w:bookmarkEnd w:id="61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долю должнос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 и работников ГОЧС муниципальных организаций и учреждений, прох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 переподготовку и повышение квалификации в учебных заведениях при уч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стии МКУ «ЦЗНТЧС» через каждые пять лет.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120A40" wp14:editId="0B203077">
            <wp:extent cx="3042920" cy="58356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EFF867" wp14:editId="4D1989F1">
            <wp:extent cx="441325" cy="205105"/>
            <wp:effectExtent l="0" t="0" r="0" b="444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доля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обученных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CDCC6C" wp14:editId="5D283E53">
            <wp:extent cx="993140" cy="205105"/>
            <wp:effectExtent l="0" t="0" r="0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EBCFFD" wp14:editId="509714F2">
            <wp:extent cx="803910" cy="205105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обученных в 2013...2022 году (с нарастающим итогом, не более чем за 5 лет</w:t>
      </w:r>
      <w:r w:rsidR="008D3F56" w:rsidRPr="000960C3">
        <w:rPr>
          <w:rStyle w:val="afc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8"/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0B614E" wp14:editId="02A0BB91">
            <wp:extent cx="48895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общее количество по списку подлежащих обучению.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отчетность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F56" w:rsidRPr="000960C3" w:rsidRDefault="008D3F56" w:rsidP="008D3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Дол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я обученных на курсах ГО к максимально возможному количеству обучаемых. </w:t>
      </w:r>
    </w:p>
    <w:p w:rsidR="008D3F56" w:rsidRPr="000960C3" w:rsidRDefault="008D3F56" w:rsidP="008D3F5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8D3F56" w:rsidRPr="000960C3" w:rsidRDefault="008D3F56" w:rsidP="008D3F5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долю должнос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ных лиц и работников ГОЧС организаций, прошедших обучение на курсах ГО МКУ «ЦЗНТЧС» за текущий учебный год к максимально возможному количеству обучаемых в данном подразделении. Максимально возможное количество </w:t>
      </w:r>
      <w:proofErr w:type="gramStart"/>
      <w:r w:rsidRPr="000960C3">
        <w:rPr>
          <w:rFonts w:ascii="Times New Roman" w:hAnsi="Times New Roman" w:cs="Times New Roman"/>
          <w:sz w:val="26"/>
          <w:szCs w:val="26"/>
          <w:lang w:eastAsia="ru-RU"/>
        </w:rPr>
        <w:t>обуча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>мых</w:t>
      </w:r>
      <w:proofErr w:type="gramEnd"/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определяется локальным актом учреждения.</w:t>
      </w:r>
    </w:p>
    <w:p w:rsidR="008D3F56" w:rsidRPr="000960C3" w:rsidRDefault="008D3F56" w:rsidP="008D3F5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8D3F56" w:rsidRPr="000960C3" w:rsidRDefault="008D3F56" w:rsidP="008D3F5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3F56" w:rsidRPr="000960C3" w:rsidRDefault="008D3F56" w:rsidP="008D3F56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0960C3">
        <w:rPr>
          <w:rFonts w:ascii="Times New Roman" w:hAnsi="Times New Roman" w:cs="Times New Roman"/>
          <w:sz w:val="26"/>
          <w:szCs w:val="26"/>
          <w:lang w:eastAsia="ru-RU"/>
        </w:rPr>
        <w:t>Добуч</w:t>
      </w:r>
      <w:proofErr w:type="spellEnd"/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eastAsia="ru-RU"/>
              </w:rPr>
              <m:t>Обуч год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eastAsia="ru-RU"/>
              </w:rPr>
              <m:t>Обуч план</m:t>
            </m:r>
          </m:den>
        </m:f>
      </m:oMath>
      <w:r w:rsidRPr="000960C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*100%</w:t>
      </w:r>
    </w:p>
    <w:p w:rsidR="008D3F56" w:rsidRPr="000960C3" w:rsidRDefault="008D3F56" w:rsidP="008D3F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3F56" w:rsidRPr="000960C3" w:rsidRDefault="008D3F56" w:rsidP="008D3F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Добуч     </w:t>
      </w:r>
      <w:r w:rsidRPr="000960C3">
        <w:rPr>
          <w:rFonts w:ascii="Times New Roman" w:hAnsi="Times New Roman" w:cs="Times New Roman"/>
          <w:noProof/>
          <w:sz w:val="26"/>
          <w:szCs w:val="26"/>
          <w:lang w:eastAsia="ru-RU"/>
        </w:rPr>
        <w:tab/>
        <w:t xml:space="preserve"> 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- доля </w:t>
      </w:r>
      <w:proofErr w:type="gramStart"/>
      <w:r w:rsidRPr="000960C3">
        <w:rPr>
          <w:rFonts w:ascii="Times New Roman" w:hAnsi="Times New Roman" w:cs="Times New Roman"/>
          <w:sz w:val="26"/>
          <w:szCs w:val="26"/>
          <w:lang w:eastAsia="ru-RU"/>
        </w:rPr>
        <w:t>обученных</w:t>
      </w:r>
      <w:proofErr w:type="gramEnd"/>
      <w:r w:rsidRPr="000960C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3F56" w:rsidRPr="000960C3" w:rsidRDefault="008D3F56" w:rsidP="008D3F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noProof/>
          <w:sz w:val="26"/>
          <w:szCs w:val="26"/>
          <w:lang w:eastAsia="ru-RU"/>
        </w:rPr>
        <w:t>Обуч год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- количество фактически </w:t>
      </w:r>
      <w:proofErr w:type="gramStart"/>
      <w:r w:rsidRPr="000960C3">
        <w:rPr>
          <w:rFonts w:ascii="Times New Roman" w:hAnsi="Times New Roman" w:cs="Times New Roman"/>
          <w:sz w:val="26"/>
          <w:szCs w:val="26"/>
          <w:lang w:eastAsia="ru-RU"/>
        </w:rPr>
        <w:t>обученных</w:t>
      </w:r>
      <w:proofErr w:type="gramEnd"/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 в текущем году;</w:t>
      </w:r>
    </w:p>
    <w:p w:rsidR="008D3F56" w:rsidRPr="000960C3" w:rsidRDefault="008D3F56" w:rsidP="008D3F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0960C3">
        <w:rPr>
          <w:rFonts w:ascii="Times New Roman" w:hAnsi="Times New Roman" w:cs="Times New Roman"/>
          <w:sz w:val="26"/>
          <w:szCs w:val="26"/>
          <w:lang w:eastAsia="ru-RU"/>
        </w:rPr>
        <w:t>Обуч</w:t>
      </w:r>
      <w:proofErr w:type="spellEnd"/>
      <w:r w:rsidRPr="000960C3">
        <w:rPr>
          <w:rFonts w:ascii="Times New Roman" w:hAnsi="Times New Roman" w:cs="Times New Roman"/>
          <w:sz w:val="26"/>
          <w:szCs w:val="26"/>
          <w:lang w:eastAsia="ru-RU"/>
        </w:rPr>
        <w:t xml:space="preserve"> план </w:t>
      </w:r>
      <w:r w:rsidRPr="000960C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- максимально возможное количество </w:t>
      </w:r>
      <w:proofErr w:type="gramStart"/>
      <w:r w:rsidRPr="000960C3">
        <w:rPr>
          <w:rFonts w:ascii="Times New Roman" w:hAnsi="Times New Roman" w:cs="Times New Roman"/>
          <w:sz w:val="26"/>
          <w:szCs w:val="26"/>
          <w:lang w:eastAsia="ru-RU"/>
        </w:rPr>
        <w:t>обучаемых</w:t>
      </w:r>
      <w:proofErr w:type="gramEnd"/>
      <w:r w:rsidRPr="000960C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D3F56" w:rsidRPr="000960C3" w:rsidRDefault="008D3F56" w:rsidP="008D3F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3F56" w:rsidRPr="000960C3" w:rsidRDefault="008D3F56" w:rsidP="008D3F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8D3F56" w:rsidRPr="000960C3" w:rsidRDefault="008D3F56" w:rsidP="008D3F5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hAnsi="Times New Roman" w:cs="Times New Roman"/>
          <w:sz w:val="26"/>
          <w:szCs w:val="26"/>
          <w:lang w:eastAsia="ru-RU"/>
        </w:rPr>
        <w:t>Источник данных: отчетность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8D3F56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sub_345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Укомплектованность городского резерва материальных ресурсов и запасов для ликвидации возможных последствий ЧС.</w:t>
      </w:r>
    </w:p>
    <w:bookmarkEnd w:id="62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Определение показателя: данный показатель характеризует степень уко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плектованности городского резерва материальных ресурсов и запасов для ликвид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возможных последствий ЧС.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484F10" wp14:editId="500E0B28">
            <wp:extent cx="330835" cy="2362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городского резерва материальных ресурсов и з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пасов для ликвидации возможных последствий ЧС;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CECEFA" wp14:editId="29E737AB">
            <wp:extent cx="551815" cy="205105"/>
            <wp:effectExtent l="0" t="0" r="635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продовольствием;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4F75B6" wp14:editId="516391BF">
            <wp:extent cx="520065" cy="205105"/>
            <wp:effectExtent l="0" t="0" r="0" b="444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предметами первой необходимости;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DB22ED" wp14:editId="38D7D66F">
            <wp:extent cx="504190" cy="205105"/>
            <wp:effectExtent l="0" t="0" r="0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лекарственными средствами, медицинским имуществом и препаратами крови;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4A2F39" wp14:editId="780281CF">
            <wp:extent cx="473075" cy="205105"/>
            <wp:effectExtent l="0" t="0" r="0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средствами индивидуальной защиты, прибор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РХР и дозиметрического контроля;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3AD5D1" wp14:editId="532970E4">
            <wp:extent cx="772795" cy="205105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вещевым имуществом;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DCBCFB" wp14:editId="6A4AE76F">
            <wp:extent cx="441325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ГСМ (ДЖКХ);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9D9013" wp14:editId="75AD0151">
            <wp:extent cx="756920" cy="205105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строительные материалы;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186728" wp14:editId="083A1E36">
            <wp:extent cx="977265" cy="20510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укомплектованность прочими материальными ресурсами.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3" w:name="sub_346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Выполнение ежегодного плана основных мероприятий в области ГО и ЧС (да/нет) (до 01.01.2017).</w:t>
      </w:r>
    </w:p>
    <w:bookmarkEnd w:id="63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выпо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ежегодного плана основных мероприятий в области ГО и ЧС (далее - план основных мероприятий).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A5A554" wp14:editId="45C46BB2">
            <wp:extent cx="2569845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645FE3" wp14:editId="74BF413B">
            <wp:extent cx="4572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выполнение плана основных мероприятий;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36765B" wp14:editId="0C677FEA">
            <wp:extent cx="835660" cy="205105"/>
            <wp:effectExtent l="0" t="0" r="254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выполненных («да») пунктов плана основных мероприятий;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A2FB56" wp14:editId="7C910F72">
            <wp:extent cx="48895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-количество пунктов плана основных мероприятий.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основных мероприятий по вопросам гражданской обороны, предупр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и ликвидации чрезвычайных ситуаций, обеспечения пожарной безопасн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безопасности людей на водных объектах на ____ год утверждается ежегодно постановлением мэрии города Череповца. Итоги выполнения запланированных 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рассматриваются в конце отчетного года МКУ «ЦЗНТЧС» и направл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на согласование первому заместителю мэра - председателю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КЧСиПБ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Череповца. Подведение итогов осуществляется с учетом вышеуказанного Плана с оценкой «выполнено» или «не выполнено» по каждому основному мер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приятию.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0960C3" w:rsidRDefault="008D3F56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sub_347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FC3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Обеспеченность аварийно-спасательной службы прочим снаряжением и оборудованием.</w:t>
      </w:r>
    </w:p>
    <w:bookmarkEnd w:id="64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обеспеченность аварийно-спасательной службы (МБУ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») прочим снаряжением, не относ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3E32DB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к водолазному снаряжению, и оборудованием.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0A7655" wp14:editId="006A86B4">
            <wp:extent cx="2002155" cy="205105"/>
            <wp:effectExtent l="0" t="0" r="0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BE697B" wp14:editId="50E14F1A">
            <wp:extent cx="441325" cy="236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обеспеченность аварийно-спасательной службы прочим снаряжен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 оборудованием;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47F5B" wp14:editId="37B6C5AA">
            <wp:extent cx="410210" cy="205105"/>
            <wp:effectExtent l="0" t="0" r="889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прочего снаряжения и оборудования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C9CB1E" wp14:editId="4D823F39">
            <wp:extent cx="488950" cy="205105"/>
            <wp:effectExtent l="0" t="0" r="6350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требуемое количество прочего снаряжения и оборудования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отчетность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5" w:name="sub_348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Эксплуатация внутренней системы электронного документооборота (далее - СЭД) «ЛЕТОГРАФ» (до 01.01.2018).</w:t>
      </w:r>
    </w:p>
    <w:bookmarkEnd w:id="65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отражает обеспеченность 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ботников учреждения доступом к СЭД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Летограф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C05B2E" wp14:editId="2676B5A6">
            <wp:extent cx="2412365" cy="236220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237527" wp14:editId="72521675">
            <wp:extent cx="410210" cy="205105"/>
            <wp:effectExtent l="0" t="0" r="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лицензий.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3476AC" wp14:editId="41B97B2D">
            <wp:extent cx="394335" cy="205105"/>
            <wp:effectExtent l="0" t="0" r="5715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требуемое количество лицензий.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6" w:name="sub_35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 реализации подпрограммы 2</w:t>
      </w:r>
    </w:p>
    <w:bookmarkEnd w:id="66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подпрограммы 2 составляет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="00EA19A4">
        <w:rPr>
          <w:rFonts w:ascii="Times New Roman" w:eastAsia="Times New Roman" w:hAnsi="Times New Roman" w:cs="Times New Roman"/>
          <w:sz w:val="26"/>
          <w:szCs w:val="26"/>
          <w:lang w:eastAsia="ru-RU"/>
        </w:rPr>
        <w:t> 212,4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- 50047,7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- 48558,8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г.- 53624,3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- 1263,0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- 1 184,0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г. </w:t>
      </w:r>
      <w:r w:rsidR="00EE214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14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989,6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 г. -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515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 г. -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515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 г. -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515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за счет средств городского бюджета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144 413,4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- 46 097,7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2015 г. - 44 847,7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- 48 486,4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-1 263,0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- 1 184,0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г. </w:t>
      </w:r>
      <w:r w:rsidR="00EE214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14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989,6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 г. -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515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 г. -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515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 г.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DB1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515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 счет средств, предусматриваемых из внебюджетных источников по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носящей доход деятельности - 12799,0 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2014 г. - 3950,0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2015 г. - 3711,1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2016 г. - 5137,9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варах (работах, услугах), требования действующего законодательства, предъявля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к оборудованию (системам) или их укомплектованности, закупка или создание которых предусмотрены подпрограммой 2.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B91" w:rsidRPr="000960C3" w:rsidRDefault="00DB0B91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Паспорт подпрограммы 3 «Построение и развитие аппаратно-программного комплекса «Безопасный город» на территории города Череповца»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полнитель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(МКУ «ЦЗНТЧС»)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Соисполнители по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Мэрия города (МБУ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ЦМИРиТ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управление образ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мэрии, комитет охраны окружающей среды м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Программно-целевые инструменты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 и эксплуатации единого и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формационного пространства для решения комплек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задач в части обеспечения общественной безопа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ности, правопорядка и безопасности среды обитания на территории города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подпрогра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Модернизация системы оповещения населения в сл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возникновения чрезвычайной ситуации любого уровня или при введении режимов гражданской об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роны;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видеонаблюдения на потенциально опасных и социально значимых объектах;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предупреждение и устранение последствий приро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экологических угроз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индикаторы и показатели подпр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</w:t>
            </w:r>
            <w:r w:rsidRPr="00096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щения и информирования населения.</w:t>
            </w:r>
          </w:p>
          <w:p w:rsidR="00304FC3" w:rsidRPr="000960C3" w:rsidRDefault="00304FC3" w:rsidP="00304FC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  <w:t>2. Количество правонарушений, выявленных с помощью средств видеонаблюдения в общественных местах и на улице.</w:t>
            </w:r>
          </w:p>
          <w:p w:rsidR="00304FC3" w:rsidRPr="000960C3" w:rsidRDefault="00304FC3" w:rsidP="0068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3.Количество обслуживаемых функционирующих к</w:t>
            </w:r>
            <w:r w:rsidRPr="00096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0960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 видеонаблюдения правоохранительного сегмента АПК «Безопасный город».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и сроки реал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зации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2017 - 2022 годы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Общий объем фина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сового обеспечения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9823C7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22430,7</w:t>
            </w:r>
            <w:r w:rsidR="00304FC3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-4 701,6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- 4096,6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</w:t>
            </w:r>
            <w:r w:rsidR="00684B6C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3360,6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</w:t>
            </w:r>
            <w:r w:rsidR="00684B6C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3433,3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 г. -</w:t>
            </w:r>
            <w:r w:rsidR="00684B6C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3419,3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982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</w:t>
            </w:r>
            <w:r w:rsidR="009823C7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3419,3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Объемы бюджетных ассигнований по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программы 3 за счет «собственных» средств городского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 реализуется за счет средств городск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бюджета в размере </w:t>
            </w:r>
            <w:r w:rsidR="009823C7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11 956,4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 г. -1996,6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 г. -1 996,6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 г. -</w:t>
            </w:r>
            <w:r w:rsidR="007E5FB9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2097,6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г. -</w:t>
            </w:r>
            <w:r w:rsidR="0077267D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1 955,2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г. -</w:t>
            </w:r>
            <w:r w:rsidR="0077267D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1 955,2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  <w:p w:rsidR="00304FC3" w:rsidRPr="000960C3" w:rsidRDefault="00304FC3" w:rsidP="00982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г. -</w:t>
            </w:r>
            <w:r w:rsidR="009823C7"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1 955,2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 руб.</w:t>
            </w:r>
          </w:p>
        </w:tc>
      </w:tr>
      <w:tr w:rsidR="00304FC3" w:rsidRPr="000960C3" w:rsidTr="000B76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 резул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таты реализации подпрограммы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Процент охвата территории города системой опов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 и информирования населения к концу 2022 года составит 22%.</w:t>
            </w:r>
          </w:p>
          <w:p w:rsidR="00304FC3" w:rsidRPr="000960C3" w:rsidRDefault="00304FC3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Количество правонарушений, выявленных с пом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щью средств видеонаблюдения в общественных м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стах, в том числе на улицах, составит к 2022 году п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рядка 110 ед.</w:t>
            </w:r>
          </w:p>
          <w:p w:rsidR="00304FC3" w:rsidRPr="000960C3" w:rsidRDefault="00304FC3" w:rsidP="00684B6C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обслуживаемых функционирующих к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>мер видеонаблюдения правоохранительного сегмента АПК «Безопасный город» к концу 2022 года составит 84 шт.</w:t>
            </w:r>
            <w:r w:rsidR="00684B6C" w:rsidRPr="000960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7" w:name="sub_333333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67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>1. Общая характеристика сферы реализации подпрограммы, основные проблемы и прогноз ее развития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3 реализуется в сфере комплексного обеспечения безопасн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населения, включая общественную безопасность, правопорядок и безопасность среды обитания.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Подпрограммой 3 предусматривается обеспечение создания, развития и эк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плуатации аппаратно-программного комплекса «Безопасный город» на территории города, который должен стать основой такого объединения.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Составной частью АПК «Безопасный город» являются также следующие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управления и связи, оповещения и информирования: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автоматизированная система централизованного оповещ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гражданской обороны «Маяк» (далее - ТАСЦО ГО «Маяк»);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камеры видеонаблюдения в общественных местах;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обеспечения вызова экстренных оперативных служб по единому номеру «112» (далее - система-112).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реконструкции ТАСЦО ГО «Маяк» создаст технические условия для своевременного оповещения населения в случае возникновения чрезвычайной ситуации любого уровня или при введении режимов гражданской обороны. Данная система независима от сетей телерадиовещания, сотовой связи и позволяет обесп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максимальный охват оповещаемого населения. Своевременное предупрежд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создаст условия для своевременной эвакуации населения, попадающего в зону действия чрезвычайной ситуации, а также обеспечит своевременное оповещение населения при военных конфликтах или вследствие этих конфликтов.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в правоохранительную деятельность аппаратно-программного 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комплекса «Безопасный город» и иных средств визуального контроля и наблюд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сигнализации и связи - одно из перспективных направлений в области проф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лактики правонарушений. На территории города установлены камеры видеон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блюдения, обслуживаемые МБУ «Центр муниципальных информационных ресу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и технологий». Сформирован план развития городской системы видеонабл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дения, одним из основных направлений которого является установка камер в 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стах массового сбора людей (особое внимание городским площадям, паркам и скверам).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Приоритеты в сфере реализации подпрограммы 3, цели,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и показатели (индикаторы) достижения целей и решения задач, описание основных ожидаемых конечных результатов подпрограммы 3, ср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 и контрольных этапов реализации подпрограммы 3</w:t>
      </w:r>
    </w:p>
    <w:p w:rsidR="00304FC3" w:rsidRPr="000960C3" w:rsidRDefault="00304FC3" w:rsidP="00304F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приоритет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мероприятий по созданию (реконструкции) и содержанию комплексной системы экстренного оповещения населения об угрозе возникновения или о возникновении чрезвычайных ситуаций.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приоритет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-Внедрение и/или эксплуатация современных технических средств, напра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на предупреждение правонарушений и преступлений в общественных м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стах и на улицах.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подпрограммы 3: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3 является обеспечение создания и эксплуатации ед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информационного пространства для решения комплексных задач в части обеспечения общественной безопасности, правопорядка и безопасности среды об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тания на территории города.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подпрограммы 3: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системы оповещения населения в случае возникновения чрезвычайной ситуации любого уровня или при введении режимов гражданской обороны.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видеонаблюдения на потенциально опасных и социально - значимых объектах.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8" w:name="sub_412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основных ожидаемых конечных результатов подпрограммы 3</w:t>
      </w:r>
    </w:p>
    <w:bookmarkEnd w:id="68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9" w:name="sub_413"/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1. Процент охвата территории города системой оповещения и информиров</w:t>
      </w: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ния населения к концу 2022 года составит 22%.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2. Количество правонарушений, выявленных с помощью средств видеон</w:t>
      </w: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блюдения в общественных местах, в том числе на улицах, составит к 2022 году п</w:t>
      </w: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Calibri" w:hAnsi="Times New Roman" w:cs="Times New Roman"/>
          <w:sz w:val="26"/>
          <w:szCs w:val="26"/>
          <w:lang w:eastAsia="ru-RU"/>
        </w:rPr>
        <w:t>рядка 110 ед.</w:t>
      </w:r>
    </w:p>
    <w:p w:rsidR="00304FC3" w:rsidRPr="000960C3" w:rsidRDefault="00304FC3" w:rsidP="00304F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0960C3">
        <w:rPr>
          <w:rFonts w:ascii="Times New Roman" w:eastAsia="Times New Roman" w:hAnsi="Times New Roman" w:cs="Times New Roman"/>
          <w:sz w:val="26"/>
          <w:szCs w:val="26"/>
        </w:rPr>
        <w:t>3. Количество обслуживаемых функционирующих камер видеонаблюдения правоохранительного сегмента АПК «Безопасный город» к концу 2022 года сост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</w:rPr>
        <w:t>вит 84 шт.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и контрольные этапы реализации подпрограммы 3</w:t>
      </w:r>
    </w:p>
    <w:bookmarkEnd w:id="69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 3 ожидается с 2017 года по 2022 год.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0" w:name="sub_42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основных мероприятий подпрограммы 3</w:t>
      </w:r>
    </w:p>
    <w:bookmarkEnd w:id="70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подпрограммы </w:t>
      </w:r>
      <w:r w:rsidR="008D3F56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1" w:name="sub_421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Основное мероприятие 3.1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Выполнение мероприятий по созданию (реко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струкции) и содержанию комплексной системы экстренного оповещения населения об угрозе возникновения или о возникновении чрезвычайных ситуаций.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2" w:name="sub_422"/>
      <w:bookmarkEnd w:id="71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мероприятие 3.2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Внедрение и/или эксплуатация современных технических средств, направленных на предупреждение правонарушений и пр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ступлений в общественных местах и на улицах.</w:t>
      </w:r>
    </w:p>
    <w:bookmarkEnd w:id="72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мероприятия - создание условий для внедрения и эффективного 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современных технических сре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ц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снижения числа зарег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стрированных преступлений в общественных местах и на улицах.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осуществления данного мероприятия предусматриваются: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граждан о местах установки камер видеонаблюдения в 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щественных местах и на улицах;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онлайн-трансляция обзорных камер </w:t>
      </w:r>
      <w:proofErr w:type="gram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низация ресурса с доступом к архивным данным видеозаписей с камер.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3" w:name="sub_43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Информация об участии общественных и иных организаций, а также целевых внебюджетных фондов в реализации подпрограммы 3</w:t>
      </w:r>
    </w:p>
    <w:bookmarkEnd w:id="73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подпрограммы 3 общественные и иные организации участия не принимают.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4" w:name="sub_44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Методика расчета показателей (индикаторов) подпрограммы 3</w:t>
      </w:r>
    </w:p>
    <w:bookmarkEnd w:id="74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подпрограммы 3 «Построение и развитие аппаратно-программного комплекса «Безопасный город» на территории города Череповца»: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5" w:name="sub_441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Процент охвата территории города системой оповещения и информиров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населения (в подпрограмме 3 реализуется с 01.01.2017).</w:t>
      </w:r>
    </w:p>
    <w:bookmarkEnd w:id="75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Единицы измерения - проценты.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показателя: данный показатель характеризует степень охвата территории города системой оповещения и информирования населения.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B74D43" wp14:editId="2A1BA3A3">
            <wp:extent cx="1560830" cy="58356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</w:t>
      </w: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6162B6" wp14:editId="10147FF7">
            <wp:extent cx="662305" cy="236220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 охвата территории города системой оповещения и информирования населения система оповещения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7DE1C6" wp14:editId="614B535D">
            <wp:extent cx="205105" cy="2679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планируемая площадь охвата территории жилой зоны системой опов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/ информирования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CA048F" wp14:editId="5E1D9965">
            <wp:extent cx="299720" cy="26797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площадь охвата территории жилой зоны системой оп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вещения / информирования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92A16B" wp14:editId="044744AA">
            <wp:extent cx="2112645" cy="3308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D21E97A" wp14:editId="5906BE3E">
            <wp:extent cx="299720" cy="26797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площадь охвата территории жилой зоны системой опов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/ информирования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BD30F4" wp14:editId="5F0BF813">
            <wp:extent cx="394335" cy="3308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38DF45" wp14:editId="45DA4943">
            <wp:extent cx="394335" cy="3308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395818" wp14:editId="4CF578DE">
            <wp:extent cx="567690" cy="3308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площадь охвата территории жилой зоны системой оповещения / информирования в i-ом районе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2AC8ED" wp14:editId="046ACB46">
            <wp:extent cx="2191385" cy="2679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04DF20" wp14:editId="25F0944C">
            <wp:extent cx="330835" cy="2679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площадь охвата территории жилой зоны системой оп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вещения / информирования в i-ом районе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75E7B7" wp14:editId="5B4706DF">
            <wp:extent cx="394335" cy="26797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информирования территории города одним ППО в i- ом районе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DF81B9" wp14:editId="6F807D3B">
            <wp:extent cx="441325" cy="2679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ППО в i-районе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513745" wp14:editId="59C22F0D">
            <wp:extent cx="378460" cy="2679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оповещения одной сиреной С-40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93EF86" wp14:editId="0B58AD71">
            <wp:extent cx="441325" cy="2679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сирен С-40 в i-ом районе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алгоритма расчета использовалась проектная документ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«Модернизация муниципальной комплексной системы экстренного опов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и информирования населения города Череповца Вологодской области». Данный проект КСЭОН.381.11.15.01-СС изготовлен в декабре 2015 года по заказу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один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отчетность МКУ «ЦЗНТЧС».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6" w:name="sub_442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Количество правонарушений, выявленных с помощью средств видеон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блюдения в общественных местах, в том числе на улицах.</w:t>
      </w:r>
    </w:p>
    <w:bookmarkEnd w:id="76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Определение: абсолютный показатель количества правонарушений, сове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шенных в общественных местах и на улице, в выявлении которых использованы данные городской системы видеонаблюдения.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расчета показателя: суммарное количество правонарушений, с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вершенных в общественных местах и на улице, в выявлении которых использованы данные городской системы видеонаблюдения за отчетный период. Значение пок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зателя рассчитывается по методике Управления Министерства внутренних дел Российской Федерации по городу Череповцу.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единицы.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сбора данных: 1 раз в полугодие.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данных: отчет МБУ «</w:t>
      </w:r>
      <w:proofErr w:type="spellStart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ЦМИРиТ</w:t>
      </w:r>
      <w:proofErr w:type="spellEnd"/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основании статистической 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формации, полученной от Управления Министерства внутренних дел Российской Федерации по городу Череповцу.</w:t>
      </w:r>
      <w:bookmarkStart w:id="77" w:name="sub_443"/>
    </w:p>
    <w:p w:rsidR="00304FC3" w:rsidRPr="000960C3" w:rsidRDefault="00304FC3" w:rsidP="00304FC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bookmarkStart w:id="78" w:name="OLE_LINK38"/>
      <w:bookmarkStart w:id="79" w:name="OLE_LINK39"/>
      <w:bookmarkStart w:id="80" w:name="OLE_LINK40"/>
      <w:bookmarkStart w:id="81" w:name="OLE_LINK41"/>
      <w:bookmarkStart w:id="82" w:name="OLE_LINK54"/>
      <w:r w:rsidRPr="000960C3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Количество обслуживаемых функционирующих камер видеонаблюдения правоохранительного сегмента АПК «Безопасный город</w:t>
      </w:r>
      <w:bookmarkEnd w:id="78"/>
      <w:bookmarkEnd w:id="79"/>
      <w:r w:rsidRPr="000960C3">
        <w:rPr>
          <w:rFonts w:ascii="Times New Roman" w:eastAsia="Lucida Sans Unicode" w:hAnsi="Times New Roman" w:cs="Times New Roman"/>
          <w:sz w:val="26"/>
          <w:szCs w:val="26"/>
          <w:lang w:bidi="en-US"/>
        </w:rPr>
        <w:t>»</w:t>
      </w: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.</w:t>
      </w:r>
      <w:bookmarkEnd w:id="80"/>
      <w:bookmarkEnd w:id="81"/>
      <w:bookmarkEnd w:id="82"/>
    </w:p>
    <w:p w:rsidR="00304FC3" w:rsidRPr="000960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Определение: абсолютный показатель, отражающий фактическое количество </w:t>
      </w:r>
      <w:bookmarkStart w:id="83" w:name="OLE_LINK32"/>
      <w:bookmarkStart w:id="84" w:name="OLE_LINK33"/>
      <w:bookmarkStart w:id="85" w:name="OLE_LINK34"/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обслуживаемых функционирующих камер видеонаблюдения правоохранительного сегмента АПК «Безопасный город»</w:t>
      </w:r>
      <w:bookmarkEnd w:id="83"/>
      <w:bookmarkEnd w:id="84"/>
      <w:bookmarkEnd w:id="85"/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, изображение с которых в режиме реального времени поступает в дежурные части Управления Министерства внутренних дел Российской Федерации по городу Череповцу  или в ЕДДС.</w:t>
      </w:r>
    </w:p>
    <w:p w:rsidR="00304FC3" w:rsidRPr="000960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Алгоритм расчета показателя: Количественное значение указанного целевого </w:t>
      </w: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lastRenderedPageBreak/>
        <w:t>показателя (индикатора) рассчитывается по формуле:</w:t>
      </w:r>
    </w:p>
    <w:p w:rsidR="00304FC3" w:rsidRPr="000960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Показатель = Фактическое количество обслуживаемых функционирующих камер видеонаблюдения правоохранительного сегмента АПК «Безопасный город».</w:t>
      </w:r>
    </w:p>
    <w:p w:rsidR="00304FC3" w:rsidRPr="000960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Единица измерения</w:t>
      </w:r>
      <w:r w:rsidRPr="000960C3">
        <w:rPr>
          <w:rFonts w:ascii="Times New Roman" w:eastAsia="Lucida Sans Unicode" w:hAnsi="Times New Roman" w:cs="Times New Roman"/>
          <w:b/>
          <w:sz w:val="26"/>
          <w:szCs w:val="26"/>
          <w:lang w:eastAsia="ru-RU" w:bidi="en-US"/>
        </w:rPr>
        <w:t>:</w:t>
      </w: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 штука (шт.)</w:t>
      </w:r>
    </w:p>
    <w:p w:rsidR="00304FC3" w:rsidRPr="000960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Периодичность сбора данных: 1 раз в полугодие.</w:t>
      </w:r>
    </w:p>
    <w:p w:rsidR="00304FC3" w:rsidRPr="000960C3" w:rsidRDefault="00304FC3" w:rsidP="00304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</w:pPr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Источник данных: отчет МБУ «</w:t>
      </w:r>
      <w:proofErr w:type="spellStart"/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ЦМИРиТ</w:t>
      </w:r>
      <w:proofErr w:type="spellEnd"/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 xml:space="preserve">» на основании данных, полученных от </w:t>
      </w:r>
      <w:bookmarkStart w:id="86" w:name="OLE_LINK27"/>
      <w:bookmarkStart w:id="87" w:name="OLE_LINK28"/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Управления Министерства внутренних дел Российской Федерации по городу Череповцу</w:t>
      </w:r>
      <w:bookmarkEnd w:id="86"/>
      <w:bookmarkEnd w:id="87"/>
      <w:r w:rsidRPr="000960C3">
        <w:rPr>
          <w:rFonts w:ascii="Times New Roman" w:eastAsia="Lucida Sans Unicode" w:hAnsi="Times New Roman" w:cs="Times New Roman"/>
          <w:sz w:val="26"/>
          <w:szCs w:val="26"/>
          <w:lang w:eastAsia="ru-RU" w:bidi="en-US"/>
        </w:rPr>
        <w:t>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8" w:name="sub_444"/>
      <w:bookmarkEnd w:id="77"/>
      <w:r w:rsidRPr="000960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 реализации подпрограммы 3</w:t>
      </w:r>
    </w:p>
    <w:bookmarkEnd w:id="88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финансовых средств необходимых для реализации меропри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подпрограммы 3 составляет </w:t>
      </w:r>
      <w:r w:rsidR="004C52FF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22 430,7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- 4701,6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- 4 096,6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г.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3360,6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 г.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3433,3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 г.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3419,3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 г.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2FF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3 419,3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за счет средств городского бюджета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13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C52FF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956,4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- 1996,6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- 1 996,6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г.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13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2 097,6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 г.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1 955,2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 г.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67D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1 955,2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 г. </w:t>
      </w:r>
      <w:r w:rsidR="004C52FF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2FF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1 955,2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 счет средств, областного бюджета </w:t>
      </w:r>
      <w:r w:rsidR="004C52FF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10 474,3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 рублей, в том числе по годам: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2017 г. - 2705,0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2018 г. - 2 100,0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г. -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1263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,0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 г.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1478,1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 г.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1464,1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 г.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6C"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1464,1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тыс. руб.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закупаемых т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варах (работах, услугах), требования действующего законодательства, предъявля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960C3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к оборудованию (системам) или их укомплектованности, закупка или создание которых предусмотрены подпрограммой 3.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04FC3" w:rsidRPr="000960C3" w:rsidSect="00DB0B91">
          <w:headerReference w:type="default" r:id="rId163"/>
          <w:headerReference w:type="first" r:id="rId164"/>
          <w:pgSz w:w="11907" w:h="16840" w:code="9"/>
          <w:pgMar w:top="567" w:right="567" w:bottom="567" w:left="1985" w:header="720" w:footer="510" w:gutter="0"/>
          <w:pgNumType w:start="2"/>
          <w:cols w:space="720"/>
          <w:titlePg/>
          <w:docGrid w:linePitch="299"/>
        </w:sectPr>
      </w:pPr>
    </w:p>
    <w:p w:rsidR="00304FC3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9" w:name="sub_1003"/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r w:rsidRPr="000960C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hyperlink r:id="rId165" w:anchor="sub_1000" w:history="1">
        <w:r w:rsidRPr="000960C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муниципальной программе</w:t>
        </w:r>
      </w:hyperlink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</w:p>
    <w:bookmarkEnd w:id="89"/>
    <w:p w:rsidR="00304FC3" w:rsidRPr="000960C3" w:rsidRDefault="00304FC3" w:rsidP="00DB0B9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0960C3" w:rsidRDefault="00304FC3" w:rsidP="00DB0B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0" w:name="sub_1031"/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Таблица 1</w:t>
      </w:r>
      <w:bookmarkEnd w:id="90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Информация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 о показателях (индикаторах) муниципальной программы, подпрограмм муниципальной программы и их значениях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085"/>
        <w:gridCol w:w="588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2836"/>
      </w:tblGrid>
      <w:tr w:rsidR="00304FC3" w:rsidRPr="000960C3" w:rsidTr="00DB0B91">
        <w:trPr>
          <w:tblHeader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1" w:rsidRPr="000960C3" w:rsidRDefault="00DB0B91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№</w:t>
            </w:r>
          </w:p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gramStart"/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</w:t>
            </w:r>
            <w:proofErr w:type="gramEnd"/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Ед. и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Взаимосвязь с городскими стратегическими показат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лями</w:t>
            </w:r>
          </w:p>
        </w:tc>
      </w:tr>
      <w:tr w:rsidR="00304FC3" w:rsidRPr="000960C3" w:rsidTr="00DB0B91">
        <w:trPr>
          <w:tblHeader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Муниципальная программа</w:t>
            </w:r>
          </w:p>
        </w:tc>
      </w:tr>
      <w:tr w:rsidR="00FB7FFE" w:rsidRPr="000960C3" w:rsidTr="00C82F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плана основных мероприятий города Череповца в области гражданской обороны, пред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преждения и ликвидации чрезвычайных ситуаций, обеспечения пожарной безопасности и безопасности людей на водных объектах на год</w:t>
            </w:r>
            <w:r w:rsidRPr="000960C3">
              <w:rPr>
                <w:rStyle w:val="afc"/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footnoteReference w:id="19"/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FE" w:rsidRPr="000960C3" w:rsidRDefault="00FB7FFE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FB7FFE" w:rsidRPr="000960C3" w:rsidRDefault="00FB7FFE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2C95" w:rsidRPr="000960C3" w:rsidTr="00C82F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Готовность сил и средств МКУ «ЦЗНТЧС» в области ГО и ЧС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412C95" w:rsidRPr="000960C3" w:rsidTr="00C82F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Готовность сил и средств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» в области ГО и ЧС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2. Обеспечение пожарной безопасности муниципальных учреждений города</w:t>
            </w: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Количество пожаров в зданиях и сооружениях мун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ципальных учреждений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Уменьшение количества нарушений по предписан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ям у муниципальных учреждений города за наруш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ние требований пожарной безопасности</w:t>
            </w:r>
            <w:r w:rsidR="00412C95" w:rsidRPr="000960C3">
              <w:rPr>
                <w:rStyle w:val="afc"/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footnoteReference w:id="20"/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lastRenderedPageBreak/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4E5E67" w:rsidRPr="000960C3" w:rsidTr="00412C9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960C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12C95" w:rsidRPr="000960C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правил пожа</w:t>
            </w:r>
            <w:r w:rsidR="00412C95" w:rsidRPr="000960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C95" w:rsidRPr="000960C3">
              <w:rPr>
                <w:rFonts w:ascii="Times New Roman" w:hAnsi="Times New Roman" w:cs="Times New Roman"/>
                <w:sz w:val="24"/>
                <w:szCs w:val="24"/>
              </w:rPr>
              <w:t>ной безопасности по приходящихся  на одно муниципальное учреждение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67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67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67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67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4E5E67" w:rsidRPr="000960C3" w:rsidRDefault="004E5E67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412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</w:t>
            </w:r>
            <w:r w:rsidR="00412C95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ний пожарной безопасности,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преждение пожаров и снижение риска их возникн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вения, учреждениями управления образования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412C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</w:t>
            </w:r>
            <w:r w:rsidR="00412C95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ний пожарной безопасности,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преждение пожаров и снижение риска их возникн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вения, учреждениями управления по делам культуры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ний пожарной безопасности,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преждение пожаров и снижение риска их возникн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вения, учреждениями комитета по физической кул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ь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туре и спорту города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Выполнение запланированных мероприятий требов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ний пожарной безопасности,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преждение пожаров и снижение риска их возникн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вения, муниципальными казенными учреждениями города, подведомственных мэрии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84B6C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" w:hAnsi="Times New Roman"/>
                <w:sz w:val="18"/>
                <w:szCs w:val="18"/>
              </w:rPr>
              <w:t>Число погибших на пожарах, человек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960C3" w:rsidRDefault="00684B6C" w:rsidP="006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684B6C" w:rsidRPr="000960C3" w:rsidRDefault="00684B6C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2. Снижение рисков и смягчение последствий чрезвычайных ситуаций природного и техногенного характера в городе</w:t>
            </w: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Доля должностных лиц и работников ГОЧС муниц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пальных организаций и учреждений, проходящих переподготовку и повышение квалификации в уче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ных заведениях при участии МКУ «ЦЗНТЧС» в обл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сти гражданской обороны, защите населения и терр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торий от чрезвычайных ситуаций природного и те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х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ногенного характера</w:t>
            </w:r>
            <w:r w:rsidR="00412C95" w:rsidRPr="000960C3">
              <w:rPr>
                <w:rStyle w:val="afc"/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footnoteReference w:id="21"/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8F6D9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412C95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C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обученных на курсах </w:t>
            </w:r>
            <w:proofErr w:type="gramStart"/>
            <w:r w:rsidRPr="000960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960C3">
              <w:rPr>
                <w:rFonts w:ascii="Times New Roman" w:hAnsi="Times New Roman" w:cs="Times New Roman"/>
                <w:sz w:val="24"/>
                <w:szCs w:val="24"/>
              </w:rPr>
              <w:t xml:space="preserve"> к максимально возможному количеству обучаемых на курсах 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Укомплектованность городского резерва материал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ь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ных ресурсов и запасов для ликвидации возможных последствий ЧС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8F6D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Эксплуатация внутренней системы электронного д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кументооборота «ЛЕТОГРАФ»</w:t>
            </w:r>
            <w:r w:rsidR="00412C95" w:rsidRPr="000960C3">
              <w:rPr>
                <w:rStyle w:val="afc"/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footnoteReference w:id="22"/>
            </w:r>
            <w:r w:rsidR="008F6D91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3.6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(доля электронного док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ментооборота между орг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нами мэрии города)</w:t>
            </w: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lastRenderedPageBreak/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Обеспеченность городских пляжей спасательными постами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Обеспеченность аварийно-спасательной службы в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долазным снаряжением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733D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5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0450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2.</w:t>
            </w:r>
            <w:r w:rsidR="0004500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Обеспеченность аварийно-спасательной службы пр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чим снаряжением и оборудованием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733D6A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gramStart"/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eastAsia="ru-RU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04500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Процент охвата территории города системой опов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щения и информирования населения</w:t>
            </w:r>
            <w:r w:rsidRPr="000960C3">
              <w:rPr>
                <w:rStyle w:val="afc"/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footnoteReference w:id="23"/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1.18</w:t>
            </w:r>
          </w:p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(процент охвата территорий города системой оповещ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ния и информирования населения)</w:t>
            </w:r>
          </w:p>
          <w:p w:rsidR="00045003" w:rsidRPr="000960C3" w:rsidRDefault="00045003" w:rsidP="0041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C3">
              <w:rPr>
                <w:rFonts w:ascii="Times New Roman" w:hAnsi="Times New Roman" w:cs="Times New Roman"/>
              </w:rPr>
              <w:t>Оценка горожанами степ</w:t>
            </w:r>
            <w:r w:rsidRPr="000960C3">
              <w:rPr>
                <w:rFonts w:ascii="Times New Roman" w:hAnsi="Times New Roman" w:cs="Times New Roman"/>
              </w:rPr>
              <w:t>е</w:t>
            </w:r>
            <w:r w:rsidRPr="000960C3">
              <w:rPr>
                <w:rFonts w:ascii="Times New Roman" w:hAnsi="Times New Roman" w:cs="Times New Roman"/>
              </w:rPr>
              <w:t>ни комфортности прож</w:t>
            </w:r>
            <w:r w:rsidRPr="000960C3">
              <w:rPr>
                <w:rFonts w:ascii="Times New Roman" w:hAnsi="Times New Roman" w:cs="Times New Roman"/>
              </w:rPr>
              <w:t>и</w:t>
            </w:r>
            <w:r w:rsidRPr="000960C3">
              <w:rPr>
                <w:rFonts w:ascii="Times New Roman" w:hAnsi="Times New Roman" w:cs="Times New Roman"/>
              </w:rPr>
              <w:t>вания в городе</w:t>
            </w:r>
          </w:p>
          <w:p w:rsidR="00045003" w:rsidRPr="000960C3" w:rsidRDefault="0004500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Количество правонарушений, выявленных с пом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щью средств видеонаблюдения в общественных м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стах, в том числе на улицах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412C95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Т 1.17 Доля правонаруш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ний, выявленных с помощью средств фото и видео-фиксации</w:t>
            </w:r>
          </w:p>
        </w:tc>
      </w:tr>
      <w:tr w:rsidR="00304FC3" w:rsidRPr="000960C3" w:rsidTr="00DB0B9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 xml:space="preserve">Количество обслуживаемых функционирующих камер видеонаблюдения правоохранительного сегмента АПК </w:t>
            </w: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lastRenderedPageBreak/>
              <w:t>«Безопасный город»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C3" w:rsidRPr="000960C3" w:rsidRDefault="00304FC3" w:rsidP="00304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</w:pPr>
            <w:r w:rsidRPr="000960C3">
              <w:rPr>
                <w:rFonts w:ascii="Times New Roman" w:eastAsia="Lucida Sans Unicode" w:hAnsi="Times New Roman" w:cs="Tahoma"/>
                <w:b/>
                <w:sz w:val="20"/>
                <w:szCs w:val="20"/>
                <w:lang w:bidi="en-US"/>
              </w:rPr>
              <w:t xml:space="preserve">Т 1.17 </w:t>
            </w: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t xml:space="preserve">Доля правонарушений, выявленных с помощью </w:t>
            </w:r>
            <w:r w:rsidRPr="000960C3">
              <w:rPr>
                <w:rFonts w:ascii="Times New Roman" w:eastAsia="Lucida Sans Unicode" w:hAnsi="Times New Roman" w:cs="Tahoma"/>
                <w:sz w:val="20"/>
                <w:szCs w:val="20"/>
                <w:lang w:eastAsia="ru-RU" w:bidi="en-US"/>
              </w:rPr>
              <w:lastRenderedPageBreak/>
              <w:t>средств фото и видео-фиксации</w:t>
            </w:r>
          </w:p>
        </w:tc>
      </w:tr>
    </w:tbl>
    <w:p w:rsidR="006F086F" w:rsidRDefault="006F086F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6F086F" w:rsidSect="00DB0B91">
          <w:headerReference w:type="first" r:id="rId166"/>
          <w:pgSz w:w="16838" w:h="11906" w:orient="landscape" w:code="9"/>
          <w:pgMar w:top="1985" w:right="567" w:bottom="567" w:left="567" w:header="510" w:footer="709" w:gutter="0"/>
          <w:pgNumType w:start="1"/>
          <w:cols w:space="708"/>
          <w:titlePg/>
          <w:docGrid w:linePitch="360"/>
        </w:sectPr>
      </w:pPr>
      <w:bookmarkStart w:id="91" w:name="sub_1032"/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Таблица 2</w:t>
      </w:r>
    </w:p>
    <w:bookmarkEnd w:id="91"/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Перечень</w:t>
      </w: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 основных мероприятий муниципальной программы, подпрограмм и ведомственных целевых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418"/>
        <w:gridCol w:w="992"/>
        <w:gridCol w:w="850"/>
        <w:gridCol w:w="2694"/>
        <w:gridCol w:w="2268"/>
        <w:gridCol w:w="3969"/>
      </w:tblGrid>
      <w:tr w:rsidR="00304FC3" w:rsidRPr="000960C3" w:rsidTr="00DB0B9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1" w:rsidRPr="000960C3" w:rsidRDefault="00DB0B91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№</w:t>
            </w:r>
          </w:p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proofErr w:type="gram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подпр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граммы, ведомственной целевой программы, 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новного мероприятия 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ниципальной программы (подпрограммы), мер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Отве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ственный исполн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тель, сои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полнитель, участник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Ожидаемый непосре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ственный результат, в том числе краткое оп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Последствия 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нере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лизации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подпр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граммы, ведо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ственной целевой программы, осно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304FC3" w:rsidRPr="000960C3" w:rsidTr="00DB0B91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начала реал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око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чания ре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лиз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Программа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1.</w:t>
            </w:r>
          </w:p>
          <w:p w:rsidR="00304FC3" w:rsidRPr="000960C3" w:rsidRDefault="00304FC3" w:rsidP="00F528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 ГО и ЧС, создание условий для снижения рисков возникновения чрезвычайных ситуаций природного и техноге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ного характера МКУ «ЦЗНТЧС»</w:t>
            </w:r>
            <w:r w:rsidR="00F52808" w:rsidRPr="000960C3">
              <w:rPr>
                <w:rStyle w:val="afc"/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footnoteReference w:id="24"/>
            </w:r>
            <w:r w:rsidR="00F52808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тивное осуществление основных мероприятий Программы, направле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ных на реализацию по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номочий, задач и фун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ций МКУ «ЦЗНТЧС» в сфере реализации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плана основных мер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приятий города Череповца в области гражданской обороны, предупрежд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ния и ликвидации чрезвычайных 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туаций, обеспечения пожарной бе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опасности и безопасности людей на водных объектах на год;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МКУ «ЦЗНТЧС» в области ГО и ЧС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2.</w:t>
            </w:r>
          </w:p>
          <w:p w:rsidR="00304FC3" w:rsidRPr="000960C3" w:rsidRDefault="00304FC3" w:rsidP="00F528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ре ГО и ЧС, создание условий для снижения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рисков возникновения чрезвычайных ситуаций природного и техноге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ного характера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</w:t>
            </w:r>
            <w:r w:rsidR="00F52808" w:rsidRPr="000960C3">
              <w:rPr>
                <w:rStyle w:val="afc"/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footnoteReference w:id="25"/>
            </w:r>
            <w:r w:rsidR="00F52808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тивное осуществление основных мероприятий Программы, направле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ных на реализацию по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номочий, задач и фун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ций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в сф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 реализации Програ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в области ГО и ЧС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67" w:anchor="sub_1001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1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. Обеспечение пожарной безопасности муниципальных учреждений города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68" w:anchor="sub_231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1.1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Установка, ремонт и 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б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служивание установок автоматической пожа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ной сигнализации и 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стем оповещения упра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ления эвакуации людей при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 (МКУ «ЦЗНТЧС», МКАУ "Череп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вецкий центр хр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нения 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кумент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ции, МКУ ИМА «Ч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реповец», МКУ «ЦКО», МКУ «ЧМЦ»).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Управление образов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ния мэрии.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Управление по делам культуры мэрии.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Комитет по физической культуре и спорту 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э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муниц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пальными учреждени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ми города требований </w:t>
            </w:r>
            <w:hyperlink r:id="rId169" w:history="1"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правил</w:t>
              </w:r>
            </w:hyperlink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противопожа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ного режима в Росси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й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ской Федерации (</w:t>
            </w:r>
            <w:hyperlink r:id="rId170" w:history="1"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постановление</w:t>
              </w:r>
            </w:hyperlink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Прав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тельства Российской Федерации от 25.04.2012 </w:t>
            </w:r>
            <w:r w:rsidR="00A9656C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№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 невыполнение требований пожа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ной безопасности учреждения и их руководители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влекаются к адм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нистративной отве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ственности в виде штрафов, а при гр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бых нарушениях, повлекших гибель и 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травмирование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ю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дей при пожаре, к уголовной отве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ственности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Количество пожаров в зданиях и 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оружениях муниципальных учрежд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ний;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приятий требований пожарной бе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преждение пожаров и снижение ри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ка их возникновения, учреждениями управления образования города;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приятий требований пожарной бе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преждение пожаров и снижение ри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ка их возникновения, учреждениями управления по делам культуры гор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да;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приятий требований пожарной бе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преждение пожаров и снижение ри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ка их возникновения, учреждениями комитета по физической культуре и спорту города;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запланированных мер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приятий требований пожарной бе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опасности,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преждение пожаров и снижение ри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ка их возникновения, муниципал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ь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ными казенными учреждениями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рода, подведомственных мэрии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1.2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1" w:anchor="sub_232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1.2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Приобретение первичных средств пожаротушения, перезарядка огнетушит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1.3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2" w:anchor="sub_233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1.3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Ремонт и оборудование эвакуационных путей зданий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1.4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3" w:anchor="sub_234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1.4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Ремонт и обслуживание электрооборудования зданий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4" w:anchor="sub_235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1.5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Ремонт и испытание наружных пожарных лестниц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5" w:anchor="sub_236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1.6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Комплектование, ремонт и испытание внутреннего противопожарного вод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снабжения зданий (ПК)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6" w:anchor="sub_237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1.7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Огнезащитная обработка деревянных и металлич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ских конструкций зданий, декорации и одежды сц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ны. Проведение экспе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тизы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7" w:anchor="sub_1002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. Снижение рисков и смягчение последствий чрезвычайных ситуаций природного и техногенного характера в городе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8" w:anchor="sub_321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2.1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Оснащение аварийно-спасательных подразд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лений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временными аварийно-спасательными средств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ми и инструментом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Реализация мероприятий по развитию материал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ь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но-технической базы аварийно-спасательных формирований увеличит оперативность службы, обеспечит своевреме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ность выезда на ликв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дацию возможных чре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вычайных ситуаций и иных происшествий.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Оснащение ВСО и ПСО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совреме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ными аварийно-спасательными сре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ствами, инструментом и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технологическим обор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дованием в достаточном количестве позволит б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лее эффективно ос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ществлять поиск и сп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сение жителей города на водных объектах, в том числе на глубоководных водоемах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городских пляжей спасательными постами;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водолазным снаряжением;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прочим снар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жением и оборудованием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2.1.1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2.1.1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обретение оборудования для организации допо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нительных спасательных постов в местах массов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 отдыха горожан. По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готовка пляжей к летнему сезону, дежурство на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родских пляжах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городских пляжей спасательными постами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2.1.2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обретение водолазного оборудования и снаряж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водолазным снаряжением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2.1.3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обретение компьютеров и многофункционального 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Обеспеченность аварийно-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спасательной службы прочим снар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жением и оборудованием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2.1.4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2.1.4.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обретение аварийно-спасательного оборуд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C3" w:rsidRPr="000960C3" w:rsidRDefault="00304FC3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Обеспеченность аварийно-спасательной службы прочим снар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жением и оборудованием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79" w:anchor="sub_322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2.2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Приобретение </w:t>
            </w:r>
            <w:proofErr w:type="gram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лиценз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онного</w:t>
            </w:r>
            <w:proofErr w:type="gram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ПО, Крипто ПРО с лицензией СЭД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Защищенность АРМ 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трудников и серверов МКУ «ЦЗНТЧС» в соо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ветствии с законод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тельством 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Невыполнение тр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бований законод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тельства РФ: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- </w:t>
            </w:r>
            <w:hyperlink r:id="rId180" w:history="1"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 xml:space="preserve">от 27.07.2006 </w:t>
              </w:r>
              <w:r w:rsidR="00A9656C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 xml:space="preserve">№ </w:t>
              </w:r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152-ФЗ</w:t>
              </w:r>
            </w:hyperlink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- от 17.11.2007 </w:t>
            </w:r>
            <w:r w:rsidR="00A9656C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№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781-ФЗ;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- от 05.02.2010 </w:t>
            </w:r>
            <w:r w:rsidR="00A9656C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№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58-ФЗ.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Риск потери данных, обрабатываемых МКУ «ЦЗНТЧС»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F528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Эксплуатация внутренней системы электронного документооборота «ЛЕТОГРАФ»</w:t>
            </w:r>
            <w:r w:rsidR="00F52808" w:rsidRPr="000960C3">
              <w:rPr>
                <w:rStyle w:val="afc"/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footnoteReference w:id="26"/>
            </w:r>
            <w:r w:rsidR="00F52808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81" w:anchor="sub_323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 xml:space="preserve">Основное мероприятие </w:t>
              </w:r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lastRenderedPageBreak/>
                <w:t>2.3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и провед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ние обучения должнос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ных лиц и специалистов ГО и ЧС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рода 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Рост доли обученных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должностных лиц и 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ботников ГОЧС муниц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пальных организаций и учреждений в области гражданской обороны, защите населения и те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риторий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Не выполнение 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конодательства РФ и функций муниц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палитета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Доля должностных лиц и работников 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ГОЧС муниципальных организаций и учреждений, проходящих переподг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товку и повышение квалификации в учебных заведениях при участии МКУ «ЦЗНТЧС» в области гражда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ской обороны, защите населения и территорий от чрезвычайных ситу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ций природного и техногенного х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рактера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82" w:anchor="sub_324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2.4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 ГО и ЧС, создание условий для снижения рисков возникновения чрезвычайных ситуаций природного и техноге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 (МКУ «ЦЗНТЧС»,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тивное осуществление основных мероприятий </w:t>
            </w:r>
            <w:hyperlink r:id="rId183" w:anchor="sub_1002" w:history="1"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подпрограммы 2</w:t>
              </w:r>
            </w:hyperlink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, направленных на реал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зацию полномочий, 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дач и функций МКУ «ЦЗНТЧС»,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», в сфере реал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зации подпрограммы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Выполнение ежегодного плана 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новных мероприятий в области ГО и ЧС (да/нет)</w:t>
            </w:r>
            <w:r w:rsidR="00F52808" w:rsidRPr="000960C3">
              <w:rPr>
                <w:rStyle w:val="afc"/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footnoteReference w:id="27"/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МКУ «ЦЗНТЧС» в области ГО и ЧС;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в области ГО и ЧС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2.4.1. 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ы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полнение ежегодного плана основных меропр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ятий в области ГО и ЧС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рода 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DB0B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7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тивное осуществление основных мероприятий </w:t>
            </w:r>
            <w:hyperlink r:id="rId184" w:anchor="sub_1002" w:history="1"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подпрограммы 2</w:t>
              </w:r>
            </w:hyperlink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, направленных на реал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зацию полномочий, задач и функций МКУ «ЦЗНТЧС» в сфере ре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лизации подпрограммы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Выполнение ежегодного плана 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новных мероприятий в области ГО и ЧС (да/нет)</w:t>
            </w:r>
            <w:hyperlink r:id="rId185" w:anchor="sub_666666" w:history="1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МКУ «ЦЗНТЧС» в области ГО и ЧС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2.4.2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Мероприятие 2.4.2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ведение аварийно-спасательных и других неотложных работ при возникновении или пр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дупреждении возникн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вения чрезвычайных с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туаций в границах города Череповца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 (МБУ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Полноценное и эффе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тивное осуществление основных мероприятий </w:t>
            </w:r>
            <w:hyperlink r:id="rId186" w:anchor="sub_1002" w:history="1">
              <w:r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подпрограммы 2</w:t>
              </w:r>
            </w:hyperlink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, направленных на реал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зацию полномочий, з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дач и функций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в сфере реал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зации подпрограммы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Готовность сил и средств 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в области ГО и ЧС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87" w:anchor="sub_325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2.5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Содержание горо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ской системы оповещ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ния и информирования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 (МКУ «ЦЗНТЧС»)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Обеспечение работосп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собного состояния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родской системы оп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вещения и информир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вания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Процент охвата территории города системой оповещения и информир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вания населения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88" w:anchor="sub_10030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. Построение и развитие аппаратно-программного комплекса «Безопасный город» на территории города Череповца</w:t>
            </w:r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89" w:anchor="sub_421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3.1</w:t>
              </w:r>
            </w:hyperlink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Выполнение меропр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ятий по созданию (реко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струкции) и содержанию комплексной системы экстренного оповещения населения об угрозе во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никновения или о во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з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никновении чрезвыча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й</w:t>
            </w:r>
            <w:r w:rsidR="00304F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Мэрия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рода (МКУ «ЦЗНТЧС»)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Обеспечение работосп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собного состояния г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родской системы оп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вещения и информир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Угроза жизни и зд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ровью населения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Процент охвата территории города системой оповещения и информир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вания населения</w:t>
            </w:r>
          </w:p>
        </w:tc>
      </w:tr>
      <w:tr w:rsidR="00304FC3" w:rsidRPr="000960C3" w:rsidTr="00DB0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190" w:anchor="sub_422" w:history="1">
              <w:r w:rsidR="00304FC3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3.2</w:t>
              </w:r>
            </w:hyperlink>
          </w:p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Внедрение и /или экспл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атация современных те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х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нических средств, направленных на пред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преждение правонаруш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ний и преступлений в общественных местах и на улицах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МБУ «</w:t>
            </w:r>
            <w:proofErr w:type="spellStart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ЦМИРиТ</w:t>
            </w:r>
            <w:proofErr w:type="spellEnd"/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Сохранение достигнут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 уровня 2013 года в работе по количеству правонарушений, выя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ленных с помощью средств видеонаблюд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ния в общественных 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стах, в том числе на улицах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Снижение эффе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тивности регистр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ции и раскрываем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сти правонарушений в общественных м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стах, в том числе на улицах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3" w:rsidRPr="000960C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Количество правонарушений, выя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ленных с помощью средств видеон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блюдения в общественных местах, в том числе на улицах</w:t>
            </w:r>
          </w:p>
        </w:tc>
      </w:tr>
    </w:tbl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086F" w:rsidRDefault="006F086F" w:rsidP="000E68B3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6F086F" w:rsidSect="00DB0B91">
          <w:pgSz w:w="16838" w:h="11906" w:orient="landscape" w:code="9"/>
          <w:pgMar w:top="1985" w:right="567" w:bottom="567" w:left="567" w:header="510" w:footer="709" w:gutter="0"/>
          <w:pgNumType w:start="1"/>
          <w:cols w:space="708"/>
          <w:titlePg/>
          <w:docGrid w:linePitch="360"/>
        </w:sect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Таблица 3</w:t>
      </w: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0960C3" w:rsidRDefault="00304FC3" w:rsidP="00304FC3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4FC3" w:rsidRPr="000960C3" w:rsidRDefault="00304FC3" w:rsidP="00304F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960C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Ресурсное обеспечение реализации муниципальной программы за счет «собственных» средств городского бюджета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2410"/>
        <w:gridCol w:w="2552"/>
        <w:gridCol w:w="2409"/>
        <w:gridCol w:w="2268"/>
        <w:gridCol w:w="2127"/>
      </w:tblGrid>
      <w:tr w:rsidR="00DB0B91" w:rsidRPr="000960C3" w:rsidTr="00056AEF">
        <w:trPr>
          <w:trHeight w:val="1346"/>
          <w:tblHeader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0960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DB0B91" w:rsidRPr="000960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0960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программы, подпрогра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 муниципальной програ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мы, ведомственной целевой программы, основного мер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0B91" w:rsidRPr="000960C3" w:rsidRDefault="00DB0B9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полнитель, соиспо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нитель</w:t>
            </w:r>
          </w:p>
        </w:tc>
        <w:tc>
          <w:tcPr>
            <w:tcW w:w="93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0B91" w:rsidRPr="000960C3" w:rsidRDefault="00DB0B9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руб.), год</w:t>
            </w:r>
          </w:p>
        </w:tc>
      </w:tr>
      <w:tr w:rsidR="004B7FA1" w:rsidRPr="000960C3" w:rsidTr="00056AEF">
        <w:trPr>
          <w:trHeight w:val="315"/>
          <w:tblHeader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системы комплек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безопасности жизнеде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тельности населения города» на 2014 - 2022 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61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49765,5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49147,8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49227,7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25235,1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22092,6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ЦМИРиТ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дежный центр»)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мэрии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</w:tr>
      <w:tr w:rsidR="004B7FA1" w:rsidRPr="000960C3" w:rsidTr="00056AEF">
        <w:trPr>
          <w:trHeight w:val="6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C52F6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культуре и спо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мэрии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22523,0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22588,2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8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22656,4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22656,4</w:t>
            </w:r>
          </w:p>
        </w:tc>
      </w:tr>
      <w:tr w:rsidR="004B7FA1" w:rsidRPr="000960C3" w:rsidTr="00056AEF">
        <w:trPr>
          <w:trHeight w:val="19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A2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Организация работ в сфере ГО и ЧС, создание условий для снижения рисков возникнов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ния чрезвычайных ситуаций природного и техногенного х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а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рактера МКУ «ЦЗНТЧС»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FA1" w:rsidRPr="000960C3" w:rsidTr="00056AEF">
        <w:trPr>
          <w:trHeight w:val="6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22076,2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22080,9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22092,6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22092,6</w:t>
            </w:r>
          </w:p>
        </w:tc>
      </w:tr>
      <w:tr w:rsidR="004B7FA1" w:rsidRPr="000960C3" w:rsidTr="00056AEF">
        <w:trPr>
          <w:trHeight w:val="21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A26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2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Организация работ в сфере ГО и ЧС, создание условий для снижения рисков возникнов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ния чрезвычайных ситуаций природного и техногенного х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а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рактера МБУ «</w:t>
              </w:r>
              <w:proofErr w:type="spellStart"/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СпаС</w:t>
              </w:r>
              <w:proofErr w:type="spellEnd"/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»</w:t>
              </w:r>
            </w:hyperlink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1. Обеспечение пожарной безопасности мун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ципальных учреждений гор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80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2008,5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</w:tr>
      <w:tr w:rsidR="004B7FA1" w:rsidRPr="000960C3" w:rsidTr="00056AEF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дежный центр»)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мэрии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делам культуры мэрии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культуре и спо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мэрии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208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anchor="Лист1!sub_23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1.1. Установка, ремонт и обслуж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вание установок автоматич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ской пожарной сигнализации и систем оповещения управления эвакуации людей при пожаре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2008,5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</w:tr>
      <w:tr w:rsidR="004B7FA1" w:rsidRPr="000960C3" w:rsidTr="00056AEF">
        <w:trPr>
          <w:trHeight w:val="9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дежный центр»)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E46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4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Управление образов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а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ния мэрии,</w:t>
              </w:r>
              <w:r w:rsidR="004B7FA1" w:rsidRPr="000960C3">
                <w:rPr>
                  <w:rStyle w:val="afc"/>
                  <w:rFonts w:ascii="Times New Roman" w:eastAsia="Times New Roman" w:hAnsi="Times New Roman" w:cs="Times New Roman"/>
                  <w:lang w:eastAsia="ru-RU"/>
                </w:rPr>
                <w:footnoteReference w:id="28"/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 xml:space="preserve"> в </w:t>
              </w:r>
              <w:proofErr w:type="spellStart"/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т.ч</w:t>
              </w:r>
              <w:proofErr w:type="spellEnd"/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.: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A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1500,0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A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6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1500,0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A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1500,0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A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8" w:anchor="Лист1!sub_11111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1500,0</w:t>
              </w:r>
            </w:hyperlink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ЧерМО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056AEF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ДО «ДХШ №1»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1536"/>
        </w:trPr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9" w:anchor="Лист1!sub_232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1.2. Приобретение первичных средств пожаротушения, пер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зарядка огнетушителей.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9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«Череповецкий мол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дежный центр»)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ЧерМО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B7FA1" w:rsidRPr="000960C3" w:rsidTr="00056AEF">
        <w:trPr>
          <w:trHeight w:val="91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2647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0" w:anchor="Лист1!sub_234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1.4. Р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монт и обслуживание электр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оборудования зданий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«Объединение библиотек»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«ДК «Стро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тель» имени Д.Н. Мамлеева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ДО «ДД и </w:t>
            </w:r>
            <w:proofErr w:type="gram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«Дом знаний»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19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8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2647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1" w:anchor="Лист1!sub_235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1.5. Р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монт и испытание наружных пожарных лестниц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19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101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5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«Дворец х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4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23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2647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2" w:anchor="Лист1!sub_237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1.7. О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незащитная обработка деревя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н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ных и металлических констру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к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ций зданий, декорации и оде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ж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ды сцены. Проведение экспе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р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тизы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МБУК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ЧерМО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6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МБУК «Дворец </w:t>
            </w:r>
            <w:r w:rsidR="006F08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таллургов»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11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7FA1" w:rsidRPr="000960C3" w:rsidRDefault="003D43F8" w:rsidP="00EE214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3" w:anchor="sub_1002" w:history="1">
              <w:r w:rsidR="004B7FA1" w:rsidRPr="000960C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4B7FA1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Снижение рисков и смягчение после</w:t>
            </w:r>
            <w:r w:rsidR="004B7FA1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</w:t>
            </w:r>
            <w:r w:rsidR="004B7FA1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ствий чрезвычайных ситуаций природного и техногенного характера в городе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</w:tr>
      <w:tr w:rsidR="004B7FA1" w:rsidRPr="000960C3" w:rsidTr="00056AEF">
        <w:trPr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Мэрия города </w:t>
            </w:r>
            <w:proofErr w:type="gram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0960C3" w:rsidTr="00056AEF">
        <w:trPr>
          <w:trHeight w:val="3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4" w:anchor="Лист1!sub_321" w:history="1"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2.1. Оснащение аварийно-спасательных подразделений МБУ «</w:t>
              </w:r>
              <w:proofErr w:type="spellStart"/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СпаС</w:t>
              </w:r>
              <w:proofErr w:type="spellEnd"/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» современными аварийно-спасательными сре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д</w:t>
              </w:r>
              <w:r w:rsidR="004B7FA1" w:rsidRPr="000960C3">
                <w:rPr>
                  <w:rFonts w:ascii="Times New Roman" w:eastAsia="Times New Roman" w:hAnsi="Times New Roman" w:cs="Times New Roman"/>
                  <w:lang w:eastAsia="ru-RU"/>
                </w:rPr>
                <w:t>ствами и инструментом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DC5663" w:rsidTr="00056AEF">
        <w:trPr>
          <w:trHeight w:val="15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A2647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2.1.4. Приобр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тение аварийно-спасательного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</w:t>
            </w:r>
            <w:proofErr w:type="spellStart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</w:t>
            </w:r>
            <w:proofErr w:type="spellEnd"/>
            <w:r w:rsidRPr="000960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0960C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B7FA1" w:rsidRPr="00DC5663" w:rsidTr="00056AEF">
        <w:trPr>
          <w:trHeight w:val="21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5" w:anchor="Лист1!sub_323" w:history="1"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2.3. О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р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ганизация и проведение обуч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ния должностных лиц и спец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алистов ГО и ЧС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</w:t>
            </w:r>
          </w:p>
        </w:tc>
      </w:tr>
      <w:tr w:rsidR="004B7FA1" w:rsidRPr="00DC5663" w:rsidTr="00056AEF">
        <w:trPr>
          <w:trHeight w:val="24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6" w:anchor="Лист1!sub_10030" w:history="1"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Подпрограмма 3. Построение и развитие аппаратно-программного комплекса «Бе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з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опасный город» на территории города Череповца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</w:tr>
      <w:tr w:rsidR="004B7FA1" w:rsidRPr="00DC5663" w:rsidTr="00056AEF">
        <w:trPr>
          <w:trHeight w:val="45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7" w:anchor="Лист1!sub_421" w:history="1"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3.1. В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ы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полнение мероприятий по с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зданию (реконструкции) и с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держанию комплексной сист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мы экстренного оповещения населения об угрозе возникн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вения или о возникновении чрезвычайных ситуаций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(МКУ «ЦЗНТЧС»)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A86B1D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1955,2</w:t>
            </w:r>
          </w:p>
        </w:tc>
      </w:tr>
      <w:tr w:rsidR="004B7FA1" w:rsidRPr="00DC5663" w:rsidTr="00056AEF">
        <w:trPr>
          <w:trHeight w:val="3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3D43F8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8" w:anchor="Лист1!sub_422" w:history="1"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Основное мероприятие 3.2. Внедрение и/или эксплуатация современных технических средств, направленных на пр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дупреждение правонарушений и преступлений в обществе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н</w:t>
              </w:r>
              <w:r w:rsidR="004B7FA1" w:rsidRPr="00DC5663">
                <w:rPr>
                  <w:rFonts w:ascii="Times New Roman" w:eastAsia="Times New Roman" w:hAnsi="Times New Roman" w:cs="Times New Roman"/>
                  <w:lang w:eastAsia="ru-RU"/>
                </w:rPr>
                <w:t>ных местах и на улицах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</w:t>
            </w:r>
            <w:proofErr w:type="spellStart"/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ЦМИРиТ</w:t>
            </w:r>
            <w:proofErr w:type="spellEnd"/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72C10" w:rsidRDefault="00072C10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F086F" w:rsidRDefault="006F086F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6F086F" w:rsidSect="00DB0B91">
          <w:pgSz w:w="16838" w:h="11906" w:orient="landscape" w:code="9"/>
          <w:pgMar w:top="1985" w:right="567" w:bottom="567" w:left="567" w:header="510" w:footer="709" w:gutter="0"/>
          <w:pgNumType w:start="1"/>
          <w:cols w:space="708"/>
          <w:titlePg/>
          <w:docGrid w:linePitch="360"/>
        </w:sectPr>
      </w:pPr>
    </w:p>
    <w:p w:rsidR="00304FC3" w:rsidRPr="00DC566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56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Таблица 4</w:t>
      </w:r>
    </w:p>
    <w:p w:rsidR="00304FC3" w:rsidRPr="00DC5663" w:rsidRDefault="00304FC3" w:rsidP="00304F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086F" w:rsidRDefault="00304FC3" w:rsidP="009E4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56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городского, федерального, областного бюджетов, внебюджетных </w:t>
      </w:r>
    </w:p>
    <w:p w:rsidR="00304FC3" w:rsidRPr="00DC5663" w:rsidRDefault="00304FC3" w:rsidP="009E4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56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источни</w:t>
      </w:r>
      <w:r w:rsidR="006F086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</w:t>
      </w:r>
      <w:r w:rsidRPr="00DC566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ов, на реализацию целей муниципальной программы города</w:t>
      </w:r>
    </w:p>
    <w:tbl>
      <w:tblPr>
        <w:tblW w:w="15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9"/>
        <w:gridCol w:w="2268"/>
        <w:gridCol w:w="2118"/>
        <w:gridCol w:w="2268"/>
        <w:gridCol w:w="2268"/>
        <w:gridCol w:w="2268"/>
        <w:gridCol w:w="8"/>
      </w:tblGrid>
      <w:tr w:rsidR="00304FC3" w:rsidRPr="00DC5663" w:rsidTr="002D755A">
        <w:trPr>
          <w:tblHeader/>
        </w:trPr>
        <w:tc>
          <w:tcPr>
            <w:tcW w:w="568" w:type="dxa"/>
            <w:vMerge w:val="restart"/>
            <w:hideMark/>
          </w:tcPr>
          <w:p w:rsidR="00304FC3" w:rsidRPr="00DC5663" w:rsidRDefault="006F086F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№</w:t>
            </w:r>
            <w:r w:rsidR="00304FC3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br/>
            </w:r>
            <w:proofErr w:type="gramStart"/>
            <w:r w:rsidR="00304FC3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="00304FC3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119" w:type="dxa"/>
            <w:vMerge w:val="restart"/>
            <w:hideMark/>
          </w:tcPr>
          <w:p w:rsidR="00304FC3" w:rsidRPr="00DC5663" w:rsidRDefault="00304FC3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муниципальной пр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граммы, подпрограммы муниципал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ь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ной программы, ведомственной цел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вой программы, основного меропри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я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hideMark/>
          </w:tcPr>
          <w:p w:rsidR="00304FC3" w:rsidRPr="00DC566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ресур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ного обеспечения</w:t>
            </w:r>
          </w:p>
        </w:tc>
        <w:tc>
          <w:tcPr>
            <w:tcW w:w="8930" w:type="dxa"/>
            <w:gridSpan w:val="5"/>
            <w:hideMark/>
          </w:tcPr>
          <w:p w:rsidR="00304FC3" w:rsidRPr="00DC5663" w:rsidRDefault="00304F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Оценка расходов (тыс. руб.), год</w:t>
            </w:r>
          </w:p>
        </w:tc>
      </w:tr>
      <w:tr w:rsidR="004B7FA1" w:rsidRPr="00DC5663" w:rsidTr="004B7FA1">
        <w:trPr>
          <w:gridAfter w:val="1"/>
          <w:wAfter w:w="8" w:type="dxa"/>
          <w:tblHeader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1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9" w:type="dxa"/>
            <w:hideMark/>
          </w:tcPr>
          <w:p w:rsidR="004B7FA1" w:rsidRPr="00DC5663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1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68" w:type="dxa"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bookmarkStart w:id="92" w:name="sub_10341"/>
            <w:bookmarkEnd w:id="92"/>
          </w:p>
        </w:tc>
        <w:tc>
          <w:tcPr>
            <w:tcW w:w="4119" w:type="dxa"/>
            <w:vMerge w:val="restart"/>
            <w:hideMark/>
          </w:tcPr>
          <w:p w:rsidR="004B7FA1" w:rsidRPr="00DC5663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Муниципальная программа «Развитие системы комплексной безопасности жизнедеятельности населения города» на 2014 - 2022 годы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55517,0</w:t>
            </w:r>
          </w:p>
        </w:tc>
        <w:tc>
          <w:tcPr>
            <w:tcW w:w="2268" w:type="dxa"/>
            <w:hideMark/>
          </w:tcPr>
          <w:p w:rsidR="004B7FA1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55114,4</w:t>
            </w:r>
          </w:p>
        </w:tc>
        <w:tc>
          <w:tcPr>
            <w:tcW w:w="2268" w:type="dxa"/>
            <w:hideMark/>
          </w:tcPr>
          <w:p w:rsidR="004B7FA1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55180,3</w:t>
            </w:r>
          </w:p>
        </w:tc>
        <w:tc>
          <w:tcPr>
            <w:tcW w:w="2268" w:type="dxa"/>
            <w:hideMark/>
          </w:tcPr>
          <w:p w:rsidR="004B7FA1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55180,3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49765,5</w:t>
            </w:r>
          </w:p>
        </w:tc>
        <w:tc>
          <w:tcPr>
            <w:tcW w:w="2268" w:type="dxa"/>
            <w:hideMark/>
          </w:tcPr>
          <w:p w:rsidR="004B7FA1" w:rsidRPr="009442F8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49147,8</w:t>
            </w:r>
          </w:p>
        </w:tc>
        <w:tc>
          <w:tcPr>
            <w:tcW w:w="2268" w:type="dxa"/>
            <w:hideMark/>
          </w:tcPr>
          <w:p w:rsidR="004B7FA1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49227,7</w:t>
            </w:r>
          </w:p>
        </w:tc>
        <w:tc>
          <w:tcPr>
            <w:tcW w:w="2268" w:type="dxa"/>
            <w:hideMark/>
          </w:tcPr>
          <w:p w:rsidR="004B7FA1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49227,7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211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1263,0</w:t>
            </w:r>
          </w:p>
        </w:tc>
        <w:tc>
          <w:tcPr>
            <w:tcW w:w="226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1478,1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внебюджетные и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точники (МБУ </w:t>
            </w:r>
            <w:proofErr w:type="spellStart"/>
            <w:proofErr w:type="gramStart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т«</w:t>
            </w:r>
            <w:proofErr w:type="gramEnd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11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  <w:tc>
          <w:tcPr>
            <w:tcW w:w="2268" w:type="dxa"/>
            <w:hideMark/>
          </w:tcPr>
          <w:p w:rsidR="004B7FA1" w:rsidRPr="009442F8" w:rsidRDefault="004B7FA1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  <w:tc>
          <w:tcPr>
            <w:tcW w:w="2268" w:type="dxa"/>
            <w:hideMark/>
          </w:tcPr>
          <w:p w:rsidR="004B7FA1" w:rsidRPr="00DC5663" w:rsidRDefault="004B7FA1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 w:val="restart"/>
            <w:hideMark/>
          </w:tcPr>
          <w:p w:rsidR="004B7FA1" w:rsidRPr="00DC5663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bookmarkStart w:id="93" w:name="sub_10342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1.</w:t>
            </w:r>
            <w:bookmarkEnd w:id="93"/>
          </w:p>
          <w:p w:rsidR="004B7FA1" w:rsidRPr="00DC5663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ций природного и техногенного хара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тера МКУ «ЦЗНТЧС»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9442F8" w:rsidRDefault="00DB48CF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22 523,0</w:t>
            </w:r>
          </w:p>
        </w:tc>
        <w:tc>
          <w:tcPr>
            <w:tcW w:w="2268" w:type="dxa"/>
            <w:hideMark/>
          </w:tcPr>
          <w:p w:rsidR="004B7FA1" w:rsidRPr="009442F8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22588,2</w:t>
            </w:r>
          </w:p>
        </w:tc>
        <w:tc>
          <w:tcPr>
            <w:tcW w:w="2268" w:type="dxa"/>
            <w:hideMark/>
          </w:tcPr>
          <w:p w:rsidR="004B7FA1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22656,4</w:t>
            </w:r>
          </w:p>
        </w:tc>
        <w:tc>
          <w:tcPr>
            <w:tcW w:w="2268" w:type="dxa"/>
            <w:hideMark/>
          </w:tcPr>
          <w:p w:rsidR="004B7FA1" w:rsidRPr="00DC5663" w:rsidRDefault="009442F8" w:rsidP="00944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22656,4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9442F8" w:rsidRPr="009442F8" w:rsidRDefault="009442F8" w:rsidP="009371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22 523,0</w:t>
            </w:r>
          </w:p>
        </w:tc>
        <w:tc>
          <w:tcPr>
            <w:tcW w:w="2268" w:type="dxa"/>
            <w:hideMark/>
          </w:tcPr>
          <w:p w:rsidR="009442F8" w:rsidRPr="009442F8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22588,2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22656,4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22656,4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 w:val="restart"/>
            <w:hideMark/>
          </w:tcPr>
          <w:p w:rsidR="009442F8" w:rsidRPr="00DC5663" w:rsidRDefault="009442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bookmarkStart w:id="94" w:name="sub_10343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Основное мероприятие 2.</w:t>
            </w:r>
            <w:bookmarkEnd w:id="94"/>
          </w:p>
          <w:p w:rsidR="009442F8" w:rsidRPr="00DC5663" w:rsidRDefault="009442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Организация работ в сфере ГО и ЧС, создание условий для снижения рисков возникновения чрезвычайных ситу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ций природного и техногенного хара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тера МБУ «</w:t>
            </w:r>
            <w:proofErr w:type="spellStart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9442F8" w:rsidRPr="009442F8" w:rsidRDefault="009442F8" w:rsidP="00383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26564,7</w:t>
            </w:r>
          </w:p>
        </w:tc>
        <w:tc>
          <w:tcPr>
            <w:tcW w:w="2268" w:type="dxa"/>
            <w:hideMark/>
          </w:tcPr>
          <w:p w:rsidR="009442F8" w:rsidRPr="009442F8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26569,4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26581,1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26581,1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9442F8" w:rsidRPr="009442F8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22076,2</w:t>
            </w:r>
          </w:p>
        </w:tc>
        <w:tc>
          <w:tcPr>
            <w:tcW w:w="2268" w:type="dxa"/>
            <w:hideMark/>
          </w:tcPr>
          <w:p w:rsidR="009442F8" w:rsidRPr="009442F8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22080,9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22092,6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22092,6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внебюджетные и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точники (МБУ «</w:t>
            </w:r>
            <w:proofErr w:type="spellStart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118" w:type="dxa"/>
            <w:hideMark/>
          </w:tcPr>
          <w:p w:rsidR="009442F8" w:rsidRPr="00DC5663" w:rsidRDefault="009442F8" w:rsidP="00383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  <w:tc>
          <w:tcPr>
            <w:tcW w:w="2268" w:type="dxa"/>
            <w:hideMark/>
          </w:tcPr>
          <w:p w:rsidR="009442F8" w:rsidRPr="00DC5663" w:rsidRDefault="009442F8" w:rsidP="00383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  <w:tc>
          <w:tcPr>
            <w:tcW w:w="2268" w:type="dxa"/>
            <w:hideMark/>
          </w:tcPr>
          <w:p w:rsidR="009442F8" w:rsidRPr="00DC5663" w:rsidRDefault="009442F8" w:rsidP="00383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4488,5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9" w:type="dxa"/>
            <w:vMerge w:val="restart"/>
            <w:hideMark/>
          </w:tcPr>
          <w:p w:rsidR="009442F8" w:rsidRPr="00DC5663" w:rsidRDefault="009442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Подпрограмма 1. Обеспечение пожа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</w:t>
            </w: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ной безопасности</w:t>
            </w:r>
          </w:p>
          <w:p w:rsidR="009442F8" w:rsidRPr="00DC5663" w:rsidRDefault="009442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муниципальных учреждений города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2079,1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2079,1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119" w:type="dxa"/>
            <w:vMerge w:val="restart"/>
            <w:hideMark/>
          </w:tcPr>
          <w:p w:rsidR="009442F8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09" w:anchor="sub_231" w:history="1">
              <w:r w:rsidR="009442F8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1.1</w:t>
              </w:r>
            </w:hyperlink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. Установка, 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ремонт и обслуживание установок а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томатической пожарной сигнализации и систем оповещения управления эв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куации людей при пожаре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211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1816,9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1995,8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1730,8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1816,9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1995,8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1730,8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2008,5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1.2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0" w:anchor="sub_232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1.2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Приобр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тение первичных средств пожаротуш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ния, перезарядка огнетушителей.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4B7FA1" w:rsidRPr="009442F8" w:rsidRDefault="004B7FA1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2268" w:type="dxa"/>
            <w:hideMark/>
          </w:tcPr>
          <w:p w:rsidR="004B7FA1" w:rsidRPr="00DC5663" w:rsidRDefault="004B7FA1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2268" w:type="dxa"/>
            <w:hideMark/>
          </w:tcPr>
          <w:p w:rsidR="004B7FA1" w:rsidRPr="00DC5663" w:rsidRDefault="004B7FA1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A26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</w:t>
            </w:r>
            <w:r w:rsidR="00A2647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1" w:anchor="sub_234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1.4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Ремонт и обслуживание электрооборудования зданий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7E5F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4B7FA1" w:rsidRPr="009442F8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9442F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7E5F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A26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</w:t>
            </w:r>
            <w:r w:rsidR="00A2647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2" w:anchor="sub_235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1.5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Ремонт и испытание наружных пожарных лес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ниц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42,9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42,9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A26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1.</w:t>
            </w:r>
            <w:r w:rsidR="00A26478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3" w:anchor="sub_237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1.7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Огнез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щитная обработка деревянных и м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таллических конструкций зданий, д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корации и одежды сцены. Проведение экспертизы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205,0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072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205,0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19" w:type="dxa"/>
            <w:vMerge w:val="restart"/>
            <w:hideMark/>
          </w:tcPr>
          <w:p w:rsidR="009442F8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4" w:anchor="sub_1002" w:history="1">
              <w:r w:rsidR="009442F8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2</w:t>
              </w:r>
            </w:hyperlink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Снижение рисков и смягчение последствий чрезвычайных ситуаций природного и техногенного характера в городе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9442F8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989,6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9442F8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989,6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5" w:anchor="sub_321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2.1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Оснащение аварийно-спасательных подразделений МБУ «</w:t>
            </w:r>
            <w:proofErr w:type="spellStart"/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СпаС</w:t>
            </w:r>
            <w:proofErr w:type="spellEnd"/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» современными аварийно-спасательными средствами и инстр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у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ментом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474,6</w:t>
            </w:r>
          </w:p>
        </w:tc>
        <w:tc>
          <w:tcPr>
            <w:tcW w:w="226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474,6</w:t>
            </w:r>
          </w:p>
        </w:tc>
        <w:tc>
          <w:tcPr>
            <w:tcW w:w="226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72C10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4B7FA1" w:rsidRPr="00072C10" w:rsidRDefault="004B7FA1" w:rsidP="00072C1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4B7FA1" w:rsidRPr="00DC5663" w:rsidTr="004B7FA1">
        <w:trPr>
          <w:gridAfter w:val="1"/>
          <w:wAfter w:w="8" w:type="dxa"/>
        </w:trPr>
        <w:tc>
          <w:tcPr>
            <w:tcW w:w="568" w:type="dxa"/>
            <w:vAlign w:val="center"/>
          </w:tcPr>
          <w:p w:rsidR="004B7FA1" w:rsidRPr="00DC5663" w:rsidRDefault="004B7FA1" w:rsidP="00A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  <w:r w:rsidR="00A264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9" w:type="dxa"/>
            <w:vAlign w:val="center"/>
          </w:tcPr>
          <w:p w:rsidR="004B7FA1" w:rsidRPr="00DC5663" w:rsidRDefault="004B7FA1" w:rsidP="009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2.1.4. Приобретение ав</w:t>
            </w: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рийно-спасательного оборудования</w:t>
            </w:r>
          </w:p>
        </w:tc>
        <w:tc>
          <w:tcPr>
            <w:tcW w:w="2268" w:type="dxa"/>
            <w:vAlign w:val="center"/>
          </w:tcPr>
          <w:p w:rsidR="004B7FA1" w:rsidRPr="00DC5663" w:rsidRDefault="004B7FA1" w:rsidP="009B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Мэрия города (МБУ «</w:t>
            </w:r>
            <w:proofErr w:type="spellStart"/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СпаС</w:t>
            </w:r>
            <w:proofErr w:type="spellEnd"/>
            <w:r w:rsidRPr="00DC56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2118" w:type="dxa"/>
            <w:vAlign w:val="center"/>
          </w:tcPr>
          <w:p w:rsidR="004B7FA1" w:rsidRPr="00072C10" w:rsidRDefault="004B7FA1" w:rsidP="0007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10">
              <w:rPr>
                <w:rFonts w:ascii="Times New Roman" w:eastAsia="Times New Roman" w:hAnsi="Times New Roman" w:cs="Times New Roman"/>
                <w:lang w:eastAsia="ru-RU"/>
              </w:rPr>
              <w:t>474,6</w:t>
            </w:r>
          </w:p>
        </w:tc>
        <w:tc>
          <w:tcPr>
            <w:tcW w:w="2268" w:type="dxa"/>
            <w:vAlign w:val="center"/>
          </w:tcPr>
          <w:p w:rsidR="004B7FA1" w:rsidRPr="00072C10" w:rsidRDefault="004B7FA1" w:rsidP="0007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4B7FA1" w:rsidRPr="00072C10" w:rsidRDefault="004B7FA1" w:rsidP="0007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4B7FA1" w:rsidRPr="00072C10" w:rsidRDefault="004B7FA1" w:rsidP="0007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4119" w:type="dxa"/>
            <w:vMerge w:val="restart"/>
            <w:hideMark/>
          </w:tcPr>
          <w:p w:rsidR="009442F8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6" w:anchor="sub_323" w:history="1">
              <w:r w:rsidR="009442F8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2.3</w:t>
              </w:r>
            </w:hyperlink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Организ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ция и проведение обучения должнос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ных лиц и специалистов ГО и ЧС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</w:tr>
      <w:tr w:rsidR="009442F8" w:rsidRPr="00DC5663" w:rsidTr="004B7FA1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  <w:tc>
          <w:tcPr>
            <w:tcW w:w="2268" w:type="dxa"/>
            <w:hideMark/>
          </w:tcPr>
          <w:p w:rsidR="009442F8" w:rsidRPr="00DC566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515,0</w:t>
            </w:r>
          </w:p>
        </w:tc>
      </w:tr>
      <w:tr w:rsidR="004B7FA1" w:rsidRPr="00DC5663" w:rsidTr="000960C3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7" w:anchor="sub_10030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Подпрограмма 3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. Построение и разв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тие аппаратно-программного компле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к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са «Безопасный город» на территории города Череповца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shd w:val="clear" w:color="auto" w:fill="auto"/>
            <w:hideMark/>
          </w:tcPr>
          <w:p w:rsidR="004B7FA1" w:rsidRPr="000960C3" w:rsidRDefault="000960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3360,6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0960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3433,3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0960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3419,3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0960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3419,3</w:t>
            </w:r>
          </w:p>
        </w:tc>
      </w:tr>
      <w:tr w:rsidR="004B7FA1" w:rsidRPr="00DC5663" w:rsidTr="000960C3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2097,6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1E6FA0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</w:tr>
      <w:tr w:rsidR="004B7FA1" w:rsidRPr="00DC5663" w:rsidTr="000960C3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2118" w:type="dxa"/>
            <w:shd w:val="clear" w:color="auto" w:fill="auto"/>
            <w:hideMark/>
          </w:tcPr>
          <w:p w:rsidR="004B7FA1" w:rsidRPr="000960C3" w:rsidRDefault="009442F8" w:rsidP="000960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  <w:r w:rsidR="000960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1478,1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</w:tr>
      <w:tr w:rsidR="009442F8" w:rsidRPr="00DC5663" w:rsidTr="000960C3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119" w:type="dxa"/>
            <w:vMerge w:val="restart"/>
            <w:hideMark/>
          </w:tcPr>
          <w:p w:rsidR="009442F8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8" w:anchor="sub_421" w:history="1">
              <w:r w:rsidR="009442F8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3.1</w:t>
              </w:r>
            </w:hyperlink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Выполн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ние мероприятий по созданию (реко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</w:t>
            </w:r>
            <w:r w:rsidR="009442F8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струкции)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shd w:val="clear" w:color="auto" w:fill="auto"/>
            <w:hideMark/>
          </w:tcPr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</w:tr>
      <w:tr w:rsidR="009442F8" w:rsidRPr="00DC5663" w:rsidTr="000960C3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shd w:val="clear" w:color="auto" w:fill="auto"/>
            <w:hideMark/>
          </w:tcPr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406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1955,2</w:t>
            </w:r>
          </w:p>
        </w:tc>
      </w:tr>
      <w:tr w:rsidR="004B7FA1" w:rsidRPr="00DC5663" w:rsidTr="000960C3">
        <w:trPr>
          <w:gridAfter w:val="1"/>
          <w:wAfter w:w="8" w:type="dxa"/>
        </w:trPr>
        <w:tc>
          <w:tcPr>
            <w:tcW w:w="568" w:type="dxa"/>
            <w:vMerge w:val="restart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119" w:type="dxa"/>
            <w:vMerge w:val="restart"/>
            <w:hideMark/>
          </w:tcPr>
          <w:p w:rsidR="004B7FA1" w:rsidRPr="00DC5663" w:rsidRDefault="003D43F8" w:rsidP="000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hyperlink r:id="rId219" w:anchor="sub_422" w:history="1">
              <w:r w:rsidR="004B7FA1" w:rsidRPr="00DC5663">
                <w:rPr>
                  <w:rFonts w:ascii="Times New Roman CYR" w:eastAsia="Times New Roman" w:hAnsi="Times New Roman CYR" w:cs="Times New Roman CYR"/>
                  <w:sz w:val="23"/>
                  <w:szCs w:val="23"/>
                  <w:lang w:eastAsia="ru-RU"/>
                </w:rPr>
                <w:t>Основное мероприятие 3.2</w:t>
              </w:r>
            </w:hyperlink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Внедрение и/или эксплуатация современных те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х</w:t>
            </w:r>
            <w:r w:rsidR="004B7FA1"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18" w:type="dxa"/>
            <w:shd w:val="clear" w:color="auto" w:fill="auto"/>
            <w:hideMark/>
          </w:tcPr>
          <w:p w:rsidR="004B7FA1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1405,4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1478,1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0960C3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</w:tr>
      <w:tr w:rsidR="004B7FA1" w:rsidRPr="00DC5663" w:rsidTr="000960C3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4B7FA1" w:rsidRPr="00DC5663" w:rsidRDefault="004B7FA1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4B7FA1" w:rsidRPr="00DC566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городской бюджет</w:t>
            </w:r>
          </w:p>
        </w:tc>
        <w:tc>
          <w:tcPr>
            <w:tcW w:w="211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142,4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4B7FA1" w:rsidRPr="000960C3" w:rsidRDefault="004B7FA1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0,0</w:t>
            </w:r>
          </w:p>
        </w:tc>
      </w:tr>
      <w:tr w:rsidR="009442F8" w:rsidRPr="00DC5663" w:rsidTr="000960C3">
        <w:trPr>
          <w:gridAfter w:val="1"/>
          <w:wAfter w:w="8" w:type="dxa"/>
        </w:trPr>
        <w:tc>
          <w:tcPr>
            <w:tcW w:w="568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9442F8" w:rsidRPr="00DC5663" w:rsidRDefault="009442F8" w:rsidP="00304F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hideMark/>
          </w:tcPr>
          <w:p w:rsidR="009442F8" w:rsidRPr="00DC5663" w:rsidRDefault="009442F8" w:rsidP="00304F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DC566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2118" w:type="dxa"/>
            <w:shd w:val="clear" w:color="auto" w:fill="auto"/>
            <w:hideMark/>
          </w:tcPr>
          <w:p w:rsidR="009442F8" w:rsidRPr="000960C3" w:rsidRDefault="009442F8" w:rsidP="00944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  <w:r w:rsidR="000960C3"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1478,1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  <w:tc>
          <w:tcPr>
            <w:tcW w:w="2268" w:type="dxa"/>
            <w:shd w:val="clear" w:color="auto" w:fill="auto"/>
            <w:hideMark/>
          </w:tcPr>
          <w:p w:rsidR="009442F8" w:rsidRPr="000960C3" w:rsidRDefault="009442F8" w:rsidP="003E32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0960C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1464,1</w:t>
            </w:r>
          </w:p>
        </w:tc>
      </w:tr>
    </w:tbl>
    <w:p w:rsidR="00905F60" w:rsidRDefault="00905F60" w:rsidP="00072C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905F60" w:rsidSect="00DB0B91">
      <w:pgSz w:w="16838" w:h="11906" w:orient="landscape" w:code="9"/>
      <w:pgMar w:top="1985" w:right="567" w:bottom="567" w:left="567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F8" w:rsidRDefault="003D43F8" w:rsidP="00304FC3">
      <w:pPr>
        <w:spacing w:after="0" w:line="240" w:lineRule="auto"/>
      </w:pPr>
      <w:r>
        <w:separator/>
      </w:r>
    </w:p>
  </w:endnote>
  <w:endnote w:type="continuationSeparator" w:id="0">
    <w:p w:rsidR="003D43F8" w:rsidRDefault="003D43F8" w:rsidP="003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F8" w:rsidRDefault="003D43F8" w:rsidP="00304FC3">
      <w:pPr>
        <w:spacing w:after="0" w:line="240" w:lineRule="auto"/>
      </w:pPr>
      <w:r>
        <w:separator/>
      </w:r>
    </w:p>
  </w:footnote>
  <w:footnote w:type="continuationSeparator" w:id="0">
    <w:p w:rsidR="003D43F8" w:rsidRDefault="003D43F8" w:rsidP="00304FC3">
      <w:pPr>
        <w:spacing w:after="0" w:line="240" w:lineRule="auto"/>
      </w:pPr>
      <w:r>
        <w:continuationSeparator/>
      </w:r>
    </w:p>
  </w:footnote>
  <w:footnote w:id="1">
    <w:p w:rsidR="003E32DB" w:rsidRPr="00EA4F39" w:rsidRDefault="003E32DB" w:rsidP="00EA4F3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EA4F39">
        <w:rPr>
          <w:rFonts w:ascii="Times New Roman" w:hAnsi="Times New Roman" w:cs="Times New Roman"/>
          <w:sz w:val="24"/>
          <w:szCs w:val="24"/>
        </w:rPr>
        <w:t>Данная редакция муниципальной программы в связи с необходимостью пересмотра ц</w:t>
      </w:r>
      <w:r w:rsidRPr="00EA4F39">
        <w:rPr>
          <w:rFonts w:ascii="Times New Roman" w:hAnsi="Times New Roman" w:cs="Times New Roman"/>
          <w:sz w:val="24"/>
          <w:szCs w:val="24"/>
        </w:rPr>
        <w:t>е</w:t>
      </w:r>
      <w:r w:rsidRPr="00EA4F39">
        <w:rPr>
          <w:rFonts w:ascii="Times New Roman" w:hAnsi="Times New Roman" w:cs="Times New Roman"/>
          <w:sz w:val="24"/>
          <w:szCs w:val="24"/>
        </w:rPr>
        <w:t>левых показателей (индикаторов) муниципальной программы, подпрограмм муниципал</w:t>
      </w:r>
      <w:r w:rsidRPr="00EA4F39">
        <w:rPr>
          <w:rFonts w:ascii="Times New Roman" w:hAnsi="Times New Roman" w:cs="Times New Roman"/>
          <w:sz w:val="24"/>
          <w:szCs w:val="24"/>
        </w:rPr>
        <w:t>ь</w:t>
      </w:r>
      <w:r w:rsidRPr="00EA4F39">
        <w:rPr>
          <w:rFonts w:ascii="Times New Roman" w:hAnsi="Times New Roman" w:cs="Times New Roman"/>
          <w:sz w:val="24"/>
          <w:szCs w:val="24"/>
        </w:rPr>
        <w:t>ной программы, их наименования, методики расчета ввиду того, что они не имеют прям</w:t>
      </w:r>
      <w:r w:rsidRPr="00EA4F39">
        <w:rPr>
          <w:rFonts w:ascii="Times New Roman" w:hAnsi="Times New Roman" w:cs="Times New Roman"/>
          <w:sz w:val="24"/>
          <w:szCs w:val="24"/>
        </w:rPr>
        <w:t>о</w:t>
      </w:r>
      <w:r w:rsidRPr="00EA4F39">
        <w:rPr>
          <w:rFonts w:ascii="Times New Roman" w:hAnsi="Times New Roman" w:cs="Times New Roman"/>
          <w:sz w:val="24"/>
          <w:szCs w:val="24"/>
        </w:rPr>
        <w:t>го влияния на стратегические целевые показатели и показатели муниципальной програ</w:t>
      </w:r>
      <w:r w:rsidRPr="00EA4F39">
        <w:rPr>
          <w:rFonts w:ascii="Times New Roman" w:hAnsi="Times New Roman" w:cs="Times New Roman"/>
          <w:sz w:val="24"/>
          <w:szCs w:val="24"/>
        </w:rPr>
        <w:t>м</w:t>
      </w:r>
      <w:r w:rsidRPr="00EA4F39">
        <w:rPr>
          <w:rFonts w:ascii="Times New Roman" w:hAnsi="Times New Roman" w:cs="Times New Roman"/>
          <w:sz w:val="24"/>
          <w:szCs w:val="24"/>
        </w:rPr>
        <w:t>мы, разработана на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4F3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4F39">
        <w:rPr>
          <w:rFonts w:ascii="Times New Roman" w:hAnsi="Times New Roman" w:cs="Times New Roman"/>
          <w:sz w:val="24"/>
          <w:szCs w:val="24"/>
        </w:rPr>
        <w:t xml:space="preserve"> годы и вступает в силу с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4F39">
        <w:rPr>
          <w:rFonts w:ascii="Times New Roman" w:hAnsi="Times New Roman" w:cs="Times New Roman"/>
          <w:sz w:val="24"/>
          <w:szCs w:val="24"/>
        </w:rPr>
        <w:t xml:space="preserve"> года, за исключением объемов финансового обеспечения муниципальной программы, действующих весь период реализации</w:t>
      </w:r>
      <w:proofErr w:type="gramEnd"/>
      <w:r w:rsidRPr="00EA4F39">
        <w:rPr>
          <w:rFonts w:ascii="Times New Roman" w:hAnsi="Times New Roman" w:cs="Times New Roman"/>
          <w:sz w:val="24"/>
          <w:szCs w:val="24"/>
        </w:rPr>
        <w:t xml:space="preserve"> программы, в том числе за счет «собственных» средств городского бюджета, отраженных в паспорте программы.</w:t>
      </w:r>
    </w:p>
    <w:p w:rsidR="003E32DB" w:rsidRPr="00EA4F39" w:rsidRDefault="003E32DB">
      <w:pPr>
        <w:pStyle w:val="afa"/>
        <w:rPr>
          <w:lang w:val="ru-RU"/>
        </w:rPr>
      </w:pPr>
    </w:p>
  </w:footnote>
  <w:footnote w:id="2">
    <w:p w:rsidR="003E32DB" w:rsidRPr="004163E5" w:rsidRDefault="003E32DB">
      <w:pPr>
        <w:pStyle w:val="afa"/>
        <w:rPr>
          <w:lang w:val="ru-RU"/>
        </w:rPr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Данный показатель действует до 01.01.2019</w:t>
      </w:r>
    </w:p>
  </w:footnote>
  <w:footnote w:id="3">
    <w:p w:rsidR="003E32DB" w:rsidRPr="004163E5" w:rsidRDefault="003E32DB">
      <w:pPr>
        <w:pStyle w:val="afa"/>
        <w:rPr>
          <w:lang w:val="ru-RU"/>
        </w:rPr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Данный показатель действует с 01.01.2019</w:t>
      </w:r>
    </w:p>
  </w:footnote>
  <w:footnote w:id="4">
    <w:p w:rsidR="003E32DB" w:rsidRPr="004163E5" w:rsidRDefault="003E32DB">
      <w:pPr>
        <w:pStyle w:val="afa"/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>Данный показатель действует с 01.01.2019</w:t>
      </w:r>
    </w:p>
  </w:footnote>
  <w:footnote w:id="5">
    <w:p w:rsidR="003E32DB" w:rsidRPr="001F2345" w:rsidRDefault="003E32DB">
      <w:pPr>
        <w:pStyle w:val="afa"/>
        <w:rPr>
          <w:lang w:val="ru-RU"/>
        </w:rPr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 xml:space="preserve">Данный показатель действует до 01.01.2019 </w:t>
      </w:r>
    </w:p>
  </w:footnote>
  <w:footnote w:id="6">
    <w:p w:rsidR="003E32DB" w:rsidRPr="001F2345" w:rsidRDefault="003E32DB" w:rsidP="00ED7DF4">
      <w:pPr>
        <w:pStyle w:val="afa"/>
        <w:rPr>
          <w:lang w:val="ru-RU"/>
        </w:rPr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 xml:space="preserve">Данный показатель действует с 01.01.2019 </w:t>
      </w:r>
    </w:p>
  </w:footnote>
  <w:footnote w:id="7">
    <w:p w:rsidR="003E32DB" w:rsidRPr="008D503A" w:rsidRDefault="003E32DB">
      <w:pPr>
        <w:pStyle w:val="afa"/>
        <w:rPr>
          <w:lang w:val="ru-RU"/>
        </w:rPr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 xml:space="preserve">Данный показатель действует с 01.01.2019 </w:t>
      </w:r>
    </w:p>
  </w:footnote>
  <w:footnote w:id="8">
    <w:p w:rsidR="003E32DB" w:rsidRPr="001F2345" w:rsidRDefault="003E32DB">
      <w:pPr>
        <w:pStyle w:val="afa"/>
        <w:rPr>
          <w:lang w:val="ru-RU"/>
        </w:rPr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>П</w:t>
      </w:r>
      <w:proofErr w:type="spellStart"/>
      <w:r w:rsidRPr="001F2345">
        <w:t>оказател</w:t>
      </w:r>
      <w:r w:rsidRPr="001F2345">
        <w:rPr>
          <w:lang w:val="ru-RU"/>
        </w:rPr>
        <w:t>ь</w:t>
      </w:r>
      <w:proofErr w:type="spellEnd"/>
      <w:r w:rsidRPr="001F2345">
        <w:t xml:space="preserve"> в подпрограмме 2 до 01.01.2017</w:t>
      </w:r>
    </w:p>
  </w:footnote>
  <w:footnote w:id="9">
    <w:p w:rsidR="003E32DB" w:rsidRPr="001F2345" w:rsidRDefault="003E32DB">
      <w:pPr>
        <w:pStyle w:val="afa"/>
        <w:rPr>
          <w:lang w:val="ru-RU"/>
        </w:rPr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>Показатель до 01.01.2019 года</w:t>
      </w:r>
    </w:p>
  </w:footnote>
  <w:footnote w:id="10">
    <w:p w:rsidR="003E32DB" w:rsidRPr="001F2345" w:rsidRDefault="003E32DB">
      <w:pPr>
        <w:pStyle w:val="afa"/>
        <w:rPr>
          <w:lang w:val="ru-RU"/>
        </w:rPr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>Показатель со 01.01.2019 года</w:t>
      </w:r>
    </w:p>
  </w:footnote>
  <w:footnote w:id="11">
    <w:p w:rsidR="003E32DB" w:rsidRPr="003E13BE" w:rsidRDefault="003E32DB">
      <w:pPr>
        <w:pStyle w:val="afa"/>
      </w:pPr>
      <w:r w:rsidRPr="001F2345">
        <w:rPr>
          <w:rStyle w:val="afc"/>
        </w:rPr>
        <w:footnoteRef/>
      </w:r>
      <w:r w:rsidRPr="001F2345">
        <w:t xml:space="preserve"> </w:t>
      </w:r>
      <w:r w:rsidRPr="001F2345">
        <w:rPr>
          <w:lang w:val="ru-RU"/>
        </w:rPr>
        <w:t>П</w:t>
      </w:r>
      <w:proofErr w:type="spellStart"/>
      <w:r w:rsidRPr="001F2345">
        <w:t>оказател</w:t>
      </w:r>
      <w:r w:rsidRPr="001F2345">
        <w:rPr>
          <w:lang w:val="ru-RU"/>
        </w:rPr>
        <w:t>ь</w:t>
      </w:r>
      <w:proofErr w:type="spellEnd"/>
      <w:r w:rsidRPr="001F2345">
        <w:t xml:space="preserve"> в подпрограмме 2 до 01.01.2017</w:t>
      </w:r>
    </w:p>
  </w:footnote>
  <w:footnote w:id="12">
    <w:p w:rsidR="003E32DB" w:rsidRPr="00663E54" w:rsidRDefault="003E32D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П</w:t>
      </w:r>
      <w:proofErr w:type="spellStart"/>
      <w:r>
        <w:t>оказатель</w:t>
      </w:r>
      <w:proofErr w:type="spellEnd"/>
      <w:r>
        <w:t xml:space="preserve"> в программе до 01.01.2018</w:t>
      </w:r>
    </w:p>
  </w:footnote>
  <w:footnote w:id="13">
    <w:p w:rsidR="003E32DB" w:rsidRPr="002511A0" w:rsidRDefault="003E32D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П</w:t>
      </w:r>
      <w:proofErr w:type="spellStart"/>
      <w:r>
        <w:t>оказател</w:t>
      </w:r>
      <w:r>
        <w:rPr>
          <w:lang w:val="ru-RU"/>
        </w:rPr>
        <w:t>ь</w:t>
      </w:r>
      <w:proofErr w:type="spellEnd"/>
      <w:r>
        <w:t xml:space="preserve"> в подпрограмме 2 до 01.01.2017</w:t>
      </w:r>
    </w:p>
  </w:footnote>
  <w:footnote w:id="14">
    <w:p w:rsidR="003E32DB" w:rsidRPr="003E13BE" w:rsidRDefault="003E32DB">
      <w:pPr>
        <w:pStyle w:val="afa"/>
        <w:rPr>
          <w:rFonts w:ascii="Times New Roman" w:hAnsi="Times New Roman"/>
          <w:sz w:val="24"/>
          <w:szCs w:val="24"/>
          <w:lang w:val="ru-RU"/>
        </w:rPr>
      </w:pPr>
      <w:r w:rsidRPr="00BB4420">
        <w:rPr>
          <w:rStyle w:val="afc"/>
          <w:rFonts w:ascii="Times New Roman" w:hAnsi="Times New Roman"/>
          <w:sz w:val="24"/>
          <w:szCs w:val="24"/>
        </w:rPr>
        <w:footnoteRef/>
      </w:r>
      <w:r w:rsidRPr="00BB4420">
        <w:rPr>
          <w:rFonts w:ascii="Times New Roman" w:hAnsi="Times New Roman"/>
          <w:sz w:val="24"/>
          <w:szCs w:val="24"/>
        </w:rPr>
        <w:t xml:space="preserve"> </w:t>
      </w:r>
      <w:r w:rsidRPr="00BB4420">
        <w:rPr>
          <w:rFonts w:ascii="Times New Roman" w:eastAsia="Times New Roman" w:hAnsi="Times New Roman"/>
          <w:sz w:val="24"/>
          <w:szCs w:val="24"/>
          <w:lang w:eastAsia="ru-RU"/>
        </w:rPr>
        <w:t>Данные показатели в программе  до 01.01.201</w:t>
      </w:r>
      <w:r w:rsidRPr="00BB4420"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</w:p>
  </w:footnote>
  <w:footnote w:id="15">
    <w:p w:rsidR="003E32DB" w:rsidRPr="00BB4420" w:rsidRDefault="003E32DB">
      <w:pPr>
        <w:pStyle w:val="afa"/>
        <w:rPr>
          <w:rFonts w:ascii="Times New Roman" w:hAnsi="Times New Roman"/>
          <w:sz w:val="24"/>
          <w:szCs w:val="24"/>
          <w:lang w:val="ru-RU"/>
        </w:rPr>
      </w:pPr>
      <w:r w:rsidRPr="00BB4420">
        <w:rPr>
          <w:rStyle w:val="afc"/>
          <w:rFonts w:ascii="Times New Roman" w:hAnsi="Times New Roman"/>
          <w:sz w:val="24"/>
          <w:szCs w:val="24"/>
        </w:rPr>
        <w:footnoteRef/>
      </w:r>
      <w:r w:rsidRPr="00BB4420">
        <w:rPr>
          <w:rFonts w:ascii="Times New Roman" w:hAnsi="Times New Roman"/>
          <w:sz w:val="24"/>
          <w:szCs w:val="24"/>
        </w:rPr>
        <w:t xml:space="preserve"> </w:t>
      </w:r>
      <w:r w:rsidRPr="00BB4420">
        <w:rPr>
          <w:rFonts w:ascii="Times New Roman" w:hAnsi="Times New Roman"/>
          <w:sz w:val="24"/>
          <w:szCs w:val="24"/>
          <w:lang w:val="ru-RU"/>
        </w:rPr>
        <w:t>Данный показатель  действует с 01.01.2019</w:t>
      </w:r>
    </w:p>
  </w:footnote>
  <w:footnote w:id="16">
    <w:p w:rsidR="003E32DB" w:rsidRPr="00BB4420" w:rsidRDefault="003E32DB">
      <w:pPr>
        <w:pStyle w:val="afa"/>
        <w:rPr>
          <w:lang w:val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" w:eastAsia="Times New Roman" w:hAnsi="Times New Roman"/>
          <w:sz w:val="26"/>
          <w:szCs w:val="26"/>
          <w:lang w:eastAsia="ru-RU"/>
        </w:rPr>
        <w:t>Данные показатели в подпрограмме 2 до 01.01.2017</w:t>
      </w:r>
    </w:p>
  </w:footnote>
  <w:footnote w:id="17">
    <w:p w:rsidR="003E32DB" w:rsidRPr="00DC5663" w:rsidRDefault="003E32DB" w:rsidP="00BB4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показатель в программе до 01.01.2018</w:t>
      </w:r>
    </w:p>
    <w:p w:rsidR="003E32DB" w:rsidRPr="00BB4420" w:rsidRDefault="003E32DB">
      <w:pPr>
        <w:pStyle w:val="afa"/>
        <w:rPr>
          <w:lang w:val="ru-RU"/>
        </w:rPr>
      </w:pPr>
    </w:p>
  </w:footnote>
  <w:footnote w:id="18">
    <w:p w:rsidR="003E32DB" w:rsidRPr="00DC5663" w:rsidRDefault="003E32DB" w:rsidP="008D3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Переподготовку и повышение квалификации в учебных заведениях нео</w:t>
      </w:r>
      <w:r w:rsidRPr="00DC566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C566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 проходить один раз в 5 лет.</w:t>
      </w:r>
    </w:p>
    <w:p w:rsidR="003E32DB" w:rsidRPr="008D3F56" w:rsidRDefault="003E32DB">
      <w:pPr>
        <w:pStyle w:val="afa"/>
        <w:rPr>
          <w:lang w:val="ru-RU"/>
        </w:rPr>
      </w:pPr>
    </w:p>
  </w:footnote>
  <w:footnote w:id="19">
    <w:p w:rsidR="003E32DB" w:rsidRPr="00FB7FFE" w:rsidRDefault="003E32DB">
      <w:pPr>
        <w:pStyle w:val="afa"/>
        <w:rPr>
          <w:lang w:val="ru-RU"/>
        </w:rPr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Наименование показателя до 01.01.2017 «</w:t>
      </w:r>
      <w:r w:rsidRPr="00DC5663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Выполнение ежегодного плана основных мероприятий в области ГО и ЧС (да/нет)</w:t>
      </w:r>
      <w:r>
        <w:rPr>
          <w:rFonts w:ascii="Times New Roman CYR" w:eastAsia="Times New Roman" w:hAnsi="Times New Roman CYR" w:cs="Times New Roman CYR"/>
          <w:sz w:val="21"/>
          <w:szCs w:val="21"/>
          <w:lang w:val="ru-RU" w:eastAsia="ru-RU"/>
        </w:rPr>
        <w:t>»</w:t>
      </w:r>
      <w:proofErr w:type="gramStart"/>
      <w:r>
        <w:rPr>
          <w:rFonts w:ascii="Times New Roman CYR" w:eastAsia="Times New Roman" w:hAnsi="Times New Roman CYR" w:cs="Times New Roman CYR"/>
          <w:sz w:val="21"/>
          <w:szCs w:val="21"/>
          <w:lang w:val="ru-RU" w:eastAsia="ru-RU"/>
        </w:rPr>
        <w:t>,</w:t>
      </w:r>
      <w:r>
        <w:rPr>
          <w:lang w:val="ru-RU"/>
        </w:rPr>
        <w:t>р</w:t>
      </w:r>
      <w:proofErr w:type="gramEnd"/>
      <w:r>
        <w:rPr>
          <w:lang w:val="ru-RU"/>
        </w:rPr>
        <w:t>ассчитывался по  подпрограмме 2.</w:t>
      </w:r>
    </w:p>
  </w:footnote>
  <w:footnote w:id="20">
    <w:p w:rsidR="003E32DB" w:rsidRPr="00412C95" w:rsidRDefault="003E32DB">
      <w:pPr>
        <w:pStyle w:val="afa"/>
        <w:rPr>
          <w:lang w:val="ru-RU"/>
        </w:rPr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Действует до 01.01.2019 года</w:t>
      </w:r>
    </w:p>
  </w:footnote>
  <w:footnote w:id="21">
    <w:p w:rsidR="003E32DB" w:rsidRPr="00CD2260" w:rsidRDefault="003E32DB">
      <w:pPr>
        <w:pStyle w:val="afa"/>
        <w:rPr>
          <w:rFonts w:ascii="Times New Roman" w:hAnsi="Times New Roman"/>
          <w:lang w:val="ru-RU"/>
        </w:rPr>
      </w:pPr>
      <w:r>
        <w:rPr>
          <w:rStyle w:val="afc"/>
        </w:rPr>
        <w:footnoteRef/>
      </w:r>
      <w:r>
        <w:t xml:space="preserve"> </w:t>
      </w:r>
      <w:r w:rsidRPr="00CD2260">
        <w:rPr>
          <w:rFonts w:ascii="Times New Roman" w:hAnsi="Times New Roman"/>
          <w:lang w:val="ru-RU"/>
        </w:rPr>
        <w:t xml:space="preserve">Показатель действует до 01.01.2019 </w:t>
      </w:r>
    </w:p>
  </w:footnote>
  <w:footnote w:id="22">
    <w:p w:rsidR="003E32DB" w:rsidRPr="00CD2260" w:rsidRDefault="003E32DB">
      <w:pPr>
        <w:pStyle w:val="afa"/>
        <w:rPr>
          <w:rFonts w:ascii="Times New Roman" w:hAnsi="Times New Roman"/>
          <w:lang w:val="ru-RU"/>
        </w:rPr>
      </w:pPr>
      <w:r w:rsidRPr="00CD2260">
        <w:rPr>
          <w:rStyle w:val="afc"/>
          <w:rFonts w:ascii="Times New Roman" w:hAnsi="Times New Roman"/>
        </w:rPr>
        <w:footnoteRef/>
      </w:r>
      <w:r w:rsidRPr="00CD22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</w:t>
      </w:r>
      <w:proofErr w:type="spellStart"/>
      <w:r w:rsidRPr="00CD2260">
        <w:rPr>
          <w:rFonts w:ascii="Times New Roman" w:eastAsia="Times New Roman" w:hAnsi="Times New Roman"/>
          <w:lang w:eastAsia="ru-RU"/>
        </w:rPr>
        <w:t>оказатель</w:t>
      </w:r>
      <w:proofErr w:type="spellEnd"/>
      <w:r w:rsidRPr="00CD2260">
        <w:rPr>
          <w:rFonts w:ascii="Times New Roman" w:eastAsia="Times New Roman" w:hAnsi="Times New Roman"/>
          <w:lang w:eastAsia="ru-RU"/>
        </w:rPr>
        <w:t xml:space="preserve"> рассчитывается по </w:t>
      </w:r>
      <w:hyperlink r:id="rId1" w:anchor="sub_1002" w:history="1">
        <w:r w:rsidRPr="00CD2260">
          <w:rPr>
            <w:rFonts w:ascii="Times New Roman" w:eastAsia="Times New Roman" w:hAnsi="Times New Roman"/>
            <w:lang w:eastAsia="ru-RU"/>
          </w:rPr>
          <w:t>подпрограмме 2</w:t>
        </w:r>
      </w:hyperlink>
      <w:r w:rsidRPr="00CD2260">
        <w:rPr>
          <w:rFonts w:ascii="Times New Roman" w:eastAsia="Times New Roman" w:hAnsi="Times New Roman"/>
          <w:lang w:eastAsia="ru-RU"/>
        </w:rPr>
        <w:t xml:space="preserve"> до 01.01.2018</w:t>
      </w:r>
    </w:p>
  </w:footnote>
  <w:footnote w:id="23">
    <w:p w:rsidR="003E32DB" w:rsidRPr="00CD2260" w:rsidRDefault="003E32DB">
      <w:pPr>
        <w:pStyle w:val="afa"/>
        <w:rPr>
          <w:rFonts w:ascii="Times New Roman" w:hAnsi="Times New Roman"/>
          <w:lang w:val="ru-RU"/>
        </w:rPr>
      </w:pPr>
      <w:r>
        <w:rPr>
          <w:rStyle w:val="afc"/>
        </w:rPr>
        <w:footnoteRef/>
      </w:r>
      <w:r>
        <w:t xml:space="preserve"> </w:t>
      </w:r>
      <w:r>
        <w:rPr>
          <w:lang w:val="ru-RU"/>
        </w:rPr>
        <w:t>П</w:t>
      </w:r>
      <w:proofErr w:type="spellStart"/>
      <w:r w:rsidRPr="00CD2260">
        <w:rPr>
          <w:rFonts w:ascii="Times New Roman" w:eastAsia="Times New Roman" w:hAnsi="Times New Roman"/>
          <w:lang w:eastAsia="ru-RU"/>
        </w:rPr>
        <w:t>оказатель</w:t>
      </w:r>
      <w:proofErr w:type="spellEnd"/>
      <w:r w:rsidRPr="00CD2260">
        <w:rPr>
          <w:rFonts w:ascii="Times New Roman" w:eastAsia="Times New Roman" w:hAnsi="Times New Roman"/>
          <w:lang w:eastAsia="ru-RU"/>
        </w:rPr>
        <w:t xml:space="preserve"> рассчитыва</w:t>
      </w:r>
      <w:r w:rsidRPr="00CD2260">
        <w:rPr>
          <w:rFonts w:ascii="Times New Roman" w:eastAsia="Times New Roman" w:hAnsi="Times New Roman"/>
          <w:lang w:val="ru-RU" w:eastAsia="ru-RU"/>
        </w:rPr>
        <w:t>ется</w:t>
      </w:r>
      <w:r w:rsidRPr="00CD2260">
        <w:rPr>
          <w:rFonts w:ascii="Times New Roman" w:eastAsia="Times New Roman" w:hAnsi="Times New Roman"/>
          <w:lang w:eastAsia="ru-RU"/>
        </w:rPr>
        <w:t xml:space="preserve"> по </w:t>
      </w:r>
      <w:hyperlink r:id="rId2" w:anchor="sub_1002" w:history="1">
        <w:r w:rsidRPr="00CD2260">
          <w:rPr>
            <w:rFonts w:ascii="Times New Roman" w:eastAsia="Times New Roman" w:hAnsi="Times New Roman"/>
            <w:lang w:eastAsia="ru-RU"/>
          </w:rPr>
          <w:t>подпрограмме 2</w:t>
        </w:r>
      </w:hyperlink>
      <w:r w:rsidRPr="00CD2260">
        <w:rPr>
          <w:rFonts w:ascii="Times New Roman" w:eastAsia="Times New Roman" w:hAnsi="Times New Roman"/>
          <w:lang w:eastAsia="ru-RU"/>
        </w:rPr>
        <w:t xml:space="preserve"> до 01.01.201</w:t>
      </w:r>
      <w:r w:rsidRPr="00CD2260">
        <w:rPr>
          <w:rFonts w:ascii="Times New Roman" w:eastAsia="Times New Roman" w:hAnsi="Times New Roman"/>
          <w:lang w:val="ru-RU" w:eastAsia="ru-RU"/>
        </w:rPr>
        <w:t>7</w:t>
      </w:r>
    </w:p>
  </w:footnote>
  <w:footnote w:id="24">
    <w:p w:rsidR="003E32DB" w:rsidRPr="00DC5663" w:rsidRDefault="003E32DB" w:rsidP="00F52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Основное мероприятие с 01.01.2017  перенесено из </w:t>
      </w:r>
      <w:hyperlink r:id="rId3" w:anchor="sub_1002" w:history="1">
        <w:r w:rsidRPr="00DC56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подпрограммы 2 </w:t>
        </w:r>
      </w:hyperlink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«Снижение рисков и смягчение последствий чрезвычайных ситуаций природного и техногенного характера в городе» в основную часть программы, является заменой мероприятия 2.4.1 «Выполнение ежегодного плана основных мер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приятий в области ГО и ЧС» </w:t>
      </w:r>
      <w:hyperlink r:id="rId4" w:anchor="sub_324" w:history="1">
        <w:r w:rsidRPr="00DC56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основного мероприятия 2.4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E32DB" w:rsidRPr="00F52808" w:rsidRDefault="003E32DB">
      <w:pPr>
        <w:pStyle w:val="afa"/>
        <w:rPr>
          <w:lang w:val="ru-RU"/>
        </w:rPr>
      </w:pPr>
    </w:p>
  </w:footnote>
  <w:footnote w:id="25">
    <w:p w:rsidR="003E32DB" w:rsidRPr="00DC5663" w:rsidRDefault="003E32DB" w:rsidP="00F52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Основное мероприятие с 01.01.2017  перенесено из </w:t>
      </w:r>
      <w:hyperlink r:id="rId5" w:anchor="sub_1002" w:history="1">
        <w:r w:rsidRPr="00DC56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подпрограммы 2 </w:t>
        </w:r>
      </w:hyperlink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«Снижение рисков и смягчение последствий чрезвычайных ситуаций природн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 и техногенного характера в городе» в основную часть программы, является заменой мероприятия 2.4.2 «Проведение аварийно-спасательных и др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гих неотложных работ при возникновении или предупреждении возникновения чрезвычайных ситуаций в границах города Череповца» </w:t>
      </w:r>
      <w:hyperlink r:id="rId6" w:anchor="sub_324" w:history="1">
        <w:r w:rsidRPr="00DC56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основного м</w:t>
        </w:r>
        <w:r w:rsidRPr="00DC56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е</w:t>
        </w:r>
        <w:r w:rsidRPr="00DC566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роприятия 2.4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E32DB" w:rsidRPr="00F52808" w:rsidRDefault="003E32DB">
      <w:pPr>
        <w:pStyle w:val="afa"/>
        <w:rPr>
          <w:lang w:val="ru-RU"/>
        </w:rPr>
      </w:pPr>
    </w:p>
  </w:footnote>
  <w:footnote w:id="26">
    <w:p w:rsidR="003E32DB" w:rsidRPr="00F52808" w:rsidRDefault="003E32DB">
      <w:pPr>
        <w:pStyle w:val="afa"/>
        <w:rPr>
          <w:lang w:val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Показатель рассчитывается до 01.01.2018</w:t>
      </w:r>
    </w:p>
  </w:footnote>
  <w:footnote w:id="27">
    <w:p w:rsidR="003E32DB" w:rsidRPr="00DC5663" w:rsidRDefault="003E32DB" w:rsidP="00F52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Показатель рассчитывается до 01.01.2017.</w:t>
      </w:r>
    </w:p>
    <w:p w:rsidR="003E32DB" w:rsidRPr="00F52808" w:rsidRDefault="003E32DB">
      <w:pPr>
        <w:pStyle w:val="afa"/>
        <w:rPr>
          <w:lang w:val="ru-RU"/>
        </w:rPr>
      </w:pPr>
    </w:p>
  </w:footnote>
  <w:footnote w:id="28">
    <w:p w:rsidR="003E32DB" w:rsidRPr="00DC5663" w:rsidRDefault="003E32DB" w:rsidP="00072C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DC566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Расходование средств городского бюджета по мероприятиям программы, отраженным суммой без разбивки по учреждением осуществляется после внесения изменений в программу и городской бюджет.</w:t>
      </w:r>
    </w:p>
    <w:p w:rsidR="003E32DB" w:rsidRPr="00DC5663" w:rsidRDefault="003E32DB" w:rsidP="00072C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E32DB" w:rsidRPr="00072C10" w:rsidRDefault="003E32DB">
      <w:pPr>
        <w:pStyle w:val="afa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B" w:rsidRDefault="003E32DB" w:rsidP="003837A0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3E32DB" w:rsidRDefault="003E32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B" w:rsidRPr="006156F3" w:rsidRDefault="003E32DB">
    <w:pPr>
      <w:pStyle w:val="ad"/>
      <w:jc w:val="center"/>
      <w:rPr>
        <w:rFonts w:ascii="Times New Roman" w:hAnsi="Times New Roman"/>
        <w:sz w:val="24"/>
        <w:szCs w:val="24"/>
      </w:rPr>
    </w:pPr>
    <w:r w:rsidRPr="006156F3">
      <w:rPr>
        <w:rFonts w:ascii="Times New Roman" w:hAnsi="Times New Roman"/>
        <w:sz w:val="24"/>
        <w:szCs w:val="24"/>
      </w:rPr>
      <w:fldChar w:fldCharType="begin"/>
    </w:r>
    <w:r w:rsidRPr="006156F3">
      <w:rPr>
        <w:rFonts w:ascii="Times New Roman" w:hAnsi="Times New Roman"/>
        <w:sz w:val="24"/>
        <w:szCs w:val="24"/>
      </w:rPr>
      <w:instrText>PAGE   \* MERGEFORMAT</w:instrText>
    </w:r>
    <w:r w:rsidRPr="006156F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156F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4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E32DB" w:rsidRPr="00DB0B91" w:rsidRDefault="003E32DB" w:rsidP="00DB0B91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DB0B91">
          <w:rPr>
            <w:rFonts w:ascii="Times New Roman" w:hAnsi="Times New Roman"/>
            <w:sz w:val="24"/>
            <w:szCs w:val="24"/>
          </w:rPr>
          <w:fldChar w:fldCharType="begin"/>
        </w:r>
        <w:r w:rsidRPr="00DB0B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B0B91">
          <w:rPr>
            <w:rFonts w:ascii="Times New Roman" w:hAnsi="Times New Roman"/>
            <w:sz w:val="24"/>
            <w:szCs w:val="24"/>
          </w:rPr>
          <w:fldChar w:fldCharType="separate"/>
        </w:r>
        <w:r w:rsidR="0033555E" w:rsidRPr="0033555E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DB0B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B" w:rsidRPr="00304FC3" w:rsidRDefault="003E32DB">
    <w:pPr>
      <w:pStyle w:val="ad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DB" w:rsidRDefault="003E32DB">
    <w:pPr>
      <w:pStyle w:val="ad"/>
      <w:jc w:val="center"/>
    </w:pPr>
  </w:p>
  <w:p w:rsidR="003E32DB" w:rsidRDefault="003E32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CD7"/>
    <w:multiLevelType w:val="hybridMultilevel"/>
    <w:tmpl w:val="5B22C2FC"/>
    <w:lvl w:ilvl="0" w:tplc="C952FE10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4251F31"/>
    <w:multiLevelType w:val="hybridMultilevel"/>
    <w:tmpl w:val="7DE2E092"/>
    <w:lvl w:ilvl="0" w:tplc="F5F2E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D243C0"/>
    <w:multiLevelType w:val="hybridMultilevel"/>
    <w:tmpl w:val="BFCECE40"/>
    <w:lvl w:ilvl="0" w:tplc="50844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704D4"/>
    <w:multiLevelType w:val="hybridMultilevel"/>
    <w:tmpl w:val="64CE98FC"/>
    <w:lvl w:ilvl="0" w:tplc="53B6EA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7D5E61"/>
    <w:multiLevelType w:val="hybridMultilevel"/>
    <w:tmpl w:val="F708B5B8"/>
    <w:lvl w:ilvl="0" w:tplc="E3282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0760B0"/>
    <w:multiLevelType w:val="multilevel"/>
    <w:tmpl w:val="44305E9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59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86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cs="Times New Roman" w:hint="default"/>
      </w:rPr>
    </w:lvl>
  </w:abstractNum>
  <w:abstractNum w:abstractNumId="6">
    <w:nsid w:val="11952594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63ECA"/>
    <w:multiLevelType w:val="hybridMultilevel"/>
    <w:tmpl w:val="C4D4AE8E"/>
    <w:lvl w:ilvl="0" w:tplc="7F984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252A96"/>
    <w:multiLevelType w:val="hybridMultilevel"/>
    <w:tmpl w:val="F67EFB38"/>
    <w:lvl w:ilvl="0" w:tplc="51AED4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FA957EF"/>
    <w:multiLevelType w:val="hybridMultilevel"/>
    <w:tmpl w:val="5776A0DC"/>
    <w:lvl w:ilvl="0" w:tplc="D64A96D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AF3D19"/>
    <w:multiLevelType w:val="hybridMultilevel"/>
    <w:tmpl w:val="B42458C0"/>
    <w:lvl w:ilvl="0" w:tplc="E8023932">
      <w:start w:val="1"/>
      <w:numFmt w:val="decimal"/>
      <w:lvlText w:val="%1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1">
    <w:nsid w:val="21A313DE"/>
    <w:multiLevelType w:val="hybridMultilevel"/>
    <w:tmpl w:val="B34C06C0"/>
    <w:lvl w:ilvl="0" w:tplc="DBD873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28335CA2"/>
    <w:multiLevelType w:val="hybridMultilevel"/>
    <w:tmpl w:val="D9E02834"/>
    <w:lvl w:ilvl="0" w:tplc="C6E84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9184B5B"/>
    <w:multiLevelType w:val="hybridMultilevel"/>
    <w:tmpl w:val="E58A9BFC"/>
    <w:lvl w:ilvl="0" w:tplc="8162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95848"/>
    <w:multiLevelType w:val="hybridMultilevel"/>
    <w:tmpl w:val="D9E02834"/>
    <w:lvl w:ilvl="0" w:tplc="C6E84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BF46B30"/>
    <w:multiLevelType w:val="hybridMultilevel"/>
    <w:tmpl w:val="D96C9FEC"/>
    <w:lvl w:ilvl="0" w:tplc="46D24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FF50F6D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D552C"/>
    <w:multiLevelType w:val="hybridMultilevel"/>
    <w:tmpl w:val="B76AE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C423B"/>
    <w:multiLevelType w:val="hybridMultilevel"/>
    <w:tmpl w:val="12EAF790"/>
    <w:lvl w:ilvl="0" w:tplc="DB7E3178">
      <w:start w:val="1"/>
      <w:numFmt w:val="decimal"/>
      <w:lvlText w:val="%1."/>
      <w:lvlJc w:val="left"/>
      <w:pPr>
        <w:ind w:left="45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9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40E01D05"/>
    <w:multiLevelType w:val="hybridMultilevel"/>
    <w:tmpl w:val="56405D3C"/>
    <w:lvl w:ilvl="0" w:tplc="69069AAC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1">
    <w:nsid w:val="44861825"/>
    <w:multiLevelType w:val="hybridMultilevel"/>
    <w:tmpl w:val="59EC20BC"/>
    <w:lvl w:ilvl="0" w:tplc="0B4224A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A1B0CDC"/>
    <w:multiLevelType w:val="hybridMultilevel"/>
    <w:tmpl w:val="31FA8ECC"/>
    <w:lvl w:ilvl="0" w:tplc="B860B57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3">
    <w:nsid w:val="5B290C8B"/>
    <w:multiLevelType w:val="hybridMultilevel"/>
    <w:tmpl w:val="B420B8CE"/>
    <w:lvl w:ilvl="0" w:tplc="C3508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C0028EF"/>
    <w:multiLevelType w:val="hybridMultilevel"/>
    <w:tmpl w:val="F4B2F958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306C54"/>
    <w:multiLevelType w:val="hybridMultilevel"/>
    <w:tmpl w:val="D0A018C4"/>
    <w:lvl w:ilvl="0" w:tplc="C48A9E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5DD21017"/>
    <w:multiLevelType w:val="hybridMultilevel"/>
    <w:tmpl w:val="B0B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491663"/>
    <w:multiLevelType w:val="hybridMultilevel"/>
    <w:tmpl w:val="27C0400A"/>
    <w:lvl w:ilvl="0" w:tplc="8C9CB2F0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8">
    <w:nsid w:val="69D71A85"/>
    <w:multiLevelType w:val="hybridMultilevel"/>
    <w:tmpl w:val="BFCECE40"/>
    <w:lvl w:ilvl="0" w:tplc="50844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1334E5"/>
    <w:multiLevelType w:val="hybridMultilevel"/>
    <w:tmpl w:val="AED49FD4"/>
    <w:lvl w:ilvl="0" w:tplc="221AAB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D9A7983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725EFD"/>
    <w:multiLevelType w:val="hybridMultilevel"/>
    <w:tmpl w:val="9BE4E6BE"/>
    <w:lvl w:ilvl="0" w:tplc="CBB80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702C292F"/>
    <w:multiLevelType w:val="hybridMultilevel"/>
    <w:tmpl w:val="DFB237CA"/>
    <w:lvl w:ilvl="0" w:tplc="1B02937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5F176C"/>
    <w:multiLevelType w:val="hybridMultilevel"/>
    <w:tmpl w:val="05A0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B56A0"/>
    <w:multiLevelType w:val="hybridMultilevel"/>
    <w:tmpl w:val="4FFCD096"/>
    <w:lvl w:ilvl="0" w:tplc="3942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A07390"/>
    <w:multiLevelType w:val="hybridMultilevel"/>
    <w:tmpl w:val="D0A018C4"/>
    <w:lvl w:ilvl="0" w:tplc="C48A9E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8470C8B"/>
    <w:multiLevelType w:val="hybridMultilevel"/>
    <w:tmpl w:val="CE82FE06"/>
    <w:lvl w:ilvl="0" w:tplc="3802FCFA">
      <w:start w:val="2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B86146C"/>
    <w:multiLevelType w:val="hybridMultilevel"/>
    <w:tmpl w:val="F67EFB38"/>
    <w:lvl w:ilvl="0" w:tplc="51AED4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D6B4FF7"/>
    <w:multiLevelType w:val="hybridMultilevel"/>
    <w:tmpl w:val="F0245028"/>
    <w:lvl w:ilvl="0" w:tplc="606A25C2">
      <w:start w:val="1"/>
      <w:numFmt w:val="decimal"/>
      <w:lvlText w:val="%1."/>
      <w:lvlJc w:val="left"/>
      <w:pPr>
        <w:ind w:left="9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94" w:hanging="180"/>
      </w:pPr>
      <w:rPr>
        <w:rFonts w:cs="Times New Roman"/>
      </w:rPr>
    </w:lvl>
  </w:abstractNum>
  <w:abstractNum w:abstractNumId="39">
    <w:nsid w:val="7D6C5BF0"/>
    <w:multiLevelType w:val="hybridMultilevel"/>
    <w:tmpl w:val="2CB0A30E"/>
    <w:lvl w:ilvl="0" w:tplc="5AE6A4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E316BB0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37"/>
  </w:num>
  <w:num w:numId="5">
    <w:abstractNumId w:val="13"/>
  </w:num>
  <w:num w:numId="6">
    <w:abstractNumId w:val="22"/>
  </w:num>
  <w:num w:numId="7">
    <w:abstractNumId w:val="25"/>
  </w:num>
  <w:num w:numId="8">
    <w:abstractNumId w:val="39"/>
  </w:num>
  <w:num w:numId="9">
    <w:abstractNumId w:val="36"/>
  </w:num>
  <w:num w:numId="10">
    <w:abstractNumId w:val="27"/>
  </w:num>
  <w:num w:numId="11">
    <w:abstractNumId w:val="28"/>
  </w:num>
  <w:num w:numId="12">
    <w:abstractNumId w:val="35"/>
  </w:num>
  <w:num w:numId="13">
    <w:abstractNumId w:val="2"/>
  </w:num>
  <w:num w:numId="14">
    <w:abstractNumId w:val="8"/>
  </w:num>
  <w:num w:numId="15">
    <w:abstractNumId w:val="32"/>
  </w:num>
  <w:num w:numId="16">
    <w:abstractNumId w:val="9"/>
  </w:num>
  <w:num w:numId="17">
    <w:abstractNumId w:val="31"/>
  </w:num>
  <w:num w:numId="18">
    <w:abstractNumId w:val="20"/>
  </w:num>
  <w:num w:numId="19">
    <w:abstractNumId w:val="0"/>
  </w:num>
  <w:num w:numId="20">
    <w:abstractNumId w:val="1"/>
  </w:num>
  <w:num w:numId="21">
    <w:abstractNumId w:val="26"/>
  </w:num>
  <w:num w:numId="22">
    <w:abstractNumId w:val="4"/>
  </w:num>
  <w:num w:numId="23">
    <w:abstractNumId w:val="23"/>
  </w:num>
  <w:num w:numId="24">
    <w:abstractNumId w:val="15"/>
  </w:num>
  <w:num w:numId="25">
    <w:abstractNumId w:val="21"/>
  </w:num>
  <w:num w:numId="26">
    <w:abstractNumId w:val="38"/>
  </w:num>
  <w:num w:numId="27">
    <w:abstractNumId w:val="7"/>
  </w:num>
  <w:num w:numId="28">
    <w:abstractNumId w:val="29"/>
  </w:num>
  <w:num w:numId="29">
    <w:abstractNumId w:val="19"/>
  </w:num>
  <w:num w:numId="30">
    <w:abstractNumId w:val="18"/>
  </w:num>
  <w:num w:numId="31">
    <w:abstractNumId w:val="6"/>
  </w:num>
  <w:num w:numId="32">
    <w:abstractNumId w:val="10"/>
  </w:num>
  <w:num w:numId="33">
    <w:abstractNumId w:val="40"/>
  </w:num>
  <w:num w:numId="34">
    <w:abstractNumId w:val="30"/>
  </w:num>
  <w:num w:numId="35">
    <w:abstractNumId w:val="14"/>
  </w:num>
  <w:num w:numId="36">
    <w:abstractNumId w:val="12"/>
  </w:num>
  <w:num w:numId="37">
    <w:abstractNumId w:val="11"/>
  </w:num>
  <w:num w:numId="38">
    <w:abstractNumId w:val="16"/>
  </w:num>
  <w:num w:numId="39">
    <w:abstractNumId w:val="17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1C"/>
    <w:rsid w:val="0000113C"/>
    <w:rsid w:val="000019CB"/>
    <w:rsid w:val="00002C5B"/>
    <w:rsid w:val="0000675C"/>
    <w:rsid w:val="000225E9"/>
    <w:rsid w:val="00045003"/>
    <w:rsid w:val="00050611"/>
    <w:rsid w:val="00056AEF"/>
    <w:rsid w:val="00065F0C"/>
    <w:rsid w:val="00072C10"/>
    <w:rsid w:val="0007385A"/>
    <w:rsid w:val="00087865"/>
    <w:rsid w:val="000902A4"/>
    <w:rsid w:val="0009330E"/>
    <w:rsid w:val="000960C3"/>
    <w:rsid w:val="000B76AD"/>
    <w:rsid w:val="000E68B3"/>
    <w:rsid w:val="000F509D"/>
    <w:rsid w:val="001161D1"/>
    <w:rsid w:val="001311B4"/>
    <w:rsid w:val="001333DC"/>
    <w:rsid w:val="001816BB"/>
    <w:rsid w:val="00190555"/>
    <w:rsid w:val="00193C02"/>
    <w:rsid w:val="00195070"/>
    <w:rsid w:val="00196353"/>
    <w:rsid w:val="001E6FA0"/>
    <w:rsid w:val="001F2345"/>
    <w:rsid w:val="00224E83"/>
    <w:rsid w:val="0023761E"/>
    <w:rsid w:val="00250652"/>
    <w:rsid w:val="002511A0"/>
    <w:rsid w:val="00283B09"/>
    <w:rsid w:val="0029745F"/>
    <w:rsid w:val="002A10B6"/>
    <w:rsid w:val="002D5A0C"/>
    <w:rsid w:val="002D755A"/>
    <w:rsid w:val="00304FC3"/>
    <w:rsid w:val="00315597"/>
    <w:rsid w:val="0033555E"/>
    <w:rsid w:val="00347966"/>
    <w:rsid w:val="003656A2"/>
    <w:rsid w:val="003837A0"/>
    <w:rsid w:val="003A6AAC"/>
    <w:rsid w:val="003B56D6"/>
    <w:rsid w:val="003C52B3"/>
    <w:rsid w:val="003C701C"/>
    <w:rsid w:val="003D43F8"/>
    <w:rsid w:val="003D5651"/>
    <w:rsid w:val="003E13BE"/>
    <w:rsid w:val="003E32DB"/>
    <w:rsid w:val="00406793"/>
    <w:rsid w:val="00412C95"/>
    <w:rsid w:val="004163E5"/>
    <w:rsid w:val="00453CDE"/>
    <w:rsid w:val="00476577"/>
    <w:rsid w:val="004B7FA1"/>
    <w:rsid w:val="004C52F6"/>
    <w:rsid w:val="004C52FF"/>
    <w:rsid w:val="004E00E6"/>
    <w:rsid w:val="004E5E67"/>
    <w:rsid w:val="004F4CE0"/>
    <w:rsid w:val="004F5508"/>
    <w:rsid w:val="00567D53"/>
    <w:rsid w:val="005A5E9C"/>
    <w:rsid w:val="00611EE1"/>
    <w:rsid w:val="00620785"/>
    <w:rsid w:val="006371C5"/>
    <w:rsid w:val="00641C1D"/>
    <w:rsid w:val="00644F83"/>
    <w:rsid w:val="006545A3"/>
    <w:rsid w:val="00663E54"/>
    <w:rsid w:val="00681B71"/>
    <w:rsid w:val="00683811"/>
    <w:rsid w:val="00683B2D"/>
    <w:rsid w:val="00684B6C"/>
    <w:rsid w:val="006F086F"/>
    <w:rsid w:val="006F7225"/>
    <w:rsid w:val="00726250"/>
    <w:rsid w:val="00733D6A"/>
    <w:rsid w:val="00750E6A"/>
    <w:rsid w:val="0077267D"/>
    <w:rsid w:val="00795ABA"/>
    <w:rsid w:val="007C1200"/>
    <w:rsid w:val="007C6979"/>
    <w:rsid w:val="007E5FB9"/>
    <w:rsid w:val="008019F2"/>
    <w:rsid w:val="008368E3"/>
    <w:rsid w:val="008A5B13"/>
    <w:rsid w:val="008D3F56"/>
    <w:rsid w:val="008D4F82"/>
    <w:rsid w:val="008D503A"/>
    <w:rsid w:val="008F6D91"/>
    <w:rsid w:val="00905F60"/>
    <w:rsid w:val="0092601B"/>
    <w:rsid w:val="00937173"/>
    <w:rsid w:val="00940C66"/>
    <w:rsid w:val="009442F8"/>
    <w:rsid w:val="00980781"/>
    <w:rsid w:val="009823C7"/>
    <w:rsid w:val="00982DB1"/>
    <w:rsid w:val="009944B8"/>
    <w:rsid w:val="009B0548"/>
    <w:rsid w:val="009E4982"/>
    <w:rsid w:val="00A26478"/>
    <w:rsid w:val="00A86B1D"/>
    <w:rsid w:val="00A9656C"/>
    <w:rsid w:val="00AE598F"/>
    <w:rsid w:val="00AF4543"/>
    <w:rsid w:val="00B366AE"/>
    <w:rsid w:val="00B45438"/>
    <w:rsid w:val="00B83402"/>
    <w:rsid w:val="00BB4420"/>
    <w:rsid w:val="00BD0F88"/>
    <w:rsid w:val="00BF7456"/>
    <w:rsid w:val="00C04B54"/>
    <w:rsid w:val="00C7472D"/>
    <w:rsid w:val="00C82F6A"/>
    <w:rsid w:val="00C94D83"/>
    <w:rsid w:val="00CA71C8"/>
    <w:rsid w:val="00CB1863"/>
    <w:rsid w:val="00CC107A"/>
    <w:rsid w:val="00CD1D0D"/>
    <w:rsid w:val="00CD2260"/>
    <w:rsid w:val="00CF2318"/>
    <w:rsid w:val="00D07EAB"/>
    <w:rsid w:val="00D40385"/>
    <w:rsid w:val="00DB0B91"/>
    <w:rsid w:val="00DB48CF"/>
    <w:rsid w:val="00DC5663"/>
    <w:rsid w:val="00E2124B"/>
    <w:rsid w:val="00E46D4D"/>
    <w:rsid w:val="00E85C93"/>
    <w:rsid w:val="00E94E9B"/>
    <w:rsid w:val="00EA19A4"/>
    <w:rsid w:val="00EA2514"/>
    <w:rsid w:val="00EA4F39"/>
    <w:rsid w:val="00ED7DF4"/>
    <w:rsid w:val="00EE2141"/>
    <w:rsid w:val="00F42830"/>
    <w:rsid w:val="00F52808"/>
    <w:rsid w:val="00F714C7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FC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04FC3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04FC3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04FC3"/>
    <w:pPr>
      <w:spacing w:before="240" w:after="60" w:line="276" w:lineRule="auto"/>
      <w:outlineLvl w:val="4"/>
    </w:pPr>
    <w:rPr>
      <w:rFonts w:ascii="Calibri" w:eastAsia="Calibri" w:hAnsi="Calibri" w:cs="Times New Roman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FC3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04FC3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04FC3"/>
    <w:rPr>
      <w:rFonts w:ascii="Calibri" w:eastAsia="Calibri" w:hAnsi="Calibri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304FC3"/>
    <w:rPr>
      <w:rFonts w:ascii="Calibri" w:eastAsia="Calibri" w:hAnsi="Calibri" w:cs="Times New Roman"/>
      <w:b/>
      <w:i/>
      <w:sz w:val="26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04FC3"/>
  </w:style>
  <w:style w:type="paragraph" w:customStyle="1" w:styleId="ConsPlusNormal">
    <w:name w:val="ConsPlusNormal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Îáû÷íûé"/>
    <w:rsid w:val="00304FC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304FC3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304FC3"/>
    <w:rPr>
      <w:rFonts w:ascii="Tahoma" w:eastAsia="Calibri" w:hAnsi="Tahoma" w:cs="Times New Roman"/>
      <w:sz w:val="16"/>
      <w:szCs w:val="20"/>
      <w:lang w:val="x-none" w:eastAsia="x-none"/>
    </w:rPr>
  </w:style>
  <w:style w:type="table" w:styleId="a6">
    <w:name w:val="Table Grid"/>
    <w:basedOn w:val="a1"/>
    <w:rsid w:val="00304F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04FC3"/>
    <w:pPr>
      <w:spacing w:after="120" w:line="480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04FC3"/>
    <w:rPr>
      <w:rFonts w:ascii="Calibri" w:eastAsia="Calibri" w:hAnsi="Calibri" w:cs="Times New Roman"/>
      <w:szCs w:val="20"/>
      <w:lang w:val="x-none"/>
    </w:rPr>
  </w:style>
  <w:style w:type="paragraph" w:styleId="23">
    <w:name w:val="Body Text Indent 2"/>
    <w:basedOn w:val="a"/>
    <w:link w:val="24"/>
    <w:rsid w:val="00304FC3"/>
    <w:pPr>
      <w:spacing w:after="120" w:line="480" w:lineRule="auto"/>
      <w:ind w:left="283"/>
    </w:pPr>
    <w:rPr>
      <w:rFonts w:ascii="Calibri" w:eastAsia="Calibri" w:hAnsi="Calibri" w:cs="Times New Roman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304FC3"/>
    <w:rPr>
      <w:rFonts w:ascii="Calibri" w:eastAsia="Calibri" w:hAnsi="Calibri" w:cs="Times New Roman"/>
      <w:szCs w:val="20"/>
      <w:lang w:val="x-none"/>
    </w:rPr>
  </w:style>
  <w:style w:type="paragraph" w:customStyle="1" w:styleId="210">
    <w:name w:val="Основной текст 21"/>
    <w:basedOn w:val="a"/>
    <w:rsid w:val="00304FC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304FC3"/>
    <w:rPr>
      <w:color w:val="0000FF"/>
      <w:u w:val="single"/>
    </w:rPr>
  </w:style>
  <w:style w:type="character" w:styleId="a8">
    <w:name w:val="annotation reference"/>
    <w:semiHidden/>
    <w:rsid w:val="00304FC3"/>
    <w:rPr>
      <w:sz w:val="16"/>
    </w:rPr>
  </w:style>
  <w:style w:type="paragraph" w:styleId="a9">
    <w:name w:val="annotation text"/>
    <w:basedOn w:val="a"/>
    <w:link w:val="aa"/>
    <w:semiHidden/>
    <w:rsid w:val="00304FC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semiHidden/>
    <w:rsid w:val="00304FC3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subject"/>
    <w:basedOn w:val="a9"/>
    <w:next w:val="a9"/>
    <w:link w:val="ac"/>
    <w:semiHidden/>
    <w:rsid w:val="00304FC3"/>
    <w:rPr>
      <w:b/>
    </w:rPr>
  </w:style>
  <w:style w:type="character" w:customStyle="1" w:styleId="ac">
    <w:name w:val="Тема примечания Знак"/>
    <w:basedOn w:val="aa"/>
    <w:link w:val="ab"/>
    <w:semiHidden/>
    <w:rsid w:val="00304FC3"/>
    <w:rPr>
      <w:rFonts w:ascii="Calibri" w:eastAsia="Calibri" w:hAnsi="Calibri" w:cs="Times New Roman"/>
      <w:b/>
      <w:sz w:val="20"/>
      <w:szCs w:val="20"/>
      <w:lang w:val="x-none"/>
    </w:rPr>
  </w:style>
  <w:style w:type="paragraph" w:styleId="ad">
    <w:name w:val="header"/>
    <w:basedOn w:val="a"/>
    <w:link w:val="ae"/>
    <w:rsid w:val="00304F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ae">
    <w:name w:val="Верхний колонтитул Знак"/>
    <w:basedOn w:val="a0"/>
    <w:link w:val="ad"/>
    <w:rsid w:val="00304FC3"/>
    <w:rPr>
      <w:rFonts w:ascii="Calibri" w:eastAsia="Calibri" w:hAnsi="Calibri" w:cs="Times New Roman"/>
      <w:szCs w:val="20"/>
      <w:lang w:val="x-none"/>
    </w:rPr>
  </w:style>
  <w:style w:type="paragraph" w:styleId="af">
    <w:name w:val="footer"/>
    <w:basedOn w:val="a"/>
    <w:link w:val="af0"/>
    <w:rsid w:val="00304F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af0">
    <w:name w:val="Нижний колонтитул Знак"/>
    <w:basedOn w:val="a0"/>
    <w:link w:val="af"/>
    <w:rsid w:val="00304FC3"/>
    <w:rPr>
      <w:rFonts w:ascii="Calibri" w:eastAsia="Calibri" w:hAnsi="Calibri" w:cs="Times New Roman"/>
      <w:szCs w:val="20"/>
      <w:lang w:val="x-none"/>
    </w:rPr>
  </w:style>
  <w:style w:type="paragraph" w:customStyle="1" w:styleId="12">
    <w:name w:val="Абзац списка1"/>
    <w:basedOn w:val="a"/>
    <w:rsid w:val="00304FC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304FC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304FC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4FC3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04FC3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04FC3"/>
    <w:rPr>
      <w:rFonts w:ascii="Times New Roman" w:hAnsi="Times New Roman"/>
      <w:sz w:val="22"/>
    </w:rPr>
  </w:style>
  <w:style w:type="character" w:styleId="af1">
    <w:name w:val="page number"/>
    <w:basedOn w:val="a0"/>
    <w:rsid w:val="00304FC3"/>
  </w:style>
  <w:style w:type="character" w:styleId="af2">
    <w:name w:val="FollowedHyperlink"/>
    <w:uiPriority w:val="99"/>
    <w:rsid w:val="00304FC3"/>
    <w:rPr>
      <w:color w:val="800080"/>
      <w:u w:val="single"/>
    </w:rPr>
  </w:style>
  <w:style w:type="paragraph" w:customStyle="1" w:styleId="13">
    <w:name w:val="1"/>
    <w:basedOn w:val="a"/>
    <w:next w:val="af3"/>
    <w:link w:val="af4"/>
    <w:qFormat/>
    <w:rsid w:val="00304F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f4">
    <w:name w:val="Название Знак"/>
    <w:link w:val="13"/>
    <w:locked/>
    <w:rsid w:val="00304FC3"/>
    <w:rPr>
      <w:rFonts w:ascii="Times New Roman" w:hAnsi="Times New Roman"/>
      <w:b/>
      <w:sz w:val="26"/>
    </w:rPr>
  </w:style>
  <w:style w:type="table" w:customStyle="1" w:styleId="14">
    <w:name w:val="Сетка таблицы1"/>
    <w:rsid w:val="00304F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7">
    <w:name w:val="Цветовое выделение"/>
    <w:rsid w:val="00304FC3"/>
    <w:rPr>
      <w:b/>
      <w:color w:val="26282F"/>
    </w:rPr>
  </w:style>
  <w:style w:type="table" w:customStyle="1" w:styleId="26">
    <w:name w:val="Сетка таблицы2"/>
    <w:rsid w:val="0030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4FC3"/>
  </w:style>
  <w:style w:type="paragraph" w:customStyle="1" w:styleId="s16">
    <w:name w:val="s_16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04FC3"/>
  </w:style>
  <w:style w:type="character" w:styleId="af8">
    <w:name w:val="Emphasis"/>
    <w:qFormat/>
    <w:rsid w:val="00304FC3"/>
    <w:rPr>
      <w:i/>
    </w:rPr>
  </w:style>
  <w:style w:type="character" w:customStyle="1" w:styleId="af9">
    <w:name w:val="Гипертекстовая ссылка"/>
    <w:uiPriority w:val="99"/>
    <w:rsid w:val="00304FC3"/>
    <w:rPr>
      <w:color w:val="106BBE"/>
    </w:rPr>
  </w:style>
  <w:style w:type="paragraph" w:styleId="afa">
    <w:name w:val="footnote text"/>
    <w:basedOn w:val="a"/>
    <w:link w:val="afb"/>
    <w:semiHidden/>
    <w:rsid w:val="00304FC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semiHidden/>
    <w:rsid w:val="00304FC3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footnote reference"/>
    <w:semiHidden/>
    <w:rsid w:val="00304FC3"/>
    <w:rPr>
      <w:vertAlign w:val="superscript"/>
    </w:rPr>
  </w:style>
  <w:style w:type="paragraph" w:customStyle="1" w:styleId="mswordheading3">
    <w:name w:val="msword_heading_3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wordheading2">
    <w:name w:val="msword_heading_2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daparagraph">
    <w:name w:val="eda_paragraph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4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04FC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304FC3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font5">
    <w:name w:val="font5"/>
    <w:basedOn w:val="a"/>
    <w:rsid w:val="0030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ont6">
    <w:name w:val="font6"/>
    <w:basedOn w:val="a"/>
    <w:rsid w:val="0030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3"/>
      <w:szCs w:val="23"/>
      <w:lang w:eastAsia="ru-RU"/>
    </w:rPr>
  </w:style>
  <w:style w:type="paragraph" w:customStyle="1" w:styleId="xl79">
    <w:name w:val="xl79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6282F"/>
      <w:sz w:val="23"/>
      <w:szCs w:val="23"/>
      <w:lang w:eastAsia="ru-RU"/>
    </w:rPr>
  </w:style>
  <w:style w:type="paragraph" w:customStyle="1" w:styleId="xl85">
    <w:name w:val="xl85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1">
    <w:name w:val="xl91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6">
    <w:name w:val="xl96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99">
    <w:name w:val="xl99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100">
    <w:name w:val="xl10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101">
    <w:name w:val="xl101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5">
    <w:name w:val="xl105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7">
    <w:name w:val="xl107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8">
    <w:name w:val="xl108"/>
    <w:basedOn w:val="a"/>
    <w:rsid w:val="00304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9">
    <w:name w:val="xl109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4">
    <w:name w:val="xl114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5">
    <w:name w:val="xl115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6">
    <w:name w:val="xl116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7">
    <w:name w:val="xl117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8">
    <w:name w:val="xl118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0">
    <w:name w:val="xl12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1">
    <w:name w:val="xl121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304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4">
    <w:name w:val="xl124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5">
    <w:name w:val="xl125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8">
    <w:name w:val="xl68"/>
    <w:basedOn w:val="a"/>
    <w:rsid w:val="00304FC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304FC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4">
    <w:name w:val="xl74"/>
    <w:basedOn w:val="a"/>
    <w:rsid w:val="00304FC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04F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304F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d">
    <w:name w:val="List Paragraph"/>
    <w:basedOn w:val="a"/>
    <w:uiPriority w:val="99"/>
    <w:qFormat/>
    <w:rsid w:val="00304FC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31">
    <w:name w:val="Абзац списка3"/>
    <w:basedOn w:val="a"/>
    <w:rsid w:val="00304FC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04FC3"/>
  </w:style>
  <w:style w:type="paragraph" w:customStyle="1" w:styleId="afe">
    <w:name w:val="Текст (справка)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304FC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0">
    <w:name w:val="Информация о версии"/>
    <w:basedOn w:val="aff"/>
    <w:next w:val="a"/>
    <w:uiPriority w:val="99"/>
    <w:rsid w:val="00304FC3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304FC3"/>
    <w:pPr>
      <w:shd w:val="clear" w:color="auto" w:fill="EAEFED"/>
      <w:spacing w:before="180"/>
      <w:ind w:left="360" w:right="360" w:firstLine="0"/>
    </w:pPr>
  </w:style>
  <w:style w:type="paragraph" w:customStyle="1" w:styleId="aff3">
    <w:name w:val="Нормальный (таблица)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304FC3"/>
    <w:rPr>
      <w:b/>
      <w:bCs/>
    </w:rPr>
  </w:style>
  <w:style w:type="character" w:customStyle="1" w:styleId="aff5">
    <w:name w:val="Цветовое выделение для Текст"/>
    <w:uiPriority w:val="99"/>
    <w:rsid w:val="00304FC3"/>
    <w:rPr>
      <w:rFonts w:ascii="Times New Roman CYR" w:hAnsi="Times New Roman CYR" w:cs="Times New Roman CYR" w:hint="default"/>
    </w:rPr>
  </w:style>
  <w:style w:type="paragraph" w:styleId="af3">
    <w:name w:val="Title"/>
    <w:basedOn w:val="a"/>
    <w:next w:val="a"/>
    <w:link w:val="15"/>
    <w:uiPriority w:val="10"/>
    <w:qFormat/>
    <w:rsid w:val="00304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3"/>
    <w:uiPriority w:val="10"/>
    <w:rsid w:val="00304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adonlytextfield">
    <w:name w:val="readonlytextfield"/>
    <w:rsid w:val="006371C5"/>
  </w:style>
  <w:style w:type="paragraph" w:customStyle="1" w:styleId="41">
    <w:name w:val="Абзац списка4"/>
    <w:basedOn w:val="a"/>
    <w:rsid w:val="00CA71C8"/>
    <w:pPr>
      <w:spacing w:after="200" w:line="276" w:lineRule="auto"/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FC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04FC3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04FC3"/>
    <w:pPr>
      <w:keepNext/>
      <w:spacing w:before="240" w:after="60" w:line="276" w:lineRule="auto"/>
      <w:outlineLvl w:val="3"/>
    </w:pPr>
    <w:rPr>
      <w:rFonts w:ascii="Calibri" w:eastAsia="Calibri" w:hAnsi="Calibri" w:cs="Times New Roman"/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04FC3"/>
    <w:pPr>
      <w:spacing w:before="240" w:after="60" w:line="276" w:lineRule="auto"/>
      <w:outlineLvl w:val="4"/>
    </w:pPr>
    <w:rPr>
      <w:rFonts w:ascii="Calibri" w:eastAsia="Calibri" w:hAnsi="Calibri" w:cs="Times New Roman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FC3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04FC3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04FC3"/>
    <w:rPr>
      <w:rFonts w:ascii="Calibri" w:eastAsia="Calibri" w:hAnsi="Calibri" w:cs="Times New Roman"/>
      <w:b/>
      <w:sz w:val="28"/>
      <w:szCs w:val="20"/>
      <w:lang w:val="x-none"/>
    </w:rPr>
  </w:style>
  <w:style w:type="character" w:customStyle="1" w:styleId="50">
    <w:name w:val="Заголовок 5 Знак"/>
    <w:basedOn w:val="a0"/>
    <w:link w:val="5"/>
    <w:rsid w:val="00304FC3"/>
    <w:rPr>
      <w:rFonts w:ascii="Calibri" w:eastAsia="Calibri" w:hAnsi="Calibri" w:cs="Times New Roman"/>
      <w:b/>
      <w:i/>
      <w:sz w:val="26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04FC3"/>
  </w:style>
  <w:style w:type="paragraph" w:customStyle="1" w:styleId="ConsPlusNormal">
    <w:name w:val="ConsPlusNormal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Îáû÷íûé"/>
    <w:rsid w:val="00304FC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304FC3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304FC3"/>
    <w:rPr>
      <w:rFonts w:ascii="Tahoma" w:eastAsia="Calibri" w:hAnsi="Tahoma" w:cs="Times New Roman"/>
      <w:sz w:val="16"/>
      <w:szCs w:val="20"/>
      <w:lang w:val="x-none" w:eastAsia="x-none"/>
    </w:rPr>
  </w:style>
  <w:style w:type="table" w:styleId="a6">
    <w:name w:val="Table Grid"/>
    <w:basedOn w:val="a1"/>
    <w:rsid w:val="00304F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04FC3"/>
    <w:pPr>
      <w:spacing w:after="120" w:line="480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04FC3"/>
    <w:rPr>
      <w:rFonts w:ascii="Calibri" w:eastAsia="Calibri" w:hAnsi="Calibri" w:cs="Times New Roman"/>
      <w:szCs w:val="20"/>
      <w:lang w:val="x-none"/>
    </w:rPr>
  </w:style>
  <w:style w:type="paragraph" w:styleId="23">
    <w:name w:val="Body Text Indent 2"/>
    <w:basedOn w:val="a"/>
    <w:link w:val="24"/>
    <w:rsid w:val="00304FC3"/>
    <w:pPr>
      <w:spacing w:after="120" w:line="480" w:lineRule="auto"/>
      <w:ind w:left="283"/>
    </w:pPr>
    <w:rPr>
      <w:rFonts w:ascii="Calibri" w:eastAsia="Calibri" w:hAnsi="Calibri" w:cs="Times New Roman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304FC3"/>
    <w:rPr>
      <w:rFonts w:ascii="Calibri" w:eastAsia="Calibri" w:hAnsi="Calibri" w:cs="Times New Roman"/>
      <w:szCs w:val="20"/>
      <w:lang w:val="x-none"/>
    </w:rPr>
  </w:style>
  <w:style w:type="paragraph" w:customStyle="1" w:styleId="210">
    <w:name w:val="Основной текст 21"/>
    <w:basedOn w:val="a"/>
    <w:rsid w:val="00304FC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304FC3"/>
    <w:rPr>
      <w:color w:val="0000FF"/>
      <w:u w:val="single"/>
    </w:rPr>
  </w:style>
  <w:style w:type="character" w:styleId="a8">
    <w:name w:val="annotation reference"/>
    <w:semiHidden/>
    <w:rsid w:val="00304FC3"/>
    <w:rPr>
      <w:sz w:val="16"/>
    </w:rPr>
  </w:style>
  <w:style w:type="paragraph" w:styleId="a9">
    <w:name w:val="annotation text"/>
    <w:basedOn w:val="a"/>
    <w:link w:val="aa"/>
    <w:semiHidden/>
    <w:rsid w:val="00304FC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semiHidden/>
    <w:rsid w:val="00304FC3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subject"/>
    <w:basedOn w:val="a9"/>
    <w:next w:val="a9"/>
    <w:link w:val="ac"/>
    <w:semiHidden/>
    <w:rsid w:val="00304FC3"/>
    <w:rPr>
      <w:b/>
    </w:rPr>
  </w:style>
  <w:style w:type="character" w:customStyle="1" w:styleId="ac">
    <w:name w:val="Тема примечания Знак"/>
    <w:basedOn w:val="aa"/>
    <w:link w:val="ab"/>
    <w:semiHidden/>
    <w:rsid w:val="00304FC3"/>
    <w:rPr>
      <w:rFonts w:ascii="Calibri" w:eastAsia="Calibri" w:hAnsi="Calibri" w:cs="Times New Roman"/>
      <w:b/>
      <w:sz w:val="20"/>
      <w:szCs w:val="20"/>
      <w:lang w:val="x-none"/>
    </w:rPr>
  </w:style>
  <w:style w:type="paragraph" w:styleId="ad">
    <w:name w:val="header"/>
    <w:basedOn w:val="a"/>
    <w:link w:val="ae"/>
    <w:rsid w:val="00304F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ae">
    <w:name w:val="Верхний колонтитул Знак"/>
    <w:basedOn w:val="a0"/>
    <w:link w:val="ad"/>
    <w:rsid w:val="00304FC3"/>
    <w:rPr>
      <w:rFonts w:ascii="Calibri" w:eastAsia="Calibri" w:hAnsi="Calibri" w:cs="Times New Roman"/>
      <w:szCs w:val="20"/>
      <w:lang w:val="x-none"/>
    </w:rPr>
  </w:style>
  <w:style w:type="paragraph" w:styleId="af">
    <w:name w:val="footer"/>
    <w:basedOn w:val="a"/>
    <w:link w:val="af0"/>
    <w:rsid w:val="00304F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  <w:lang w:val="x-none"/>
    </w:rPr>
  </w:style>
  <w:style w:type="character" w:customStyle="1" w:styleId="af0">
    <w:name w:val="Нижний колонтитул Знак"/>
    <w:basedOn w:val="a0"/>
    <w:link w:val="af"/>
    <w:rsid w:val="00304FC3"/>
    <w:rPr>
      <w:rFonts w:ascii="Calibri" w:eastAsia="Calibri" w:hAnsi="Calibri" w:cs="Times New Roman"/>
      <w:szCs w:val="20"/>
      <w:lang w:val="x-none"/>
    </w:rPr>
  </w:style>
  <w:style w:type="paragraph" w:customStyle="1" w:styleId="12">
    <w:name w:val="Абзац списка1"/>
    <w:basedOn w:val="a"/>
    <w:rsid w:val="00304FC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304FC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304FC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4FC3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04FC3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04FC3"/>
    <w:rPr>
      <w:rFonts w:ascii="Times New Roman" w:hAnsi="Times New Roman"/>
      <w:sz w:val="22"/>
    </w:rPr>
  </w:style>
  <w:style w:type="character" w:styleId="af1">
    <w:name w:val="page number"/>
    <w:basedOn w:val="a0"/>
    <w:rsid w:val="00304FC3"/>
  </w:style>
  <w:style w:type="character" w:styleId="af2">
    <w:name w:val="FollowedHyperlink"/>
    <w:uiPriority w:val="99"/>
    <w:rsid w:val="00304FC3"/>
    <w:rPr>
      <w:color w:val="800080"/>
      <w:u w:val="single"/>
    </w:rPr>
  </w:style>
  <w:style w:type="paragraph" w:customStyle="1" w:styleId="13">
    <w:name w:val="1"/>
    <w:basedOn w:val="a"/>
    <w:next w:val="af3"/>
    <w:link w:val="af4"/>
    <w:qFormat/>
    <w:rsid w:val="00304F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af4">
    <w:name w:val="Название Знак"/>
    <w:link w:val="13"/>
    <w:locked/>
    <w:rsid w:val="00304FC3"/>
    <w:rPr>
      <w:rFonts w:ascii="Times New Roman" w:hAnsi="Times New Roman"/>
      <w:b/>
      <w:sz w:val="26"/>
    </w:rPr>
  </w:style>
  <w:style w:type="table" w:customStyle="1" w:styleId="14">
    <w:name w:val="Сетка таблицы1"/>
    <w:rsid w:val="00304F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7">
    <w:name w:val="Цветовое выделение"/>
    <w:rsid w:val="00304FC3"/>
    <w:rPr>
      <w:b/>
      <w:color w:val="26282F"/>
    </w:rPr>
  </w:style>
  <w:style w:type="table" w:customStyle="1" w:styleId="26">
    <w:name w:val="Сетка таблицы2"/>
    <w:rsid w:val="0030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4FC3"/>
  </w:style>
  <w:style w:type="paragraph" w:customStyle="1" w:styleId="s16">
    <w:name w:val="s_16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_10"/>
    <w:rsid w:val="00304FC3"/>
  </w:style>
  <w:style w:type="character" w:styleId="af8">
    <w:name w:val="Emphasis"/>
    <w:qFormat/>
    <w:rsid w:val="00304FC3"/>
    <w:rPr>
      <w:i/>
    </w:rPr>
  </w:style>
  <w:style w:type="character" w:customStyle="1" w:styleId="af9">
    <w:name w:val="Гипертекстовая ссылка"/>
    <w:uiPriority w:val="99"/>
    <w:rsid w:val="00304FC3"/>
    <w:rPr>
      <w:color w:val="106BBE"/>
    </w:rPr>
  </w:style>
  <w:style w:type="paragraph" w:styleId="afa">
    <w:name w:val="footnote text"/>
    <w:basedOn w:val="a"/>
    <w:link w:val="afb"/>
    <w:semiHidden/>
    <w:rsid w:val="00304FC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semiHidden/>
    <w:rsid w:val="00304FC3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footnote reference"/>
    <w:semiHidden/>
    <w:rsid w:val="00304FC3"/>
    <w:rPr>
      <w:vertAlign w:val="superscript"/>
    </w:rPr>
  </w:style>
  <w:style w:type="paragraph" w:customStyle="1" w:styleId="mswordheading3">
    <w:name w:val="msword_heading_3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wordheading2">
    <w:name w:val="msword_heading_2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daparagraph">
    <w:name w:val="eda_paragraph"/>
    <w:basedOn w:val="a"/>
    <w:rsid w:val="00304F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4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04FC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304FC3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font5">
    <w:name w:val="font5"/>
    <w:basedOn w:val="a"/>
    <w:rsid w:val="0030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ont6">
    <w:name w:val="font6"/>
    <w:basedOn w:val="a"/>
    <w:rsid w:val="0030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3"/>
      <w:szCs w:val="23"/>
      <w:lang w:eastAsia="ru-RU"/>
    </w:rPr>
  </w:style>
  <w:style w:type="paragraph" w:customStyle="1" w:styleId="xl79">
    <w:name w:val="xl79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0">
    <w:name w:val="xl8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1">
    <w:name w:val="xl81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6282F"/>
      <w:sz w:val="23"/>
      <w:szCs w:val="23"/>
      <w:lang w:eastAsia="ru-RU"/>
    </w:rPr>
  </w:style>
  <w:style w:type="paragraph" w:customStyle="1" w:styleId="xl85">
    <w:name w:val="xl85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6">
    <w:name w:val="xl86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1">
    <w:name w:val="xl91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6">
    <w:name w:val="xl96"/>
    <w:basedOn w:val="a"/>
    <w:rsid w:val="00304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99">
    <w:name w:val="xl99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100">
    <w:name w:val="xl10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BBE"/>
      <w:sz w:val="23"/>
      <w:szCs w:val="23"/>
      <w:lang w:eastAsia="ru-RU"/>
    </w:rPr>
  </w:style>
  <w:style w:type="paragraph" w:customStyle="1" w:styleId="xl101">
    <w:name w:val="xl101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5">
    <w:name w:val="xl105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7">
    <w:name w:val="xl107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8">
    <w:name w:val="xl108"/>
    <w:basedOn w:val="a"/>
    <w:rsid w:val="00304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9">
    <w:name w:val="xl109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4">
    <w:name w:val="xl114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5">
    <w:name w:val="xl115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6">
    <w:name w:val="xl116"/>
    <w:basedOn w:val="a"/>
    <w:rsid w:val="00304FC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7">
    <w:name w:val="xl117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u w:val="single"/>
      <w:lang w:eastAsia="ru-RU"/>
    </w:rPr>
  </w:style>
  <w:style w:type="paragraph" w:customStyle="1" w:styleId="xl118">
    <w:name w:val="xl118"/>
    <w:basedOn w:val="a"/>
    <w:rsid w:val="00304F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0">
    <w:name w:val="xl12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1">
    <w:name w:val="xl121"/>
    <w:basedOn w:val="a"/>
    <w:rsid w:val="00304F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304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4">
    <w:name w:val="xl124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5">
    <w:name w:val="xl125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304F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8">
    <w:name w:val="xl68"/>
    <w:basedOn w:val="a"/>
    <w:rsid w:val="00304FC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304FC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304F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304FC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04F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4">
    <w:name w:val="xl74"/>
    <w:basedOn w:val="a"/>
    <w:rsid w:val="00304FC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304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04F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8">
    <w:name w:val="xl78"/>
    <w:basedOn w:val="a"/>
    <w:rsid w:val="00304F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d">
    <w:name w:val="List Paragraph"/>
    <w:basedOn w:val="a"/>
    <w:uiPriority w:val="99"/>
    <w:qFormat/>
    <w:rsid w:val="00304FC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31">
    <w:name w:val="Абзац списка3"/>
    <w:basedOn w:val="a"/>
    <w:rsid w:val="00304FC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04FC3"/>
  </w:style>
  <w:style w:type="paragraph" w:customStyle="1" w:styleId="afe">
    <w:name w:val="Текст (справка)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304FC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0">
    <w:name w:val="Информация о версии"/>
    <w:basedOn w:val="aff"/>
    <w:next w:val="a"/>
    <w:uiPriority w:val="99"/>
    <w:rsid w:val="00304FC3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304FC3"/>
    <w:pPr>
      <w:shd w:val="clear" w:color="auto" w:fill="EAEFED"/>
      <w:spacing w:before="180"/>
      <w:ind w:left="360" w:right="360" w:firstLine="0"/>
    </w:pPr>
  </w:style>
  <w:style w:type="paragraph" w:customStyle="1" w:styleId="aff3">
    <w:name w:val="Нормальный (таблица)"/>
    <w:basedOn w:val="a"/>
    <w:next w:val="a"/>
    <w:uiPriority w:val="99"/>
    <w:rsid w:val="00304F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304FC3"/>
    <w:rPr>
      <w:b/>
      <w:bCs/>
    </w:rPr>
  </w:style>
  <w:style w:type="character" w:customStyle="1" w:styleId="aff5">
    <w:name w:val="Цветовое выделение для Текст"/>
    <w:uiPriority w:val="99"/>
    <w:rsid w:val="00304FC3"/>
    <w:rPr>
      <w:rFonts w:ascii="Times New Roman CYR" w:hAnsi="Times New Roman CYR" w:cs="Times New Roman CYR" w:hint="default"/>
    </w:rPr>
  </w:style>
  <w:style w:type="paragraph" w:styleId="af3">
    <w:name w:val="Title"/>
    <w:basedOn w:val="a"/>
    <w:next w:val="a"/>
    <w:link w:val="15"/>
    <w:uiPriority w:val="10"/>
    <w:qFormat/>
    <w:rsid w:val="00304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3"/>
    <w:uiPriority w:val="10"/>
    <w:rsid w:val="00304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adonlytextfield">
    <w:name w:val="readonlytextfield"/>
    <w:rsid w:val="006371C5"/>
  </w:style>
  <w:style w:type="paragraph" w:customStyle="1" w:styleId="41">
    <w:name w:val="Абзац списка4"/>
    <w:basedOn w:val="a"/>
    <w:rsid w:val="00CA71C8"/>
    <w:pPr>
      <w:spacing w:after="200" w:line="276" w:lineRule="auto"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hyperlink" Target="http://internet.garant.ru/document?id=95521&amp;sub=0" TargetMode="External"/><Relationship Id="rId4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3" Type="http://schemas.openxmlformats.org/officeDocument/2006/relationships/image" Target="media/image13.emf"/><Relationship Id="rId84" Type="http://schemas.openxmlformats.org/officeDocument/2006/relationships/image" Target="media/image33.emf"/><Relationship Id="rId138" Type="http://schemas.openxmlformats.org/officeDocument/2006/relationships/image" Target="media/image78.emf"/><Relationship Id="rId159" Type="http://schemas.openxmlformats.org/officeDocument/2006/relationships/image" Target="media/image99.emf"/><Relationship Id="rId170" Type="http://schemas.openxmlformats.org/officeDocument/2006/relationships/hyperlink" Target="http://internet.garant.ru/document?id=70070244&amp;sub=0" TargetMode="External"/><Relationship Id="rId191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5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07" Type="http://schemas.openxmlformats.org/officeDocument/2006/relationships/image" Target="media/image48.emf"/><Relationship Id="rId11" Type="http://schemas.openxmlformats.org/officeDocument/2006/relationships/header" Target="header2.xml"/><Relationship Id="rId32" Type="http://schemas.openxmlformats.org/officeDocument/2006/relationships/hyperlink" Target="http://internet.garant.ru/document?id=80546&amp;sub=0" TargetMode="External"/><Relationship Id="rId53" Type="http://schemas.openxmlformats.org/officeDocument/2006/relationships/image" Target="media/image3.emf"/><Relationship Id="rId74" Type="http://schemas.openxmlformats.org/officeDocument/2006/relationships/image" Target="media/image23.emf"/><Relationship Id="rId128" Type="http://schemas.openxmlformats.org/officeDocument/2006/relationships/image" Target="media/image68.emf"/><Relationship Id="rId149" Type="http://schemas.openxmlformats.org/officeDocument/2006/relationships/image" Target="media/image89.emf"/><Relationship Id="rId5" Type="http://schemas.openxmlformats.org/officeDocument/2006/relationships/settings" Target="settings.xml"/><Relationship Id="rId90" Type="http://schemas.openxmlformats.org/officeDocument/2006/relationships/image" Target="media/image37.emf"/><Relationship Id="rId9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60" Type="http://schemas.openxmlformats.org/officeDocument/2006/relationships/image" Target="media/image100.emf"/><Relationship Id="rId16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" Type="http://schemas.openxmlformats.org/officeDocument/2006/relationships/hyperlink" Target="http://internet.garant.ru/document?id=95521&amp;sub=0" TargetMode="External"/><Relationship Id="rId27" Type="http://schemas.openxmlformats.org/officeDocument/2006/relationships/hyperlink" Target="http://internet.garant.ru/document?id=11800785&amp;sub=0" TargetMode="External"/><Relationship Id="rId4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4" Type="http://schemas.openxmlformats.org/officeDocument/2006/relationships/image" Target="media/image14.emf"/><Relationship Id="rId69" Type="http://schemas.openxmlformats.org/officeDocument/2006/relationships/image" Target="media/image19.emf"/><Relationship Id="rId113" Type="http://schemas.openxmlformats.org/officeDocument/2006/relationships/image" Target="media/image54.emf"/><Relationship Id="rId118" Type="http://schemas.openxmlformats.org/officeDocument/2006/relationships/image" Target="media/image58.emf"/><Relationship Id="rId134" Type="http://schemas.openxmlformats.org/officeDocument/2006/relationships/image" Target="media/image74.emf"/><Relationship Id="rId139" Type="http://schemas.openxmlformats.org/officeDocument/2006/relationships/image" Target="media/image79.emf"/><Relationship Id="rId80" Type="http://schemas.openxmlformats.org/officeDocument/2006/relationships/image" Target="media/image29.emf"/><Relationship Id="rId85" Type="http://schemas.openxmlformats.org/officeDocument/2006/relationships/image" Target="media/image34.emf"/><Relationship Id="rId150" Type="http://schemas.openxmlformats.org/officeDocument/2006/relationships/image" Target="media/image90.emf"/><Relationship Id="rId155" Type="http://schemas.openxmlformats.org/officeDocument/2006/relationships/image" Target="media/image95.emf"/><Relationship Id="rId17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7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2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97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6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1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3" Type="http://schemas.openxmlformats.org/officeDocument/2006/relationships/hyperlink" Target="http://internet.garant.ru/document?id=70404674&amp;sub=0" TargetMode="External"/><Relationship Id="rId38" Type="http://schemas.openxmlformats.org/officeDocument/2006/relationships/hyperlink" Target="http://internet.garant.ru/document?id=70717448&amp;sub=0" TargetMode="External"/><Relationship Id="rId59" Type="http://schemas.openxmlformats.org/officeDocument/2006/relationships/image" Target="media/image9.emf"/><Relationship Id="rId103" Type="http://schemas.openxmlformats.org/officeDocument/2006/relationships/image" Target="media/image44.emf"/><Relationship Id="rId108" Type="http://schemas.openxmlformats.org/officeDocument/2006/relationships/image" Target="media/image49.emf"/><Relationship Id="rId124" Type="http://schemas.openxmlformats.org/officeDocument/2006/relationships/image" Target="media/image64.emf"/><Relationship Id="rId129" Type="http://schemas.openxmlformats.org/officeDocument/2006/relationships/image" Target="media/image69.emf"/><Relationship Id="rId54" Type="http://schemas.openxmlformats.org/officeDocument/2006/relationships/image" Target="media/image4.emf"/><Relationship Id="rId7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75" Type="http://schemas.openxmlformats.org/officeDocument/2006/relationships/image" Target="media/image24.emf"/><Relationship Id="rId9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9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40" Type="http://schemas.openxmlformats.org/officeDocument/2006/relationships/image" Target="media/image80.emf"/><Relationship Id="rId145" Type="http://schemas.openxmlformats.org/officeDocument/2006/relationships/image" Target="media/image85.emf"/><Relationship Id="rId161" Type="http://schemas.openxmlformats.org/officeDocument/2006/relationships/image" Target="media/image101.emf"/><Relationship Id="rId166" Type="http://schemas.openxmlformats.org/officeDocument/2006/relationships/header" Target="header5.xml"/><Relationship Id="rId18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3" Type="http://schemas.openxmlformats.org/officeDocument/2006/relationships/hyperlink" Target="http://internet.garant.ru/document?id=78160&amp;sub=0" TargetMode="External"/><Relationship Id="rId28" Type="http://schemas.openxmlformats.org/officeDocument/2006/relationships/hyperlink" Target="http://internet.garant.ru/document?id=12048567&amp;sub=0" TargetMode="External"/><Relationship Id="rId4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4" Type="http://schemas.openxmlformats.org/officeDocument/2006/relationships/image" Target="media/image55.emf"/><Relationship Id="rId119" Type="http://schemas.openxmlformats.org/officeDocument/2006/relationships/image" Target="media/image59.emf"/><Relationship Id="rId4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0" Type="http://schemas.openxmlformats.org/officeDocument/2006/relationships/image" Target="media/image10.emf"/><Relationship Id="rId65" Type="http://schemas.openxmlformats.org/officeDocument/2006/relationships/image" Target="media/image15.emf"/><Relationship Id="rId81" Type="http://schemas.openxmlformats.org/officeDocument/2006/relationships/image" Target="media/image30.emf"/><Relationship Id="rId86" Type="http://schemas.openxmlformats.org/officeDocument/2006/relationships/image" Target="media/image35.emf"/><Relationship Id="rId130" Type="http://schemas.openxmlformats.org/officeDocument/2006/relationships/image" Target="media/image70.emf"/><Relationship Id="rId135" Type="http://schemas.openxmlformats.org/officeDocument/2006/relationships/image" Target="media/image75.emf"/><Relationship Id="rId151" Type="http://schemas.openxmlformats.org/officeDocument/2006/relationships/image" Target="media/image91.emf"/><Relationship Id="rId156" Type="http://schemas.openxmlformats.org/officeDocument/2006/relationships/image" Target="media/image96.emf"/><Relationship Id="rId17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8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7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3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2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7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" Type="http://schemas.openxmlformats.org/officeDocument/2006/relationships/hyperlink" Target="http://internet.garant.ru/document?id=94365&amp;sub=1000" TargetMode="External"/><Relationship Id="rId3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09" Type="http://schemas.openxmlformats.org/officeDocument/2006/relationships/image" Target="media/image50.emf"/><Relationship Id="rId34" Type="http://schemas.openxmlformats.org/officeDocument/2006/relationships/hyperlink" Target="http://internet.garant.ru/document?id=20291229&amp;sub=0" TargetMode="External"/><Relationship Id="rId5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5" Type="http://schemas.openxmlformats.org/officeDocument/2006/relationships/image" Target="media/image5.emf"/><Relationship Id="rId76" Type="http://schemas.openxmlformats.org/officeDocument/2006/relationships/image" Target="media/image25.emf"/><Relationship Id="rId97" Type="http://schemas.openxmlformats.org/officeDocument/2006/relationships/image" Target="media/image38.emf"/><Relationship Id="rId104" Type="http://schemas.openxmlformats.org/officeDocument/2006/relationships/image" Target="media/image45.emf"/><Relationship Id="rId120" Type="http://schemas.openxmlformats.org/officeDocument/2006/relationships/image" Target="media/image60.emf"/><Relationship Id="rId125" Type="http://schemas.openxmlformats.org/officeDocument/2006/relationships/image" Target="media/image65.emf"/><Relationship Id="rId141" Type="http://schemas.openxmlformats.org/officeDocument/2006/relationships/image" Target="media/image81.emf"/><Relationship Id="rId146" Type="http://schemas.openxmlformats.org/officeDocument/2006/relationships/image" Target="media/image86.emf"/><Relationship Id="rId167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20.emf"/><Relationship Id="rId9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62" Type="http://schemas.openxmlformats.org/officeDocument/2006/relationships/image" Target="media/image102.emf"/><Relationship Id="rId18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70152506&amp;sub=0" TargetMode="External"/><Relationship Id="rId24" Type="http://schemas.openxmlformats.org/officeDocument/2006/relationships/hyperlink" Target="http://internet.garant.ru/document?id=10007960&amp;sub=0" TargetMode="External"/><Relationship Id="rId4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6" Type="http://schemas.openxmlformats.org/officeDocument/2006/relationships/image" Target="media/image16.emf"/><Relationship Id="rId87" Type="http://schemas.openxmlformats.org/officeDocument/2006/relationships/image" Target="media/image36.emf"/><Relationship Id="rId110" Type="http://schemas.openxmlformats.org/officeDocument/2006/relationships/image" Target="media/image51.emf"/><Relationship Id="rId115" Type="http://schemas.openxmlformats.org/officeDocument/2006/relationships/hyperlink" Target="http://internet.garant.ru/document?id=91559&amp;sub=0" TargetMode="External"/><Relationship Id="rId131" Type="http://schemas.openxmlformats.org/officeDocument/2006/relationships/image" Target="media/image71.emf"/><Relationship Id="rId136" Type="http://schemas.openxmlformats.org/officeDocument/2006/relationships/image" Target="media/image76.emf"/><Relationship Id="rId157" Type="http://schemas.openxmlformats.org/officeDocument/2006/relationships/image" Target="media/image97.emf"/><Relationship Id="rId17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1" Type="http://schemas.openxmlformats.org/officeDocument/2006/relationships/image" Target="media/image11.emf"/><Relationship Id="rId82" Type="http://schemas.openxmlformats.org/officeDocument/2006/relationships/image" Target="media/image31.emf"/><Relationship Id="rId152" Type="http://schemas.openxmlformats.org/officeDocument/2006/relationships/image" Target="media/image92.emf"/><Relationship Id="rId17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4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99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8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9" Type="http://schemas.openxmlformats.org/officeDocument/2006/relationships/hyperlink" Target="http://internet.garant.ru/document?id=94365&amp;sub=0" TargetMode="External"/><Relationship Id="rId1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0" Type="http://schemas.openxmlformats.org/officeDocument/2006/relationships/hyperlink" Target="http://internet.garant.ru/document?id=70070244&amp;sub=0" TargetMode="External"/><Relationship Id="rId35" Type="http://schemas.openxmlformats.org/officeDocument/2006/relationships/hyperlink" Target="http://internet.garant.ru/document?id=20295920&amp;sub=0" TargetMode="External"/><Relationship Id="rId56" Type="http://schemas.openxmlformats.org/officeDocument/2006/relationships/image" Target="media/image6.emf"/><Relationship Id="rId77" Type="http://schemas.openxmlformats.org/officeDocument/2006/relationships/image" Target="media/image26.emf"/><Relationship Id="rId100" Type="http://schemas.openxmlformats.org/officeDocument/2006/relationships/image" Target="media/image41.emf"/><Relationship Id="rId105" Type="http://schemas.openxmlformats.org/officeDocument/2006/relationships/image" Target="media/image46.emf"/><Relationship Id="rId126" Type="http://schemas.openxmlformats.org/officeDocument/2006/relationships/image" Target="media/image66.emf"/><Relationship Id="rId147" Type="http://schemas.openxmlformats.org/officeDocument/2006/relationships/image" Target="media/image87.emf"/><Relationship Id="rId16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72" Type="http://schemas.openxmlformats.org/officeDocument/2006/relationships/image" Target="media/image21.emf"/><Relationship Id="rId9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98" Type="http://schemas.openxmlformats.org/officeDocument/2006/relationships/image" Target="media/image39.emf"/><Relationship Id="rId121" Type="http://schemas.openxmlformats.org/officeDocument/2006/relationships/image" Target="media/image61.emf"/><Relationship Id="rId142" Type="http://schemas.openxmlformats.org/officeDocument/2006/relationships/image" Target="media/image82.emf"/><Relationship Id="rId163" Type="http://schemas.openxmlformats.org/officeDocument/2006/relationships/header" Target="header3.xml"/><Relationship Id="rId18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8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3" Type="http://schemas.openxmlformats.org/officeDocument/2006/relationships/styles" Target="styles.xml"/><Relationship Id="rId21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5" Type="http://schemas.openxmlformats.org/officeDocument/2006/relationships/hyperlink" Target="http://internet.garant.ru/document?id=12061584&amp;sub=0" TargetMode="External"/><Relationship Id="rId4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7" Type="http://schemas.openxmlformats.org/officeDocument/2006/relationships/image" Target="media/image17.emf"/><Relationship Id="rId116" Type="http://schemas.openxmlformats.org/officeDocument/2006/relationships/image" Target="media/image56.emf"/><Relationship Id="rId137" Type="http://schemas.openxmlformats.org/officeDocument/2006/relationships/image" Target="media/image77.emf"/><Relationship Id="rId158" Type="http://schemas.openxmlformats.org/officeDocument/2006/relationships/image" Target="media/image98.emf"/><Relationship Id="rId20" Type="http://schemas.openxmlformats.org/officeDocument/2006/relationships/hyperlink" Target="http://internet.garant.ru/document?id=95521&amp;sub=0" TargetMode="External"/><Relationship Id="rId4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2" Type="http://schemas.openxmlformats.org/officeDocument/2006/relationships/image" Target="media/image12.emf"/><Relationship Id="rId83" Type="http://schemas.openxmlformats.org/officeDocument/2006/relationships/image" Target="media/image32.emf"/><Relationship Id="rId88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1" Type="http://schemas.openxmlformats.org/officeDocument/2006/relationships/image" Target="media/image52.emf"/><Relationship Id="rId132" Type="http://schemas.openxmlformats.org/officeDocument/2006/relationships/image" Target="media/image72.emf"/><Relationship Id="rId153" Type="http://schemas.openxmlformats.org/officeDocument/2006/relationships/image" Target="media/image93.emf"/><Relationship Id="rId17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7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5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04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internet.garant.ru/document?id=86367&amp;sub=0" TargetMode="External"/><Relationship Id="rId36" Type="http://schemas.openxmlformats.org/officeDocument/2006/relationships/hyperlink" Target="http://internet.garant.ru/document?id=20281833&amp;sub=0" TargetMode="External"/><Relationship Id="rId57" Type="http://schemas.openxmlformats.org/officeDocument/2006/relationships/image" Target="media/image7.emf"/><Relationship Id="rId106" Type="http://schemas.openxmlformats.org/officeDocument/2006/relationships/image" Target="media/image47.emf"/><Relationship Id="rId127" Type="http://schemas.openxmlformats.org/officeDocument/2006/relationships/image" Target="media/image67.emf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?id=79482&amp;sub=0" TargetMode="External"/><Relationship Id="rId52" Type="http://schemas.openxmlformats.org/officeDocument/2006/relationships/image" Target="media/image2.emf"/><Relationship Id="rId73" Type="http://schemas.openxmlformats.org/officeDocument/2006/relationships/image" Target="media/image22.emf"/><Relationship Id="rId78" Type="http://schemas.openxmlformats.org/officeDocument/2006/relationships/image" Target="media/image27.emf"/><Relationship Id="rId9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99" Type="http://schemas.openxmlformats.org/officeDocument/2006/relationships/image" Target="media/image40.emf"/><Relationship Id="rId101" Type="http://schemas.openxmlformats.org/officeDocument/2006/relationships/image" Target="media/image42.emf"/><Relationship Id="rId122" Type="http://schemas.openxmlformats.org/officeDocument/2006/relationships/image" Target="media/image62.emf"/><Relationship Id="rId143" Type="http://schemas.openxmlformats.org/officeDocument/2006/relationships/image" Target="media/image83.emf"/><Relationship Id="rId148" Type="http://schemas.openxmlformats.org/officeDocument/2006/relationships/image" Target="media/image88.emf"/><Relationship Id="rId164" Type="http://schemas.openxmlformats.org/officeDocument/2006/relationships/header" Target="header4.xml"/><Relationship Id="rId169" Type="http://schemas.openxmlformats.org/officeDocument/2006/relationships/hyperlink" Target="http://internet.garant.ru/document?id=70070244&amp;sub=1000" TargetMode="External"/><Relationship Id="rId18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hyperlink" Target="http://internet.garant.ru/document?id=12048567&amp;sub=0" TargetMode="External"/><Relationship Id="rId210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1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6" Type="http://schemas.openxmlformats.org/officeDocument/2006/relationships/hyperlink" Target="http://internet.garant.ru/document?id=10004543&amp;sub=0" TargetMode="External"/><Relationship Id="rId47" Type="http://schemas.openxmlformats.org/officeDocument/2006/relationships/hyperlink" Target="consultantplus://offline/ref=63EF3FB0D0064AC5C6A2D72D8398E5AE70982B73611EB7066B29DECC254BC350645D370CB34F960B08588FaBFAM" TargetMode="External"/><Relationship Id="rId68" Type="http://schemas.openxmlformats.org/officeDocument/2006/relationships/image" Target="media/image18.emf"/><Relationship Id="rId89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12" Type="http://schemas.openxmlformats.org/officeDocument/2006/relationships/image" Target="media/image53.emf"/><Relationship Id="rId133" Type="http://schemas.openxmlformats.org/officeDocument/2006/relationships/image" Target="media/image73.emf"/><Relationship Id="rId154" Type="http://schemas.openxmlformats.org/officeDocument/2006/relationships/image" Target="media/image94.emf"/><Relationship Id="rId17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96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200" Type="http://schemas.openxmlformats.org/officeDocument/2006/relationships/hyperlink" Target="file:///D:\Documents\&#1075;&#1083;&#1072;&#1074;&#1085;&#1099;&#1081;%20&#1073;&#1091;&#1093;&#1075;&#1072;&#1083;&#1090;&#1077;&#1088;\&#1057;&#1084;&#1077;&#1090;&#1072;\&#1057;&#1084;&#1077;&#1090;&#1072;%202018\&#1044;&#1086;&#1074;&#1077;&#1076;&#1077;&#1085;&#1085;&#1099;&#1081;%20&#1087;&#1088;&#1086;&#1075;&#1085;&#1086;&#1079;%20&#1088;&#1072;&#1093;&#1086;&#1076;&#1086;&#1074;%202018-2020\&#1044;&#1056;&#1054;%20&#1080;%20&#1055;&#1056;&#1054;%20&#1062;&#1047;&#1053;&#1058;&#1063;&#1057;%202018-2020.xls" TargetMode="External"/><Relationship Id="rId1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internet.garant.ru/document?id=70717448&amp;sub=3" TargetMode="External"/><Relationship Id="rId58" Type="http://schemas.openxmlformats.org/officeDocument/2006/relationships/image" Target="media/image8.emf"/><Relationship Id="rId79" Type="http://schemas.openxmlformats.org/officeDocument/2006/relationships/image" Target="media/image28.emf"/><Relationship Id="rId102" Type="http://schemas.openxmlformats.org/officeDocument/2006/relationships/image" Target="media/image43.emf"/><Relationship Id="rId123" Type="http://schemas.openxmlformats.org/officeDocument/2006/relationships/image" Target="media/image63.emf"/><Relationship Id="rId144" Type="http://schemas.openxmlformats.org/officeDocument/2006/relationships/image" Target="media/image84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2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1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6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5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Relationship Id="rId4" Type="http://schemas.openxmlformats.org/officeDocument/2006/relationships/hyperlink" Target="file:///D:\Documents\Downloads\&#1055;&#1086;&#1089;&#1090;&#1072;&#1085;&#1086;&#1074;&#1083;&#1077;&#1085;&#1080;&#1077;%20&#1084;&#1101;&#1088;&#1080;&#1080;%20&#1075;.%20&#1063;&#1077;&#1088;&#1077;&#1087;&#1086;&#1074;&#1094;&#1072;%20&#1042;&#1086;&#1083;&#1086;&#1075;&#1086;&#1076;&#1089;&#1082;&#1086;&#1081;%20&#1086;&#1073;&#1083;&#1072;&#1089;&#1090;&#1080;%20&#1086;&#1090;%209%20&#1086;&#1082;&#1090;&#1103;&#1073;&#1088;&#1103;%202013%20&#1075;.%20N%204749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37F4-2AEE-49EB-9B75-40FB811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70</Pages>
  <Words>18950</Words>
  <Characters>108021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 Вадим Игоревич</dc:creator>
  <cp:lastModifiedBy>Галина</cp:lastModifiedBy>
  <cp:revision>19</cp:revision>
  <cp:lastPrinted>2018-10-17T10:03:00Z</cp:lastPrinted>
  <dcterms:created xsi:type="dcterms:W3CDTF">2018-10-09T11:27:00Z</dcterms:created>
  <dcterms:modified xsi:type="dcterms:W3CDTF">2018-10-17T12:40:00Z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