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70" w:rsidRPr="00BC68AA" w:rsidRDefault="00670D05" w:rsidP="00670D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68A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8A0440" w:rsidRDefault="00670D05" w:rsidP="00670D05">
      <w:pPr>
        <w:jc w:val="center"/>
        <w:rPr>
          <w:rFonts w:ascii="Times New Roman" w:eastAsia="TimesNewRoman" w:hAnsi="Times New Roman" w:cs="Times New Roman"/>
          <w:b/>
          <w:sz w:val="26"/>
          <w:szCs w:val="26"/>
        </w:rPr>
      </w:pPr>
      <w:r w:rsidRPr="00BC68AA">
        <w:rPr>
          <w:rFonts w:ascii="Times New Roman" w:hAnsi="Times New Roman" w:cs="Times New Roman"/>
          <w:b/>
          <w:sz w:val="26"/>
          <w:szCs w:val="26"/>
        </w:rPr>
        <w:t xml:space="preserve">общественных обсуждений муниципальной программы </w:t>
      </w:r>
      <w:r w:rsidRPr="00BC68A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07847" w:rsidRPr="00BC68AA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культуры и туризма в </w:t>
      </w:r>
      <w:proofErr w:type="gramStart"/>
      <w:r w:rsidR="00807847" w:rsidRPr="00BC68AA">
        <w:rPr>
          <w:rFonts w:ascii="Times New Roman" w:hAnsi="Times New Roman" w:cs="Times New Roman"/>
          <w:b/>
          <w:bCs/>
          <w:sz w:val="26"/>
          <w:szCs w:val="26"/>
        </w:rPr>
        <w:t>городе</w:t>
      </w:r>
      <w:proofErr w:type="gramEnd"/>
      <w:r w:rsidR="00807847" w:rsidRPr="00BC68AA">
        <w:rPr>
          <w:rFonts w:ascii="Times New Roman" w:hAnsi="Times New Roman" w:cs="Times New Roman"/>
          <w:b/>
          <w:bCs/>
          <w:sz w:val="26"/>
          <w:szCs w:val="26"/>
        </w:rPr>
        <w:t xml:space="preserve"> Череповце»</w:t>
      </w:r>
      <w:r w:rsidRPr="00BC68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7847" w:rsidRPr="00BC68AA">
        <w:rPr>
          <w:rFonts w:ascii="Times New Roman" w:eastAsia="TimesNewRoman" w:hAnsi="Times New Roman" w:cs="Times New Roman"/>
          <w:b/>
          <w:sz w:val="26"/>
          <w:szCs w:val="26"/>
        </w:rPr>
        <w:t xml:space="preserve">на 2016-2022 годы» </w:t>
      </w:r>
    </w:p>
    <w:p w:rsidR="00670D05" w:rsidRPr="008A0440" w:rsidRDefault="00807847" w:rsidP="00670D05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A0440">
        <w:rPr>
          <w:rFonts w:ascii="Times New Roman" w:eastAsia="TimesNewRoman" w:hAnsi="Times New Roman" w:cs="Times New Roman"/>
          <w:sz w:val="26"/>
          <w:szCs w:val="26"/>
        </w:rPr>
        <w:t>(</w:t>
      </w:r>
      <w:r w:rsidRPr="008A0440">
        <w:rPr>
          <w:rFonts w:ascii="Times New Roman" w:hAnsi="Times New Roman" w:cs="Times New Roman"/>
          <w:bCs/>
          <w:sz w:val="26"/>
          <w:szCs w:val="26"/>
        </w:rPr>
        <w:t>в редакции постановления мэрии города от</w:t>
      </w:r>
      <w:r w:rsidRPr="008A0440">
        <w:rPr>
          <w:rFonts w:ascii="Times New Roman" w:eastAsia="TimesNewRoman" w:hAnsi="Times New Roman" w:cs="Times New Roman"/>
          <w:sz w:val="26"/>
          <w:szCs w:val="26"/>
        </w:rPr>
        <w:t xml:space="preserve"> </w:t>
      </w:r>
      <w:r w:rsidRPr="008A0440">
        <w:rPr>
          <w:rFonts w:ascii="Times New Roman" w:hAnsi="Times New Roman" w:cs="Times New Roman"/>
          <w:sz w:val="26"/>
          <w:szCs w:val="26"/>
          <w:shd w:val="clear" w:color="auto" w:fill="FFFFFF"/>
        </w:rPr>
        <w:t>25.07.2018 № 3370</w:t>
      </w:r>
      <w:r w:rsidRPr="008A0440">
        <w:rPr>
          <w:rFonts w:ascii="Times New Roman" w:eastAsia="TimesNewRoman" w:hAnsi="Times New Roman" w:cs="Times New Roman"/>
          <w:sz w:val="26"/>
          <w:szCs w:val="26"/>
        </w:rPr>
        <w:t>)</w:t>
      </w:r>
    </w:p>
    <w:p w:rsidR="00670D05" w:rsidRPr="008A0440" w:rsidRDefault="00670D05" w:rsidP="008A044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0440">
        <w:rPr>
          <w:rFonts w:ascii="Times New Roman" w:hAnsi="Times New Roman" w:cs="Times New Roman"/>
          <w:b/>
          <w:bCs/>
          <w:sz w:val="26"/>
          <w:szCs w:val="26"/>
        </w:rPr>
        <w:t xml:space="preserve">Дата, время проведения общественных обсуждений: </w:t>
      </w:r>
      <w:r w:rsidR="00807847" w:rsidRPr="008A0440">
        <w:rPr>
          <w:rFonts w:ascii="Times New Roman" w:hAnsi="Times New Roman" w:cs="Times New Roman"/>
          <w:b/>
          <w:bCs/>
          <w:sz w:val="26"/>
          <w:szCs w:val="26"/>
        </w:rPr>
        <w:t>17</w:t>
      </w:r>
      <w:r w:rsidRPr="008A0440">
        <w:rPr>
          <w:rFonts w:ascii="Times New Roman" w:hAnsi="Times New Roman" w:cs="Times New Roman"/>
          <w:b/>
          <w:bCs/>
          <w:sz w:val="26"/>
          <w:szCs w:val="26"/>
        </w:rPr>
        <w:t>.10.2018 1</w:t>
      </w:r>
      <w:r w:rsidR="00807847" w:rsidRPr="008A0440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A0440">
        <w:rPr>
          <w:rFonts w:ascii="Times New Roman" w:hAnsi="Times New Roman" w:cs="Times New Roman"/>
          <w:b/>
          <w:bCs/>
          <w:sz w:val="26"/>
          <w:szCs w:val="26"/>
        </w:rPr>
        <w:t>.00 ч.</w:t>
      </w:r>
    </w:p>
    <w:p w:rsidR="00670D05" w:rsidRPr="00BC68AA" w:rsidRDefault="00670D05" w:rsidP="008A04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440">
        <w:rPr>
          <w:rFonts w:ascii="Times New Roman" w:hAnsi="Times New Roman" w:cs="Times New Roman"/>
          <w:b/>
          <w:bCs/>
          <w:sz w:val="26"/>
          <w:szCs w:val="26"/>
        </w:rPr>
        <w:t>Место проведения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общественных обсуждений: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Советский пр.,35а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конференц-зал</w:t>
      </w:r>
      <w:r w:rsidRPr="00BC68AA">
        <w:rPr>
          <w:rFonts w:ascii="Times New Roman" w:hAnsi="Times New Roman" w:cs="Times New Roman"/>
          <w:bCs/>
          <w:sz w:val="26"/>
          <w:szCs w:val="26"/>
        </w:rPr>
        <w:t>.</w:t>
      </w:r>
    </w:p>
    <w:p w:rsidR="00807847" w:rsidRPr="00BC68AA" w:rsidRDefault="00670D05" w:rsidP="008A0440">
      <w:pPr>
        <w:spacing w:line="240" w:lineRule="auto"/>
        <w:jc w:val="both"/>
        <w:rPr>
          <w:rFonts w:ascii="Times New Roman" w:eastAsia="TimesNewRoman" w:hAnsi="Times New Roman" w:cs="Times New Roman"/>
          <w:sz w:val="26"/>
          <w:szCs w:val="26"/>
        </w:rPr>
      </w:pPr>
      <w:r w:rsidRPr="008A0440">
        <w:rPr>
          <w:rFonts w:ascii="Times New Roman" w:hAnsi="Times New Roman" w:cs="Times New Roman"/>
          <w:b/>
          <w:bCs/>
          <w:sz w:val="26"/>
          <w:szCs w:val="26"/>
        </w:rPr>
        <w:t>Повестка общественных обсуждений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: внесение изменений в муниципальную программу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 xml:space="preserve">«Развитие культуры и туризма в </w:t>
      </w:r>
      <w:proofErr w:type="gramStart"/>
      <w:r w:rsidR="00807847" w:rsidRPr="00BC68AA">
        <w:rPr>
          <w:rFonts w:ascii="Times New Roman" w:hAnsi="Times New Roman" w:cs="Times New Roman"/>
          <w:bCs/>
          <w:sz w:val="26"/>
          <w:szCs w:val="26"/>
        </w:rPr>
        <w:t>городе</w:t>
      </w:r>
      <w:proofErr w:type="gramEnd"/>
      <w:r w:rsidR="00807847" w:rsidRPr="00BC68AA">
        <w:rPr>
          <w:rFonts w:ascii="Times New Roman" w:hAnsi="Times New Roman" w:cs="Times New Roman"/>
          <w:bCs/>
          <w:sz w:val="26"/>
          <w:szCs w:val="26"/>
        </w:rPr>
        <w:t xml:space="preserve"> Череповце» </w:t>
      </w:r>
      <w:r w:rsidR="00807847" w:rsidRPr="00BC68AA">
        <w:rPr>
          <w:rFonts w:ascii="Times New Roman" w:eastAsia="TimesNewRoman" w:hAnsi="Times New Roman" w:cs="Times New Roman"/>
          <w:sz w:val="26"/>
          <w:szCs w:val="26"/>
        </w:rPr>
        <w:t>на 2016-2022 годы».</w:t>
      </w:r>
    </w:p>
    <w:p w:rsidR="00670D05" w:rsidRPr="00BC68AA" w:rsidRDefault="008B3ACE" w:rsidP="008A044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>У</w:t>
      </w:r>
      <w:r w:rsidR="00670D05" w:rsidRPr="00BC68AA">
        <w:rPr>
          <w:rFonts w:ascii="Times New Roman" w:hAnsi="Times New Roman" w:cs="Times New Roman"/>
          <w:bCs/>
          <w:sz w:val="26"/>
          <w:szCs w:val="26"/>
        </w:rPr>
        <w:t>частники общественных обсуждений</w:t>
      </w:r>
      <w:r w:rsidRPr="00BC68AA">
        <w:rPr>
          <w:rFonts w:ascii="Times New Roman" w:hAnsi="Times New Roman" w:cs="Times New Roman"/>
          <w:bCs/>
          <w:sz w:val="26"/>
          <w:szCs w:val="26"/>
        </w:rPr>
        <w:t>:</w:t>
      </w:r>
      <w:r w:rsidR="004D1B74" w:rsidRPr="00BC68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члены общественного Совета при управлении по делам культуры мэрии, члены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C68AA">
        <w:rPr>
          <w:rFonts w:ascii="Times New Roman" w:hAnsi="Times New Roman" w:cs="Times New Roman"/>
          <w:sz w:val="26"/>
          <w:szCs w:val="26"/>
        </w:rPr>
        <w:t>Городского общественного совета, а также представители структурных подразделений мэрии, являющихся соисполнителями муниципальной программы.</w:t>
      </w:r>
    </w:p>
    <w:p w:rsidR="008B3ACE" w:rsidRPr="00BC68AA" w:rsidRDefault="008B3ACE" w:rsidP="008A044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440">
        <w:rPr>
          <w:rFonts w:ascii="Times New Roman" w:hAnsi="Times New Roman" w:cs="Times New Roman"/>
          <w:b/>
          <w:bCs/>
          <w:sz w:val="26"/>
          <w:szCs w:val="26"/>
        </w:rPr>
        <w:t>Организатор общественных обсуждений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управление по делам культуры мэрии</w:t>
      </w:r>
      <w:r w:rsidRPr="00BC68AA">
        <w:rPr>
          <w:rFonts w:ascii="Times New Roman" w:hAnsi="Times New Roman" w:cs="Times New Roman"/>
          <w:bCs/>
          <w:sz w:val="26"/>
          <w:szCs w:val="26"/>
        </w:rPr>
        <w:t>.</w:t>
      </w:r>
    </w:p>
    <w:p w:rsidR="00670D05" w:rsidRPr="00BC68AA" w:rsidRDefault="00670D05" w:rsidP="008A044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0440"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07847" w:rsidRPr="00BC68AA">
        <w:rPr>
          <w:rFonts w:ascii="Times New Roman" w:hAnsi="Times New Roman" w:cs="Times New Roman"/>
          <w:bCs/>
          <w:sz w:val="26"/>
          <w:szCs w:val="26"/>
        </w:rPr>
        <w:t>Волохову</w:t>
      </w:r>
      <w:proofErr w:type="spellEnd"/>
      <w:r w:rsidR="00807847" w:rsidRPr="00BC68AA">
        <w:rPr>
          <w:rFonts w:ascii="Times New Roman" w:hAnsi="Times New Roman" w:cs="Times New Roman"/>
          <w:bCs/>
          <w:sz w:val="26"/>
          <w:szCs w:val="26"/>
        </w:rPr>
        <w:t xml:space="preserve"> С.В.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заме</w:t>
      </w:r>
      <w:r w:rsidR="0086357A" w:rsidRPr="00BC68AA">
        <w:rPr>
          <w:rFonts w:ascii="Times New Roman" w:hAnsi="Times New Roman" w:cs="Times New Roman"/>
          <w:bCs/>
          <w:sz w:val="26"/>
          <w:szCs w:val="26"/>
        </w:rPr>
        <w:t>с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тителя начальника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управления по делам культуры</w:t>
      </w:r>
      <w:r w:rsidR="0086357A" w:rsidRPr="00BC68AA">
        <w:rPr>
          <w:rFonts w:ascii="Times New Roman" w:hAnsi="Times New Roman" w:cs="Times New Roman"/>
          <w:bCs/>
          <w:sz w:val="26"/>
          <w:szCs w:val="26"/>
        </w:rPr>
        <w:t>.</w:t>
      </w:r>
    </w:p>
    <w:p w:rsidR="0086357A" w:rsidRPr="008A0440" w:rsidRDefault="00807847" w:rsidP="008A0440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A0440">
        <w:rPr>
          <w:rFonts w:ascii="Times New Roman" w:hAnsi="Times New Roman" w:cs="Times New Roman"/>
          <w:b/>
          <w:bCs/>
          <w:sz w:val="26"/>
          <w:szCs w:val="26"/>
        </w:rPr>
        <w:t>Волохова С.В.</w:t>
      </w:r>
      <w:r w:rsidR="0086357A" w:rsidRPr="008A044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6357A" w:rsidRPr="00BC68AA" w:rsidRDefault="0086357A" w:rsidP="008A044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>Уважаемые участники общественных обсуждений!</w:t>
      </w:r>
    </w:p>
    <w:p w:rsidR="0086357A" w:rsidRPr="00BC68AA" w:rsidRDefault="0086357A" w:rsidP="008A0440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 xml:space="preserve">Сегодня рассматривается проект постановления мэрии о внесении изменений в муниципальную программу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 xml:space="preserve">«Развитие культуры и туризма в городе Череповце» </w:t>
      </w:r>
      <w:r w:rsidR="00807847" w:rsidRPr="00BC68AA">
        <w:rPr>
          <w:rFonts w:ascii="Times New Roman" w:eastAsia="TimesNewRoman" w:hAnsi="Times New Roman" w:cs="Times New Roman"/>
          <w:sz w:val="26"/>
          <w:szCs w:val="26"/>
        </w:rPr>
        <w:t xml:space="preserve">на 2016-2022 годы» </w:t>
      </w:r>
      <w:r w:rsidR="00CE5569" w:rsidRPr="00BC68AA">
        <w:rPr>
          <w:rFonts w:ascii="Times New Roman" w:hAnsi="Times New Roman" w:cs="Times New Roman"/>
          <w:bCs/>
          <w:sz w:val="26"/>
          <w:szCs w:val="26"/>
        </w:rPr>
        <w:t>(далее – муниципальная программа).</w:t>
      </w:r>
    </w:p>
    <w:p w:rsidR="0086357A" w:rsidRPr="00BC68AA" w:rsidRDefault="0086357A" w:rsidP="008A0440">
      <w:pPr>
        <w:tabs>
          <w:tab w:val="right" w:pos="9128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>В соответствии с уточнениями городского бюджета на 2019-202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1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г.г. в программу включены объемы доведенных лимитов финансирования из бюджетов вышестоящего уровня, а также объемы софинансирования из городского бюджета - общий объем финансового обеспечения программы на 2019 и 202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1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годы составил </w:t>
      </w:r>
      <w:r w:rsidR="00807847" w:rsidRPr="00BC68AA">
        <w:rPr>
          <w:rFonts w:ascii="Times New Roman" w:hAnsi="Times New Roman" w:cs="Times New Roman"/>
          <w:bCs/>
          <w:sz w:val="26"/>
          <w:szCs w:val="26"/>
        </w:rPr>
        <w:t>2 001 107,7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тыс</w:t>
      </w:r>
      <w:proofErr w:type="gramStart"/>
      <w:r w:rsidRPr="00BC68AA">
        <w:rPr>
          <w:rFonts w:ascii="Times New Roman" w:hAnsi="Times New Roman" w:cs="Times New Roman"/>
          <w:bCs/>
          <w:sz w:val="26"/>
          <w:szCs w:val="26"/>
        </w:rPr>
        <w:t>.р</w:t>
      </w:r>
      <w:proofErr w:type="gramEnd"/>
      <w:r w:rsidRPr="00BC68AA">
        <w:rPr>
          <w:rFonts w:ascii="Times New Roman" w:hAnsi="Times New Roman" w:cs="Times New Roman"/>
          <w:bCs/>
          <w:sz w:val="26"/>
          <w:szCs w:val="26"/>
        </w:rPr>
        <w:t>уб.</w:t>
      </w:r>
    </w:p>
    <w:p w:rsidR="004D1B74" w:rsidRPr="00BC68AA" w:rsidRDefault="004D1B74" w:rsidP="008A0440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Реализация культурной политики в </w:t>
      </w:r>
      <w:proofErr w:type="gramStart"/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городе</w:t>
      </w:r>
      <w:proofErr w:type="gramEnd"/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Череповце - приоритетное направление социально-экономического развития </w:t>
      </w:r>
      <w:r w:rsidRPr="00BC68AA">
        <w:rPr>
          <w:rFonts w:ascii="Times New Roman" w:hAnsi="Times New Roman" w:cs="Times New Roman"/>
          <w:sz w:val="26"/>
          <w:szCs w:val="26"/>
        </w:rPr>
        <w:t>города, которое нашло свое отр</w:t>
      </w:r>
      <w:r w:rsidRPr="00BC68AA">
        <w:rPr>
          <w:rFonts w:ascii="Times New Roman" w:hAnsi="Times New Roman" w:cs="Times New Roman"/>
          <w:sz w:val="26"/>
          <w:szCs w:val="26"/>
        </w:rPr>
        <w:t>а</w:t>
      </w:r>
      <w:r w:rsidRPr="00BC68AA">
        <w:rPr>
          <w:rFonts w:ascii="Times New Roman" w:hAnsi="Times New Roman" w:cs="Times New Roman"/>
          <w:sz w:val="26"/>
          <w:szCs w:val="26"/>
        </w:rPr>
        <w:t>жение в Стратегии социально-экономического развития города Череповца до 2022 года «Череповец - город возможностей».</w:t>
      </w: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Культура рассматривается как один из решающих факторов, способствующих </w:t>
      </w:r>
      <w:r w:rsidRPr="00BC68AA">
        <w:rPr>
          <w:rFonts w:ascii="Times New Roman" w:hAnsi="Times New Roman" w:cs="Times New Roman"/>
          <w:sz w:val="26"/>
          <w:szCs w:val="26"/>
        </w:rPr>
        <w:t>развитию и реализации культурного и духовного потенциала каждого горожанина</w:t>
      </w: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 а значит и развитие в любой сфере де</w:t>
      </w: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я</w:t>
      </w: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тельности</w:t>
      </w:r>
      <w:r w:rsidRPr="00BC68AA">
        <w:rPr>
          <w:rFonts w:ascii="Times New Roman" w:hAnsi="Times New Roman" w:cs="Times New Roman"/>
          <w:sz w:val="26"/>
          <w:szCs w:val="26"/>
        </w:rPr>
        <w:t>.</w:t>
      </w:r>
    </w:p>
    <w:p w:rsidR="004D1B74" w:rsidRPr="00BC68AA" w:rsidRDefault="004D1B74" w:rsidP="008A044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Формой участия города Череповца в реализации культурной политики является муниципальная программа, осуществляемая исполнительными органами муниципальной власти во взаимодействии с муниципальными учрежд</w:t>
      </w: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</w:t>
      </w:r>
      <w:r w:rsidRPr="00BC68A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ниями, общественными организациями и физическими лицами.</w:t>
      </w:r>
    </w:p>
    <w:p w:rsidR="004D1B74" w:rsidRPr="00BC68AA" w:rsidRDefault="004D1B74" w:rsidP="008A044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Выполнение муниципальной программы осуществляется в 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>сферах</w:t>
      </w:r>
      <w:proofErr w:type="gramEnd"/>
      <w:r w:rsidRPr="00BC68AA">
        <w:rPr>
          <w:rFonts w:ascii="Times New Roman" w:hAnsi="Times New Roman" w:cs="Times New Roman"/>
          <w:sz w:val="26"/>
          <w:szCs w:val="26"/>
        </w:rPr>
        <w:t xml:space="preserve"> культуры и туризма.</w:t>
      </w:r>
    </w:p>
    <w:p w:rsidR="004D1B74" w:rsidRPr="00BC68AA" w:rsidRDefault="004D1B74" w:rsidP="008A0440">
      <w:pPr>
        <w:pStyle w:val="Default"/>
        <w:ind w:firstLine="709"/>
        <w:jc w:val="both"/>
        <w:rPr>
          <w:color w:val="auto"/>
          <w:spacing w:val="-2"/>
          <w:sz w:val="26"/>
          <w:szCs w:val="26"/>
        </w:rPr>
      </w:pPr>
      <w:r w:rsidRPr="00BC68AA">
        <w:rPr>
          <w:color w:val="auto"/>
          <w:spacing w:val="-2"/>
          <w:sz w:val="26"/>
          <w:szCs w:val="26"/>
        </w:rPr>
        <w:t>Отрасль культуры объединяет деятельность по сохранению, использованию и популяризации объектов культурного наследия, развитию библиотечного и музейн</w:t>
      </w:r>
      <w:r w:rsidRPr="00BC68AA">
        <w:rPr>
          <w:color w:val="auto"/>
          <w:spacing w:val="-2"/>
          <w:sz w:val="26"/>
          <w:szCs w:val="26"/>
        </w:rPr>
        <w:t>о</w:t>
      </w:r>
      <w:r w:rsidRPr="00BC68AA">
        <w:rPr>
          <w:color w:val="auto"/>
          <w:spacing w:val="-2"/>
          <w:sz w:val="26"/>
          <w:szCs w:val="26"/>
        </w:rPr>
        <w:t>го дела, искусства, художественного и музыкального образования, клубного дела на территории города Череповца.</w:t>
      </w:r>
    </w:p>
    <w:p w:rsidR="004D1B74" w:rsidRPr="00BC68AA" w:rsidRDefault="004D1B74" w:rsidP="008A0440">
      <w:pPr>
        <w:pStyle w:val="Default"/>
        <w:ind w:firstLine="709"/>
        <w:jc w:val="both"/>
        <w:rPr>
          <w:color w:val="auto"/>
          <w:spacing w:val="-2"/>
          <w:sz w:val="26"/>
          <w:szCs w:val="26"/>
        </w:rPr>
      </w:pPr>
      <w:r w:rsidRPr="00BC68AA">
        <w:rPr>
          <w:color w:val="auto"/>
          <w:spacing w:val="-2"/>
          <w:sz w:val="26"/>
          <w:szCs w:val="26"/>
        </w:rPr>
        <w:t>Сфера туризма охватывает активную популяризацию въездного и внутреннего туризма.</w:t>
      </w:r>
    </w:p>
    <w:p w:rsidR="004D1B74" w:rsidRPr="00BC68AA" w:rsidRDefault="004D1B74" w:rsidP="008A0440">
      <w:pPr>
        <w:pStyle w:val="Default"/>
        <w:ind w:firstLine="709"/>
        <w:jc w:val="both"/>
        <w:rPr>
          <w:color w:val="auto"/>
          <w:spacing w:val="-2"/>
          <w:sz w:val="26"/>
          <w:szCs w:val="26"/>
        </w:rPr>
      </w:pPr>
      <w:r w:rsidRPr="00BC68AA">
        <w:rPr>
          <w:color w:val="auto"/>
          <w:spacing w:val="-2"/>
          <w:sz w:val="26"/>
          <w:szCs w:val="26"/>
        </w:rPr>
        <w:lastRenderedPageBreak/>
        <w:t>Реализацию конституционного права жителей города «на участие в культу</w:t>
      </w:r>
      <w:r w:rsidRPr="00BC68AA">
        <w:rPr>
          <w:color w:val="auto"/>
          <w:spacing w:val="-2"/>
          <w:sz w:val="26"/>
          <w:szCs w:val="26"/>
        </w:rPr>
        <w:t>р</w:t>
      </w:r>
      <w:r w:rsidRPr="00BC68AA">
        <w:rPr>
          <w:color w:val="auto"/>
          <w:spacing w:val="-2"/>
          <w:sz w:val="26"/>
          <w:szCs w:val="26"/>
        </w:rPr>
        <w:t>ной жизни и пользование учреждениями культуры, на доступ к культурным ценн</w:t>
      </w:r>
      <w:r w:rsidRPr="00BC68AA">
        <w:rPr>
          <w:color w:val="auto"/>
          <w:spacing w:val="-2"/>
          <w:sz w:val="26"/>
          <w:szCs w:val="26"/>
        </w:rPr>
        <w:t>о</w:t>
      </w:r>
      <w:r w:rsidRPr="00BC68AA">
        <w:rPr>
          <w:color w:val="auto"/>
          <w:spacing w:val="-2"/>
          <w:sz w:val="26"/>
          <w:szCs w:val="26"/>
        </w:rPr>
        <w:t>стям» обеспечивает развитая сеть общедоступных учреждений культуры, которые предоставляют населению города широкий спектр услуг.</w:t>
      </w:r>
    </w:p>
    <w:p w:rsidR="004D1B74" w:rsidRPr="00BC68AA" w:rsidRDefault="004D1B74" w:rsidP="008A044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BC68AA">
        <w:rPr>
          <w:rFonts w:ascii="Times New Roman" w:hAnsi="Times New Roman" w:cs="Times New Roman"/>
          <w:bCs/>
          <w:kern w:val="1"/>
          <w:sz w:val="26"/>
          <w:szCs w:val="26"/>
        </w:rPr>
        <w:t>По состоянию на 1 сентября 2018 года отрасль культуры города Череповца включает 12 публичных библиотек, 4 учреждения клубного типа, 9 музеев, 1 выст</w:t>
      </w:r>
      <w:r w:rsidRPr="00BC68AA">
        <w:rPr>
          <w:rFonts w:ascii="Times New Roman" w:hAnsi="Times New Roman" w:cs="Times New Roman"/>
          <w:bCs/>
          <w:kern w:val="1"/>
          <w:sz w:val="26"/>
          <w:szCs w:val="26"/>
        </w:rPr>
        <w:t>а</w:t>
      </w:r>
      <w:r w:rsidRPr="00BC68AA">
        <w:rPr>
          <w:rFonts w:ascii="Times New Roman" w:hAnsi="Times New Roman" w:cs="Times New Roman"/>
          <w:bCs/>
          <w:kern w:val="1"/>
          <w:sz w:val="26"/>
          <w:szCs w:val="26"/>
        </w:rPr>
        <w:t>вочный зал, 5 образовательных организаций в сфере культуры, 2 театра, 1 концертную орган</w:t>
      </w:r>
      <w:r w:rsidRPr="00BC68AA">
        <w:rPr>
          <w:rFonts w:ascii="Times New Roman" w:hAnsi="Times New Roman" w:cs="Times New Roman"/>
          <w:bCs/>
          <w:kern w:val="1"/>
          <w:sz w:val="26"/>
          <w:szCs w:val="26"/>
        </w:rPr>
        <w:t>и</w:t>
      </w:r>
      <w:r w:rsidRPr="00BC68AA">
        <w:rPr>
          <w:rFonts w:ascii="Times New Roman" w:hAnsi="Times New Roman" w:cs="Times New Roman"/>
          <w:bCs/>
          <w:kern w:val="1"/>
          <w:sz w:val="26"/>
          <w:szCs w:val="26"/>
        </w:rPr>
        <w:t>зацию, 3 парка.</w:t>
      </w:r>
    </w:p>
    <w:p w:rsidR="004D1B74" w:rsidRPr="00BC68AA" w:rsidRDefault="004D1B74" w:rsidP="008A044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В сеть учреждений </w:t>
      </w:r>
      <w:proofErr w:type="spellStart"/>
      <w:r w:rsidRPr="00BC68AA">
        <w:rPr>
          <w:rFonts w:ascii="Times New Roman" w:hAnsi="Times New Roman" w:cs="Times New Roman"/>
          <w:sz w:val="26"/>
          <w:szCs w:val="26"/>
          <w:lang w:eastAsia="ru-RU"/>
        </w:rPr>
        <w:t>культурно-досугового</w:t>
      </w:r>
      <w:proofErr w:type="spellEnd"/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 типа входят: МБУК «Дворец мета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лургов», МБУК «Дворец химиков», МБУК ДК «Строитель» имени Д.Н. </w:t>
      </w:r>
      <w:proofErr w:type="spellStart"/>
      <w:r w:rsidRPr="00BC68AA">
        <w:rPr>
          <w:rFonts w:ascii="Times New Roman" w:hAnsi="Times New Roman" w:cs="Times New Roman"/>
          <w:sz w:val="26"/>
          <w:szCs w:val="26"/>
          <w:lang w:eastAsia="ru-RU"/>
        </w:rPr>
        <w:t>Мамлеева</w:t>
      </w:r>
      <w:proofErr w:type="spellEnd"/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, МБУК «Городской </w:t>
      </w:r>
      <w:proofErr w:type="spellStart"/>
      <w:r w:rsidRPr="00BC68AA">
        <w:rPr>
          <w:rFonts w:ascii="Times New Roman" w:hAnsi="Times New Roman" w:cs="Times New Roman"/>
          <w:sz w:val="26"/>
          <w:szCs w:val="26"/>
          <w:lang w:eastAsia="ru-RU"/>
        </w:rPr>
        <w:t>культурно-досуговый</w:t>
      </w:r>
      <w:proofErr w:type="spellEnd"/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 центр «Единение», КДЦ «Северный», 4 де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ских клуба (Центр эстетического развития, ДК «Звезда», ЦДМИ «Камертон», ЦНР «Феникс», КДЦ «Северный»).</w:t>
      </w:r>
      <w:r w:rsidRPr="00BC68AA">
        <w:rPr>
          <w:rFonts w:ascii="Times New Roman" w:hAnsi="Times New Roman" w:cs="Times New Roman"/>
          <w:sz w:val="26"/>
          <w:szCs w:val="26"/>
        </w:rPr>
        <w:t xml:space="preserve"> Одним из основных направлений в деятельности дос</w:t>
      </w:r>
      <w:r w:rsidRPr="00BC68AA">
        <w:rPr>
          <w:rFonts w:ascii="Times New Roman" w:hAnsi="Times New Roman" w:cs="Times New Roman"/>
          <w:sz w:val="26"/>
          <w:szCs w:val="26"/>
        </w:rPr>
        <w:t>у</w:t>
      </w:r>
      <w:r w:rsidRPr="00BC68AA">
        <w:rPr>
          <w:rFonts w:ascii="Times New Roman" w:hAnsi="Times New Roman" w:cs="Times New Roman"/>
          <w:sz w:val="26"/>
          <w:szCs w:val="26"/>
        </w:rPr>
        <w:t>говых учреждений является сохранение и развитие самодеятельного народного тво</w:t>
      </w:r>
      <w:r w:rsidRPr="00BC68AA">
        <w:rPr>
          <w:rFonts w:ascii="Times New Roman" w:hAnsi="Times New Roman" w:cs="Times New Roman"/>
          <w:sz w:val="26"/>
          <w:szCs w:val="26"/>
        </w:rPr>
        <w:t>р</w:t>
      </w:r>
      <w:r w:rsidRPr="00BC68AA">
        <w:rPr>
          <w:rFonts w:ascii="Times New Roman" w:hAnsi="Times New Roman" w:cs="Times New Roman"/>
          <w:sz w:val="26"/>
          <w:szCs w:val="26"/>
        </w:rPr>
        <w:t>чества, поддержка клубных формирований.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2017 года в учреждениях </w:t>
      </w:r>
      <w:proofErr w:type="spellStart"/>
      <w:r w:rsidRPr="00BC68AA">
        <w:rPr>
          <w:rFonts w:ascii="Times New Roman" w:hAnsi="Times New Roman" w:cs="Times New Roman"/>
          <w:sz w:val="26"/>
          <w:szCs w:val="26"/>
          <w:lang w:eastAsia="ru-RU"/>
        </w:rPr>
        <w:t>кул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турно-досугового</w:t>
      </w:r>
      <w:proofErr w:type="spellEnd"/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 типа работало 403 клубных формирований любительских объед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нений, групп, клубов по интересам: художественных, декоративно-прикладных, из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бразительных, семейного отдыха, детских, молодежных, ветеранов, граждан пожил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го возраста и т.д. </w:t>
      </w:r>
      <w:proofErr w:type="gramEnd"/>
    </w:p>
    <w:p w:rsidR="004D1B74" w:rsidRPr="00BC68AA" w:rsidRDefault="004D1B74" w:rsidP="008A0440">
      <w:pPr>
        <w:widowControl w:val="0"/>
        <w:tabs>
          <w:tab w:val="left" w:pos="115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Сеть муниципальных театрально-концертных учреждений представлена двумя театрами – Камерный театр, 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>Детский</w:t>
      </w:r>
      <w:proofErr w:type="gramEnd"/>
      <w:r w:rsidRPr="00BC68AA">
        <w:rPr>
          <w:rFonts w:ascii="Times New Roman" w:hAnsi="Times New Roman" w:cs="Times New Roman"/>
          <w:sz w:val="26"/>
          <w:szCs w:val="26"/>
        </w:rPr>
        <w:t xml:space="preserve"> музыкальный театр и одной муниципальной концертной организацией – Городское филармоническое собрание. </w:t>
      </w:r>
    </w:p>
    <w:p w:rsidR="004D1B74" w:rsidRPr="00BC68AA" w:rsidRDefault="004D1B74" w:rsidP="008A0440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В состав МБУК «Объединение библиотек» входят 12 публичных библиотек. 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>Муниципальные библиотеки города развиваются как многофункциональные культу</w:t>
      </w:r>
      <w:r w:rsidRPr="00BC68AA">
        <w:rPr>
          <w:rFonts w:ascii="Times New Roman" w:hAnsi="Times New Roman" w:cs="Times New Roman"/>
          <w:sz w:val="26"/>
          <w:szCs w:val="26"/>
        </w:rPr>
        <w:t>р</w:t>
      </w:r>
      <w:r w:rsidRPr="00BC68AA">
        <w:rPr>
          <w:rFonts w:ascii="Times New Roman" w:hAnsi="Times New Roman" w:cs="Times New Roman"/>
          <w:sz w:val="26"/>
          <w:szCs w:val="26"/>
        </w:rPr>
        <w:t xml:space="preserve">ные центры: обеспечивают бесплатный свободный доступ к библиотечным фондам и справочно-поисковому аппарату; ориентируются в обслуживании на все социальные группы; предлагают разнообразный спектр услуг; гарантируют высокий уровень проводимых </w:t>
      </w:r>
      <w:proofErr w:type="spellStart"/>
      <w:r w:rsidRPr="00BC68AA">
        <w:rPr>
          <w:rFonts w:ascii="Times New Roman" w:hAnsi="Times New Roman" w:cs="Times New Roman"/>
          <w:sz w:val="26"/>
          <w:szCs w:val="26"/>
        </w:rPr>
        <w:t>культурно-досуговых</w:t>
      </w:r>
      <w:proofErr w:type="spellEnd"/>
      <w:r w:rsidRPr="00BC68AA">
        <w:rPr>
          <w:rFonts w:ascii="Times New Roman" w:hAnsi="Times New Roman" w:cs="Times New Roman"/>
          <w:sz w:val="26"/>
          <w:szCs w:val="26"/>
        </w:rPr>
        <w:t xml:space="preserve"> мероприятий.</w:t>
      </w:r>
      <w:proofErr w:type="gramEnd"/>
      <w:r w:rsidRPr="00BC68AA">
        <w:rPr>
          <w:rFonts w:ascii="Times New Roman" w:hAnsi="Times New Roman" w:cs="Times New Roman"/>
          <w:sz w:val="26"/>
          <w:szCs w:val="26"/>
        </w:rPr>
        <w:t xml:space="preserve"> За 2017 год число посещений жит</w:t>
      </w:r>
      <w:r w:rsidRPr="00BC68AA">
        <w:rPr>
          <w:rFonts w:ascii="Times New Roman" w:hAnsi="Times New Roman" w:cs="Times New Roman"/>
          <w:sz w:val="26"/>
          <w:szCs w:val="26"/>
        </w:rPr>
        <w:t>е</w:t>
      </w:r>
      <w:r w:rsidRPr="00BC68AA">
        <w:rPr>
          <w:rFonts w:ascii="Times New Roman" w:hAnsi="Times New Roman" w:cs="Times New Roman"/>
          <w:sz w:val="26"/>
          <w:szCs w:val="26"/>
        </w:rPr>
        <w:t>лями города библиотек – 436,7 тыс. посещений, число обращений к базам данных библи</w:t>
      </w:r>
      <w:r w:rsidRPr="00BC68AA">
        <w:rPr>
          <w:rFonts w:ascii="Times New Roman" w:hAnsi="Times New Roman" w:cs="Times New Roman"/>
          <w:sz w:val="26"/>
          <w:szCs w:val="26"/>
        </w:rPr>
        <w:t>о</w:t>
      </w:r>
      <w:r w:rsidRPr="00BC68AA">
        <w:rPr>
          <w:rFonts w:ascii="Times New Roman" w:hAnsi="Times New Roman" w:cs="Times New Roman"/>
          <w:sz w:val="26"/>
          <w:szCs w:val="26"/>
        </w:rPr>
        <w:t>тек удаленных пользователей через сеть Интернет – 105,5 тыс. ед., за год в библиотеках пр</w:t>
      </w:r>
      <w:r w:rsidRPr="00BC68AA">
        <w:rPr>
          <w:rFonts w:ascii="Times New Roman" w:hAnsi="Times New Roman" w:cs="Times New Roman"/>
          <w:sz w:val="26"/>
          <w:szCs w:val="26"/>
        </w:rPr>
        <w:t>о</w:t>
      </w:r>
      <w:r w:rsidRPr="00BC68AA">
        <w:rPr>
          <w:rFonts w:ascii="Times New Roman" w:hAnsi="Times New Roman" w:cs="Times New Roman"/>
          <w:sz w:val="26"/>
          <w:szCs w:val="26"/>
        </w:rPr>
        <w:t>ходит более 3 500 мероприятий.</w:t>
      </w:r>
    </w:p>
    <w:p w:rsidR="004D1B74" w:rsidRPr="00BC68AA" w:rsidRDefault="004D1B74" w:rsidP="008A044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На территории города Череповца находится музейное объединение муниц</w:t>
      </w:r>
      <w:r w:rsidRPr="00BC68AA">
        <w:rPr>
          <w:rFonts w:ascii="Times New Roman" w:hAnsi="Times New Roman" w:cs="Times New Roman"/>
          <w:sz w:val="26"/>
          <w:szCs w:val="26"/>
        </w:rPr>
        <w:t>и</w:t>
      </w:r>
      <w:r w:rsidRPr="00BC68AA">
        <w:rPr>
          <w:rFonts w:ascii="Times New Roman" w:hAnsi="Times New Roman" w:cs="Times New Roman"/>
          <w:sz w:val="26"/>
          <w:szCs w:val="26"/>
        </w:rPr>
        <w:t>пального значения с 9 структурными подразделениями экспозиционно-выставочного направления, выставочным залом и отделом фондов. Основной фонд музея насчитывает  235 126 единиц хранения. Ежегодно с музейными эк</w:t>
      </w:r>
      <w:r w:rsidRPr="00BC68AA">
        <w:rPr>
          <w:rFonts w:ascii="Times New Roman" w:hAnsi="Times New Roman" w:cs="Times New Roman"/>
          <w:sz w:val="26"/>
          <w:szCs w:val="26"/>
        </w:rPr>
        <w:t>с</w:t>
      </w:r>
      <w:r w:rsidRPr="00BC68AA">
        <w:rPr>
          <w:rFonts w:ascii="Times New Roman" w:hAnsi="Times New Roman" w:cs="Times New Roman"/>
          <w:sz w:val="26"/>
          <w:szCs w:val="26"/>
        </w:rPr>
        <w:t>позициями знакомятся более 230 тыс. гостей и жителей города. Уникальные музе</w:t>
      </w:r>
      <w:r w:rsidRPr="00BC68AA">
        <w:rPr>
          <w:rFonts w:ascii="Times New Roman" w:hAnsi="Times New Roman" w:cs="Times New Roman"/>
          <w:sz w:val="26"/>
          <w:szCs w:val="26"/>
        </w:rPr>
        <w:t>й</w:t>
      </w:r>
      <w:r w:rsidRPr="00BC68AA">
        <w:rPr>
          <w:rFonts w:ascii="Times New Roman" w:hAnsi="Times New Roman" w:cs="Times New Roman"/>
          <w:sz w:val="26"/>
          <w:szCs w:val="26"/>
        </w:rPr>
        <w:t>ные предметы и коллекции составляют гордость музеев города. В их составе колле</w:t>
      </w:r>
      <w:r w:rsidRPr="00BC68AA">
        <w:rPr>
          <w:rFonts w:ascii="Times New Roman" w:hAnsi="Times New Roman" w:cs="Times New Roman"/>
          <w:sz w:val="26"/>
          <w:szCs w:val="26"/>
        </w:rPr>
        <w:t>к</w:t>
      </w:r>
      <w:r w:rsidRPr="00BC68AA">
        <w:rPr>
          <w:rFonts w:ascii="Times New Roman" w:hAnsi="Times New Roman" w:cs="Times New Roman"/>
          <w:sz w:val="26"/>
          <w:szCs w:val="26"/>
        </w:rPr>
        <w:t xml:space="preserve">ции иконописи 14-18 вв., живописи конца 18 – начала 20 вв., мемориальные вещи знаменитых горожан: И.А. Милютина, В.В. Верещагина, помещиков </w:t>
      </w:r>
      <w:proofErr w:type="spellStart"/>
      <w:r w:rsidRPr="00BC68AA">
        <w:rPr>
          <w:rFonts w:ascii="Times New Roman" w:hAnsi="Times New Roman" w:cs="Times New Roman"/>
          <w:sz w:val="26"/>
          <w:szCs w:val="26"/>
        </w:rPr>
        <w:t>Гальских</w:t>
      </w:r>
      <w:proofErr w:type="spellEnd"/>
      <w:r w:rsidRPr="00BC68AA">
        <w:rPr>
          <w:rFonts w:ascii="Times New Roman" w:hAnsi="Times New Roman" w:cs="Times New Roman"/>
          <w:sz w:val="26"/>
          <w:szCs w:val="26"/>
        </w:rPr>
        <w:t>, зн</w:t>
      </w:r>
      <w:r w:rsidRPr="00BC68AA">
        <w:rPr>
          <w:rFonts w:ascii="Times New Roman" w:hAnsi="Times New Roman" w:cs="Times New Roman"/>
          <w:sz w:val="26"/>
          <w:szCs w:val="26"/>
        </w:rPr>
        <w:t>а</w:t>
      </w:r>
      <w:r w:rsidRPr="00BC68AA">
        <w:rPr>
          <w:rFonts w:ascii="Times New Roman" w:hAnsi="Times New Roman" w:cs="Times New Roman"/>
          <w:sz w:val="26"/>
          <w:szCs w:val="26"/>
        </w:rPr>
        <w:t>менитых современников.</w:t>
      </w:r>
    </w:p>
    <w:p w:rsidR="004D1B74" w:rsidRPr="00BC68AA" w:rsidRDefault="004D1B74" w:rsidP="008A044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68AA">
        <w:rPr>
          <w:rFonts w:ascii="Times New Roman" w:hAnsi="Times New Roman" w:cs="Times New Roman"/>
          <w:spacing w:val="-2"/>
          <w:sz w:val="26"/>
          <w:szCs w:val="26"/>
        </w:rPr>
        <w:t>В 5 учреждениях дополнительного образования (МБУ ДО «Детская школа искусств», МБУ ДО «Детская художественная школа № 1», МБУ ДО «Детская муз</w:t>
      </w:r>
      <w:r w:rsidRPr="00BC68AA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BC68AA">
        <w:rPr>
          <w:rFonts w:ascii="Times New Roman" w:hAnsi="Times New Roman" w:cs="Times New Roman"/>
          <w:spacing w:val="-2"/>
          <w:sz w:val="26"/>
          <w:szCs w:val="26"/>
        </w:rPr>
        <w:t xml:space="preserve">кальная школа № 1», МБУ ДО «Детская школа искусств «Гармония», МБУ ДО «Дом детства и юношества «Дом знаний») обучаются более 4 300 детей в возрасте от 5 до 18 лет. </w:t>
      </w:r>
      <w:r w:rsidRPr="00BC68AA">
        <w:rPr>
          <w:rFonts w:ascii="Times New Roman" w:hAnsi="Times New Roman" w:cs="Times New Roman"/>
          <w:sz w:val="26"/>
          <w:szCs w:val="26"/>
        </w:rPr>
        <w:t>С 1 сентября 2013 года школы искусств начали реализацию дополнительных предпрофессиональных общеобразовательных программ в области искусств в соо</w:t>
      </w:r>
      <w:r w:rsidRPr="00BC68AA">
        <w:rPr>
          <w:rFonts w:ascii="Times New Roman" w:hAnsi="Times New Roman" w:cs="Times New Roman"/>
          <w:sz w:val="26"/>
          <w:szCs w:val="26"/>
        </w:rPr>
        <w:t>т</w:t>
      </w:r>
      <w:r w:rsidRPr="00BC68AA">
        <w:rPr>
          <w:rFonts w:ascii="Times New Roman" w:hAnsi="Times New Roman" w:cs="Times New Roman"/>
          <w:sz w:val="26"/>
          <w:szCs w:val="26"/>
        </w:rPr>
        <w:t xml:space="preserve">ветствии с федеральными государственными требованиями по музыкальному, </w:t>
      </w:r>
      <w:r w:rsidRPr="00BC68AA">
        <w:rPr>
          <w:rFonts w:ascii="Times New Roman" w:hAnsi="Times New Roman" w:cs="Times New Roman"/>
          <w:bCs/>
          <w:sz w:val="26"/>
          <w:szCs w:val="26"/>
        </w:rPr>
        <w:t>изобразительн</w:t>
      </w:r>
      <w:r w:rsidRPr="00BC68AA">
        <w:rPr>
          <w:rFonts w:ascii="Times New Roman" w:hAnsi="Times New Roman" w:cs="Times New Roman"/>
          <w:bCs/>
          <w:sz w:val="26"/>
          <w:szCs w:val="26"/>
        </w:rPr>
        <w:t>о</w:t>
      </w:r>
      <w:r w:rsidRPr="00BC68AA">
        <w:rPr>
          <w:rFonts w:ascii="Times New Roman" w:hAnsi="Times New Roman" w:cs="Times New Roman"/>
          <w:bCs/>
          <w:sz w:val="26"/>
          <w:szCs w:val="26"/>
        </w:rPr>
        <w:t>му, хореографическому искусствам.</w:t>
      </w:r>
      <w:r w:rsidRPr="00BC68A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D1B74" w:rsidRPr="00BC68AA" w:rsidRDefault="004D1B74" w:rsidP="008A0440">
      <w:pPr>
        <w:widowControl w:val="0"/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eastAsia="TimesNewRomanPSMT" w:hAnsi="Times New Roman" w:cs="Times New Roman"/>
          <w:sz w:val="26"/>
          <w:szCs w:val="26"/>
        </w:rPr>
        <w:tab/>
        <w:t xml:space="preserve">На территории города функционируют 3 </w:t>
      </w:r>
      <w:proofErr w:type="gramStart"/>
      <w:r w:rsidRPr="00BC68AA">
        <w:rPr>
          <w:rFonts w:ascii="Times New Roman" w:eastAsia="TimesNewRomanPSMT" w:hAnsi="Times New Roman" w:cs="Times New Roman"/>
          <w:sz w:val="26"/>
          <w:szCs w:val="26"/>
        </w:rPr>
        <w:t>муниципальных</w:t>
      </w:r>
      <w:proofErr w:type="gramEnd"/>
      <w:r w:rsidRPr="00BC68AA">
        <w:rPr>
          <w:rFonts w:ascii="Times New Roman" w:eastAsia="TimesNewRomanPSMT" w:hAnsi="Times New Roman" w:cs="Times New Roman"/>
          <w:sz w:val="26"/>
          <w:szCs w:val="26"/>
        </w:rPr>
        <w:t xml:space="preserve"> парка культуры и отдыха: парк культуры и отдыха «Соляной сад», парк имени 200-летия города Черепо</w:t>
      </w:r>
      <w:r w:rsidRPr="00BC68AA">
        <w:rPr>
          <w:rFonts w:ascii="Times New Roman" w:eastAsia="TimesNewRomanPSMT" w:hAnsi="Times New Roman" w:cs="Times New Roman"/>
          <w:sz w:val="26"/>
          <w:szCs w:val="26"/>
        </w:rPr>
        <w:t>в</w:t>
      </w:r>
      <w:r w:rsidRPr="00BC68AA">
        <w:rPr>
          <w:rFonts w:ascii="Times New Roman" w:eastAsia="TimesNewRomanPSMT" w:hAnsi="Times New Roman" w:cs="Times New Roman"/>
          <w:sz w:val="26"/>
          <w:szCs w:val="26"/>
        </w:rPr>
        <w:t>ца, парк имени Ленинского комсомола. На базе городских парков проводятся масс</w:t>
      </w:r>
      <w:r w:rsidRPr="00BC68AA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BC68AA">
        <w:rPr>
          <w:rFonts w:ascii="Times New Roman" w:eastAsia="TimesNewRomanPSMT" w:hAnsi="Times New Roman" w:cs="Times New Roman"/>
          <w:sz w:val="26"/>
          <w:szCs w:val="26"/>
        </w:rPr>
        <w:t xml:space="preserve">вые городские мероприятия, </w:t>
      </w:r>
      <w:r w:rsidRPr="00BC68AA">
        <w:rPr>
          <w:rFonts w:ascii="Times New Roman" w:hAnsi="Times New Roman" w:cs="Times New Roman"/>
          <w:sz w:val="26"/>
          <w:szCs w:val="26"/>
        </w:rPr>
        <w:t>танцевальные вечера для горожан по выходным дням. На террит</w:t>
      </w:r>
      <w:r w:rsidRPr="00BC68AA">
        <w:rPr>
          <w:rFonts w:ascii="Times New Roman" w:hAnsi="Times New Roman" w:cs="Times New Roman"/>
          <w:sz w:val="26"/>
          <w:szCs w:val="26"/>
        </w:rPr>
        <w:t>о</w:t>
      </w:r>
      <w:r w:rsidRPr="00BC68AA">
        <w:rPr>
          <w:rFonts w:ascii="Times New Roman" w:hAnsi="Times New Roman" w:cs="Times New Roman"/>
          <w:sz w:val="26"/>
          <w:szCs w:val="26"/>
        </w:rPr>
        <w:t>рии парков располагаются торговые объекты, аттракционы.</w:t>
      </w:r>
    </w:p>
    <w:p w:rsidR="004D1B74" w:rsidRPr="00BC68AA" w:rsidRDefault="004D1B74" w:rsidP="008A04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spacing w:val="-2"/>
          <w:sz w:val="26"/>
          <w:szCs w:val="26"/>
        </w:rPr>
      </w:pPr>
      <w:r w:rsidRPr="00BC68AA">
        <w:rPr>
          <w:rFonts w:ascii="Times New Roman" w:eastAsia="TimesNewRomanPSMT" w:hAnsi="Times New Roman" w:cs="Times New Roman"/>
          <w:b/>
          <w:spacing w:val="-2"/>
          <w:sz w:val="26"/>
          <w:szCs w:val="26"/>
        </w:rPr>
        <w:t>Цель Программы:</w:t>
      </w:r>
      <w:r w:rsidRPr="00BC68AA">
        <w:rPr>
          <w:rFonts w:ascii="Times New Roman" w:eastAsia="TimesNewRomanPSMT" w:hAnsi="Times New Roman" w:cs="Times New Roman"/>
          <w:spacing w:val="-2"/>
          <w:sz w:val="26"/>
          <w:szCs w:val="26"/>
        </w:rPr>
        <w:t xml:space="preserve"> </w:t>
      </w:r>
      <w:r w:rsidRPr="00BC68AA">
        <w:rPr>
          <w:rFonts w:ascii="Times New Roman" w:hAnsi="Times New Roman" w:cs="Times New Roman"/>
          <w:spacing w:val="-2"/>
          <w:sz w:val="26"/>
          <w:szCs w:val="26"/>
        </w:rPr>
        <w:t>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потенциала, формирование на территории города конкуре</w:t>
      </w:r>
      <w:r w:rsidRPr="00BC68AA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BC68AA">
        <w:rPr>
          <w:rFonts w:ascii="Times New Roman" w:hAnsi="Times New Roman" w:cs="Times New Roman"/>
          <w:spacing w:val="-2"/>
          <w:sz w:val="26"/>
          <w:szCs w:val="26"/>
        </w:rPr>
        <w:t xml:space="preserve">тоспособного туристского продукта, которая </w:t>
      </w:r>
      <w:proofErr w:type="gramStart"/>
      <w:r w:rsidRPr="00BC68AA">
        <w:rPr>
          <w:rFonts w:ascii="Times New Roman" w:eastAsia="TimesNewRomanPSMT" w:hAnsi="Times New Roman" w:cs="Times New Roman"/>
          <w:spacing w:val="-2"/>
          <w:sz w:val="26"/>
          <w:szCs w:val="26"/>
        </w:rPr>
        <w:t>отражает конечные результаты Пр</w:t>
      </w:r>
      <w:r w:rsidRPr="00BC68AA">
        <w:rPr>
          <w:rFonts w:ascii="Times New Roman" w:eastAsia="TimesNewRomanPSMT" w:hAnsi="Times New Roman" w:cs="Times New Roman"/>
          <w:spacing w:val="-2"/>
          <w:sz w:val="26"/>
          <w:szCs w:val="26"/>
        </w:rPr>
        <w:t>о</w:t>
      </w:r>
      <w:r w:rsidRPr="00BC68AA">
        <w:rPr>
          <w:rFonts w:ascii="Times New Roman" w:eastAsia="TimesNewRomanPSMT" w:hAnsi="Times New Roman" w:cs="Times New Roman"/>
          <w:spacing w:val="-2"/>
          <w:sz w:val="26"/>
          <w:szCs w:val="26"/>
        </w:rPr>
        <w:t>граммы реализации и соответствует</w:t>
      </w:r>
      <w:proofErr w:type="gramEnd"/>
      <w:r w:rsidRPr="00BC68AA">
        <w:rPr>
          <w:rFonts w:ascii="Times New Roman" w:eastAsia="TimesNewRomanPSMT" w:hAnsi="Times New Roman" w:cs="Times New Roman"/>
          <w:spacing w:val="-2"/>
          <w:sz w:val="26"/>
          <w:szCs w:val="26"/>
        </w:rPr>
        <w:t xml:space="preserve"> сферам деятельности исполнителей Программы. </w:t>
      </w:r>
    </w:p>
    <w:p w:rsidR="004D1B74" w:rsidRPr="00BC68AA" w:rsidRDefault="004D1B74" w:rsidP="008A04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C68AA">
        <w:rPr>
          <w:rFonts w:ascii="Times New Roman" w:eastAsia="TimesNewRomanPSMT" w:hAnsi="Times New Roman" w:cs="Times New Roman"/>
          <w:sz w:val="26"/>
          <w:szCs w:val="26"/>
        </w:rPr>
        <w:t>Достижение целей Программы обеспечивается решением комплекса взаим</w:t>
      </w:r>
      <w:r w:rsidRPr="00BC68AA">
        <w:rPr>
          <w:rFonts w:ascii="Times New Roman" w:eastAsia="TimesNewRomanPSMT" w:hAnsi="Times New Roman" w:cs="Times New Roman"/>
          <w:sz w:val="26"/>
          <w:szCs w:val="26"/>
        </w:rPr>
        <w:t>о</w:t>
      </w:r>
      <w:r w:rsidRPr="00BC68AA">
        <w:rPr>
          <w:rFonts w:ascii="Times New Roman" w:eastAsia="TimesNewRomanPSMT" w:hAnsi="Times New Roman" w:cs="Times New Roman"/>
          <w:sz w:val="26"/>
          <w:szCs w:val="26"/>
        </w:rPr>
        <w:t>связанных задач:</w:t>
      </w:r>
    </w:p>
    <w:p w:rsidR="004D1B74" w:rsidRPr="00BC68AA" w:rsidRDefault="004D1B74" w:rsidP="008A044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 обеспечение сохранности объектов культурного наследия, улучшение их физического состояния и приспособление для современного использования, ра</w:t>
      </w:r>
      <w:r w:rsidRPr="00BC68AA">
        <w:rPr>
          <w:rFonts w:ascii="Times New Roman" w:hAnsi="Times New Roman" w:cs="Times New Roman"/>
          <w:sz w:val="26"/>
          <w:szCs w:val="26"/>
        </w:rPr>
        <w:t>с</w:t>
      </w:r>
      <w:r w:rsidRPr="00BC68AA">
        <w:rPr>
          <w:rFonts w:ascii="Times New Roman" w:hAnsi="Times New Roman" w:cs="Times New Roman"/>
          <w:sz w:val="26"/>
          <w:szCs w:val="26"/>
        </w:rPr>
        <w:t>ширение доступа населения к информационным ресурсам отрасли культуры;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 развитие театрального и музыкального искусства, обеспечение роста его качества и доступности для населения г. Череповца;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- сохранение и развитие системы 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BC68AA">
        <w:rPr>
          <w:rFonts w:ascii="Times New Roman" w:hAnsi="Times New Roman" w:cs="Times New Roman"/>
          <w:sz w:val="26"/>
          <w:szCs w:val="26"/>
        </w:rPr>
        <w:t xml:space="preserve"> образования детей; 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-создание условий для развития самодеятельного художественного творчес</w:t>
      </w:r>
      <w:r w:rsidRPr="00BC68AA">
        <w:rPr>
          <w:rFonts w:ascii="Times New Roman" w:hAnsi="Times New Roman" w:cs="Times New Roman"/>
          <w:sz w:val="26"/>
          <w:szCs w:val="26"/>
        </w:rPr>
        <w:t>т</w:t>
      </w:r>
      <w:r w:rsidRPr="00BC68AA">
        <w:rPr>
          <w:rFonts w:ascii="Times New Roman" w:hAnsi="Times New Roman" w:cs="Times New Roman"/>
          <w:sz w:val="26"/>
          <w:szCs w:val="26"/>
        </w:rPr>
        <w:t>ва и досуга населения;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 создание условий для устойчивого развития сферы внутреннего и въездн</w:t>
      </w:r>
      <w:r w:rsidRPr="00BC68AA">
        <w:rPr>
          <w:rFonts w:ascii="Times New Roman" w:hAnsi="Times New Roman" w:cs="Times New Roman"/>
          <w:sz w:val="26"/>
          <w:szCs w:val="26"/>
        </w:rPr>
        <w:t>о</w:t>
      </w:r>
      <w:r w:rsidRPr="00BC68AA">
        <w:rPr>
          <w:rFonts w:ascii="Times New Roman" w:hAnsi="Times New Roman" w:cs="Times New Roman"/>
          <w:sz w:val="26"/>
          <w:szCs w:val="26"/>
        </w:rPr>
        <w:t>го туризма города.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Программа предусматривает городской уровень реализации программных мероприятий, специфические задачи которых отражены в соответствующих </w:t>
      </w:r>
      <w:hyperlink r:id="rId7" w:history="1">
        <w:r w:rsidRPr="00BC68A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по</w:t>
        </w:r>
        <w:r w:rsidRPr="00BC68A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д</w:t>
        </w:r>
        <w:r w:rsidRPr="00BC68A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программах</w:t>
        </w:r>
      </w:hyperlink>
      <w:r w:rsidRPr="00BC68AA">
        <w:rPr>
          <w:rFonts w:ascii="Times New Roman" w:hAnsi="Times New Roman" w:cs="Times New Roman"/>
          <w:sz w:val="26"/>
          <w:szCs w:val="26"/>
        </w:rPr>
        <w:t>: «Наследие», «Искусство», «Досуг», «Туризм».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По итогам реализации Программы планируется достижение следующих к</w:t>
      </w:r>
      <w:r w:rsidRPr="00BC68AA">
        <w:rPr>
          <w:rFonts w:ascii="Times New Roman" w:hAnsi="Times New Roman" w:cs="Times New Roman"/>
          <w:sz w:val="26"/>
          <w:szCs w:val="26"/>
        </w:rPr>
        <w:t>о</w:t>
      </w:r>
      <w:r w:rsidRPr="00BC68AA">
        <w:rPr>
          <w:rFonts w:ascii="Times New Roman" w:hAnsi="Times New Roman" w:cs="Times New Roman"/>
          <w:sz w:val="26"/>
          <w:szCs w:val="26"/>
        </w:rPr>
        <w:t>личественных результатов: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 количество посещений горожанами учреждений/ мероприятий культуры к 2022 году составит 7,3</w:t>
      </w:r>
      <w:r w:rsidRPr="00BC68AA">
        <w:rPr>
          <w:rFonts w:ascii="Times New Roman" w:hAnsi="Times New Roman" w:cs="Times New Roman"/>
          <w:spacing w:val="-2"/>
          <w:sz w:val="26"/>
          <w:szCs w:val="26"/>
        </w:rPr>
        <w:t xml:space="preserve"> посещения на 1 жителя города в год;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 оценка горожанами удовлетворенности качеством работы учреждений сф</w:t>
      </w:r>
      <w:r w:rsidRPr="00BC68AA">
        <w:rPr>
          <w:rFonts w:ascii="Times New Roman" w:hAnsi="Times New Roman" w:cs="Times New Roman"/>
          <w:sz w:val="26"/>
          <w:szCs w:val="26"/>
        </w:rPr>
        <w:t>е</w:t>
      </w:r>
      <w:r w:rsidRPr="00BC68AA">
        <w:rPr>
          <w:rFonts w:ascii="Times New Roman" w:hAnsi="Times New Roman" w:cs="Times New Roman"/>
          <w:sz w:val="26"/>
          <w:szCs w:val="26"/>
        </w:rPr>
        <w:t xml:space="preserve">ры культуры достигнет 80 баллов к 2022 году; </w:t>
      </w:r>
    </w:p>
    <w:p w:rsidR="004D1B74" w:rsidRPr="00BC68AA" w:rsidRDefault="004D1B74" w:rsidP="008A0440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- количество туристов и экскурсантов к 2022 году составит </w:t>
      </w:r>
      <w:r w:rsidRPr="00BC68AA">
        <w:rPr>
          <w:rFonts w:ascii="Times New Roman" w:hAnsi="Times New Roman" w:cs="Times New Roman"/>
          <w:bCs/>
          <w:noProof/>
          <w:sz w:val="26"/>
          <w:szCs w:val="26"/>
        </w:rPr>
        <w:t>1 375,0 тысяч человек</w:t>
      </w:r>
      <w:r w:rsidRPr="00BC68AA">
        <w:rPr>
          <w:rFonts w:ascii="Times New Roman" w:hAnsi="Times New Roman" w:cs="Times New Roman"/>
          <w:sz w:val="26"/>
          <w:szCs w:val="26"/>
        </w:rPr>
        <w:t xml:space="preserve"> в год; </w:t>
      </w:r>
    </w:p>
    <w:p w:rsidR="004D1B74" w:rsidRPr="00BC68AA" w:rsidRDefault="004D1B74" w:rsidP="008A0440">
      <w:pPr>
        <w:pStyle w:val="ac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- количество событийных мероприятий -</w:t>
      </w:r>
      <w:r w:rsidRPr="00BC68AA">
        <w:rPr>
          <w:rFonts w:ascii="Times New Roman" w:hAnsi="Times New Roman" w:cs="Times New Roman"/>
          <w:bCs/>
          <w:noProof/>
          <w:sz w:val="26"/>
          <w:szCs w:val="26"/>
        </w:rPr>
        <w:t>14 единиц в год к 2022 году.</w:t>
      </w:r>
    </w:p>
    <w:p w:rsidR="004D1B74" w:rsidRPr="00BC68AA" w:rsidRDefault="004D1B74" w:rsidP="008A0440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86357A" w:rsidRPr="00BC68AA" w:rsidRDefault="00CE5569" w:rsidP="008A0440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BC68AA">
        <w:rPr>
          <w:rFonts w:ascii="Times New Roman" w:hAnsi="Times New Roman" w:cs="Times New Roman"/>
          <w:b/>
          <w:bCs/>
          <w:sz w:val="26"/>
          <w:szCs w:val="26"/>
        </w:rPr>
        <w:t>Муниципальная программа</w:t>
      </w:r>
      <w:r w:rsidRPr="00BC68AA">
        <w:rPr>
          <w:rFonts w:ascii="Times New Roman" w:hAnsi="Times New Roman" w:cs="Times New Roman"/>
          <w:b/>
          <w:spacing w:val="-4"/>
          <w:sz w:val="26"/>
          <w:szCs w:val="26"/>
        </w:rPr>
        <w:t xml:space="preserve"> </w:t>
      </w:r>
      <w:r w:rsidR="004D1B74" w:rsidRPr="00BC68AA">
        <w:rPr>
          <w:rFonts w:ascii="Times New Roman" w:hAnsi="Times New Roman" w:cs="Times New Roman"/>
          <w:b/>
          <w:spacing w:val="-4"/>
          <w:sz w:val="26"/>
          <w:szCs w:val="26"/>
        </w:rPr>
        <w:t>предусматривает:</w:t>
      </w:r>
    </w:p>
    <w:p w:rsidR="004D1B74" w:rsidRPr="00BC68AA" w:rsidRDefault="004D1B74" w:rsidP="008A04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C68AA">
        <w:rPr>
          <w:rFonts w:ascii="Times New Roman" w:hAnsi="Times New Roman" w:cs="Times New Roman"/>
          <w:spacing w:val="-4"/>
          <w:sz w:val="26"/>
          <w:szCs w:val="26"/>
        </w:rPr>
        <w:t xml:space="preserve">Содержание и обеспечение деятельности  муниципальных учреждений культуры и </w:t>
      </w:r>
      <w:proofErr w:type="gramStart"/>
      <w:r w:rsidRPr="00BC68AA">
        <w:rPr>
          <w:rFonts w:ascii="Times New Roman" w:hAnsi="Times New Roman" w:cs="Times New Roman"/>
          <w:spacing w:val="-4"/>
          <w:sz w:val="26"/>
          <w:szCs w:val="26"/>
        </w:rPr>
        <w:t>дополнительного</w:t>
      </w:r>
      <w:proofErr w:type="gramEnd"/>
      <w:r w:rsidRPr="00BC68AA">
        <w:rPr>
          <w:rFonts w:ascii="Times New Roman" w:hAnsi="Times New Roman" w:cs="Times New Roman"/>
          <w:spacing w:val="-4"/>
          <w:sz w:val="26"/>
          <w:szCs w:val="26"/>
        </w:rPr>
        <w:t xml:space="preserve"> образования.</w:t>
      </w:r>
    </w:p>
    <w:p w:rsidR="004D1B74" w:rsidRPr="00BC68AA" w:rsidRDefault="004D1B74" w:rsidP="008A04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C68AA">
        <w:rPr>
          <w:rFonts w:ascii="Times New Roman" w:hAnsi="Times New Roman" w:cs="Times New Roman"/>
          <w:spacing w:val="-4"/>
          <w:sz w:val="26"/>
          <w:szCs w:val="26"/>
        </w:rPr>
        <w:t>Обеспечение деятельности МКУ «Централизованная бухгалтерия по обслуживанию учреждений культуры».</w:t>
      </w:r>
    </w:p>
    <w:p w:rsidR="004D1B74" w:rsidRPr="00BC68AA" w:rsidRDefault="004D1B74" w:rsidP="008A04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C68AA">
        <w:rPr>
          <w:rFonts w:ascii="Times New Roman" w:hAnsi="Times New Roman" w:cs="Times New Roman"/>
          <w:spacing w:val="-4"/>
          <w:sz w:val="26"/>
          <w:szCs w:val="26"/>
        </w:rPr>
        <w:t>Обеспечение деятельности управления по делам культуры.</w:t>
      </w:r>
    </w:p>
    <w:p w:rsidR="004D1B74" w:rsidRPr="00BC68AA" w:rsidRDefault="004D1B74" w:rsidP="008A04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C68AA">
        <w:rPr>
          <w:rFonts w:ascii="Times New Roman" w:hAnsi="Times New Roman" w:cs="Times New Roman"/>
          <w:spacing w:val="-4"/>
          <w:sz w:val="26"/>
          <w:szCs w:val="26"/>
        </w:rPr>
        <w:t>Проведение общегородских массовых мероприятий.</w:t>
      </w:r>
    </w:p>
    <w:p w:rsidR="004D1B74" w:rsidRPr="00BC68AA" w:rsidRDefault="004D1B74" w:rsidP="008A044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BC68AA">
        <w:rPr>
          <w:rFonts w:ascii="Times New Roman" w:hAnsi="Times New Roman" w:cs="Times New Roman"/>
          <w:spacing w:val="-4"/>
          <w:sz w:val="26"/>
          <w:szCs w:val="26"/>
        </w:rPr>
        <w:t>Мероприятия по развитию туризма.</w:t>
      </w:r>
    </w:p>
    <w:p w:rsidR="0086357A" w:rsidRPr="00BC68AA" w:rsidRDefault="0086357A" w:rsidP="008A0440">
      <w:pPr>
        <w:spacing w:after="0" w:line="240" w:lineRule="auto"/>
        <w:ind w:firstLine="6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68AA">
        <w:rPr>
          <w:rFonts w:ascii="Times New Roman" w:hAnsi="Times New Roman" w:cs="Times New Roman"/>
          <w:b/>
          <w:spacing w:val="-4"/>
          <w:sz w:val="26"/>
          <w:szCs w:val="26"/>
        </w:rPr>
        <w:t>Финансирование программы</w:t>
      </w:r>
      <w:r w:rsidRPr="00BC68A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A0440" w:rsidRPr="008A0440" w:rsidRDefault="00BC68AA" w:rsidP="008A0440">
      <w:pPr>
        <w:pStyle w:val="ac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A0440">
        <w:rPr>
          <w:rFonts w:ascii="Times New Roman" w:hAnsi="Times New Roman" w:cs="Times New Roman"/>
          <w:sz w:val="26"/>
          <w:szCs w:val="26"/>
        </w:rPr>
        <w:t xml:space="preserve">Общий объем финансового обеспечения муниципальной программы за  период 2016-2022 годы составит: 4 593 682,5 тыс. руб., в том числе в 2016 году 586 759,7 тыс. рублей, в 2017 году 650 895,7 тыс. руб., в 2018 году 686 597,2 тыс. руб., в  2019 году  </w:t>
      </w:r>
      <w:r w:rsidRPr="008A0440">
        <w:rPr>
          <w:rFonts w:ascii="Times New Roman" w:eastAsia="MS Mincho" w:hAnsi="Times New Roman" w:cs="Times New Roman"/>
          <w:sz w:val="26"/>
          <w:szCs w:val="26"/>
        </w:rPr>
        <w:t xml:space="preserve">665 908,4 </w:t>
      </w:r>
      <w:r w:rsidRPr="008A0440">
        <w:rPr>
          <w:rFonts w:ascii="Times New Roman" w:hAnsi="Times New Roman" w:cs="Times New Roman"/>
          <w:sz w:val="26"/>
          <w:szCs w:val="26"/>
        </w:rPr>
        <w:t xml:space="preserve">тыс. руб., в 2020 году </w:t>
      </w:r>
      <w:r w:rsidRPr="008A0440">
        <w:rPr>
          <w:rFonts w:ascii="Times New Roman" w:eastAsia="MS Mincho" w:hAnsi="Times New Roman" w:cs="Times New Roman"/>
          <w:sz w:val="26"/>
          <w:szCs w:val="26"/>
        </w:rPr>
        <w:t>666 877,1 тыс. руб., 2021 году- 668 322,2 тыс</w:t>
      </w:r>
      <w:proofErr w:type="gramStart"/>
      <w:r w:rsidRPr="008A0440">
        <w:rPr>
          <w:rFonts w:ascii="Times New Roman" w:eastAsia="MS Mincho" w:hAnsi="Times New Roman" w:cs="Times New Roman"/>
          <w:sz w:val="26"/>
          <w:szCs w:val="26"/>
        </w:rPr>
        <w:t>.р</w:t>
      </w:r>
      <w:proofErr w:type="gramEnd"/>
      <w:r w:rsidRPr="008A0440">
        <w:rPr>
          <w:rFonts w:ascii="Times New Roman" w:eastAsia="MS Mincho" w:hAnsi="Times New Roman" w:cs="Times New Roman"/>
          <w:sz w:val="26"/>
          <w:szCs w:val="26"/>
        </w:rPr>
        <w:t xml:space="preserve">уб., </w:t>
      </w:r>
      <w:r w:rsidRPr="008A0440">
        <w:rPr>
          <w:rFonts w:ascii="Times New Roman" w:hAnsi="Times New Roman" w:cs="Times New Roman"/>
          <w:sz w:val="26"/>
          <w:szCs w:val="26"/>
        </w:rPr>
        <w:t xml:space="preserve">2022 году </w:t>
      </w:r>
      <w:r w:rsidRPr="008A0440">
        <w:rPr>
          <w:rFonts w:ascii="Times New Roman" w:eastAsia="MS Mincho" w:hAnsi="Times New Roman" w:cs="Times New Roman"/>
          <w:sz w:val="26"/>
          <w:szCs w:val="26"/>
        </w:rPr>
        <w:t xml:space="preserve">668 322,2 </w:t>
      </w:r>
      <w:r w:rsidRPr="008A0440">
        <w:rPr>
          <w:rFonts w:ascii="Times New Roman" w:hAnsi="Times New Roman" w:cs="Times New Roman"/>
          <w:sz w:val="26"/>
          <w:szCs w:val="26"/>
        </w:rPr>
        <w:t>тыс. руб.</w:t>
      </w:r>
    </w:p>
    <w:p w:rsidR="00BC68AA" w:rsidRDefault="008A0440" w:rsidP="008A0440">
      <w:pPr>
        <w:pStyle w:val="ac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8A0440">
        <w:rPr>
          <w:rFonts w:ascii="Times New Roman" w:hAnsi="Times New Roman" w:cs="Times New Roman"/>
          <w:sz w:val="26"/>
          <w:szCs w:val="26"/>
        </w:rPr>
        <w:t>И</w:t>
      </w:r>
      <w:r w:rsidR="00BC68AA" w:rsidRPr="008A0440">
        <w:rPr>
          <w:rFonts w:ascii="Times New Roman" w:hAnsi="Times New Roman" w:cs="Times New Roman"/>
          <w:sz w:val="26"/>
          <w:szCs w:val="26"/>
        </w:rPr>
        <w:t>з них объем бюджетных асси</w:t>
      </w:r>
      <w:r w:rsidR="00BC68AA" w:rsidRPr="008A0440">
        <w:rPr>
          <w:rFonts w:ascii="Times New Roman" w:hAnsi="Times New Roman" w:cs="Times New Roman"/>
          <w:sz w:val="26"/>
          <w:szCs w:val="26"/>
        </w:rPr>
        <w:t>г</w:t>
      </w:r>
      <w:r w:rsidR="00BC68AA" w:rsidRPr="008A0440">
        <w:rPr>
          <w:rFonts w:ascii="Times New Roman" w:hAnsi="Times New Roman" w:cs="Times New Roman"/>
          <w:sz w:val="26"/>
          <w:szCs w:val="26"/>
        </w:rPr>
        <w:t>нований Программы за счет «собственных» средств городского бюджета на 2016 – 2022 г</w:t>
      </w:r>
      <w:r w:rsidR="00BC68AA" w:rsidRPr="008A0440">
        <w:rPr>
          <w:rFonts w:ascii="Times New Roman" w:hAnsi="Times New Roman" w:cs="Times New Roman"/>
          <w:sz w:val="26"/>
          <w:szCs w:val="26"/>
        </w:rPr>
        <w:t>о</w:t>
      </w:r>
      <w:r w:rsidR="00BC68AA" w:rsidRPr="008A0440">
        <w:rPr>
          <w:rFonts w:ascii="Times New Roman" w:hAnsi="Times New Roman" w:cs="Times New Roman"/>
          <w:sz w:val="26"/>
          <w:szCs w:val="26"/>
        </w:rPr>
        <w:t>ды составит 3 011 760,7  тыс. руб., за счет средств федерального бюджета 37,9 тыс. руб., областного бюджета 155,6 тыс. руб., за счет внебюджетных источников с</w:t>
      </w:r>
      <w:r w:rsidR="00BC68AA" w:rsidRPr="008A0440">
        <w:rPr>
          <w:rFonts w:ascii="Times New Roman" w:hAnsi="Times New Roman" w:cs="Times New Roman"/>
          <w:sz w:val="26"/>
          <w:szCs w:val="26"/>
        </w:rPr>
        <w:t>о</w:t>
      </w:r>
      <w:r w:rsidR="00BC68AA" w:rsidRPr="008A0440">
        <w:rPr>
          <w:rFonts w:ascii="Times New Roman" w:hAnsi="Times New Roman" w:cs="Times New Roman"/>
          <w:sz w:val="26"/>
          <w:szCs w:val="26"/>
        </w:rPr>
        <w:t>ставит 1 581 728,3 тыс. руб.</w:t>
      </w:r>
    </w:p>
    <w:p w:rsidR="008A0440" w:rsidRPr="008A0440" w:rsidRDefault="008A0440" w:rsidP="008A0440">
      <w:pPr>
        <w:pStyle w:val="ac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BC68AA" w:rsidRPr="008A0440" w:rsidRDefault="00BC68AA" w:rsidP="008A0440">
      <w:pPr>
        <w:pStyle w:val="ConsPlusCell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A0440">
        <w:rPr>
          <w:rFonts w:ascii="Times New Roman" w:hAnsi="Times New Roman"/>
          <w:b/>
          <w:sz w:val="26"/>
          <w:szCs w:val="26"/>
        </w:rPr>
        <w:t>В октябре 2018 года вносятся следующие изменения в муниципальную программу «Развитие культ</w:t>
      </w:r>
      <w:r w:rsidRPr="008A0440">
        <w:rPr>
          <w:rFonts w:ascii="Times New Roman" w:hAnsi="Times New Roman"/>
          <w:b/>
          <w:sz w:val="26"/>
          <w:szCs w:val="26"/>
        </w:rPr>
        <w:t>у</w:t>
      </w:r>
      <w:r w:rsidRPr="008A0440">
        <w:rPr>
          <w:rFonts w:ascii="Times New Roman" w:hAnsi="Times New Roman"/>
          <w:b/>
          <w:sz w:val="26"/>
          <w:szCs w:val="26"/>
        </w:rPr>
        <w:t>ры и туризма в городе Череповце на 2016-</w:t>
      </w:r>
      <w:smartTag w:uri="urn:schemas-microsoft-com:office:smarttags" w:element="metricconverter">
        <w:smartTagPr>
          <w:attr w:name="ProductID" w:val="2022 г"/>
        </w:smartTagPr>
        <w:r w:rsidRPr="008A0440">
          <w:rPr>
            <w:rFonts w:ascii="Times New Roman" w:hAnsi="Times New Roman"/>
            <w:b/>
            <w:sz w:val="26"/>
            <w:szCs w:val="26"/>
          </w:rPr>
          <w:t>2022 годы</w:t>
        </w:r>
      </w:smartTag>
      <w:r w:rsidRPr="008A0440">
        <w:rPr>
          <w:rFonts w:ascii="Times New Roman" w:hAnsi="Times New Roman"/>
          <w:b/>
          <w:sz w:val="26"/>
          <w:szCs w:val="26"/>
        </w:rPr>
        <w:t>»: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1. В соответствии с письмом финансового управл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 xml:space="preserve">ния от </w:t>
      </w:r>
      <w:r>
        <w:rPr>
          <w:rFonts w:ascii="Times New Roman" w:hAnsi="Times New Roman"/>
          <w:sz w:val="26"/>
          <w:szCs w:val="26"/>
        </w:rPr>
        <w:t xml:space="preserve">16.08.2018 </w:t>
      </w:r>
      <w:r w:rsidRPr="00BC68AA">
        <w:rPr>
          <w:rFonts w:ascii="Times New Roman" w:hAnsi="Times New Roman"/>
          <w:sz w:val="26"/>
          <w:szCs w:val="26"/>
        </w:rPr>
        <w:t>№ 1809/02-04-14 «О пр</w:t>
      </w:r>
      <w:r w:rsidRPr="00BC68AA">
        <w:rPr>
          <w:rFonts w:ascii="Times New Roman" w:hAnsi="Times New Roman"/>
          <w:sz w:val="26"/>
          <w:szCs w:val="26"/>
        </w:rPr>
        <w:t>о</w:t>
      </w:r>
      <w:r w:rsidRPr="00BC68AA">
        <w:rPr>
          <w:rFonts w:ascii="Times New Roman" w:hAnsi="Times New Roman"/>
          <w:sz w:val="26"/>
          <w:szCs w:val="26"/>
        </w:rPr>
        <w:t>гнозных объемах бюджетных ассигнований на 2019-2021 годы» внесены изменения в подпрограммы 1,2,3,4 муниц</w:t>
      </w:r>
      <w:r w:rsidRPr="00BC68AA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пальной программы, </w:t>
      </w:r>
      <w:r w:rsidRPr="00BC68AA">
        <w:rPr>
          <w:rFonts w:ascii="Times New Roman" w:hAnsi="Times New Roman"/>
          <w:sz w:val="26"/>
          <w:szCs w:val="26"/>
        </w:rPr>
        <w:t>основные мероприятия 5.1, 6.1 в части объемов финансирования за счет средств городского бю</w:t>
      </w:r>
      <w:r w:rsidRPr="00BC68AA">
        <w:rPr>
          <w:rFonts w:ascii="Times New Roman" w:hAnsi="Times New Roman"/>
          <w:sz w:val="26"/>
          <w:szCs w:val="26"/>
        </w:rPr>
        <w:t>д</w:t>
      </w:r>
      <w:r w:rsidRPr="00BC68AA">
        <w:rPr>
          <w:rFonts w:ascii="Times New Roman" w:hAnsi="Times New Roman"/>
          <w:sz w:val="26"/>
          <w:szCs w:val="26"/>
        </w:rPr>
        <w:t>жета на 2019-2022 годы.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2. В соответствии с  проектами муниципальных заданий на 2019-2021 годы внесены изменения в подпрограммы 2,3 муниципальной программы, основные м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>роприятия 2.1, 3.4.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3. Уточнены объемы финансирования за счет внебюджетных источников на 2018 год по подпрограммам 1-3 муниципальной программы в связи с получ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 xml:space="preserve">нием дохода от добровольных пожертвований в сумме 3 322,0 тыс. рублей, получением дохода от арендных  платежей за </w:t>
      </w:r>
      <w:proofErr w:type="spellStart"/>
      <w:r w:rsidRPr="00BC68AA">
        <w:rPr>
          <w:rFonts w:ascii="Times New Roman" w:hAnsi="Times New Roman"/>
          <w:sz w:val="26"/>
          <w:szCs w:val="26"/>
        </w:rPr>
        <w:t>техобеспечение</w:t>
      </w:r>
      <w:proofErr w:type="spellEnd"/>
      <w:r w:rsidRPr="00BC68AA">
        <w:rPr>
          <w:rFonts w:ascii="Times New Roman" w:hAnsi="Times New Roman"/>
          <w:sz w:val="26"/>
          <w:szCs w:val="26"/>
        </w:rPr>
        <w:t xml:space="preserve"> концерто</w:t>
      </w:r>
      <w:r w:rsidR="008A0440">
        <w:rPr>
          <w:rFonts w:ascii="Times New Roman" w:hAnsi="Times New Roman"/>
          <w:sz w:val="26"/>
          <w:szCs w:val="26"/>
        </w:rPr>
        <w:t>в в сумме 2,0 тыс</w:t>
      </w:r>
      <w:proofErr w:type="gramStart"/>
      <w:r w:rsidR="008A0440">
        <w:rPr>
          <w:rFonts w:ascii="Times New Roman" w:hAnsi="Times New Roman"/>
          <w:sz w:val="26"/>
          <w:szCs w:val="26"/>
        </w:rPr>
        <w:t>.</w:t>
      </w:r>
      <w:r w:rsidRPr="00BC68AA">
        <w:rPr>
          <w:rFonts w:ascii="Times New Roman" w:hAnsi="Times New Roman"/>
          <w:sz w:val="26"/>
          <w:szCs w:val="26"/>
        </w:rPr>
        <w:t>р</w:t>
      </w:r>
      <w:proofErr w:type="gramEnd"/>
      <w:r w:rsidRPr="00BC68AA">
        <w:rPr>
          <w:rFonts w:ascii="Times New Roman" w:hAnsi="Times New Roman"/>
          <w:sz w:val="26"/>
          <w:szCs w:val="26"/>
        </w:rPr>
        <w:t>ублей, получением прочего дохода (возмещ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>ние ущерба им</w:t>
      </w:r>
      <w:r w:rsidR="008A0440">
        <w:rPr>
          <w:rFonts w:ascii="Times New Roman" w:hAnsi="Times New Roman"/>
          <w:sz w:val="26"/>
          <w:szCs w:val="26"/>
        </w:rPr>
        <w:t xml:space="preserve">уществу) в сумме </w:t>
      </w:r>
      <w:r w:rsidRPr="00BC68AA">
        <w:rPr>
          <w:rFonts w:ascii="Times New Roman" w:hAnsi="Times New Roman"/>
          <w:sz w:val="26"/>
          <w:szCs w:val="26"/>
        </w:rPr>
        <w:t>80,6 тыс. рублей,  дохода от продажи имущества в сумме 200,6 тыс. рублей, дохода от платных услуг в сумме 53,0 тыс. рублей, возврата суммы излишне уплаченного н</w:t>
      </w:r>
      <w:r w:rsidRPr="00BC68AA">
        <w:rPr>
          <w:rFonts w:ascii="Times New Roman" w:hAnsi="Times New Roman"/>
          <w:sz w:val="26"/>
          <w:szCs w:val="26"/>
        </w:rPr>
        <w:t>а</w:t>
      </w:r>
      <w:r w:rsidRPr="00BC68AA">
        <w:rPr>
          <w:rFonts w:ascii="Times New Roman" w:hAnsi="Times New Roman"/>
          <w:sz w:val="26"/>
          <w:szCs w:val="26"/>
        </w:rPr>
        <w:t>лога в ФСС в части обеспечения по обязательному социальному страхованию на случай временной нетрудоспособн</w:t>
      </w:r>
      <w:r w:rsidRPr="00BC68AA">
        <w:rPr>
          <w:rFonts w:ascii="Times New Roman" w:hAnsi="Times New Roman"/>
          <w:sz w:val="26"/>
          <w:szCs w:val="26"/>
        </w:rPr>
        <w:t>о</w:t>
      </w:r>
      <w:r w:rsidRPr="00BC68AA">
        <w:rPr>
          <w:rFonts w:ascii="Times New Roman" w:hAnsi="Times New Roman"/>
          <w:sz w:val="26"/>
          <w:szCs w:val="26"/>
        </w:rPr>
        <w:t>сти и в связи с материнством за 1-е полугодие 2017 года в сумме 35,1 тыс. рублей.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4. Внесены изменения в приложение 2 таблица 1 «Информация о показат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>лях (индикаторах) муниципальной Программы, Подпрограмм муниципальной Пр</w:t>
      </w:r>
      <w:r w:rsidRPr="00BC68AA">
        <w:rPr>
          <w:rFonts w:ascii="Times New Roman" w:hAnsi="Times New Roman"/>
          <w:sz w:val="26"/>
          <w:szCs w:val="26"/>
        </w:rPr>
        <w:t>о</w:t>
      </w:r>
      <w:r w:rsidRPr="00BC68AA">
        <w:rPr>
          <w:rFonts w:ascii="Times New Roman" w:hAnsi="Times New Roman"/>
          <w:sz w:val="26"/>
          <w:szCs w:val="26"/>
        </w:rPr>
        <w:t>граммы и  их значениях».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4.1. В связи с увеличением количества событийных мероприятий, провод</w:t>
      </w:r>
      <w:r w:rsidRPr="00BC68AA">
        <w:rPr>
          <w:rFonts w:ascii="Times New Roman" w:hAnsi="Times New Roman"/>
          <w:sz w:val="26"/>
          <w:szCs w:val="26"/>
        </w:rPr>
        <w:t>и</w:t>
      </w:r>
      <w:r w:rsidRPr="00BC68AA">
        <w:rPr>
          <w:rFonts w:ascii="Times New Roman" w:hAnsi="Times New Roman"/>
          <w:sz w:val="26"/>
          <w:szCs w:val="26"/>
        </w:rPr>
        <w:t>мых учреждениями, подведомственными управлением по делам культуры мэрии  ув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 xml:space="preserve">личен </w:t>
      </w:r>
      <w:r w:rsidRPr="00BC68AA">
        <w:rPr>
          <w:rFonts w:ascii="Times New Roman" w:hAnsi="Times New Roman"/>
          <w:i/>
          <w:sz w:val="26"/>
          <w:szCs w:val="26"/>
        </w:rPr>
        <w:t>показатель 4</w:t>
      </w:r>
      <w:r w:rsidRPr="00BC68AA">
        <w:rPr>
          <w:rFonts w:ascii="Times New Roman" w:hAnsi="Times New Roman"/>
          <w:sz w:val="26"/>
          <w:szCs w:val="26"/>
        </w:rPr>
        <w:t xml:space="preserve"> «</w:t>
      </w:r>
      <w:r w:rsidRPr="00BC68AA">
        <w:rPr>
          <w:rFonts w:ascii="Times New Roman" w:hAnsi="Times New Roman"/>
          <w:bCs/>
          <w:sz w:val="26"/>
          <w:szCs w:val="26"/>
        </w:rPr>
        <w:t>Количество событийных мероприятий, ед</w:t>
      </w:r>
      <w:proofErr w:type="gramStart"/>
      <w:r w:rsidRPr="00BC68AA">
        <w:rPr>
          <w:rFonts w:ascii="Times New Roman" w:hAnsi="Times New Roman"/>
          <w:bCs/>
          <w:sz w:val="26"/>
          <w:szCs w:val="26"/>
        </w:rPr>
        <w:t>.г</w:t>
      </w:r>
      <w:proofErr w:type="gramEnd"/>
      <w:r w:rsidRPr="00BC68AA">
        <w:rPr>
          <w:rFonts w:ascii="Times New Roman" w:hAnsi="Times New Roman"/>
          <w:bCs/>
          <w:sz w:val="26"/>
          <w:szCs w:val="26"/>
        </w:rPr>
        <w:t>од» с 2018-2022 г.г. показ</w:t>
      </w:r>
      <w:r w:rsidRPr="00BC68AA">
        <w:rPr>
          <w:rFonts w:ascii="Times New Roman" w:hAnsi="Times New Roman"/>
          <w:bCs/>
          <w:sz w:val="26"/>
          <w:szCs w:val="26"/>
        </w:rPr>
        <w:t>а</w:t>
      </w:r>
      <w:r w:rsidRPr="00BC68AA">
        <w:rPr>
          <w:rFonts w:ascii="Times New Roman" w:hAnsi="Times New Roman"/>
          <w:bCs/>
          <w:sz w:val="26"/>
          <w:szCs w:val="26"/>
        </w:rPr>
        <w:t>тель равен 14 мероприятиям в год.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pacing w:val="-2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 xml:space="preserve">4.2. </w:t>
      </w:r>
      <w:proofErr w:type="gramStart"/>
      <w:r w:rsidRPr="00BC68AA">
        <w:rPr>
          <w:rFonts w:ascii="Times New Roman" w:hAnsi="Times New Roman"/>
          <w:sz w:val="26"/>
          <w:szCs w:val="26"/>
        </w:rPr>
        <w:t>В связи с изменением срока завершения работ по капитальному ремонту объекта культурного н</w:t>
      </w:r>
      <w:r w:rsidRPr="00BC68AA">
        <w:rPr>
          <w:rFonts w:ascii="Times New Roman" w:hAnsi="Times New Roman"/>
          <w:sz w:val="26"/>
          <w:szCs w:val="26"/>
        </w:rPr>
        <w:t>а</w:t>
      </w:r>
      <w:r w:rsidRPr="00BC68AA">
        <w:rPr>
          <w:rFonts w:ascii="Times New Roman" w:hAnsi="Times New Roman"/>
          <w:sz w:val="26"/>
          <w:szCs w:val="26"/>
        </w:rPr>
        <w:t xml:space="preserve">следия регионального значения – «Дом Высоцкого, 1860 г.» по адресу Советский пр.,19, (находящегося в муниципальной собственности)  с 2018 года на 2019 год, внесено изменение в плановое значение </w:t>
      </w:r>
      <w:r w:rsidRPr="00BC68AA">
        <w:rPr>
          <w:rFonts w:ascii="Times New Roman" w:hAnsi="Times New Roman"/>
          <w:i/>
          <w:sz w:val="26"/>
          <w:szCs w:val="26"/>
        </w:rPr>
        <w:t>показателя 7</w:t>
      </w:r>
      <w:r w:rsidRPr="00BC68AA">
        <w:rPr>
          <w:rFonts w:ascii="Times New Roman" w:hAnsi="Times New Roman"/>
          <w:sz w:val="26"/>
          <w:szCs w:val="26"/>
        </w:rPr>
        <w:t xml:space="preserve">  «Доля </w:t>
      </w:r>
      <w:r w:rsidRPr="00BC68AA">
        <w:rPr>
          <w:rFonts w:ascii="Times New Roman" w:hAnsi="Times New Roman"/>
          <w:spacing w:val="-2"/>
          <w:sz w:val="26"/>
          <w:szCs w:val="26"/>
        </w:rPr>
        <w:t>объектов культурного наследия, находящихся в удовлетворительном состоянии (не требуется проведение капитального ремонта), от общего количества объектов кул</w:t>
      </w:r>
      <w:r w:rsidRPr="00BC68AA">
        <w:rPr>
          <w:rFonts w:ascii="Times New Roman" w:hAnsi="Times New Roman"/>
          <w:spacing w:val="-2"/>
          <w:sz w:val="26"/>
          <w:szCs w:val="26"/>
        </w:rPr>
        <w:t>ь</w:t>
      </w:r>
      <w:r w:rsidRPr="00BC68AA">
        <w:rPr>
          <w:rFonts w:ascii="Times New Roman" w:hAnsi="Times New Roman"/>
          <w:spacing w:val="-2"/>
          <w:sz w:val="26"/>
          <w:szCs w:val="26"/>
        </w:rPr>
        <w:t>турного наследия</w:t>
      </w:r>
      <w:proofErr w:type="gramEnd"/>
      <w:r w:rsidRPr="00BC68AA">
        <w:rPr>
          <w:rFonts w:ascii="Times New Roman" w:hAnsi="Times New Roman"/>
          <w:spacing w:val="-2"/>
          <w:sz w:val="26"/>
          <w:szCs w:val="26"/>
        </w:rPr>
        <w:t xml:space="preserve">, </w:t>
      </w:r>
      <w:proofErr w:type="gramStart"/>
      <w:r w:rsidRPr="00BC68AA">
        <w:rPr>
          <w:rFonts w:ascii="Times New Roman" w:hAnsi="Times New Roman"/>
          <w:spacing w:val="-2"/>
          <w:sz w:val="26"/>
          <w:szCs w:val="26"/>
        </w:rPr>
        <w:t>находящихся</w:t>
      </w:r>
      <w:proofErr w:type="gramEnd"/>
      <w:r w:rsidRPr="00BC68AA">
        <w:rPr>
          <w:rFonts w:ascii="Times New Roman" w:hAnsi="Times New Roman"/>
          <w:spacing w:val="-2"/>
          <w:sz w:val="26"/>
          <w:szCs w:val="26"/>
        </w:rPr>
        <w:t xml:space="preserve"> в муниципальной собственности» на 2018 год- 89,5% (17 объектов культурного наследия из 19 находятся в удовлетворительном с</w:t>
      </w:r>
      <w:r w:rsidRPr="00BC68AA">
        <w:rPr>
          <w:rFonts w:ascii="Times New Roman" w:hAnsi="Times New Roman"/>
          <w:spacing w:val="-2"/>
          <w:sz w:val="26"/>
          <w:szCs w:val="26"/>
        </w:rPr>
        <w:t>о</w:t>
      </w:r>
      <w:r w:rsidRPr="00BC68AA">
        <w:rPr>
          <w:rFonts w:ascii="Times New Roman" w:hAnsi="Times New Roman"/>
          <w:spacing w:val="-2"/>
          <w:sz w:val="26"/>
          <w:szCs w:val="26"/>
        </w:rPr>
        <w:t xml:space="preserve">стоянии). 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pacing w:val="-2"/>
          <w:sz w:val="26"/>
          <w:szCs w:val="26"/>
        </w:rPr>
        <w:t xml:space="preserve">4.3. </w:t>
      </w:r>
      <w:r w:rsidRPr="00BC68AA">
        <w:rPr>
          <w:rFonts w:ascii="Times New Roman" w:hAnsi="Times New Roman"/>
          <w:sz w:val="26"/>
          <w:szCs w:val="26"/>
        </w:rPr>
        <w:t>На основании рекомендаций Департамента  стратегического планиров</w:t>
      </w:r>
      <w:r w:rsidRPr="00BC68AA">
        <w:rPr>
          <w:rFonts w:ascii="Times New Roman" w:hAnsi="Times New Roman"/>
          <w:sz w:val="26"/>
          <w:szCs w:val="26"/>
        </w:rPr>
        <w:t>а</w:t>
      </w:r>
      <w:r w:rsidRPr="00BC68AA">
        <w:rPr>
          <w:rFonts w:ascii="Times New Roman" w:hAnsi="Times New Roman"/>
          <w:sz w:val="26"/>
          <w:szCs w:val="26"/>
        </w:rPr>
        <w:t>ния Вологодской области и Департамента культуры и туризма Вологодской области  по городу Череповцу внесены изм</w:t>
      </w:r>
      <w:r w:rsidRPr="00BC68AA">
        <w:rPr>
          <w:rFonts w:ascii="Times New Roman" w:hAnsi="Times New Roman"/>
          <w:sz w:val="26"/>
          <w:szCs w:val="26"/>
        </w:rPr>
        <w:t>е</w:t>
      </w:r>
      <w:r w:rsidRPr="00BC68AA">
        <w:rPr>
          <w:rFonts w:ascii="Times New Roman" w:hAnsi="Times New Roman"/>
          <w:sz w:val="26"/>
          <w:szCs w:val="26"/>
        </w:rPr>
        <w:t>нения в:</w:t>
      </w:r>
    </w:p>
    <w:p w:rsidR="00BC68AA" w:rsidRPr="00BC68AA" w:rsidRDefault="00BC68AA" w:rsidP="008A0440">
      <w:pPr>
        <w:pStyle w:val="ConsPlusNonformat"/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 xml:space="preserve">- </w:t>
      </w:r>
      <w:r w:rsidRPr="00BC68AA">
        <w:rPr>
          <w:rFonts w:ascii="Times New Roman" w:hAnsi="Times New Roman" w:cs="Times New Roman"/>
          <w:i/>
          <w:sz w:val="26"/>
          <w:szCs w:val="26"/>
        </w:rPr>
        <w:t>показатель 5</w:t>
      </w:r>
      <w:r w:rsidRPr="00BC68AA">
        <w:rPr>
          <w:rFonts w:ascii="Times New Roman" w:hAnsi="Times New Roman" w:cs="Times New Roman"/>
          <w:sz w:val="26"/>
          <w:szCs w:val="26"/>
        </w:rPr>
        <w:t xml:space="preserve"> «</w:t>
      </w:r>
      <w:r w:rsidRPr="00BC68AA">
        <w:rPr>
          <w:rFonts w:ascii="Times New Roman" w:hAnsi="Times New Roman" w:cs="Times New Roman"/>
          <w:bCs/>
          <w:sz w:val="26"/>
          <w:szCs w:val="26"/>
        </w:rPr>
        <w:t>Количество посещений организаций культуры по отнош</w:t>
      </w:r>
      <w:r w:rsidRPr="00BC68AA">
        <w:rPr>
          <w:rFonts w:ascii="Times New Roman" w:hAnsi="Times New Roman" w:cs="Times New Roman"/>
          <w:bCs/>
          <w:sz w:val="26"/>
          <w:szCs w:val="26"/>
        </w:rPr>
        <w:t>е</w:t>
      </w:r>
      <w:r w:rsidRPr="00BC68AA">
        <w:rPr>
          <w:rFonts w:ascii="Times New Roman" w:hAnsi="Times New Roman" w:cs="Times New Roman"/>
          <w:bCs/>
          <w:sz w:val="26"/>
          <w:szCs w:val="26"/>
        </w:rPr>
        <w:t>нию к уровню  2010 года, %» в части установления значений на 2018-2022 г.г.: 2018-80,15%; 2019-80,15%; 2020-80,15%; 2021- 80,24%; 2022- 80,24%;</w:t>
      </w:r>
      <w:proofErr w:type="gramEnd"/>
    </w:p>
    <w:p w:rsidR="00BC68AA" w:rsidRPr="00BC68AA" w:rsidRDefault="00BC68AA" w:rsidP="008A044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BC68AA">
        <w:rPr>
          <w:rFonts w:ascii="Times New Roman" w:hAnsi="Times New Roman" w:cs="Times New Roman"/>
          <w:bCs/>
          <w:i/>
          <w:sz w:val="26"/>
          <w:szCs w:val="26"/>
        </w:rPr>
        <w:t>показатель 16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BC68AA">
        <w:rPr>
          <w:rFonts w:ascii="Times New Roman" w:hAnsi="Times New Roman" w:cs="Times New Roman"/>
          <w:sz w:val="26"/>
          <w:szCs w:val="26"/>
        </w:rPr>
        <w:t>Доля детей в возрасте 5-18 лет, охваченных образовател</w:t>
      </w:r>
      <w:r w:rsidRPr="00BC68AA">
        <w:rPr>
          <w:rFonts w:ascii="Times New Roman" w:hAnsi="Times New Roman" w:cs="Times New Roman"/>
          <w:sz w:val="26"/>
          <w:szCs w:val="26"/>
        </w:rPr>
        <w:t>ь</w:t>
      </w:r>
      <w:r w:rsidRPr="00BC68AA">
        <w:rPr>
          <w:rFonts w:ascii="Times New Roman" w:hAnsi="Times New Roman" w:cs="Times New Roman"/>
          <w:sz w:val="26"/>
          <w:szCs w:val="26"/>
        </w:rPr>
        <w:t xml:space="preserve">ными программами 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BC68AA">
        <w:rPr>
          <w:rFonts w:ascii="Times New Roman" w:hAnsi="Times New Roman" w:cs="Times New Roman"/>
          <w:sz w:val="26"/>
          <w:szCs w:val="26"/>
        </w:rPr>
        <w:t xml:space="preserve"> образования, в общей численности учащихся указанной категории, %» </w:t>
      </w:r>
      <w:r w:rsidRPr="00BC68AA">
        <w:rPr>
          <w:rFonts w:ascii="Times New Roman" w:hAnsi="Times New Roman" w:cs="Times New Roman"/>
          <w:bCs/>
          <w:sz w:val="26"/>
          <w:szCs w:val="26"/>
        </w:rPr>
        <w:t>2018-8,41%; 2019-8,79%; 2020-8,93%; 2021- 8,83%; 2022- 9,5%.</w:t>
      </w:r>
    </w:p>
    <w:p w:rsidR="00BC68AA" w:rsidRPr="00BC68AA" w:rsidRDefault="00BC68AA" w:rsidP="008A044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 xml:space="preserve">4.4. </w:t>
      </w:r>
      <w:r w:rsidRPr="00BC68AA">
        <w:rPr>
          <w:rFonts w:ascii="Times New Roman" w:hAnsi="Times New Roman" w:cs="Times New Roman"/>
          <w:bCs/>
          <w:i/>
          <w:sz w:val="26"/>
          <w:szCs w:val="26"/>
        </w:rPr>
        <w:t>Показатель 22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 «О</w:t>
      </w:r>
      <w:r w:rsidRPr="00BC68AA">
        <w:rPr>
          <w:rFonts w:ascii="Times New Roman" w:hAnsi="Times New Roman" w:cs="Times New Roman"/>
          <w:sz w:val="26"/>
          <w:szCs w:val="26"/>
        </w:rPr>
        <w:t>ценка горожанами уровня общегородских культурных мероприятий» прив</w:t>
      </w:r>
      <w:r w:rsidRPr="00BC68AA">
        <w:rPr>
          <w:rFonts w:ascii="Times New Roman" w:hAnsi="Times New Roman" w:cs="Times New Roman"/>
          <w:sz w:val="26"/>
          <w:szCs w:val="26"/>
        </w:rPr>
        <w:t>е</w:t>
      </w:r>
      <w:r w:rsidRPr="00BC68AA">
        <w:rPr>
          <w:rFonts w:ascii="Times New Roman" w:hAnsi="Times New Roman" w:cs="Times New Roman"/>
          <w:sz w:val="26"/>
          <w:szCs w:val="26"/>
        </w:rPr>
        <w:t xml:space="preserve">дён в соответствие со Стратегией города: </w:t>
      </w:r>
      <w:r w:rsidRPr="00BC68AA">
        <w:rPr>
          <w:rFonts w:ascii="Times New Roman" w:hAnsi="Times New Roman" w:cs="Times New Roman"/>
          <w:bCs/>
          <w:sz w:val="26"/>
          <w:szCs w:val="26"/>
        </w:rPr>
        <w:t>2018-78%; 2019-78%; 2020-79%; 2021- 79,5%; 2022- 80%.</w:t>
      </w:r>
    </w:p>
    <w:p w:rsidR="00BC68AA" w:rsidRPr="00BC68AA" w:rsidRDefault="00BC68AA" w:rsidP="008A04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bCs/>
          <w:sz w:val="26"/>
          <w:szCs w:val="26"/>
        </w:rPr>
        <w:t xml:space="preserve">5. Внесены изменения в </w:t>
      </w:r>
      <w:r w:rsidRPr="00BC68AA">
        <w:rPr>
          <w:rFonts w:ascii="Times New Roman" w:hAnsi="Times New Roman" w:cs="Times New Roman"/>
          <w:bCs/>
          <w:i/>
          <w:sz w:val="26"/>
          <w:szCs w:val="26"/>
        </w:rPr>
        <w:t>показатель 9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BC68AA">
        <w:rPr>
          <w:rFonts w:ascii="Times New Roman" w:hAnsi="Times New Roman" w:cs="Times New Roman"/>
          <w:sz w:val="26"/>
          <w:szCs w:val="26"/>
        </w:rPr>
        <w:t>число музейных предметов, требу</w:t>
      </w:r>
      <w:r w:rsidRPr="00BC68AA">
        <w:rPr>
          <w:rFonts w:ascii="Times New Roman" w:hAnsi="Times New Roman" w:cs="Times New Roman"/>
          <w:sz w:val="26"/>
          <w:szCs w:val="26"/>
        </w:rPr>
        <w:t>ю</w:t>
      </w:r>
      <w:r w:rsidRPr="00BC68AA">
        <w:rPr>
          <w:rFonts w:ascii="Times New Roman" w:hAnsi="Times New Roman" w:cs="Times New Roman"/>
          <w:sz w:val="26"/>
          <w:szCs w:val="26"/>
        </w:rPr>
        <w:t xml:space="preserve">щих консервации или реставрации, ед.» 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2018- </w:t>
      </w:r>
      <w:r w:rsidRPr="00BC68AA">
        <w:rPr>
          <w:rFonts w:ascii="Times New Roman" w:hAnsi="Times New Roman" w:cs="Times New Roman"/>
          <w:sz w:val="26"/>
          <w:szCs w:val="26"/>
        </w:rPr>
        <w:t>67431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2019- </w:t>
      </w:r>
      <w:r w:rsidRPr="00BC68AA">
        <w:rPr>
          <w:rFonts w:ascii="Times New Roman" w:hAnsi="Times New Roman" w:cs="Times New Roman"/>
          <w:sz w:val="26"/>
          <w:szCs w:val="26"/>
        </w:rPr>
        <w:t>67426</w:t>
      </w:r>
      <w:r w:rsidRPr="00BC68AA">
        <w:rPr>
          <w:rFonts w:ascii="Times New Roman" w:hAnsi="Times New Roman" w:cs="Times New Roman"/>
          <w:bCs/>
          <w:sz w:val="26"/>
          <w:szCs w:val="26"/>
        </w:rPr>
        <w:t>; 2020-</w:t>
      </w:r>
      <w:r w:rsidRPr="00BC68AA">
        <w:rPr>
          <w:rFonts w:ascii="Times New Roman" w:hAnsi="Times New Roman" w:cs="Times New Roman"/>
          <w:sz w:val="26"/>
          <w:szCs w:val="26"/>
        </w:rPr>
        <w:t>67421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2021- </w:t>
      </w:r>
      <w:r w:rsidRPr="00BC68AA">
        <w:rPr>
          <w:rFonts w:ascii="Times New Roman" w:hAnsi="Times New Roman" w:cs="Times New Roman"/>
          <w:sz w:val="26"/>
          <w:szCs w:val="26"/>
        </w:rPr>
        <w:t>67416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2022- </w:t>
      </w:r>
      <w:r w:rsidRPr="00BC68AA">
        <w:rPr>
          <w:rFonts w:ascii="Times New Roman" w:hAnsi="Times New Roman" w:cs="Times New Roman"/>
          <w:sz w:val="26"/>
          <w:szCs w:val="26"/>
        </w:rPr>
        <w:t xml:space="preserve">67411 в связи с фактическим значением показателя в 2017 году (67436 </w:t>
      </w:r>
      <w:proofErr w:type="spellStart"/>
      <w:proofErr w:type="gramStart"/>
      <w:r w:rsidRPr="00BC68AA">
        <w:rPr>
          <w:rFonts w:ascii="Times New Roman" w:hAnsi="Times New Roman" w:cs="Times New Roman"/>
          <w:sz w:val="26"/>
          <w:szCs w:val="26"/>
        </w:rPr>
        <w:t>ед</w:t>
      </w:r>
      <w:proofErr w:type="spellEnd"/>
      <w:proofErr w:type="gramEnd"/>
      <w:r w:rsidRPr="00BC68AA">
        <w:rPr>
          <w:rFonts w:ascii="Times New Roman" w:hAnsi="Times New Roman" w:cs="Times New Roman"/>
          <w:sz w:val="26"/>
          <w:szCs w:val="26"/>
        </w:rPr>
        <w:t>).</w:t>
      </w:r>
    </w:p>
    <w:p w:rsidR="00BC68AA" w:rsidRPr="00BC68AA" w:rsidRDefault="00BC68AA" w:rsidP="008A04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6. 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Внесены изменения в </w:t>
      </w:r>
      <w:r w:rsidRPr="00BC68AA">
        <w:rPr>
          <w:rFonts w:ascii="Times New Roman" w:hAnsi="Times New Roman" w:cs="Times New Roman"/>
          <w:bCs/>
          <w:i/>
          <w:sz w:val="26"/>
          <w:szCs w:val="26"/>
        </w:rPr>
        <w:t>показатель 18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Pr="00BC68AA">
        <w:rPr>
          <w:rFonts w:ascii="Times New Roman" w:hAnsi="Times New Roman" w:cs="Times New Roman"/>
          <w:sz w:val="26"/>
          <w:szCs w:val="26"/>
        </w:rPr>
        <w:t>число участников клубных форм</w:t>
      </w:r>
      <w:r w:rsidRPr="00BC68AA">
        <w:rPr>
          <w:rFonts w:ascii="Times New Roman" w:hAnsi="Times New Roman" w:cs="Times New Roman"/>
          <w:sz w:val="26"/>
          <w:szCs w:val="26"/>
        </w:rPr>
        <w:t>и</w:t>
      </w:r>
      <w:r w:rsidRPr="00BC68AA">
        <w:rPr>
          <w:rFonts w:ascii="Times New Roman" w:hAnsi="Times New Roman" w:cs="Times New Roman"/>
          <w:sz w:val="26"/>
          <w:szCs w:val="26"/>
        </w:rPr>
        <w:t>рований, тыс</w:t>
      </w:r>
      <w:proofErr w:type="gramStart"/>
      <w:r w:rsidRPr="00BC68A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BC68AA">
        <w:rPr>
          <w:rFonts w:ascii="Times New Roman" w:hAnsi="Times New Roman" w:cs="Times New Roman"/>
          <w:sz w:val="26"/>
          <w:szCs w:val="26"/>
        </w:rPr>
        <w:t>ел. в год»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 2018-</w:t>
      </w:r>
      <w:r w:rsidRPr="00BC68AA">
        <w:rPr>
          <w:rFonts w:ascii="Times New Roman" w:hAnsi="Times New Roman" w:cs="Times New Roman"/>
          <w:sz w:val="26"/>
          <w:szCs w:val="26"/>
        </w:rPr>
        <w:t>10</w:t>
      </w:r>
      <w:r w:rsidRPr="00BC68AA">
        <w:rPr>
          <w:rFonts w:ascii="Times New Roman" w:hAnsi="Times New Roman" w:cs="Times New Roman"/>
          <w:bCs/>
          <w:sz w:val="26"/>
          <w:szCs w:val="26"/>
        </w:rPr>
        <w:t>; 2019-</w:t>
      </w:r>
      <w:r w:rsidRPr="00BC68AA">
        <w:rPr>
          <w:rFonts w:ascii="Times New Roman" w:hAnsi="Times New Roman" w:cs="Times New Roman"/>
          <w:sz w:val="26"/>
          <w:szCs w:val="26"/>
        </w:rPr>
        <w:t>10,2</w:t>
      </w:r>
      <w:r w:rsidRPr="00BC68AA">
        <w:rPr>
          <w:rFonts w:ascii="Times New Roman" w:hAnsi="Times New Roman" w:cs="Times New Roman"/>
          <w:bCs/>
          <w:sz w:val="26"/>
          <w:szCs w:val="26"/>
        </w:rPr>
        <w:t>; 2020-</w:t>
      </w:r>
      <w:r w:rsidRPr="00BC68AA">
        <w:rPr>
          <w:rFonts w:ascii="Times New Roman" w:hAnsi="Times New Roman" w:cs="Times New Roman"/>
          <w:sz w:val="26"/>
          <w:szCs w:val="26"/>
        </w:rPr>
        <w:t>10,5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2021- </w:t>
      </w:r>
      <w:r w:rsidRPr="00BC68AA">
        <w:rPr>
          <w:rFonts w:ascii="Times New Roman" w:hAnsi="Times New Roman" w:cs="Times New Roman"/>
          <w:sz w:val="26"/>
          <w:szCs w:val="26"/>
        </w:rPr>
        <w:t>10,7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2022- </w:t>
      </w:r>
      <w:r w:rsidRPr="00BC68AA">
        <w:rPr>
          <w:rFonts w:ascii="Times New Roman" w:hAnsi="Times New Roman" w:cs="Times New Roman"/>
          <w:sz w:val="26"/>
          <w:szCs w:val="26"/>
        </w:rPr>
        <w:t>11 в связи с фактическим значением показателя в 2017 году (9,5 тыс. чел. год).</w:t>
      </w:r>
    </w:p>
    <w:p w:rsidR="00BC68AA" w:rsidRPr="00BC68AA" w:rsidRDefault="00BC68AA" w:rsidP="008A04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7. Изменено наименование </w:t>
      </w:r>
      <w:r w:rsidRPr="00BC68AA">
        <w:rPr>
          <w:rFonts w:ascii="Times New Roman" w:hAnsi="Times New Roman" w:cs="Times New Roman"/>
          <w:i/>
          <w:sz w:val="26"/>
          <w:szCs w:val="26"/>
        </w:rPr>
        <w:t xml:space="preserve">показателя 20 </w:t>
      </w:r>
      <w:r w:rsidRPr="00BC68AA">
        <w:rPr>
          <w:rFonts w:ascii="Times New Roman" w:hAnsi="Times New Roman" w:cs="Times New Roman"/>
          <w:sz w:val="26"/>
          <w:szCs w:val="26"/>
        </w:rPr>
        <w:t>с «Количество культурных пр</w:t>
      </w:r>
      <w:r w:rsidRPr="00BC68AA">
        <w:rPr>
          <w:rFonts w:ascii="Times New Roman" w:hAnsi="Times New Roman" w:cs="Times New Roman"/>
          <w:sz w:val="26"/>
          <w:szCs w:val="26"/>
        </w:rPr>
        <w:t>о</w:t>
      </w:r>
      <w:r w:rsidRPr="00BC68AA">
        <w:rPr>
          <w:rFonts w:ascii="Times New Roman" w:hAnsi="Times New Roman" w:cs="Times New Roman"/>
          <w:sz w:val="26"/>
          <w:szCs w:val="26"/>
        </w:rPr>
        <w:t>грамм (номеров), представленных творческими коллективами на региональных, всероссийских, международных конкурсах, фестивалях и т.п. мероприятий» на «Количество участий творческих коллективов города на региональных, всероссийских, международных конкурсах, фест</w:t>
      </w:r>
      <w:r w:rsidRPr="00BC68AA">
        <w:rPr>
          <w:rFonts w:ascii="Times New Roman" w:hAnsi="Times New Roman" w:cs="Times New Roman"/>
          <w:sz w:val="26"/>
          <w:szCs w:val="26"/>
        </w:rPr>
        <w:t>и</w:t>
      </w:r>
      <w:r w:rsidRPr="00BC68AA">
        <w:rPr>
          <w:rFonts w:ascii="Times New Roman" w:hAnsi="Times New Roman" w:cs="Times New Roman"/>
          <w:sz w:val="26"/>
          <w:szCs w:val="26"/>
        </w:rPr>
        <w:t xml:space="preserve">валях и т.п.». Значение показателя </w:t>
      </w:r>
      <w:r w:rsidRPr="00BC68AA">
        <w:rPr>
          <w:rFonts w:ascii="Times New Roman" w:hAnsi="Times New Roman" w:cs="Times New Roman"/>
          <w:bCs/>
          <w:sz w:val="26"/>
          <w:szCs w:val="26"/>
        </w:rPr>
        <w:t>2018-</w:t>
      </w:r>
      <w:r w:rsidRPr="00BC68AA">
        <w:rPr>
          <w:rFonts w:ascii="Times New Roman" w:hAnsi="Times New Roman" w:cs="Times New Roman"/>
          <w:sz w:val="26"/>
          <w:szCs w:val="26"/>
        </w:rPr>
        <w:t>97</w:t>
      </w:r>
      <w:r w:rsidRPr="00BC68AA">
        <w:rPr>
          <w:rFonts w:ascii="Times New Roman" w:hAnsi="Times New Roman" w:cs="Times New Roman"/>
          <w:bCs/>
          <w:sz w:val="26"/>
          <w:szCs w:val="26"/>
        </w:rPr>
        <w:t>; 2019-</w:t>
      </w:r>
      <w:r w:rsidRPr="00BC68AA">
        <w:rPr>
          <w:rFonts w:ascii="Times New Roman" w:hAnsi="Times New Roman" w:cs="Times New Roman"/>
          <w:sz w:val="26"/>
          <w:szCs w:val="26"/>
        </w:rPr>
        <w:t>97</w:t>
      </w:r>
      <w:r w:rsidRPr="00BC68AA">
        <w:rPr>
          <w:rFonts w:ascii="Times New Roman" w:hAnsi="Times New Roman" w:cs="Times New Roman"/>
          <w:bCs/>
          <w:sz w:val="26"/>
          <w:szCs w:val="26"/>
        </w:rPr>
        <w:t>; 2020-</w:t>
      </w:r>
      <w:r w:rsidRPr="00BC68AA">
        <w:rPr>
          <w:rFonts w:ascii="Times New Roman" w:hAnsi="Times New Roman" w:cs="Times New Roman"/>
          <w:sz w:val="26"/>
          <w:szCs w:val="26"/>
        </w:rPr>
        <w:t>98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2021- </w:t>
      </w:r>
      <w:r w:rsidRPr="00BC68AA">
        <w:rPr>
          <w:rFonts w:ascii="Times New Roman" w:hAnsi="Times New Roman" w:cs="Times New Roman"/>
          <w:sz w:val="26"/>
          <w:szCs w:val="26"/>
        </w:rPr>
        <w:t>99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; 2022- </w:t>
      </w:r>
      <w:r w:rsidRPr="00BC68AA">
        <w:rPr>
          <w:rFonts w:ascii="Times New Roman" w:hAnsi="Times New Roman" w:cs="Times New Roman"/>
          <w:sz w:val="26"/>
          <w:szCs w:val="26"/>
        </w:rPr>
        <w:t>100.</w:t>
      </w:r>
    </w:p>
    <w:p w:rsidR="00BC68AA" w:rsidRPr="00BC68AA" w:rsidRDefault="00BC68AA" w:rsidP="008A04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8.  </w:t>
      </w:r>
      <w:r w:rsidRPr="00BC68AA">
        <w:rPr>
          <w:rFonts w:ascii="Times New Roman" w:hAnsi="Times New Roman" w:cs="Times New Roman"/>
          <w:bCs/>
          <w:sz w:val="26"/>
          <w:szCs w:val="26"/>
        </w:rPr>
        <w:t xml:space="preserve">Внесены изменения в методику подсчёта показателей 8,11,18,20 </w:t>
      </w:r>
      <w:r w:rsidR="008A0440">
        <w:rPr>
          <w:rFonts w:ascii="Times New Roman" w:hAnsi="Times New Roman" w:cs="Times New Roman"/>
          <w:bCs/>
          <w:sz w:val="26"/>
          <w:szCs w:val="26"/>
        </w:rPr>
        <w:t>программы</w:t>
      </w:r>
      <w:r w:rsidRPr="00BC68AA">
        <w:rPr>
          <w:rFonts w:ascii="Times New Roman" w:hAnsi="Times New Roman" w:cs="Times New Roman"/>
          <w:bCs/>
          <w:sz w:val="26"/>
          <w:szCs w:val="26"/>
        </w:rPr>
        <w:t>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В соответствии с проектами планов финансово-хозяйственной  деятельн</w:t>
      </w:r>
      <w:r w:rsidRPr="00BC68AA">
        <w:rPr>
          <w:rFonts w:ascii="Times New Roman" w:hAnsi="Times New Roman"/>
          <w:sz w:val="26"/>
          <w:szCs w:val="26"/>
        </w:rPr>
        <w:t>о</w:t>
      </w:r>
      <w:r w:rsidRPr="00BC68AA">
        <w:rPr>
          <w:rFonts w:ascii="Times New Roman" w:hAnsi="Times New Roman"/>
          <w:sz w:val="26"/>
          <w:szCs w:val="26"/>
        </w:rPr>
        <w:t>сти на 2019 год и плановый период 2020-2021 годы внесены изменения в подпрогра</w:t>
      </w:r>
      <w:r w:rsidRPr="00BC68AA">
        <w:rPr>
          <w:rFonts w:ascii="Times New Roman" w:hAnsi="Times New Roman"/>
          <w:sz w:val="26"/>
          <w:szCs w:val="26"/>
        </w:rPr>
        <w:t>м</w:t>
      </w:r>
      <w:r w:rsidRPr="00BC68AA">
        <w:rPr>
          <w:rFonts w:ascii="Times New Roman" w:hAnsi="Times New Roman"/>
          <w:sz w:val="26"/>
          <w:szCs w:val="26"/>
        </w:rPr>
        <w:t>мы 1,2,3 муниципальной программы в части расходов из внебюджетных источн</w:t>
      </w:r>
      <w:r w:rsidRPr="00BC68AA">
        <w:rPr>
          <w:rFonts w:ascii="Times New Roman" w:hAnsi="Times New Roman"/>
          <w:sz w:val="26"/>
          <w:szCs w:val="26"/>
        </w:rPr>
        <w:t>и</w:t>
      </w:r>
      <w:r w:rsidRPr="00BC68AA">
        <w:rPr>
          <w:rFonts w:ascii="Times New Roman" w:hAnsi="Times New Roman"/>
          <w:sz w:val="26"/>
          <w:szCs w:val="26"/>
        </w:rPr>
        <w:t>ков.</w:t>
      </w:r>
    </w:p>
    <w:p w:rsidR="00BC68AA" w:rsidRPr="00BC68AA" w:rsidRDefault="00BC68AA" w:rsidP="008A0440">
      <w:pPr>
        <w:pStyle w:val="ConsPlusCell"/>
        <w:ind w:firstLine="708"/>
        <w:jc w:val="both"/>
        <w:rPr>
          <w:rFonts w:ascii="Times New Roman" w:hAnsi="Times New Roman"/>
          <w:sz w:val="26"/>
          <w:szCs w:val="26"/>
        </w:rPr>
      </w:pPr>
      <w:r w:rsidRPr="00BC68AA">
        <w:rPr>
          <w:rFonts w:ascii="Times New Roman" w:hAnsi="Times New Roman"/>
          <w:sz w:val="26"/>
          <w:szCs w:val="26"/>
        </w:rPr>
        <w:t>Соответствующие изменения внесены в приложения 3,4 муниципальной программы: «Ресурсное обеспечение реализации муниципальной Программы за счет собс</w:t>
      </w:r>
      <w:r w:rsidRPr="00BC68AA">
        <w:rPr>
          <w:rFonts w:ascii="Times New Roman" w:hAnsi="Times New Roman"/>
          <w:sz w:val="26"/>
          <w:szCs w:val="26"/>
        </w:rPr>
        <w:t>т</w:t>
      </w:r>
      <w:r w:rsidRPr="00BC68AA">
        <w:rPr>
          <w:rFonts w:ascii="Times New Roman" w:hAnsi="Times New Roman"/>
          <w:sz w:val="26"/>
          <w:szCs w:val="26"/>
        </w:rPr>
        <w:t>венных средств городского бюджета» и «</w:t>
      </w:r>
      <w:r>
        <w:rPr>
          <w:rFonts w:ascii="Times New Roman" w:hAnsi="Times New Roman"/>
          <w:sz w:val="26"/>
          <w:szCs w:val="26"/>
        </w:rPr>
        <w:t xml:space="preserve">Ресурсное обеспечение и </w:t>
      </w:r>
      <w:r w:rsidRPr="00BC68AA">
        <w:rPr>
          <w:rFonts w:ascii="Times New Roman" w:hAnsi="Times New Roman"/>
          <w:sz w:val="26"/>
          <w:szCs w:val="26"/>
        </w:rPr>
        <w:t>пр</w:t>
      </w:r>
      <w:r w:rsidRPr="00BC68AA">
        <w:rPr>
          <w:rFonts w:ascii="Times New Roman" w:hAnsi="Times New Roman"/>
          <w:sz w:val="26"/>
          <w:szCs w:val="26"/>
        </w:rPr>
        <w:t>о</w:t>
      </w:r>
      <w:r w:rsidRPr="00BC68AA">
        <w:rPr>
          <w:rFonts w:ascii="Times New Roman" w:hAnsi="Times New Roman"/>
          <w:sz w:val="26"/>
          <w:szCs w:val="26"/>
        </w:rPr>
        <w:t>гнозная (справочная) оценка расходов городского б</w:t>
      </w:r>
      <w:r>
        <w:rPr>
          <w:rFonts w:ascii="Times New Roman" w:hAnsi="Times New Roman"/>
          <w:sz w:val="26"/>
          <w:szCs w:val="26"/>
        </w:rPr>
        <w:t xml:space="preserve">юджета, федерального, </w:t>
      </w:r>
      <w:r w:rsidRPr="00BC68AA">
        <w:rPr>
          <w:rFonts w:ascii="Times New Roman" w:hAnsi="Times New Roman"/>
          <w:sz w:val="26"/>
          <w:szCs w:val="26"/>
        </w:rPr>
        <w:t>областного бюджетов, внебюджетных источников, на</w:t>
      </w:r>
      <w:r>
        <w:rPr>
          <w:rFonts w:ascii="Times New Roman" w:hAnsi="Times New Roman"/>
          <w:sz w:val="26"/>
          <w:szCs w:val="26"/>
        </w:rPr>
        <w:t xml:space="preserve"> реализацию целей </w:t>
      </w:r>
      <w:r w:rsidRPr="00BC68AA">
        <w:rPr>
          <w:rFonts w:ascii="Times New Roman" w:hAnsi="Times New Roman"/>
          <w:sz w:val="26"/>
          <w:szCs w:val="26"/>
        </w:rPr>
        <w:t xml:space="preserve">муниципальной программы города» </w:t>
      </w:r>
    </w:p>
    <w:p w:rsidR="00F24673" w:rsidRPr="00BC68AA" w:rsidRDefault="00F24673" w:rsidP="008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357A" w:rsidRPr="00BC68AA" w:rsidRDefault="0086357A" w:rsidP="008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 w:rsidR="00BC68AA" w:rsidRPr="00BC68AA">
        <w:rPr>
          <w:rFonts w:ascii="Times New Roman" w:hAnsi="Times New Roman" w:cs="Times New Roman"/>
          <w:sz w:val="26"/>
          <w:szCs w:val="26"/>
        </w:rPr>
        <w:t>программы</w:t>
      </w:r>
      <w:r w:rsidRPr="00BC68AA">
        <w:rPr>
          <w:rFonts w:ascii="Times New Roman" w:hAnsi="Times New Roman" w:cs="Times New Roman"/>
          <w:sz w:val="26"/>
          <w:szCs w:val="26"/>
        </w:rPr>
        <w:t xml:space="preserve"> отражается на официальном сайте города</w:t>
      </w:r>
      <w:r w:rsidR="00BC68AA" w:rsidRPr="00BC68AA">
        <w:rPr>
          <w:rFonts w:ascii="Times New Roman" w:hAnsi="Times New Roman" w:cs="Times New Roman"/>
          <w:sz w:val="26"/>
          <w:szCs w:val="26"/>
        </w:rPr>
        <w:t xml:space="preserve"> (отчёт за 1 полугоде и год)</w:t>
      </w:r>
      <w:r w:rsidRPr="00BC68AA">
        <w:rPr>
          <w:rFonts w:ascii="Times New Roman" w:hAnsi="Times New Roman" w:cs="Times New Roman"/>
          <w:sz w:val="26"/>
          <w:szCs w:val="26"/>
        </w:rPr>
        <w:t>.</w:t>
      </w:r>
    </w:p>
    <w:p w:rsidR="00F24673" w:rsidRPr="00BC68AA" w:rsidRDefault="00F24673" w:rsidP="008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673" w:rsidRPr="008A0440" w:rsidRDefault="00F24673" w:rsidP="008A04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0440">
        <w:rPr>
          <w:rFonts w:ascii="Times New Roman" w:hAnsi="Times New Roman" w:cs="Times New Roman"/>
          <w:b/>
          <w:sz w:val="26"/>
          <w:szCs w:val="26"/>
        </w:rPr>
        <w:t>Вопросы и предложения участников:</w:t>
      </w:r>
    </w:p>
    <w:p w:rsidR="00F24673" w:rsidRPr="00BC68AA" w:rsidRDefault="00BC68AA" w:rsidP="008A044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68AA">
        <w:rPr>
          <w:rFonts w:ascii="Times New Roman" w:hAnsi="Times New Roman" w:cs="Times New Roman"/>
          <w:sz w:val="26"/>
          <w:szCs w:val="26"/>
        </w:rPr>
        <w:t>На общественном совете в феврале 2019 года УДК доложить в результатах реализации муниципальной программы за 2018 год</w:t>
      </w:r>
      <w:r w:rsidR="00F24673" w:rsidRPr="00BC68AA">
        <w:rPr>
          <w:rFonts w:ascii="Times New Roman" w:hAnsi="Times New Roman" w:cs="Times New Roman"/>
          <w:sz w:val="26"/>
          <w:szCs w:val="26"/>
        </w:rPr>
        <w:t>.</w:t>
      </w:r>
    </w:p>
    <w:p w:rsidR="00F24673" w:rsidRPr="00BC68AA" w:rsidRDefault="00F24673" w:rsidP="008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4673" w:rsidRPr="00BC68AA" w:rsidRDefault="00F24673" w:rsidP="008A0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357A" w:rsidRPr="00BC68AA" w:rsidRDefault="008A0440" w:rsidP="008A044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Председатель Общественного совета при УДК                                                 Оленичев И.В.</w:t>
      </w:r>
    </w:p>
    <w:sectPr w:rsidR="0086357A" w:rsidRPr="00BC68AA" w:rsidSect="00BC6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2F4" w:rsidRDefault="002A02F4" w:rsidP="004D1B74">
      <w:pPr>
        <w:spacing w:after="0" w:line="240" w:lineRule="auto"/>
      </w:pPr>
      <w:r>
        <w:separator/>
      </w:r>
    </w:p>
  </w:endnote>
  <w:endnote w:type="continuationSeparator" w:id="0">
    <w:p w:rsidR="002A02F4" w:rsidRDefault="002A02F4" w:rsidP="004D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2F4" w:rsidRDefault="002A02F4" w:rsidP="004D1B74">
      <w:pPr>
        <w:spacing w:after="0" w:line="240" w:lineRule="auto"/>
      </w:pPr>
      <w:r>
        <w:separator/>
      </w:r>
    </w:p>
  </w:footnote>
  <w:footnote w:type="continuationSeparator" w:id="0">
    <w:p w:rsidR="002A02F4" w:rsidRDefault="002A02F4" w:rsidP="004D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C40"/>
    <w:multiLevelType w:val="hybridMultilevel"/>
    <w:tmpl w:val="C9463B20"/>
    <w:lvl w:ilvl="0" w:tplc="588EBD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02843BA"/>
    <w:multiLevelType w:val="hybridMultilevel"/>
    <w:tmpl w:val="6E7E7A14"/>
    <w:lvl w:ilvl="0" w:tplc="9510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F57"/>
    <w:multiLevelType w:val="hybridMultilevel"/>
    <w:tmpl w:val="2368C5DC"/>
    <w:lvl w:ilvl="0" w:tplc="8E70D6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2872790"/>
    <w:multiLevelType w:val="hybridMultilevel"/>
    <w:tmpl w:val="D040C136"/>
    <w:lvl w:ilvl="0" w:tplc="75B4EC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74116FAD"/>
    <w:multiLevelType w:val="hybridMultilevel"/>
    <w:tmpl w:val="D9C88A50"/>
    <w:lvl w:ilvl="0" w:tplc="8FB8E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2F337E"/>
    <w:multiLevelType w:val="hybridMultilevel"/>
    <w:tmpl w:val="D1D0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70D05"/>
    <w:rsid w:val="000E171F"/>
    <w:rsid w:val="002A02F4"/>
    <w:rsid w:val="004359BE"/>
    <w:rsid w:val="004D1B74"/>
    <w:rsid w:val="00621D70"/>
    <w:rsid w:val="00670D05"/>
    <w:rsid w:val="006C0097"/>
    <w:rsid w:val="00807847"/>
    <w:rsid w:val="0086357A"/>
    <w:rsid w:val="008A0440"/>
    <w:rsid w:val="008B3ACE"/>
    <w:rsid w:val="00BC68AA"/>
    <w:rsid w:val="00CE5569"/>
    <w:rsid w:val="00F2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6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357A"/>
    <w:pPr>
      <w:ind w:left="720"/>
      <w:contextualSpacing/>
    </w:pPr>
  </w:style>
  <w:style w:type="table" w:styleId="a5">
    <w:name w:val="Table Grid"/>
    <w:basedOn w:val="a1"/>
    <w:uiPriority w:val="59"/>
    <w:rsid w:val="0086357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4D1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D1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4D1B7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D1B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rsid w:val="004D1B74"/>
    <w:rPr>
      <w:rFonts w:cs="Times New Roman"/>
      <w:color w:val="0000FF"/>
      <w:u w:val="single"/>
    </w:rPr>
  </w:style>
  <w:style w:type="paragraph" w:styleId="a9">
    <w:name w:val="Title"/>
    <w:basedOn w:val="a"/>
    <w:link w:val="aa"/>
    <w:uiPriority w:val="99"/>
    <w:qFormat/>
    <w:rsid w:val="004D1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4D1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footnote reference"/>
    <w:basedOn w:val="a0"/>
    <w:uiPriority w:val="99"/>
    <w:semiHidden/>
    <w:rsid w:val="004D1B74"/>
    <w:rPr>
      <w:rFonts w:cs="Times New Roman"/>
      <w:vertAlign w:val="superscript"/>
    </w:rPr>
  </w:style>
  <w:style w:type="paragraph" w:customStyle="1" w:styleId="formattexttopleveltext">
    <w:name w:val="formattext topleveltext"/>
    <w:basedOn w:val="a"/>
    <w:uiPriority w:val="99"/>
    <w:rsid w:val="004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1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uiPriority w:val="99"/>
    <w:rsid w:val="004D1B74"/>
  </w:style>
  <w:style w:type="character" w:customStyle="1" w:styleId="ConsPlusCell0">
    <w:name w:val="ConsPlusCell Знак"/>
    <w:link w:val="ConsPlusCell"/>
    <w:uiPriority w:val="99"/>
    <w:locked/>
    <w:rsid w:val="004D1B74"/>
    <w:rPr>
      <w:rFonts w:ascii="Arial" w:eastAsia="Calibri" w:hAnsi="Arial" w:cs="Times New Roman"/>
      <w:lang w:eastAsia="ru-RU"/>
    </w:rPr>
  </w:style>
  <w:style w:type="paragraph" w:styleId="ac">
    <w:name w:val="No Spacing"/>
    <w:uiPriority w:val="1"/>
    <w:qFormat/>
    <w:rsid w:val="00BC68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0376FAE6F0EF5D1FF2F41E27A7478015771020D9353C4B8C00BE892A66D2679055E5D1007CDA037j70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svvolohova</cp:lastModifiedBy>
  <cp:revision>4</cp:revision>
  <cp:lastPrinted>2018-10-17T07:41:00Z</cp:lastPrinted>
  <dcterms:created xsi:type="dcterms:W3CDTF">2018-10-17T06:55:00Z</dcterms:created>
  <dcterms:modified xsi:type="dcterms:W3CDTF">2018-10-17T07:42:00Z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2012700065</vt:i4>
  </property>
  <property fmtid="{D5CDD505-2E9C-101B-9397-08002B2CF9AE}" pid="3" name="_NewReviewCycle">
    <vt:lpwstr/>
  </property>
  <property fmtid="{D5CDD505-2E9C-101B-9397-08002B2CF9AE}" pid="4" name="_EmailSubject">
    <vt:lpwstr>Просьба сегодня разместить на сайте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-1713079452</vt:i4>
  </property>
</Properties>
</file>