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70" w:rsidRPr="00670D05" w:rsidRDefault="00670D05" w:rsidP="00670D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D0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70D05" w:rsidRDefault="00670D05" w:rsidP="00670D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670D05">
        <w:rPr>
          <w:rFonts w:ascii="Times New Roman" w:hAnsi="Times New Roman" w:cs="Times New Roman"/>
          <w:b/>
          <w:sz w:val="26"/>
          <w:szCs w:val="26"/>
        </w:rPr>
        <w:t>бщественных обсуждений муниципальной про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670D05">
        <w:rPr>
          <w:rFonts w:ascii="Times New Roman" w:hAnsi="Times New Roman" w:cs="Times New Roman"/>
          <w:b/>
          <w:sz w:val="26"/>
          <w:szCs w:val="26"/>
        </w:rPr>
        <w:t xml:space="preserve">раммы </w:t>
      </w:r>
      <w:r w:rsidRPr="00670D05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городской среды муниципального образования «Город Череповец» в 2018-2022 гг</w:t>
      </w:r>
    </w:p>
    <w:p w:rsidR="00670D05" w:rsidRDefault="00670D05" w:rsidP="00670D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0D05" w:rsidRDefault="00670D05" w:rsidP="00670D0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D05">
        <w:rPr>
          <w:rFonts w:ascii="Times New Roman" w:hAnsi="Times New Roman" w:cs="Times New Roman"/>
          <w:bCs/>
          <w:sz w:val="26"/>
          <w:szCs w:val="26"/>
        </w:rPr>
        <w:t>Дата, время проведения общественных обсуждений: 11.10.2018 16.00 ч.</w:t>
      </w:r>
    </w:p>
    <w:p w:rsidR="00670D05" w:rsidRPr="00670D05" w:rsidRDefault="00670D05" w:rsidP="00670D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</w:t>
      </w:r>
      <w:r w:rsidRPr="00670D05">
        <w:rPr>
          <w:rFonts w:ascii="Times New Roman" w:hAnsi="Times New Roman" w:cs="Times New Roman"/>
          <w:bCs/>
          <w:sz w:val="26"/>
          <w:szCs w:val="26"/>
        </w:rPr>
        <w:t xml:space="preserve"> проведения общественных обсуждений: </w:t>
      </w:r>
      <w:r>
        <w:rPr>
          <w:rFonts w:ascii="Times New Roman" w:hAnsi="Times New Roman" w:cs="Times New Roman"/>
          <w:bCs/>
          <w:sz w:val="26"/>
          <w:szCs w:val="26"/>
        </w:rPr>
        <w:t>пр. Строителей, 4а, 418 каб.</w:t>
      </w:r>
    </w:p>
    <w:p w:rsidR="00670D05" w:rsidRDefault="00670D05" w:rsidP="00670D0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Повестка</w:t>
      </w:r>
      <w:r w:rsidRPr="00670D05">
        <w:rPr>
          <w:rFonts w:ascii="Times New Roman" w:hAnsi="Times New Roman" w:cs="Times New Roman"/>
          <w:bCs/>
          <w:sz w:val="26"/>
          <w:szCs w:val="26"/>
        </w:rPr>
        <w:t xml:space="preserve"> общественных обсуждений: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внесение изменений в </w:t>
      </w:r>
      <w:r w:rsidRPr="00670D05">
        <w:rPr>
          <w:rFonts w:ascii="Times New Roman" w:hAnsi="Times New Roman" w:cs="Times New Roman"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Cs/>
          <w:sz w:val="26"/>
          <w:szCs w:val="26"/>
        </w:rPr>
        <w:t xml:space="preserve">ую </w:t>
      </w:r>
      <w:r w:rsidRPr="00670D05">
        <w:rPr>
          <w:rFonts w:ascii="Times New Roman" w:hAnsi="Times New Roman" w:cs="Times New Roman"/>
          <w:bCs/>
          <w:sz w:val="26"/>
          <w:szCs w:val="26"/>
        </w:rPr>
        <w:t>программ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670D05">
        <w:rPr>
          <w:rFonts w:ascii="Times New Roman" w:hAnsi="Times New Roman" w:cs="Times New Roman"/>
          <w:bCs/>
          <w:sz w:val="26"/>
          <w:szCs w:val="26"/>
        </w:rPr>
        <w:t xml:space="preserve"> «Формирование современной городской среды муниципального образования «Город Череповец» в 2018-2022 гг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70D05" w:rsidRDefault="008B3ACE" w:rsidP="00670D0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670D05">
        <w:rPr>
          <w:rFonts w:ascii="Times New Roman" w:hAnsi="Times New Roman" w:cs="Times New Roman"/>
          <w:bCs/>
          <w:sz w:val="26"/>
          <w:szCs w:val="26"/>
        </w:rPr>
        <w:t xml:space="preserve">частники </w:t>
      </w:r>
      <w:r w:rsidR="00670D05" w:rsidRPr="00670D05">
        <w:rPr>
          <w:rFonts w:ascii="Times New Roman" w:hAnsi="Times New Roman" w:cs="Times New Roman"/>
          <w:bCs/>
          <w:sz w:val="26"/>
          <w:szCs w:val="26"/>
        </w:rPr>
        <w:t>общественных обсуждений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:  </w:t>
      </w:r>
      <w:r w:rsidRPr="008B3ACE">
        <w:rPr>
          <w:rFonts w:ascii="Times New Roman" w:hAnsi="Times New Roman" w:cs="Times New Roman"/>
          <w:bCs/>
          <w:sz w:val="26"/>
          <w:szCs w:val="26"/>
        </w:rPr>
        <w:t>представители «Команды Череповца», территориальных общественных самоуправлений, Череповецкого регионального движения «Дети войны»,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F48">
        <w:rPr>
          <w:rFonts w:ascii="Times New Roman" w:hAnsi="Times New Roman" w:cs="Times New Roman"/>
          <w:sz w:val="26"/>
          <w:szCs w:val="26"/>
        </w:rPr>
        <w:t>Городского общественного совета</w:t>
      </w:r>
      <w:r>
        <w:rPr>
          <w:rFonts w:ascii="Times New Roman" w:hAnsi="Times New Roman" w:cs="Times New Roman"/>
          <w:sz w:val="26"/>
          <w:szCs w:val="26"/>
        </w:rPr>
        <w:t>, а также представители структурных подразделений мэрии, являющихся соисполнителями муниципальной программы.</w:t>
      </w:r>
    </w:p>
    <w:p w:rsidR="008B3ACE" w:rsidRDefault="008B3ACE" w:rsidP="00670D0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Pr="00670D05">
        <w:rPr>
          <w:rFonts w:ascii="Times New Roman" w:hAnsi="Times New Roman" w:cs="Times New Roman"/>
          <w:bCs/>
          <w:sz w:val="26"/>
          <w:szCs w:val="26"/>
        </w:rPr>
        <w:t>общественных обсуждений:</w:t>
      </w:r>
      <w:r>
        <w:rPr>
          <w:rFonts w:ascii="Times New Roman" w:hAnsi="Times New Roman" w:cs="Times New Roman"/>
          <w:bCs/>
          <w:sz w:val="26"/>
          <w:szCs w:val="26"/>
        </w:rPr>
        <w:t xml:space="preserve"> департамент ЖКХ мэрии.</w:t>
      </w:r>
    </w:p>
    <w:p w:rsidR="00670D05" w:rsidRDefault="00670D05" w:rsidP="00670D0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Слушали: Салтыкову О.А., заме</w:t>
      </w:r>
      <w:r w:rsidR="0086357A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>тителя начальника департамента ЖКХ</w:t>
      </w:r>
      <w:r w:rsidR="0086357A">
        <w:rPr>
          <w:rFonts w:ascii="Times New Roman" w:hAnsi="Times New Roman" w:cs="Times New Roman"/>
          <w:bCs/>
          <w:sz w:val="26"/>
          <w:szCs w:val="26"/>
        </w:rPr>
        <w:t>, начальника отдела управления жилищным фондом.</w:t>
      </w:r>
    </w:p>
    <w:p w:rsidR="0086357A" w:rsidRDefault="0086357A" w:rsidP="00670D0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Салтыкова О.А.:</w:t>
      </w:r>
    </w:p>
    <w:p w:rsidR="0086357A" w:rsidRDefault="0086357A" w:rsidP="00670D0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Уважаемые участники общественных обсуждений!</w:t>
      </w:r>
    </w:p>
    <w:p w:rsidR="0086357A" w:rsidRDefault="0086357A" w:rsidP="0086357A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Сегодня рассматривается проект постановления мэрии о внесении изменений в </w:t>
      </w:r>
      <w:r w:rsidRPr="00670D05">
        <w:rPr>
          <w:rFonts w:ascii="Times New Roman" w:hAnsi="Times New Roman" w:cs="Times New Roman"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Cs/>
          <w:sz w:val="26"/>
          <w:szCs w:val="26"/>
        </w:rPr>
        <w:t xml:space="preserve">ую </w:t>
      </w:r>
      <w:r w:rsidRPr="00670D05">
        <w:rPr>
          <w:rFonts w:ascii="Times New Roman" w:hAnsi="Times New Roman" w:cs="Times New Roman"/>
          <w:bCs/>
          <w:sz w:val="26"/>
          <w:szCs w:val="26"/>
        </w:rPr>
        <w:t>программ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670D05">
        <w:rPr>
          <w:rFonts w:ascii="Times New Roman" w:hAnsi="Times New Roman" w:cs="Times New Roman"/>
          <w:bCs/>
          <w:sz w:val="26"/>
          <w:szCs w:val="26"/>
        </w:rPr>
        <w:t xml:space="preserve"> «Формирование современной городской среды муниципального образования «Город Череповец» в 2018-2022 гг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E5569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муниципальная программа).</w:t>
      </w:r>
    </w:p>
    <w:p w:rsidR="0086357A" w:rsidRDefault="0086357A" w:rsidP="0086357A">
      <w:pPr>
        <w:tabs>
          <w:tab w:val="right" w:pos="9128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86357A">
        <w:rPr>
          <w:rFonts w:ascii="Times New Roman" w:hAnsi="Times New Roman" w:cs="Times New Roman"/>
          <w:bCs/>
          <w:sz w:val="26"/>
          <w:szCs w:val="26"/>
        </w:rPr>
        <w:t xml:space="preserve"> соответствии с уточнениями городского бюджета на 2019-2020 г.г. в программу включены объемы доведенных лимитов финансирования из бюджетов вышестоящего уровня, а также объемы софинансирования из городского бюджета - общий объем финансового обеспечения программы на 2019 и 2020 годы составил 161 596,8 тыс.руб.</w:t>
      </w:r>
    </w:p>
    <w:p w:rsidR="0086357A" w:rsidRPr="00B96E6C" w:rsidRDefault="00CE5569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6357A" w:rsidRPr="00B96E6C">
        <w:rPr>
          <w:rFonts w:ascii="Times New Roman" w:hAnsi="Times New Roman" w:cs="Times New Roman"/>
          <w:spacing w:val="-4"/>
          <w:sz w:val="26"/>
          <w:szCs w:val="26"/>
        </w:rPr>
        <w:t>предусматривает реализаци</w:t>
      </w:r>
      <w:r>
        <w:rPr>
          <w:rFonts w:ascii="Times New Roman" w:hAnsi="Times New Roman" w:cs="Times New Roman"/>
          <w:spacing w:val="-4"/>
          <w:sz w:val="26"/>
          <w:szCs w:val="26"/>
        </w:rPr>
        <w:t>ю</w:t>
      </w:r>
      <w:r w:rsidR="0086357A"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мероприятий по благоустройству дворовых и общественных территорий (площадей, набережных, улиц, пешеходных зон, скверов, парков, иных территорий). </w:t>
      </w:r>
    </w:p>
    <w:p w:rsidR="0086357A" w:rsidRPr="00B96E6C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lastRenderedPageBreak/>
        <w:t>Плотная застройка городских территорий, увеличение транспортных потоков, сокращение площадей озеленения требует более комплексного подхода к созданию современной городской среды.</w:t>
      </w:r>
    </w:p>
    <w:p w:rsidR="0086357A" w:rsidRPr="00B96E6C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Общественные территории для кратковременного отдыха, прогулок все более востребованы горожанами, поэтому цель проекта – создание  благоустроенных парков, скверов в шаговой доступности от места проживания.</w:t>
      </w:r>
    </w:p>
    <w:p w:rsidR="0086357A" w:rsidRPr="00B96E6C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В связи с увеличением количества личного транспорта горожан, отсутствием  мест для парковок автомашин во дворах, устройство парковок на газонах, недостаточного количества детских и спортивных площадок, отсутствием площадок для выгула домашних животных изменился функционал придомовой территории как зоны отдыха. Назрела необходимость благоустройства существующих и новых дворовых территорий, отвечающ</w:t>
      </w:r>
      <w:r>
        <w:rPr>
          <w:rFonts w:ascii="Times New Roman" w:hAnsi="Times New Roman" w:cs="Times New Roman"/>
          <w:spacing w:val="-4"/>
          <w:sz w:val="26"/>
          <w:szCs w:val="26"/>
        </w:rPr>
        <w:t>их</w:t>
      </w: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 современным требованиям, а также потребностям различных групп проживающих в многоквартирных домах (детей и пожилых людей, автолюбителей и т.д.). </w:t>
      </w:r>
    </w:p>
    <w:p w:rsidR="0086357A" w:rsidRPr="00B96E6C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У молодежи также должно быть свое место в городе. Наша задача – создать «центр притяжения» молодежи в каждом районе города. Вокруг такого «центра» город совместно с бизнесом может обеспечить зону свободного Wi-Fi, спортивную зону, молодежные Антикафе, точки «стрит-фуд» и т.д. </w:t>
      </w:r>
    </w:p>
    <w:p w:rsidR="0086357A" w:rsidRPr="00B96E6C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Удобное, безопасное, хорошо организованное городское пространство является не только отражением уровня социального благополучия и успешности города, но и отношения к людям, в нем проживающим. </w:t>
      </w:r>
    </w:p>
    <w:p w:rsidR="0086357A" w:rsidRPr="00B96E6C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 xml:space="preserve">Город должен быть комфортным для жителей, являться привлекательной площадкой для развития деловой активности и бизнеса, а также интересным местом для отдыха и самореализации горожан и гостей города. </w:t>
      </w:r>
    </w:p>
    <w:p w:rsidR="0086357A" w:rsidRPr="00B96E6C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В г.Череповце выделены 63 основные  общественные территории, из них  в рамках проекта «Комфортная городская среда» в 2017 году благоустроены следующие территории: «Здание «Дом Высоцкого В.Д., 1860 год» (Советский пр., 19),  «Здание детского технопарка по адресу: ул. Сталеваров, 24»,  «Благоустройство территории парка Победы»;  в  2018 году – продолжаются работы по благоустройству парка Победы и начаты работы по благоустройству площади у ДК «Металлургов». Кроме того, в городе в рамках реализации проекта «Пять шагов благоустройства повседневности» продолжается комплексное благоустройство центральной городской набережной.</w:t>
      </w:r>
    </w:p>
    <w:p w:rsidR="0086357A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В 2017 году благоустроены 63 дворовых территории, в 2018 году выполняются работы на 51 дворовой территории.</w:t>
      </w:r>
    </w:p>
    <w:p w:rsidR="0086357A" w:rsidRPr="00B8021F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B8021F">
        <w:rPr>
          <w:rFonts w:ascii="Times New Roman" w:hAnsi="Times New Roman" w:cs="Times New Roman"/>
          <w:b/>
          <w:spacing w:val="-4"/>
          <w:sz w:val="26"/>
          <w:szCs w:val="26"/>
        </w:rPr>
        <w:t>Основные задачи программы.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1. Организация мероприятий по благоустройству дворовых территорий многоквартирных домов.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2. Организация мероприятий по благоустройству общественных территорий.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3. Создание условий для участия граждан и заинтересованных организаций в благоустройстве дворовых и общественных территорий.</w:t>
      </w:r>
    </w:p>
    <w:p w:rsidR="0086357A" w:rsidRPr="00B8021F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B8021F">
        <w:rPr>
          <w:rFonts w:ascii="Times New Roman" w:hAnsi="Times New Roman" w:cs="Times New Roman"/>
          <w:b/>
          <w:spacing w:val="-4"/>
          <w:sz w:val="26"/>
          <w:szCs w:val="26"/>
        </w:rPr>
        <w:t xml:space="preserve">Основные 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 xml:space="preserve">цели и мероприятия </w:t>
      </w:r>
      <w:r w:rsidRPr="00B8021F">
        <w:rPr>
          <w:rFonts w:ascii="Times New Roman" w:hAnsi="Times New Roman" w:cs="Times New Roman"/>
          <w:b/>
          <w:spacing w:val="-4"/>
          <w:sz w:val="26"/>
          <w:szCs w:val="26"/>
        </w:rPr>
        <w:t>программы.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- Целью основного мероприятия 1 «Благоустройство дворовых территорий» является </w:t>
      </w: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lastRenderedPageBreak/>
        <w:t xml:space="preserve">повышение уровня благоустройства дворовых территорий города. 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- Целью основного мероприятия 2 «Инвентаризация дворовых территорий» является проведение инвентаризации дворовых территорий муниципальных образований в целях формирования адресного перечня всех дворовых территорий, нуждающихся в благоустройстве 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- Целью основного мероприятия 3 «Расширение механизмов вовлечения граждан и организаций в реализацию мероприятий по благоустройству территорий» является создание условий для  вовлечения в качестве трудового участия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- Целью основного мероприятия 4 «Благоустройство общественных территорий» является повышение уровня благоустройства общественных территорий.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- Целью основного мероприятия 5 «Инвентаризация общественных территорий» является проведение инвентаризации общественных территорий в целях формирования адресного перечня всех общественных территорий, нуждающихся в благоустройстве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- Целью основного мероприятия 6 «Реализации проектов благоустройства общественных территорий, выполненных с участием граждан и заинтересованных организаций» является создание условий для вовлечения граждан и организаций в реализацию проектов благоустройства общественных территорий</w:t>
      </w:r>
    </w:p>
    <w:p w:rsidR="0086357A" w:rsidRPr="00CE5569" w:rsidRDefault="0086357A" w:rsidP="0086357A">
      <w:pPr>
        <w:pStyle w:val="a3"/>
        <w:tabs>
          <w:tab w:val="left" w:pos="390"/>
        </w:tabs>
        <w:ind w:left="110"/>
        <w:jc w:val="both"/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</w:pPr>
      <w:r w:rsidRPr="00CE5569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- Целью основного мероприятия 7 «Инвентаризация уровня благоустройства индивидуальных жилых домов и земельных участков, предоставленных для их размещения» является оценка общего состояния городской среды</w:t>
      </w:r>
    </w:p>
    <w:p w:rsidR="0086357A" w:rsidRDefault="0086357A" w:rsidP="0086357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6E6C">
        <w:rPr>
          <w:rFonts w:ascii="Times New Roman" w:hAnsi="Times New Roman" w:cs="Times New Roman"/>
          <w:b/>
          <w:spacing w:val="-4"/>
          <w:sz w:val="26"/>
          <w:szCs w:val="26"/>
        </w:rPr>
        <w:t>Финансирование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6357A" w:rsidRPr="00B96E6C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Объем финансирования для реализации программы в 2018 году – порядка 108 млн.руб.  на благоустройство дворовых территорий и 54 млн.руб на благоустройство общественных территорий. Всего объем финансирования – 162 млн.руб.</w:t>
      </w:r>
    </w:p>
    <w:p w:rsidR="0086357A" w:rsidRDefault="0086357A" w:rsidP="0086357A">
      <w:pPr>
        <w:spacing w:after="0"/>
        <w:ind w:firstLine="6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96E6C">
        <w:rPr>
          <w:rFonts w:ascii="Times New Roman" w:hAnsi="Times New Roman" w:cs="Times New Roman"/>
          <w:spacing w:val="-4"/>
          <w:sz w:val="26"/>
          <w:szCs w:val="26"/>
        </w:rPr>
        <w:t>Денежные средства выделяются из федерального, областного и городского бюджетов. Расходование денежных средств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 февраля 2017 года № 169, а также государственно программой Вологодской области и муниципальной программы «Формирование современной городской среды в 2018-2022 гг»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86357A" w:rsidRDefault="0086357A" w:rsidP="0086357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6E6C">
        <w:rPr>
          <w:rFonts w:ascii="Times New Roman" w:hAnsi="Times New Roman" w:cs="Times New Roman"/>
          <w:b/>
          <w:bCs/>
          <w:sz w:val="26"/>
          <w:szCs w:val="26"/>
        </w:rPr>
        <w:t xml:space="preserve"> Как принять участие в проекте?</w:t>
      </w:r>
    </w:p>
    <w:p w:rsidR="00CE5569" w:rsidRDefault="00CE5569" w:rsidP="00CE55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569">
        <w:rPr>
          <w:rFonts w:ascii="Times New Roman" w:hAnsi="Times New Roman" w:cs="Times New Roman"/>
          <w:sz w:val="26"/>
          <w:szCs w:val="26"/>
        </w:rPr>
        <w:t>Ф</w:t>
      </w:r>
      <w:r w:rsidR="0086357A" w:rsidRPr="00CE5569">
        <w:rPr>
          <w:rFonts w:ascii="Times New Roman" w:hAnsi="Times New Roman" w:cs="Times New Roman"/>
          <w:sz w:val="26"/>
          <w:szCs w:val="26"/>
        </w:rPr>
        <w:t>ормировани</w:t>
      </w:r>
      <w:r w:rsidRPr="00CE5569">
        <w:rPr>
          <w:rFonts w:ascii="Times New Roman" w:hAnsi="Times New Roman" w:cs="Times New Roman"/>
          <w:sz w:val="26"/>
          <w:szCs w:val="26"/>
        </w:rPr>
        <w:t>е</w:t>
      </w:r>
      <w:r w:rsidR="0086357A" w:rsidRPr="00CE5569">
        <w:rPr>
          <w:rFonts w:ascii="Times New Roman" w:hAnsi="Times New Roman" w:cs="Times New Roman"/>
          <w:sz w:val="26"/>
          <w:szCs w:val="26"/>
        </w:rPr>
        <w:t xml:space="preserve"> адресного перечня дворовых территорий </w:t>
      </w:r>
      <w:r w:rsidRPr="00CE556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6357A" w:rsidRPr="00CE5569">
        <w:rPr>
          <w:rFonts w:ascii="Times New Roman" w:hAnsi="Times New Roman" w:cs="Times New Roman"/>
          <w:sz w:val="26"/>
          <w:szCs w:val="26"/>
        </w:rPr>
        <w:t>в соответствии с Порядком представления, рассмотрения предложений заинтересованных или уполномоченных ими лиц о включении дворовых территорий в муниципальную программу для проведения работ по благоустройству в 2018-2022 годах (далее – Порядок), утвержденным постановле</w:t>
      </w:r>
      <w:r w:rsidRPr="00CE5569">
        <w:rPr>
          <w:rFonts w:ascii="Times New Roman" w:hAnsi="Times New Roman" w:cs="Times New Roman"/>
          <w:sz w:val="26"/>
          <w:szCs w:val="26"/>
        </w:rPr>
        <w:t>нием мэрии от 08.08.2017 № 3704; общественных территорий – по результату проведенной инвентаризации</w:t>
      </w:r>
      <w:r w:rsidR="00F24673">
        <w:rPr>
          <w:rFonts w:ascii="Times New Roman" w:hAnsi="Times New Roman" w:cs="Times New Roman"/>
          <w:sz w:val="26"/>
          <w:szCs w:val="26"/>
        </w:rPr>
        <w:t xml:space="preserve"> (12 территорий)</w:t>
      </w:r>
      <w:r w:rsidRPr="00CE5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569" w:rsidRDefault="00CE5569" w:rsidP="00CE55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включения дворовых территорий рассматривается общественной комиссией ежеквартально. По итогу работы общественной комиссии от 19.06.2018 планируется включение в программу еще 22 дворовых территорий.</w:t>
      </w:r>
    </w:p>
    <w:p w:rsidR="00CE5569" w:rsidRPr="00CE5569" w:rsidRDefault="00CE5569" w:rsidP="00CE55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569">
        <w:rPr>
          <w:rFonts w:ascii="Times New Roman" w:hAnsi="Times New Roman" w:cs="Times New Roman"/>
          <w:sz w:val="26"/>
          <w:szCs w:val="26"/>
        </w:rPr>
        <w:lastRenderedPageBreak/>
        <w:t>В настоящее время по результату повторной инвентаризации рассматривается вопрос включения в муниципальную программу дополнительных общественных территорий, а именно «Парк 200-летия Череповца».</w:t>
      </w:r>
    </w:p>
    <w:p w:rsidR="0086357A" w:rsidRDefault="0086357A" w:rsidP="008635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96E6C">
        <w:rPr>
          <w:rFonts w:ascii="Times New Roman" w:hAnsi="Times New Roman" w:cs="Times New Roman"/>
          <w:b/>
          <w:bCs/>
          <w:sz w:val="26"/>
          <w:szCs w:val="26"/>
        </w:rPr>
        <w:t>Общественное участие.</w:t>
      </w:r>
      <w:r w:rsidRPr="00B96E6C">
        <w:rPr>
          <w:rFonts w:ascii="Times New Roman" w:hAnsi="Times New Roman" w:cs="Times New Roman"/>
          <w:sz w:val="26"/>
          <w:szCs w:val="26"/>
        </w:rPr>
        <w:t> </w:t>
      </w:r>
    </w:p>
    <w:p w:rsidR="0086357A" w:rsidRPr="00B96E6C" w:rsidRDefault="00F24673" w:rsidP="008635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предусматривает общественное участие на всех этапах.</w:t>
      </w:r>
    </w:p>
    <w:p w:rsidR="0086357A" w:rsidRPr="00301EB4" w:rsidRDefault="0086357A" w:rsidP="008635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EB4">
        <w:rPr>
          <w:rFonts w:ascii="Times New Roman" w:hAnsi="Times New Roman" w:cs="Times New Roman"/>
          <w:bCs/>
          <w:sz w:val="26"/>
          <w:szCs w:val="26"/>
        </w:rPr>
        <w:t xml:space="preserve">Общественная комиссия, которая контролирует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реализацию мероприятий </w:t>
      </w:r>
      <w:r w:rsidRPr="00301EB4">
        <w:rPr>
          <w:rFonts w:ascii="Times New Roman" w:hAnsi="Times New Roman" w:cs="Times New Roman"/>
          <w:bCs/>
          <w:sz w:val="26"/>
          <w:szCs w:val="26"/>
        </w:rPr>
        <w:t>программ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301EB4">
        <w:rPr>
          <w:rFonts w:ascii="Times New Roman" w:hAnsi="Times New Roman" w:cs="Times New Roman"/>
          <w:bCs/>
          <w:sz w:val="26"/>
          <w:szCs w:val="26"/>
        </w:rPr>
        <w:t xml:space="preserve"> формирования гор</w:t>
      </w:r>
      <w:r>
        <w:rPr>
          <w:rFonts w:ascii="Times New Roman" w:hAnsi="Times New Roman" w:cs="Times New Roman"/>
          <w:bCs/>
          <w:sz w:val="26"/>
          <w:szCs w:val="26"/>
        </w:rPr>
        <w:t>одской среды.</w:t>
      </w:r>
    </w:p>
    <w:p w:rsidR="0086357A" w:rsidRPr="00301EB4" w:rsidRDefault="0086357A" w:rsidP="008635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EB4">
        <w:rPr>
          <w:rFonts w:ascii="Times New Roman" w:hAnsi="Times New Roman" w:cs="Times New Roman"/>
          <w:bCs/>
          <w:sz w:val="26"/>
          <w:szCs w:val="26"/>
        </w:rPr>
        <w:t>Обязательное общественное обсуждение и утверждение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1EB4">
        <w:rPr>
          <w:rFonts w:ascii="Times New Roman" w:hAnsi="Times New Roman" w:cs="Times New Roman"/>
          <w:bCs/>
          <w:sz w:val="26"/>
          <w:szCs w:val="26"/>
        </w:rPr>
        <w:t>региональной и муниципальной программы, концепций и дизайн-проектов объектов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6357A" w:rsidRPr="00301EB4" w:rsidRDefault="0086357A" w:rsidP="008635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EB4">
        <w:rPr>
          <w:rFonts w:ascii="Times New Roman" w:hAnsi="Times New Roman" w:cs="Times New Roman"/>
          <w:bCs/>
          <w:sz w:val="26"/>
          <w:szCs w:val="26"/>
        </w:rPr>
        <w:t>Обязательное общественное обсуждение местных правил благоустройства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6357A" w:rsidRPr="00301EB4" w:rsidRDefault="0086357A" w:rsidP="008635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EB4">
        <w:rPr>
          <w:rFonts w:ascii="Times New Roman" w:hAnsi="Times New Roman" w:cs="Times New Roman"/>
          <w:bCs/>
          <w:sz w:val="26"/>
          <w:szCs w:val="26"/>
        </w:rPr>
        <w:t>Свободное право предложения объектов для включения в программу формирования городской среды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6357A" w:rsidRPr="00301EB4" w:rsidRDefault="0086357A" w:rsidP="008635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EB4">
        <w:rPr>
          <w:rFonts w:ascii="Times New Roman" w:hAnsi="Times New Roman" w:cs="Times New Roman"/>
          <w:bCs/>
          <w:sz w:val="26"/>
          <w:szCs w:val="26"/>
        </w:rPr>
        <w:t>Подробное информирование обо всех этапах программ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6357A" w:rsidRDefault="0086357A" w:rsidP="0086357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357A" w:rsidRDefault="00F24673" w:rsidP="00F246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673">
        <w:rPr>
          <w:rFonts w:ascii="Times New Roman" w:hAnsi="Times New Roman" w:cs="Times New Roman"/>
          <w:sz w:val="26"/>
          <w:szCs w:val="26"/>
        </w:rPr>
        <w:t>Кроме того, р</w:t>
      </w:r>
      <w:r w:rsidR="0086357A" w:rsidRPr="00B96E6C">
        <w:rPr>
          <w:rFonts w:ascii="Times New Roman" w:hAnsi="Times New Roman" w:cs="Times New Roman"/>
          <w:sz w:val="26"/>
          <w:szCs w:val="26"/>
        </w:rPr>
        <w:t xml:space="preserve">еализация мероприятий проекта «Комфортная городская среда» предполагает </w:t>
      </w:r>
      <w:r w:rsidR="0086357A" w:rsidRPr="00F24673">
        <w:rPr>
          <w:rFonts w:ascii="Times New Roman" w:hAnsi="Times New Roman" w:cs="Times New Roman"/>
          <w:sz w:val="26"/>
          <w:szCs w:val="26"/>
        </w:rPr>
        <w:t>повышение уровня вовлеченности заинтересованных граждан</w:t>
      </w:r>
      <w:r w:rsidR="0086357A" w:rsidRPr="00B96E6C">
        <w:rPr>
          <w:rFonts w:ascii="Times New Roman" w:hAnsi="Times New Roman" w:cs="Times New Roman"/>
          <w:sz w:val="26"/>
          <w:szCs w:val="26"/>
        </w:rPr>
        <w:t>, организаций в реализацию мероприятий по благоустройству территорий города, в связи с чем муниципальной программой 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357A" w:rsidRPr="00B96E6C">
        <w:rPr>
          <w:rFonts w:ascii="Times New Roman" w:hAnsi="Times New Roman" w:cs="Times New Roman"/>
          <w:sz w:val="26"/>
          <w:szCs w:val="26"/>
        </w:rPr>
        <w:t xml:space="preserve"> трудовое участие гражд</w:t>
      </w:r>
      <w:r>
        <w:rPr>
          <w:rFonts w:ascii="Times New Roman" w:hAnsi="Times New Roman" w:cs="Times New Roman"/>
          <w:sz w:val="26"/>
          <w:szCs w:val="26"/>
        </w:rPr>
        <w:t>ан в благоустройстве территорий.</w:t>
      </w:r>
      <w:r w:rsidR="0086357A" w:rsidRPr="00B96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673" w:rsidRDefault="00F24673" w:rsidP="008635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357A" w:rsidRDefault="0086357A" w:rsidP="008635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E6C">
        <w:rPr>
          <w:rFonts w:ascii="Times New Roman" w:hAnsi="Times New Roman" w:cs="Times New Roman"/>
          <w:sz w:val="26"/>
          <w:szCs w:val="26"/>
        </w:rPr>
        <w:t>Реализация мероприятий проекта «Комфортная городская среда» отражается на официальном сайте города.</w:t>
      </w:r>
    </w:p>
    <w:p w:rsidR="00F24673" w:rsidRDefault="00F24673" w:rsidP="008635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4673" w:rsidRDefault="00F24673" w:rsidP="008635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и предложения участников:</w:t>
      </w:r>
    </w:p>
    <w:p w:rsidR="00F24673" w:rsidRPr="00F24673" w:rsidRDefault="00F24673" w:rsidP="00F2467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расширенное итоговое заседание общественной комиссии для подведения итогов реализации мероприятии муниципальной программы в 2018 году.</w:t>
      </w:r>
    </w:p>
    <w:p w:rsidR="00F24673" w:rsidRDefault="00F24673" w:rsidP="008635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4673" w:rsidRDefault="00F24673" w:rsidP="008635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4673" w:rsidRDefault="00F24673" w:rsidP="00F2467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Заместитель начальника департамента ЖКХ, </w:t>
      </w:r>
    </w:p>
    <w:p w:rsidR="00F24673" w:rsidRDefault="00F24673" w:rsidP="00F2467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начальника отдела УЖФ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Салтыкова О.А.</w:t>
      </w:r>
    </w:p>
    <w:p w:rsidR="00F24673" w:rsidRDefault="00F24673" w:rsidP="008635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4673" w:rsidRPr="00B96E6C" w:rsidRDefault="00F24673" w:rsidP="008635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357A" w:rsidRDefault="0086357A" w:rsidP="0086357A">
      <w:pPr>
        <w:spacing w:after="0"/>
      </w:pPr>
    </w:p>
    <w:p w:rsidR="0086357A" w:rsidRDefault="0086357A" w:rsidP="0086357A">
      <w:pPr>
        <w:spacing w:after="0"/>
      </w:pPr>
    </w:p>
    <w:sectPr w:rsidR="0086357A" w:rsidSect="0062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3BA"/>
    <w:multiLevelType w:val="hybridMultilevel"/>
    <w:tmpl w:val="6E7E7A14"/>
    <w:lvl w:ilvl="0" w:tplc="95103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6FAD"/>
    <w:multiLevelType w:val="hybridMultilevel"/>
    <w:tmpl w:val="D9C88A50"/>
    <w:lvl w:ilvl="0" w:tplc="8FB8E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2F337E"/>
    <w:multiLevelType w:val="hybridMultilevel"/>
    <w:tmpl w:val="D1D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D05"/>
    <w:rsid w:val="004359BE"/>
    <w:rsid w:val="00621D70"/>
    <w:rsid w:val="00670D05"/>
    <w:rsid w:val="0086357A"/>
    <w:rsid w:val="008B3ACE"/>
    <w:rsid w:val="00CE5569"/>
    <w:rsid w:val="00F2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6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57A"/>
    <w:pPr>
      <w:ind w:left="720"/>
      <w:contextualSpacing/>
    </w:pPr>
  </w:style>
  <w:style w:type="table" w:styleId="a5">
    <w:name w:val="Table Grid"/>
    <w:basedOn w:val="a1"/>
    <w:uiPriority w:val="59"/>
    <w:rsid w:val="0086357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Салтыкова ОА</cp:lastModifiedBy>
  <cp:revision>2</cp:revision>
  <dcterms:created xsi:type="dcterms:W3CDTF">2018-10-15T06:56:00Z</dcterms:created>
  <dcterms:modified xsi:type="dcterms:W3CDTF">2018-10-15T06:56:00Z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85192272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