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C3" w:rsidRPr="00304FC3" w:rsidRDefault="00304FC3" w:rsidP="00304F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304FC3" w:rsidRPr="00304FC3" w:rsidRDefault="00304FC3" w:rsidP="00304F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</w:t>
      </w:r>
    </w:p>
    <w:p w:rsidR="00304FC3" w:rsidRPr="00304FC3" w:rsidRDefault="00304FC3" w:rsidP="00304F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от 09.10.2013 № 4749</w:t>
      </w:r>
    </w:p>
    <w:p w:rsidR="00304FC3" w:rsidRPr="00304FC3" w:rsidRDefault="00304FC3" w:rsidP="00304F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</w:t>
      </w:r>
    </w:p>
    <w:p w:rsidR="00304FC3" w:rsidRPr="00304FC3" w:rsidRDefault="00304FC3" w:rsidP="00304F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мэрии города</w:t>
      </w:r>
    </w:p>
    <w:p w:rsidR="00304FC3" w:rsidRPr="00304FC3" w:rsidRDefault="00304FC3" w:rsidP="00304FC3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66F17">
        <w:rPr>
          <w:rFonts w:ascii="Times New Roman" w:eastAsia="Times New Roman" w:hAnsi="Times New Roman" w:cs="Times New Roman"/>
          <w:sz w:val="26"/>
          <w:szCs w:val="26"/>
          <w:lang w:eastAsia="ru-RU"/>
        </w:rPr>
        <w:t>06.08.2018 № 3497)</w:t>
      </w: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«Развитие системы комплексной безопасности </w:t>
      </w:r>
    </w:p>
    <w:p w:rsidR="00304FC3" w:rsidRPr="00304F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жизнедеятельности населения города» на 2014-2022 годы </w:t>
      </w:r>
    </w:p>
    <w:p w:rsidR="00304FC3" w:rsidRPr="00304F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304F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304F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304F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304F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304FC3" w:rsidRPr="00304F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>мэрия города (муниципальное казенное учреждение «Центр по защите населения и территорий от чрезвычайных ситуаций»)</w:t>
      </w:r>
    </w:p>
    <w:p w:rsidR="00304FC3" w:rsidRPr="00304F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>Дата составления проекта: июль 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0"/>
        <w:gridCol w:w="3060"/>
        <w:gridCol w:w="3185"/>
      </w:tblGrid>
      <w:tr w:rsidR="00304FC3" w:rsidRPr="00304FC3" w:rsidTr="000B76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Непосредственный </w:t>
            </w:r>
          </w:p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исполнитель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Фамилия,</w:t>
            </w:r>
          </w:p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Телефон,</w:t>
            </w:r>
          </w:p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электронный адрес</w:t>
            </w:r>
          </w:p>
        </w:tc>
      </w:tr>
      <w:tr w:rsidR="00304FC3" w:rsidRPr="00304FC3" w:rsidTr="000B76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Директор мун</w:t>
            </w: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</w:rPr>
              <w:t>иципального казенного учреждения «Центр по защите населения и территорий от чрезвычайных</w:t>
            </w:r>
          </w:p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ситуаций» - далее МКУ «ЦЗНТЧС»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Зуев</w:t>
            </w:r>
          </w:p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Михаил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т. 77-01-70, zuevme@cherepovetscity.ru</w:t>
            </w:r>
          </w:p>
        </w:tc>
      </w:tr>
    </w:tbl>
    <w:p w:rsidR="00304FC3" w:rsidRPr="00304FC3" w:rsidRDefault="00304FC3" w:rsidP="00304FC3">
      <w:pPr>
        <w:autoSpaceDE w:val="0"/>
        <w:autoSpaceDN w:val="0"/>
        <w:adjustRightInd w:val="0"/>
        <w:spacing w:after="0" w:line="240" w:lineRule="auto"/>
        <w:ind w:left="5400" w:hanging="5400"/>
        <w:jc w:val="both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sectPr w:rsidR="00304FC3" w:rsidRPr="00304FC3" w:rsidSect="00DB0B91">
          <w:pgSz w:w="11907" w:h="16840" w:code="9"/>
          <w:pgMar w:top="1191" w:right="567" w:bottom="567" w:left="1985" w:header="567" w:footer="720" w:gutter="0"/>
          <w:pgNumType w:start="1"/>
          <w:cols w:space="720"/>
          <w:titlePg/>
          <w:docGrid w:linePitch="299"/>
        </w:sect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муниципальной программы «Развитие системы комплексной безопасности жизнедеятельности населения города» на 2014 - 2022 годы</w:t>
      </w: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 (далее - муниципальная программа, Программа)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(МКУ «ЦЗНТЧС»)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(муниципальное бюджетное учреждение «Спасательная служба» (далее - МБУ «СпаС»), муниципальное казенное учреждение «Информационное мониторинговое агентство «Череповец» (далее - МКУ ИМА «Череповец»), муниципальное казенное учреждение «Центр комплексного обслуживания» (далее - МКУ «ЦКО»), муниципальное казенное учреждение «Череповецкий молодежный центр» (далее - МКУ «ЧМЦ»), муниципальное бюджетное учреждение «Центр муниципальных информационных ресурсов и технологий» (далее - МБУ «ЦМИРиТ»), управление образования мэрии, управление по делам культуры мэрии, комитет по физической культуре и спорту мэрии, комитет охраны окружающей среды мэрии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anchor="sub_1001" w:history="1">
              <w:r w:rsidR="00304FC3"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1</w:t>
              </w:r>
            </w:hyperlink>
            <w:r w:rsidR="00304FC3"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«Обеспечение пожарной безопасности муниципальных учреждений города»;</w:t>
            </w:r>
          </w:p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anchor="sub_1002" w:history="1">
              <w:r w:rsidR="00304FC3"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2</w:t>
              </w:r>
            </w:hyperlink>
            <w:r w:rsidR="00304FC3"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«Снижение рисков и смягчение последствий чрезвычайных ситуаций природного и техногенного характера в городе»;</w:t>
            </w:r>
          </w:p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anchor="sub_10030" w:history="1">
              <w:r w:rsidR="00304FC3"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3</w:t>
              </w:r>
            </w:hyperlink>
            <w:r w:rsidR="00304FC3"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«Построение и развитие аппаратно-программного комплекса «Безопасный город» на территории города Череповца»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A965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безопасности жизнедеятельности населения города в области гражданской обороны, защиты населения и территорий от чрезвычайных ситуаций природного и техногенного характера, пожарной безопасности и, безопасности людей на водных объектах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уровня пожарной безопасности в муниципальных учреждениях города.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Минимизация рисков (смягчение последствий) возникновения чрезвычайных ситуаций природного и техногенного характера.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Создание и эксплуатация АПК «Безопасный город» в городе Череповце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Готовность сил и средств МКУ «ЦЗНТЧС» в области ГО и ЧС.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Готовность сил и средств МБУ «СпаС» в области ГО и ЧС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2014 - 2022 гг.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Программы не выделяются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sub_11"/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финансового обеспечения муниципальной программы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523 532,4тыс.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- 55 055,2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- 52 495,9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- 57 621,0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- 59 298,1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- 62457,2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- 59 099,8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- 59 168,4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- 59 168,4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- 59 168,4 тыс. руб.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sub_12"/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 муниципальной программы за счет «собственных» средств городского бюджета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реализуется за счет средств городского бюджета в размере 464 168,6тыс. руб.: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- 51105,2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- 48784,8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- 52483,1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- 51 298,8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- 54 772,1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- 51 379,7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- 51 448,3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- 51 448,3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- 51 448,3 тыс. руб.</w:t>
            </w:r>
          </w:p>
        </w:tc>
      </w:tr>
      <w:tr w:rsidR="00304FC3" w:rsidRPr="00304F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составит 100%.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Готовность сил и средств МКУ «ЦЗНТЧС» в области ГО и ЧС к концу 2022 года составит 51%.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Готовность МБУ «СпаС» в области ГО и ЧС к концу 2022 года составит 100%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sub_10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bookmarkEnd w:id="3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реализуется в сфере комплексной безопасности жизнедеятельности населения города и включает в себя несколько направлений: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пожарной безопасности;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рисков и смягчение последствий чрезвычайных ситуаций природного и техногенного характера;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 существующих и планируемых к созданию систем управления, информирования и оповещения в единое информационное пространство для повышения общего уровня комплексной безопасности жизнедеятельности населения области.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представляет собой комфортное и травмо-безопасное взаимодействие человека со средой обитания. Это составная часть системы государственных, социальных и оборонных мероприятий, проводимых в целях защиты населения и хозяйства страны от последствий аварий, катастроф, стихийных бедствий, средств поражения противника. Целью ее является снижение риска возникновения чрезвычайной ситуации или пожара, произошедшей (произошедшего) под влиянием человеческого фактора.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Пожарная безопасность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необходимого уровня пожарной безопасности и минимизация потерь от пожаров является важным фактором устойчивого социально-экономического развития как Российской Федерации в целом, так и города Череповца в частности.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основных составляющих обеспечения пожарной безопасности является выполнение требований пожарной безопасности в муниципальных учреждениях города в целях обеспечения защищенности жизни и здоровья посетителей и работников от несчастных случаев, аварий, а также снижение материального ущерба от пожаров.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рассматриваемой проблемы требуется системная и комплексная модернизация по всем направлениям обеспечения пожарной безопасности.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позволит снизить риск возникновения пожаров, материальных и человеческих потерь от них.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Ликвидация чрезвычайных ситуаций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города функционируют 5 потенциально опасных объектов.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источниками чрезвычайных ситуаций и представляют существенную угрозу для безопасности граждан и экономики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мероприятий по снижению рисков и смягчению последствий чрезвычайных ситуаций природного и техногенного характера в городе, а также обеспечению пожарной безопасности зависит от наличия и эффективности работы систем оповещения и информирования населения и экстренных оперативных служб о чрезвычайных ситуациях, пожарах и иных происшествиях.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чрезвычайных ситуаций на территории города к месту события направляется оперативная группа Комиссии по предупреждению и ликвидации чрезвычайных ситуаций и обеспечению пожарной безопасности. Эффективность ее действий зависит от своевременного прибытия на место возникновения чрезвычайной ситуации, что требует наличия средств передвижения, позволяющих передвигаться по любой местности.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Гражданская оборона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осуществление мероприятий по защите населения, материальных и культурных ценностей не только от опасностей военного времени, но и от опасностей, возникающих при чрезвычайных ситуациях природного и техногенного характера.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населения, материальных и культурных ценностей от указанных опасностей невозможна без подготовительных мероприятий, направленных на создание и содержание запасов имущества гражданской обороны, обеспечение его сохранности, а также без технического обеспечения управления гражданской обороны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защиты населения и территорий и гражданской обороны города Череповца в соответствии с </w:t>
      </w:r>
      <w:hyperlink r:id="rId11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 деятельность МКУ «ЦЗНТЧС» и МБУ «СпаС» характеризуется степенью реализации уставных функций учреждений через совокупные показатели программы «уровень готовности сил и средств в области ГО и ЧС МКУ «ЦЗНТЧС» и МБУ «СпаС» соответственно. Их состав раскрыт в </w:t>
      </w:r>
      <w:hyperlink r:id="rId12" w:anchor="sub_100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муниципальной программе (</w:t>
      </w:r>
      <w:hyperlink r:id="rId13" w:anchor="sub_1031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1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Аппаратно-программный комплекс «Безопасный город»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в сфере комплексного обеспечения безопасности населения, включая общественную безопасность, правопорядок и безопасность среды обитания.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подход к решению проблем обеспечения безопасности населения обусловлен необходимостью координации действий сил и средств всех органов управления и организаций, участвующих в обеспечении безопасности на отдельно взятой территории, а также необходимостью создания комфортной среды проживания, частью которой является обеспечение безопасности каждого конкретного человека.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комплекс будет состоять из множества сегментов (система обеспечения вызова экстренных оперативных служб по единому номеру «112», комплекса мониторинга окружающей среды, камеры видеонаблюдения в общественных местах, территориальная автоматизированная система централизованного оповещения гражданской обороны «Маяк» (далее - ТАСЦО ГО «Маяк»), общероссийская комплексная система информирования и оповещения населения в местах массового пребывания людей (далее - система «ОКСИОН») на региональном уровне.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общественного порядка на территории города. В целях профилактики уличной преступности в Череповце активно внедряются системы видеонаблюдения - аппаратно-программный комплекс «Безопасный город».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территориальной системы централизованного оповещения «Маяк» позволит в случае введения режимов гражданской обороны или возникновения чрезвычайной ситуации своевременно оповестить максимальное количество населения о возможных угрозах.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сегментов ОКСИОН в местах массового пребывания людей на территории города и сопряжения с уже имеющимися сегментами позволит в первую очередь оповещать лиц с ограниченными возможностями. Одновременно в реальном масштабе времени получать от оперативного дежурного ситуационного центра информацию о чрезвычайных ситуациях и инструкции о порядке действий в конкретных чрезвычайных ситуациях.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sub_20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4"/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Приоритеты в сфере реализации муниципальной программы: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доходов и качества жизни россиян до показателей, характерных для развитых экономик, что означает в том числе высокие стандарты личной безопасности (</w:t>
      </w:r>
      <w:hyperlink r:id="rId14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Концепция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долгосрочного социально-экономического развития Российской Федерации на период до 2020 года, утвержденная </w:t>
      </w:r>
      <w:hyperlink r:id="rId15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17 ноября 2008 года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1662-р);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сосредоточение усилий и ресурсов на повышении качества жизни граждан путем гарантирования личной безопасности, что невозможно без принятия мер по обеспечению пожарной безопасности, без усилий по снижению рисков и смягчению последствий чрезвычайных ситуаций и без проведения мероприятий в области гражданской обороны (Стратегия национальной безопасности Российской Федерации до 2020 года, утвержденная </w:t>
      </w:r>
      <w:hyperlink r:id="rId16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12 мая 2009 года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537);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качества жизни граждан путем гарантирования личной безопасности, которая в свою очередь обусловлена обеспечением пожарной безопасности на территории города и в учреждениях социальной сферы, снижением рисков и смягчением последствий чрезвычайных ситуаций природного и техногенного характера в городе Череповце и необходимостью совершенствования готовности гражданской обороны на территории города (Стратегия национальной безопасности Российской Федерации до 2020 года, утвержденная </w:t>
      </w:r>
      <w:hyperlink r:id="rId17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12 мая 2009 года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537).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Стратегии национальной безопасности Российской Федерации до 2020 года, утвержденной </w:t>
      </w:r>
      <w:hyperlink r:id="rId18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12 мая 2009 года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537,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ситуаций, ее интеграции с аналогичными иностранными системами. В свою очередь решение задач обеспечения национальной безопасности в чрезвычайных ситуациях достигается за счет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единой государственной политики Российской Федерации в области гражданской обороны на период до 2020 года, утвержденные Президентом Российской Федерации 3 сентября 2011 года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Пр-2613, предусматривают: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управления гражданской обороны, направленное на обеспечение устойчивого управления мероприятиями гражданской обороны в различных условиях, в том числе развитие пунктов управления гражданской обороны, в том числе мобильных (подвижных), определение предъявляемых к ним требований и оснащение их современными средствами связи и оповещения, обработки информации и передачи данных;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муниципальной программы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уровня безопасности жизнедеятельности населения города в области гражданской обороны, защиты населения и территорий от чрезвычайных ситуаций природного и техногенного характера, пожарной безопасности и, безопасности людей на водных объектах.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 имеет следующие задачи: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пожарной безопасности в муниципальных учреждениях города;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минимизация рисков (смягчение последствий) возникновения чрезвычайных ситуаций природного и техногенного характера.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эксплуатация АПК «Безопасный город» в городе Череповец.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конечные результаты муниципальной программы: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10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 на год составит 100%.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20"/>
      <w:bookmarkEnd w:id="5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Готовность сил и средств МКУ «ЦЗНТЧС» в области ГО и ЧС к концу 2022 года составит 51%.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30"/>
      <w:bookmarkEnd w:id="6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Готовность МБУ «СпаС» в области ГО и ЧС к концу 2022 года составит 100%.</w:t>
      </w:r>
    </w:p>
    <w:bookmarkEnd w:id="7"/>
    <w:p w:rsidR="00A9656C" w:rsidRDefault="00A9656C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этапы реализации муниципальной программы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2014 - 2022 годы. Этапы реализации муниципальной программы не выделяются.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Обобщенная характеристика мер муниципального регулирования - основания для разработки и реализации муниципальной программы (нормативно-правовая база)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12.02.98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28-ФЗ «О гражданской обороне».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21.12.94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68-ФЗ «О защите населения и территорий от ЧС природного и техногенного характера».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22.07.2008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123-ФЗ «Технический регламент о требованиях пожарной безопасности».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22.08.95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151-ФЗ «Об аварийно-спасательных службах и статусе спасателей».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21.07.97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116-ФЗ «О промышленной безопасности производственных объектов».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152-ФЗ «О персональных данных».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01.11.2012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6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25.04.2012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390 «О противопожарном режиме».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03.10.98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1149 «О порядке отнесения территорий к группам по ГО».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01.03.93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178 «О создании локальных систем оповещения в районах размещения потенциально опасных объектов».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9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08.11.2013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1007 «О силах и средствах единой государственной системы предупреждения и ликвидации чрезвычайных ситуаций».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от 18.03.2008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961 «О своевременном оповещении и информировании населения г. Череповца об угрозе возникновения или возможности ЧС в мирное и военное время».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0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10.11.2011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1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02.07.2012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3597 «Об утверждении Перечня муниципальных программ города».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2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Вологодской области от 22.10.2012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1220 «О государственной программе "Обеспечение профилактики правонарушений, безопасности населения и территории Вологодской области в 2013 - 2020 годах».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3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Концепция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построения и развития аппаратно-программного комплекса «Безопасный город», утвержденная </w:t>
      </w:r>
      <w:hyperlink r:id="rId34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03.12.2014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2446-р.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Default="00A9656C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sub_4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9656C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Обобщенная характеристика, обоснование выделения 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включения в состав муниципальной программы подпрограмм</w:t>
      </w:r>
    </w:p>
    <w:bookmarkEnd w:id="8"/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и решения задач в обеспечении безопасности жизнедеятельности населения города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объектах, комплексного обеспечения безопасности населения, включая общественную безопасность, правопорядок и безопасность среды обитания.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муниципальной программы выделяются следующие подпрограммы: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anchor="sub_1001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1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пожарной безопасности муниципальных учреждений города» - направлена на снижение риска возникновения пожаров и смягчение их последствий на территории города;</w:t>
      </w:r>
    </w:p>
    <w:p w:rsidR="00304FC3" w:rsidRPr="00304FC3" w:rsidRDefault="002725F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6" w:anchor="sub_1002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2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«Снижение рисков и смягчение последствий чрезвычайных ситуаций природного и техногенного характера в городе Череповце» - направлена на снижение риска возникновения чрезвычайных ситуаций и смягчение их последствий на территории города;</w:t>
      </w:r>
    </w:p>
    <w:p w:rsidR="00304FC3" w:rsidRPr="00304FC3" w:rsidRDefault="002725FB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7" w:anchor="sub_10030" w:history="1">
        <w:r w:rsidR="00304FC3"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3</w:t>
        </w:r>
      </w:hyperlink>
      <w:r w:rsidR="00304FC3"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«Построение и развитие аппаратно-программного комплекса Безопасный город на территории города Череповца».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sub_50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Обобщенная характеристика основных мероприятий 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bookmarkEnd w:id="9"/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муниципальной программы указан в </w:t>
      </w:r>
      <w:hyperlink r:id="rId38" w:anchor="sub_100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программе, </w:t>
      </w:r>
      <w:hyperlink r:id="rId39" w:anchor="sub_1032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с 01.01.2017 года включает в себя 2 основных мероприятия и три подпрограммы: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мероприятие 1. «Организация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мероприятие 2. «Организация работ в сфере ГО и ЧС, создание условий для снижения рисков возникновения чрезвычайных ситуаций природного и техногенного характера МБУ «Спас».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40" w:anchor="sub_1001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1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пожарной безопасности муниципальных учреждений города». В ее составе 7 основных мероприятий, направленных на повышение уровня пожарной безопасности в муниципальных учреждениях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41" w:anchor="sub_1002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2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«Снижение рисков и смягчение последствий чрезвычайных ситуаций природного и техногенного характера в городе». В ее составе 5 основных мероприятий, направленных на повышение уровня готовности сил и средств для защиты населения и территории города от чрезвычайных ситуаций и на минимизацию рисков (смягчение последствий) возникновения чрезвычайных ситуаций природного и техногенного характера. С 01.01.2017 в составе Подпрограммы 2 будут реализованы 4 основные мероприятия.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42" w:anchor="sub_10030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3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«Построение и развитие аппаратно-программного комплекса «Безопасный город» на территории города Череповца». В ее составе 3 основных мероприятия направленных на комплексное обеспечение безопасности населения.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муниципальной программы сформированы в соответствии с целями и задачами муниципальной программы.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sub_60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Информация об участии общественных и иных организаций 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реализации муниципальной программы</w:t>
      </w:r>
    </w:p>
    <w:bookmarkEnd w:id="10"/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муниципальной программы общественные и иные организации участия не принимают.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Обоснование объёма финансовых ресурсов, необходимых 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реализации муниципальной программы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304FC3" w:rsidRDefault="00304FC3" w:rsidP="00A9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Объем ресурсного обеспечения реализации муниципальной программы за счет средств городского бюджета на 2014 - 2022 годы определен на основе </w:t>
      </w:r>
      <w:hyperlink r:id="rId43" w:history="1">
        <w:r w:rsidRPr="00304FC3">
          <w:rPr>
            <w:rFonts w:ascii="Calibri" w:eastAsia="Times New Roman" w:hAnsi="Calibri" w:cs="Times New Roman"/>
            <w:color w:val="000000"/>
            <w:sz w:val="26"/>
            <w:szCs w:val="26"/>
          </w:rPr>
          <w:t>Стратегии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 социально-экономического развития г. Череповца до 2022 года и на основе Прогноза социально-экономического развития г. Череповца, утверждаемого ежегодно постановлением мэрии города, основные параметры которого учитываются при формировании доходной части консолидированного бюджета г. Череповца.</w:t>
      </w:r>
    </w:p>
    <w:p w:rsidR="00304FC3" w:rsidRPr="00304FC3" w:rsidRDefault="00304FC3" w:rsidP="00A96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>Ежегодный объем средств, выделяемых на реализацию Программы, утверждается решением Череповецкой городской Думы о городском бюджете на очередной финансовый год и плановый период.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И</w:t>
      </w:r>
      <w:r w:rsidRPr="00304FC3">
        <w:rPr>
          <w:rFonts w:ascii="Times New Roman" w:eastAsia="Times New Roman" w:hAnsi="Times New Roman" w:cs="Times New Roman"/>
          <w:b/>
          <w:sz w:val="26"/>
          <w:szCs w:val="26"/>
        </w:rPr>
        <w:t xml:space="preserve">нформация по ресурсному обеспечению за счет средств </w:t>
      </w:r>
    </w:p>
    <w:p w:rsidR="00A9656C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b/>
          <w:sz w:val="26"/>
          <w:szCs w:val="26"/>
        </w:rPr>
        <w:t>и другим источникам финансирования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мероприятий программы  составляет  523 532,4тыс. руб.,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- 55055,2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- 52495,9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- 57621,0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- 59298,1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- 62457,2тыс.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- 59099,8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- 59168,4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- 59168,4 тыс. руб.</w:t>
      </w:r>
    </w:p>
    <w:p w:rsidR="00304FC3" w:rsidRPr="00304FC3" w:rsidRDefault="00304FC3" w:rsidP="00304FC3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- 59168,4 тыс. руб.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из них за счет средств городского 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бюджета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464 168,6тыс. руб.,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- 51 105,2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- 48 784,8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- 52 483,1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- 51 298,8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-54 772,1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-51 379,7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-51 448,3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-51 448,3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-51 448,3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муниципальной программой.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ресурсному обеспечению за счет средств городского бюджета и другим источникам финансирования с расшифровкой по главным распорядителям по годам реализации муниципальной программы и в разрезе основных мероприятий, подпрограмм представлена в </w:t>
      </w:r>
      <w:hyperlink r:id="rId44" w:anchor="sub_100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программе, </w:t>
      </w:r>
      <w:hyperlink r:id="rId45" w:anchor="sub_1034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4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ресурсному обеспечению за счет средств городского бюджета представлена в </w:t>
      </w:r>
      <w:hyperlink r:id="rId46" w:anchor="sub_100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программе, </w:t>
      </w:r>
      <w:hyperlink r:id="rId47" w:anchor="sub_103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3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sub_90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bookmarkEnd w:id="11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позволит создать более комфортные и безопасные условия для проживания горожан, повысить уровень готовности городских сил и средств для предупреждения и ликвидации чрезвычайных ситуаций природного и техногенного характера, а также минимизировать риски возникновения пожаров в муниципальных зданиях и учреждениях.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sub_110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1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3992"/>
      </w:tblGrid>
      <w:tr w:rsidR="00304FC3" w:rsidRPr="00304FC3" w:rsidTr="000B76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влияния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возникновения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по снижению риска</w:t>
            </w:r>
          </w:p>
        </w:tc>
      </w:tr>
      <w:tr w:rsidR="00304FC3" w:rsidRPr="00304FC3" w:rsidTr="000B76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Несвоевременное или неполное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только приоритетных направлений</w:t>
            </w:r>
          </w:p>
        </w:tc>
      </w:tr>
      <w:tr w:rsidR="00304FC3" w:rsidRPr="00304FC3" w:rsidTr="000B76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Форс-мажорные обстоятельства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Принятие превентивных мер в отношении предполагаемых источников возникновения чрезвычайных ситуаций (в т.ч. пропаганда),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четкой дисциплины,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тренировок, занятий по возможным ситуациям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ходом реализации муниципальной программы и минимизацией рисков осуществляет заказчик муниципальной программы - мэрия города Череповца. МКУ «ЦЗНТЧС» отвечает за реализацию муниципальной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год, а также готовит информацию о реализации муниципальной программы по итогам года.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муниципальной программы предоставляют в МКУ «ЦЗНТЧС» в установленные сроки информацию о реализации мероприятий в части, их касающейся.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sub_111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11. Методика расчета значений целевых показателей (индикаторов) 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bookmarkEnd w:id="13"/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111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</w:r>
    </w:p>
    <w:bookmarkEnd w:id="14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выполнения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(далее - план основных мероприятий)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AB372D" wp14:editId="5870772A">
            <wp:extent cx="2522220" cy="23622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985A7A" wp14:editId="08D3DA75">
            <wp:extent cx="457200" cy="2362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выполнение плана основных мероприятий;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706FC7" wp14:editId="6E7D04C0">
            <wp:extent cx="835660" cy="205105"/>
            <wp:effectExtent l="0" t="0" r="2540" b="444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выполненных пунктов плана основных мероприятий;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2C2353" wp14:editId="3153FE72">
            <wp:extent cx="488950" cy="23622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-количество пунктов плана основных мероприятий.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основных мероприятий утверждается ежегодно. В план могут быть включены, в том числе мероприятия по проведению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 МБУ «СпаС». Итоги выполнения запланированных мероприятий подводятся в конце отчетного года и направляются первому заместителю мэра - председателю КЧСиПБ мэрии города Череповца. Подведение итогов осуществляется с учетом вышеуказанного плана мероприятий с оценкой «выполнено» или «не выполнено» по каждому основному мероприятию.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112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Готовность сил и средств МКУ «ЦЗНТЧС» в области ГО и ЧС</w:t>
      </w:r>
    </w:p>
    <w:bookmarkEnd w:id="15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уровень готовности МКУ «ЦЗНТЧС» в области ГО и ЧС.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552657" wp14:editId="23ACCA06">
            <wp:extent cx="1718310" cy="5676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CF09BE" wp14:editId="3FB59564">
            <wp:extent cx="220980" cy="26797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готовность сил и средств МКУ «ЦЗНТЧС» в области ГО и ЧС;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30EF3A" wp14:editId="54564C00">
            <wp:extent cx="252095" cy="26797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«Процент охвата территории города системой оповещения и информирования населения» (СОиИН);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AE843B" wp14:editId="7B1371F2">
            <wp:extent cx="252095" cy="26797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характера» (Обуч.);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П3 - фактическое значение показателя «Укомплектованность городского резерва материальных ресурсов и запасов для ликвидации возможных последствий ЧС» (Угр);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П4 - фактическое значение показателя «Выполнение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год» (ВОМ).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113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Готовность сил и средств МБУ «СпаС» в области ГО и ЧС</w:t>
      </w:r>
    </w:p>
    <w:bookmarkEnd w:id="16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уровень готовности МБУ «СпаС» в области ГО и ЧС с целью проведения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CFDDFA" wp14:editId="6683AD10">
            <wp:extent cx="1387475" cy="56769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933892" wp14:editId="7EEE193E">
            <wp:extent cx="220980" cy="26797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готовность сил и средств МБУ «СпаС» в области ГО и ЧС;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4B686C" wp14:editId="5AF1A550">
            <wp:extent cx="252095" cy="26797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«Обеспеченность городских пляжей спасательными постами» (Осп);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5FE31B" wp14:editId="10982BA6">
            <wp:extent cx="252095" cy="26797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«Обеспеченность аварийно-спасательной службы водолазным снаряжением» (Овс);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CF328E" wp14:editId="7FD354B6">
            <wp:extent cx="252095" cy="26797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"Обеспеченность аварийно-спасательной службы прочим снаряжением и оборудованием» (ОПС).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«СпаС».</w:t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Default="00A9656C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sub_11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Методика оценки эффективности муниципальной программы</w:t>
      </w:r>
    </w:p>
    <w:bookmarkEnd w:id="17"/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sub_1121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достижения плановых показателей</w:t>
      </w:r>
    </w:p>
    <w:bookmarkEnd w:id="18"/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EB7EB0" wp14:editId="5A681222">
            <wp:extent cx="1355725" cy="26797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8C8747" wp14:editId="5B2EA255">
            <wp:extent cx="173355" cy="23622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степень достижения планового значения показателя;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16742B" wp14:editId="23734E92">
            <wp:extent cx="220980" cy="2679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99EC51" wp14:editId="410B9885">
            <wp:extent cx="205105" cy="26797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плановое значение показателя.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95% - неэффективное выполнение показателей муниципальной программы;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95% и более - эффективное выполнение показателей муниципальной программы.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(индикаторов) муниципальной программы по следующей формуле.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E70FE3" wp14:editId="5F59750B">
            <wp:extent cx="2301875" cy="9144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данной формулы входят показатели из </w:t>
      </w:r>
      <w:hyperlink r:id="rId66" w:anchor="sub_1031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таблицы 1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«Информация о показателях (индикаторах) муниципальной программы, подпрограмм муниципальной программы и их значениях».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EC1153" wp14:editId="4C6146F6">
            <wp:extent cx="236220" cy="26797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совокупная эффективность реализации мероприятий муниципальной программы;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EC32D8" wp14:editId="62675C63">
            <wp:extent cx="299720" cy="2838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502C97" wp14:editId="48CB628A">
            <wp:extent cx="299720" cy="28384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плановое значение показателя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901F20" wp14:editId="5D06E40B">
            <wp:extent cx="299720" cy="28384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75688" wp14:editId="536F85C2">
            <wp:extent cx="299720" cy="28384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плановое значение показателя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6B41F5" wp14:editId="45CE5614">
            <wp:extent cx="299720" cy="28384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n;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C923B2" wp14:editId="1A6B22C2">
            <wp:extent cx="299720" cy="28384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плановое значение показателя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n;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211DB5" wp14:editId="607D6931">
            <wp:extent cx="141605" cy="23622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показателей.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совокупной эффективности реализации мероприятий муниципальной программы до 95% - низкая эффективность реализации муниципальной программы и при 95% и более - высокая эффективность реализации муниципальной программы.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муниципальной программы основана на оценке результативности муниципальной программы с учетом объема ресурсов, направленных на ее реализацию.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395EBB" wp14:editId="21F41549">
            <wp:extent cx="1482090" cy="2362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E153D5" wp14:editId="7E59E2B3">
            <wp:extent cx="283845" cy="2362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5AE270" wp14:editId="0EADD4CE">
            <wp:extent cx="283845" cy="2362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кассовое исполнение бюджетных расходов по обеспечению реализации мероприятий муниципальной программы;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C9AED0" wp14:editId="7D444271">
            <wp:extent cx="283845" cy="2362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лимиты бюджетных обязательств.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каждого отчетного года МКУ «ЦЗНТЧС» на основе отчетов соисполнителей муниципальной программы оценивает кассовое исполнение выделенных ресурсов на реализацию мероприятий программы, т.е. соотносит разницу между запланированными и фактически освоенными ассигнованиями, направленными на реализацию мероприятий. Эффективным является использование бюджетных средств при значении показателя ЭБ равном 95% и выше.</w:t>
      </w:r>
    </w:p>
    <w:p w:rsid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Default="007C1200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Default="007C1200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Pr="00304FC3" w:rsidRDefault="007C1200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91" w:rsidRDefault="00DB0B91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подпрограммы 1 «Обеспечение пожарной безопасности муниципальных учреждений города»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(МКУ «ЦЗНТЧС»)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(управление образования мэрии, управление по делам культуры мэрии, комитет по физической культуре и спорту мэрии, МКУ ИМА «Череповец», МКУ «ЦКО», МКУ «ЧМЦ»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инструменты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пожарной безопасности в муниципальных учреждениях города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требований пожарной безопасности в муниципальных учреждениях города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Количество пожаров в зданиях и сооружениях муниципальных учреждений.</w:t>
            </w:r>
          </w:p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Уменьшение количества нарушений по предписаниям у муниципальных учреждений города за нарушение требований пожарной безопасности.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будет реализована в 2014 - 2022 годы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финансового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37 418,4 тыс. руб.: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- 5007,5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-3937,1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-3996,7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-3544,3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-6 699,6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-3558,3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-3558,3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-3558,3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-3558,3 тыс. руб.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 подпрограммы 1 за счет «собственных» средств городского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реализуется за счет средств городского бюджета в размере 37 418,4 тыс. руб.: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- 5007,5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-3 937,1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-3 996,7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-3 544,3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-6 699,6тыс.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-3 558,3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-3 558,3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-3 558,3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-3 558,3 тыс. руб.</w:t>
            </w:r>
          </w:p>
        </w:tc>
      </w:tr>
      <w:tr w:rsidR="00304FC3" w:rsidRPr="00304F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1.Отсутствие (нулевой уровень) пожаров в зданиях и сооружениях муниципальных учреждений.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Снижение количества нарушений по предписаниям у муниципальных учреждений города за нарушения требований пожарной безопасности, выявленных органами пожарного надзора, по отношению к 2013 году на 35% и достижение к концу 2022 года уровня 65%.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на 100%.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на 100%.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на 100%.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мэрии, на 100%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sub_21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bookmarkEnd w:id="19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заявляемые в подпрограмме 1, вытекают из долгосрочной целевой программы «Противопожарные мероприятия в городе Череповце на 2012 - 2014 годы».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2012 год в рамках реализации долгосрочной целевой программы «Противопожарные мероприятия в городе Череповце на 2012 - 2014 годы» в муниципальных учреждениях города выполнены следующие мероприятия: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211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Проведена установка приборов ПАК «Стрелец-мониторинг» для вывода сигнала автоматической пожарной сигнализации на пульт пожарной охраны «01» в 91 детском саду и 45 школах города. Установлена автоматическая пожарная сигнализация в 3 филиалах Центра боевых искусств и в ДЮСШ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Разработана проектно-сметная документация и установлена автоматическая пожарная сигнализация в 14 филиалах Центра профилактики правонарушений. Проведен ремонт и обслуживание охранно-пожарной сигнализации в ДК «Химиков». Разработана проектная документация на установку сигнализации и пожаротушения в гараже мэрии города по адресу: ул. Сталеваров, 34.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212"/>
      <w:bookmarkEnd w:id="20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Проведена перезарядка огнетушителей в 15 учреждениях управления образования и МКАУ «Череповецкий центр хранения документации».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213"/>
      <w:bookmarkEnd w:id="21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Произведен ремонт эвакуационных путей зданий в 35 учреждениях управления образования, здании мэрии города по пр. Строителей,2, установлены противопожарные двери в МБУ «Централизованная бухгалтерия по обслуживанию учреждений культуры» и здании поисково-спасательной службы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214"/>
      <w:bookmarkEnd w:id="22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Проведен замер сопротивления изоляции электропроводки 3 детских садах, 1 школе и здании МКАУ «Череповецкий центр хранения документации».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215"/>
      <w:bookmarkEnd w:id="23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Проведено испытание наружных пожарных лестниц в 3 учреждениях образования.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216"/>
      <w:bookmarkEnd w:id="24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79 учреждениях управления образования и в ГК «Костяевка» произведено испытание внутреннего противопожарного водопровода зданий.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217"/>
      <w:bookmarkEnd w:id="25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27 учреждениях управления образования, в здании комитета социальной защиты города по ул. Металлургов, 7 и в Центре боевых искусств произведена огнезащитная обработка и экспертиза горючих (деревянных) конструкций зданий.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218"/>
      <w:bookmarkEnd w:id="26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Изготовлены новые планы эвакуации в случае пожара в 6 учреждениях образования и 4 учреждениях комитета по физической культуре и спорту.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219"/>
      <w:bookmarkEnd w:id="27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Приобретены плакаты по пожарной безопасности в МБОУДОД «ДЮСШ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11».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2110"/>
      <w:bookmarkEnd w:id="28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Проведены работы по устройству распашных решеток на окнах зданий в МБУК «Череповецкое музейное объединение», в трех филиалах Центра профилактики правонарушений и здании комитета социальной защиты населения города по адресу: ул. Металлургов, 7.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2111"/>
      <w:bookmarkEnd w:id="29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Проведено обучение по программе пожарно-технического минимума ответственных лиц в МБОУДОД «ДЮСШ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4» - 2 человека и в комитете социальной защиты населения города - 3 человека.</w:t>
      </w:r>
    </w:p>
    <w:bookmarkEnd w:id="30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муниципальные учреждения города оборудованы автоматической пожарной сигнализацией, но требуется их модернизация по замене пожарных извещателей, установка радиопередающих блоков с выводом сигнала на программно-аппаратный комплекс «Стрелец-мониторинг» в службу «01».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Характерными недостатками в обеспечении пожарной безопасности муниципальных учреждений города являются: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неисправность систем автоматической пожарной сигнализации, оповещения людей при пожаре;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проведена своевременно перезарядка огнетушителей (1 раз в 5 лет в зависимости от типа);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горючих материалов на путях эвакуации;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произведен замер сопротивления изоляции электропроводки (не реже 1 раза в 3 года);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проведена огнезащитная обработка деревянных конструкций зданий и несвоевременно проводится проверка по ее состояния (проверка обработки проводится 2 раза в год);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проводится обслуживание внутреннего противопожарного водоснабжения (1 раз в полугодие).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1 позволит привести здания и помещения муниципальных учреждений города в соответствие с требованиями пожарной безопасности, что в свою очередь позволит снизить риск возникновения пожаров, материальных и человеческих потерь от них.</w:t>
      </w:r>
    </w:p>
    <w:p w:rsidR="00304FC3" w:rsidRPr="00304FC3" w:rsidRDefault="00304FC3" w:rsidP="0030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304FC3">
        <w:rPr>
          <w:rFonts w:ascii="Times New Roman" w:eastAsia="Calibri" w:hAnsi="Times New Roman" w:cs="Times New Roman"/>
          <w:sz w:val="26"/>
          <w:szCs w:val="26"/>
        </w:rPr>
        <w:tab/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sub_22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Приоритеты в сфере реализации подпрограммы 1,цели, задачи и показатели (индикаторы) достижения целей и решения задач, описание основных ожидаемых конечных результатов подпрограммы 1, сроков и контрольных этапов реализации подпрограммы 1</w:t>
      </w:r>
    </w:p>
    <w:bookmarkEnd w:id="31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приоритет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Установка, ремонт и обслуживание установок автоматической пожарной сигнализации и систем оповещения управления эвакуации людей при пожаре.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 оборудование эвакуационных путей зданий.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приоритет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первичных средств пожаротушения, перезарядка огнетушителей.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 обслуживание электрооборудования зданий.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 испытание наружных пожарных лестниц.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Комплектование, ремонт и испытание внутреннего противопожарного водоснабжения зданий (ПК).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Огнезащитная обработка деревянных и металлических конструкций зданий, декорации и одежды сцены. Проведение экспертизы.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подпрограммы 1: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пожарной безопасности в муниципальных учреждениях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подпрограммы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требований пожарной безопасности в муниципальных учреждениях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(индикаторы) достижения целей и решения задач подпрограммы 1.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пожаров в зданиях и сооружениях муниципальных учреждений.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количества нарушений по предписаниям у муниципальных учреждений города за нарушение требований пожарной безопасности.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мэрии.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мэрии.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мэрии.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основных ожидаемых конечных результатов подпрограммы 1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1 позволит повысить уровень противопожарной готовности муниципальных учреждений города, тем самым снизить риск возникновения пожаров.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(нулевой уровень) пожаров в зданиях и сооружениях муниципальных учреждений;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нарушений по предписаниям у муниципальных учреждений города за нарушения требований пожарной безопасности, выявленных органами пожарного надзора, по отношению к 2013 году на 35% и достижение к концу 2022 года уровня 65%;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на 100%;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на 100%;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на 100%;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мэрии, на 100%.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контрольные этапы реализации подпрограммы 1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1 рассчитана на 2014 - 2022 годы. Этапы реализации подпрограммы 1 не выделяются.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sub_23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Характеристика основных мероприятий подпрограммы 1</w:t>
      </w:r>
    </w:p>
    <w:bookmarkEnd w:id="3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подпрограммы 7 основных мероприятий, направленных на повышение уровня пожарной безопасности в муниципальных учреждениях города: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sub_231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1.1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Установка, ремонт и обслуживание установок автоматической пожарной сигнализации и систем оповещения управления эвакуации людей при пожаре.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sub_232"/>
      <w:bookmarkEnd w:id="33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1.2.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первичных средств пожаротушения, перезарядка огнетушителей.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sub_233"/>
      <w:bookmarkEnd w:id="34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1.3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Ремонт и оборудование эвакуационных путей зданий.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sub_234"/>
      <w:bookmarkEnd w:id="35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1.4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Ремонт и обслуживание электрооборудования зданий.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sub_235"/>
      <w:bookmarkEnd w:id="36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1.5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Ремонт и испытание наружных пожарных лестниц.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sub_236"/>
      <w:bookmarkEnd w:id="37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1.6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Комплектование, ремонт и испытание внутреннего противопожарного водоснабжения зданий (ПК).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sub_237"/>
      <w:bookmarkEnd w:id="38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1.7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Огнезащитная обработка деревянных и металлических конструкций зданий, декорации и одежды сцены. Проведение экспертизы.</w:t>
      </w:r>
    </w:p>
    <w:bookmarkEnd w:id="39"/>
    <w:p w:rsid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подпрограммы 1 сформированы в соответствии с целями и задачами подпрограммы 1.</w:t>
      </w:r>
    </w:p>
    <w:p w:rsidR="00DB0B91" w:rsidRPr="00304FC3" w:rsidRDefault="00DB0B91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91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sub_24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Информация об участии общественных и иных организаций, </w:t>
      </w:r>
    </w:p>
    <w:p w:rsidR="00304FC3" w:rsidRPr="00304F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целевых внебюджетных фондов в реализации подпрограммы 1</w:t>
      </w:r>
    </w:p>
    <w:bookmarkEnd w:id="40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подпрограммы 1 общественные и иные организации участия не принимают.</w:t>
      </w:r>
    </w:p>
    <w:p w:rsidR="00304FC3" w:rsidRPr="00304F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1" w:name="sub_25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Методика расчета показателей (индикаторов) подпрограммы 1</w:t>
      </w:r>
    </w:p>
    <w:bookmarkEnd w:id="41"/>
    <w:p w:rsidR="00304FC3" w:rsidRPr="00304F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1 «Обеспечение пожарной безопасности муниципальных учреждений города».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sub_251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Количество пожаров в зданиях и сооружениях муниципальных учреждений</w:t>
      </w:r>
    </w:p>
    <w:bookmarkEnd w:id="4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(характеристика) показателя: показатель определяется количественно по зарегистрированному факту возникновения пожара в зданиях и сооружениях муниципальных учреждений города на конец отчетного периода (за полугодие).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 суммарное количество зарегистрированных фактов возникновения пожара в зданиях и сооружениях муниципальных учреждений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 Вологодской области (ОНД по г. Череповцу УНД ГУ МЧС России по Вологодской области).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sub_252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Уменьшение количества нарушений по предписаниям у муниципальных учреждений города за нарушение требований пожарной безопасности.</w:t>
      </w:r>
    </w:p>
    <w:bookmarkEnd w:id="43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(характеристика) показателя: данный показатель характеризует степень снижения количества нарушений по предписаниям у муниципальных учреждений города за нарушение требований пожарной безопасности по отношению к 2013 году.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B5E3EF" wp14:editId="62F61D77">
            <wp:extent cx="2790190" cy="26797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D54FAD" wp14:editId="105E537A">
            <wp:extent cx="520065" cy="26797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нарушений по предписаниям за отчетный год;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B52892" wp14:editId="79E213D2">
            <wp:extent cx="614680" cy="26797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нарушений по предписаниям за 2013 год (значение берется на конец 2013 года).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фактически выписанных нарушений по предписаниям за отчетный год к значению нарушений в выписанных предписаниях в 2013 году. За базовый период (по отношению к которому производится расчет) принимается 2013 год.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статистики (данные отдела надзорной деятельности по г. Череповцу УНД ГУ МЧС России по Вологодской области), за 2013 год было выписано 200 пунктов предписаний.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 Вологодской области (ОНД по г. Череповцу УНД ГУ МЧС России по Вологодской области).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sub_253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sub_254"/>
      <w:bookmarkEnd w:id="44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sub_255"/>
      <w:bookmarkEnd w:id="45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5.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sub_256"/>
      <w:bookmarkEnd w:id="46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мэрии.</w:t>
      </w:r>
    </w:p>
    <w:bookmarkEnd w:id="47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показателей: данные показатели характеризуют степень выполнения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образования, управления по делам культуры, комитета по физической культуре и спорту, муниципальными казенными учреждениями города, подведомственных мэрии, а именно характеризует степень соответствия учреждений и органов мэрии (МКУ «ЦЗНТЧС», муниципальное казенное архивное учреждение «Череповецкий центр хранения документации», управление образования мэрии, управление по делам культуры мэрии, комитет по физической культуре и спорту мэрии, МКУ ИМА «Череповец», МКУ «ЦКО», МКУ «ЧМЦ») требованиям пожарной безопасности.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показателей: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1F54A0" wp14:editId="59FE6932">
            <wp:extent cx="312166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1692BC" wp14:editId="4D07FB88">
            <wp:extent cx="709295" cy="205105"/>
            <wp:effectExtent l="0" t="0" r="0" b="444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выполненных мероприятий учреждениями и органами мэрии (в каждой сфере), в соответствии с </w:t>
      </w:r>
      <w:hyperlink r:id="rId84" w:anchor="sub_100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муниципальной программе (</w:t>
      </w:r>
      <w:hyperlink r:id="rId85" w:anchor="sub_1032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4963F4" wp14:editId="088C4F6D">
            <wp:extent cx="756920" cy="205105"/>
            <wp:effectExtent l="0" t="0" r="5080" b="444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запланированных мероприятий учреждениями и органами мэрии (в каждой сфере), в соответствии с </w:t>
      </w:r>
      <w:hyperlink r:id="rId87" w:anchor="sub_100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муниципальной программе (</w:t>
      </w:r>
      <w:hyperlink r:id="rId88" w:anchor="sub_1032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отчеты органов мэрии и учреждений, участвовавших в реализации мероприятий подпрограммы 1, по состоянию на 1 января года, следующего за отчетным периодом.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sub_26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 реализации подпрограммы 1</w:t>
      </w:r>
    </w:p>
    <w:bookmarkEnd w:id="48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мероприятий подпрограммы 1 составляет 37 418,4тыс. рублей,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- 5007,5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-3 937,1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-3 996,7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-3 544,3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- 6 699,6тыс.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-3 558,3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-3558,3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-3558,3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-3558,3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Ресурсное обеспечение реализации муниципальной подпрограммы 1 за счет средств городского бюджета приведено в </w:t>
      </w:r>
      <w:hyperlink r:id="rId89" w:anchor="sub_1033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3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учтена потребность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1.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91" w:rsidRDefault="00DB0B91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подпрограммы 2 «Снижение рисков и смягчение последствий чрезвычайных ситуаций природного и техногенного характера в городе»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(МКУ «ЦЗНТЧС»)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(МБУ «СпаС»)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Минимизация рисков (смягчение последствий) возникновения чрезвычайных ситуаций природного и техногенного характера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готовности сил и средств для защиты населения и территории города от чрезвычайных ситуаций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индикаторы и показатели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оповещения и информирования населения</w:t>
            </w:r>
            <w:hyperlink r:id="rId90" w:anchor="sub_111110" w:history="1">
              <w:r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</w:t>
              </w:r>
            </w:hyperlink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Укомплектованность городского резерва материальных ресурсов и запасов для ликвидации возможных последствий ЧС.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Выполнение ежегодного плана основных мероприятий в области ГО и ЧС (да/нет)</w:t>
            </w:r>
            <w:hyperlink r:id="rId91" w:anchor="sub_111110" w:history="1">
              <w:r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</w:t>
              </w:r>
            </w:hyperlink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Эксплуатация внутренней системы электронного документооборота «ЛЕТОГРАФ».</w:t>
            </w:r>
            <w:hyperlink r:id="rId92" w:anchor="sub_222220" w:history="1">
              <w:r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**</w:t>
              </w:r>
            </w:hyperlink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городских пляжей спасательными постами.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Обеспеченность аварийно-спасательной службы водолазным снаряжением.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Обеспеченность аварийно-спасательной службы прочим снаряжением и оборудованием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2014 - 2022 годы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финансового обеспечения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157 053,8 тыс. руб.: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- 50047,7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- 48558,8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- 53624,3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-1263,0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- 1 184,0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- 594,0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- 594,0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- 594,0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- 594,0 тыс. руб.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 подпрограммы 2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реализуется за счет средств городского бюджета в размере 144 254,8 тыс. руб.: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- 46097,7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- 44847,7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- 48486,4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-1263,0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- 1 184,0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- 594,0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- 594,0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- 594,0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- 594,0 тыс. руб.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оповещения и информирования населения к концу 2016 года составит 57%</w:t>
            </w:r>
            <w:hyperlink r:id="rId93" w:anchor="sub_111110" w:history="1">
              <w:r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</w:t>
              </w:r>
            </w:hyperlink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 к концу 2022 года составит 5%.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Укомплектованность городского резерва материальных ресурсов и запасов для ликвидации возможных последствий ЧС к концу 2022 года составит 72%.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Выполнение ежегодного плана основных мероприятий в области ГО и ЧС составит 100%</w:t>
            </w:r>
            <w:hyperlink r:id="rId94" w:anchor="sub_111110" w:history="1">
              <w:r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</w:t>
              </w:r>
            </w:hyperlink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Эксплуатация внутренней системы электронного документооборота «ЛЕТОГРАФ» в МКУ «ЦЗНТЧС» к концу 2017 года составит 100%.</w:t>
            </w:r>
            <w:hyperlink r:id="rId95" w:anchor="sub_222220" w:history="1">
              <w:r w:rsidRPr="00304F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**</w:t>
              </w:r>
            </w:hyperlink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городских пляжей спасательными постами к концу 2022 года составит 100%.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Обеспеченность аварийно-спасательной службы водолазным снаряжением к концу 2022 года составит 100%.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Обеспеченность аварийно-спасательной службы прочим снаряжением и оборудованием к концу 2022 года составит 100%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sub_111110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 Данные показатели в подпрограмме 2 до 01.01.2017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sub_222220"/>
      <w:bookmarkEnd w:id="49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** Данный показатель в программе до 01.01.2018</w:t>
      </w:r>
    </w:p>
    <w:bookmarkEnd w:id="50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sz w:val="26"/>
          <w:szCs w:val="26"/>
        </w:rPr>
        <w:t>1. Общая характеристика сферы реализации подпрограммы 2, основные проблемы и прогноз ее развития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2 реализуется в сфере снижения рисков и смягчения последствий чрезвычайных ситуаций природного и техногенного характера.</w:t>
      </w:r>
    </w:p>
    <w:p w:rsidR="00304FC3" w:rsidRPr="00304FC3" w:rsidRDefault="00304FC3" w:rsidP="0030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обеспечивающих снижение рисков и смягчения последствий чрезвычайных ситуаций природного и техногенного характера, включает:</w:t>
      </w:r>
    </w:p>
    <w:p w:rsidR="00304FC3" w:rsidRPr="00304FC3" w:rsidRDefault="00304FC3" w:rsidP="0030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 аварийно-спасательной службы;</w:t>
      </w:r>
    </w:p>
    <w:p w:rsidR="00304FC3" w:rsidRPr="00304FC3" w:rsidRDefault="00304FC3" w:rsidP="0030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 переподготовки и повышения квалификации при участии МКУ «ЦЗНТЧС»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3.) пополнение запасов имущества гражданской обороны, в целях обеспечения защищенности населения города, эффективности системы управления гражданской обороной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Непосредственная ликвидация последствий чрезвычайных ситуаций на территории города осуществляется аварийно-спасательными подразделениями МБУ «СпаС», финансируемыми из бюджета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технической оснащенности подразделений аварийно-спасательной службы области остается на недостаточном уровне, что требует приобретения современных средств спасения.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1" w:name="sub_31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Приоритеты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bookmarkEnd w:id="51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приоритет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переподготовки и повышения квалификации при участии МКУ «ЦЗНТЧС»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укомплектование городского резерва материальных ресурсов и запасов для ликвидации возможных последствий ЧС;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оснащение аварийно-спасательных подразделений МБУ «СпаС» современными аварийно-спасательными средствами.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подпрограммы 2: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рисков (смягчение последствий) возникновения чрезвычайных ситуаций природного и техногенного характера.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подпрограммы 2: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готовности сил и средств для защиты населения и территории города от чрезвычайных ситуаций.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(индикаторы) достижения целей и решения задач подпрограммы 2: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Процент охвата территории города системой оповещения и информирования населения (до 01.01.2017, с 01.01.2017 реализуется в </w:t>
      </w:r>
      <w:hyperlink r:id="rId96" w:anchor="sub_10030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подпрограмме 3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Укомплектованность городского резерва материальных ресурсов и запасов для ликвидации возможных последствий ЧС.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ежегодного плана основных мероприятий в области ГО и ЧС (да/нет) (до 01.01.2017).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внутренней системы электронного документооборота «ЛЕТОГРАФ» (до 01.01.2018)..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городских пляжей спасательными постами.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аварийно-спасательной службы водолазным снаряжением.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аварийно-спасательной службы прочим снаряжением и оборудованием.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Описание основных ожидаемых конечных результатов подпрограммы 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реализации мероприятий подпрограммы 2 к концу 2022 года: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процент охвата территории города системой оповещения и информирования населения к концу 2016 года составит 57% (до 01.01.2017, с 01.01.2017 реализуется в </w:t>
      </w:r>
      <w:hyperlink r:id="rId97" w:anchor="sub_10030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подпрограмме 3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 к концу 2022 года составит 5%;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укомплектованность городского резерва материальных ресурсов и запасов для ликвидации возможных последствий ЧС к концу 2022 года составит 72%;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ежегодного плана основных мероприятий в области ГО и ЧС составит 100% (до 01.01.2017);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внутренней системы электронного документооборота «ЛЕТОГРАФ» в МКУ «ЦЗНТЧС» к концу 2017 года составит 100% (до 01.01.2018);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городских пляжей спасательными постами к концу 2022 года составит 100%;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аварийно-спасательной службы водолазным снаряжением к концу 2022 года составит 100%;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аварийно-спасательной службы прочим снаряжением и оборудованием к концу 2022 года составит 100%.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контрольные этапы реализации подпрограммы 2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рассчитана на 2014 - 2022 годы. Этапы реализации подпрограммы 2 не выделяются.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Default="007C1200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2" w:name="sub_32"/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Характеристика основных мероприятий подпрограммы 2</w:t>
      </w:r>
    </w:p>
    <w:bookmarkEnd w:id="5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подпрограммы 5 основных мероприятия, направленных на повышение уровня готовности сил и средств для защиты населения и территории города от чрезвычайных ситуаций и на минимизацию рисков (смягчение последствий) возникновения чрезвычайных ситуаций природного и техногенного характера: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" w:name="sub_321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2.1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Оснащение аварийно-спасательных подразделений МБУ «СпаС» современными аварийно-спасательными средствами и инструментом.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" w:name="sub_322"/>
      <w:bookmarkEnd w:id="53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2.2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Приобретение лицензионного ПО, Крипто ПРО с лицензией СЭД.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sub_323"/>
      <w:bookmarkEnd w:id="54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2.3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и проведение обучения должностных лиц и специалистов ГО и ЧС.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6" w:name="sub_324"/>
      <w:bookmarkEnd w:id="55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2.4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работ в сфере ГО и ЧС, создание условий для снижения рисков возникновения чрезвычайных ситуаций природного и техногенного характера.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" w:name="sub_325"/>
      <w:bookmarkEnd w:id="56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2.5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городской системы оповещения и информирования населения.</w:t>
      </w:r>
    </w:p>
    <w:bookmarkEnd w:id="57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подпрограммы 2 сформированы в соответствии с целями и задачами подпрограммы 2.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8" w:name="sub_33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Информация об участии общественных и иных организаций, а также целевых внебюджетных фондов в реализации подпрограммы 2</w:t>
      </w:r>
    </w:p>
    <w:bookmarkEnd w:id="58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подпрограммы 2 общественные и иные организации участия не принимают.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9" w:name="sub_34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Методика расчета показателей (индикаторов) подпрограммы 2</w:t>
      </w:r>
    </w:p>
    <w:bookmarkEnd w:id="59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2 «Снижение рисков и смягчение последствий чрезвычайных ситуаций природного и техногенного характера в городе»: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sub_341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Процент охвата территории города системой оповещения и информирования населения (до 01.01.2017, с 01.01.2017 реализуется в </w:t>
      </w:r>
      <w:hyperlink r:id="rId98" w:anchor="sub_10030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подпрограмме 3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60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охвата территории города системой оповещения и информирования населения.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 определяется на основании ежеквартальных актов проверки системы оповещения в соответствии с утвержденным Планом основных мероприятий г. 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CFBC87" wp14:editId="018035CD">
            <wp:extent cx="3168650" cy="25209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9CBA23" wp14:editId="4D9DA130">
            <wp:extent cx="315595" cy="2362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система оповещения (высчитывается из расчета погрешности 30%);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3D96ED" wp14:editId="5CD3D438">
            <wp:extent cx="299720" cy="2362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информирование населения (принимается из расчета погрешности 20%);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81452E" wp14:editId="0B47D194">
            <wp:extent cx="520065" cy="2362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фактически оповещенных людей (доведение сигнала);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3FC267" wp14:editId="7211C6A0">
            <wp:extent cx="614680" cy="2362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фактически проинформированного населения (телевидение, радио, билборды, все доступные способы);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FDE6D5" wp14:editId="5D8D32D9">
            <wp:extent cx="205105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населения города;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E494E3" wp14:editId="38308B14">
            <wp:extent cx="662305" cy="236220"/>
            <wp:effectExtent l="0" t="0" r="444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как равнозначные величины (при процентном соотношении 50/50).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544419" wp14:editId="70C55802">
            <wp:extent cx="1009015" cy="2362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CE3844" wp14:editId="4B5165FD">
            <wp:extent cx="520065" cy="2362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фактически оповещенных людей (доведение сигнала);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C27A39" wp14:editId="1BD791FC">
            <wp:extent cx="157480" cy="2362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оповещаемой территории;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0829A5" wp14:editId="2C326227">
            <wp:extent cx="141605" cy="2362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населения, проживающего в данном секторе (данные на основании паспорта территории - плотность населения - чел./кв. км).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EC4963" wp14:editId="3AC81EED">
            <wp:extent cx="1214120" cy="205105"/>
            <wp:effectExtent l="0" t="0" r="5080" b="444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573A46" wp14:editId="6F63508A">
            <wp:extent cx="535940" cy="205105"/>
            <wp:effectExtent l="0" t="0" r="0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секторов оповещения.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15B86A" wp14:editId="6C50A521">
            <wp:extent cx="1639570" cy="2362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DBCF08" wp14:editId="47A26343">
            <wp:extent cx="236220" cy="2362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оповещаемой территории;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C6D6D5" wp14:editId="562C8CE2">
            <wp:extent cx="252095" cy="2362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радиус действия элемента оповещения (паспортные данные);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259C56" wp14:editId="6BEB47BC">
            <wp:extent cx="126365" cy="236220"/>
            <wp:effectExtent l="0" t="0" r="698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элементов одного типа (одинаковый радиус оповещения).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"ЦЗНТЧС".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sub_342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Показатель «Обеспеченность аварийно-спасательной службы водолазным снаряжением» (</w:t>
      </w: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2BF5DA" wp14:editId="7D837E17">
            <wp:extent cx="362585" cy="236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61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показателя: данный показатель характеризует степень оснащенности МБУ «СпаС» согласно «Межотраслевых правил по охране труда при проведении водолазных работ», утвержденных </w:t>
      </w:r>
      <w:hyperlink r:id="rId117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Минздравсоцразвития от 13.04.2007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269.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8926A7" wp14:editId="009C9689">
            <wp:extent cx="1986280" cy="2362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47AC49" wp14:editId="62A92DEE">
            <wp:extent cx="410210" cy="205105"/>
            <wp:effectExtent l="0" t="0" r="8890" b="444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водолазного снаряжения,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53FEC2" wp14:editId="24611AF1">
            <wp:extent cx="488950" cy="205105"/>
            <wp:effectExtent l="0" t="0" r="6350" b="444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-требуемое количество водолазного снаряжения.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«СпаС».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sub_343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Показатель «Обеспечение городских пляжей спасательными постами».</w:t>
      </w:r>
    </w:p>
    <w:bookmarkEnd w:id="6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обеспеченность городских пляжей спасательными постами.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534773" wp14:editId="61E8CD95">
            <wp:extent cx="1986280" cy="2362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23BFEB" wp14:editId="65867EB3">
            <wp:extent cx="378460" cy="2362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обеспечение городских пляжей спасательными постами,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B77B2E" wp14:editId="60FD91F7">
            <wp:extent cx="410210" cy="205105"/>
            <wp:effectExtent l="0" t="0" r="8890" b="444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пляжей обеспеченное спасательными постами,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D58D1D" wp14:editId="6D939050">
            <wp:extent cx="488950" cy="205105"/>
            <wp:effectExtent l="0" t="0" r="635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требуемое количество пляжей, которые необходимо обеспечить спасательными постами.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«СпаС» на основании актов или иных документов, подтверждающих дежурство спасателей на каждом пляже.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sub_344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характера.</w:t>
      </w:r>
    </w:p>
    <w:bookmarkEnd w:id="63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долю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через каждые пять лет.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1433CA" wp14:editId="0F13A76D">
            <wp:extent cx="3042920" cy="5835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0AA850" wp14:editId="33E7C2E1">
            <wp:extent cx="441325" cy="205105"/>
            <wp:effectExtent l="0" t="0" r="0" b="444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доля обученных;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2C05F5" wp14:editId="7CED75C5">
            <wp:extent cx="993140" cy="205105"/>
            <wp:effectExtent l="0" t="0" r="0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CC0ABE" wp14:editId="7AC4DE61">
            <wp:extent cx="803910" cy="205105"/>
            <wp:effectExtent l="0" t="0" r="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обученных в 2013...2022 году (с нарастающим итогом, не более чем за 5 лет</w:t>
      </w:r>
      <w:hyperlink r:id="rId129" w:anchor="sub_222222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*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943AC1" wp14:editId="6A9EE031">
            <wp:extent cx="48895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общее количество по списку подлежащих обучению.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отчетность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sub_222222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 Переподготовку и повышение квалификации в учебных заведениях необходимо проходить один раз в 5 лет.</w:t>
      </w:r>
    </w:p>
    <w:bookmarkEnd w:id="64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" w:name="sub_345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Укомплектованность городского резерва материальных ресурсов и запасов для ликвидации возможных последствий ЧС.</w:t>
      </w:r>
    </w:p>
    <w:bookmarkEnd w:id="65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укомплектованности городского резерва материальных ресурсов и запасов для ликвидации возможных последствий ЧС.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0BAF29" wp14:editId="174B9F4C">
            <wp:extent cx="330835" cy="2362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городского резерва материальных ресурсов и запасов для ликвидации возможных последствий ЧС;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2AF38F" wp14:editId="49CEA3B1">
            <wp:extent cx="551815" cy="205105"/>
            <wp:effectExtent l="0" t="0" r="635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продовольствием;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6AA8FA" wp14:editId="71E132F8">
            <wp:extent cx="520065" cy="205105"/>
            <wp:effectExtent l="0" t="0" r="0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предметами первой необходимости;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6D3E1D" wp14:editId="64F4DFA2">
            <wp:extent cx="504190" cy="205105"/>
            <wp:effectExtent l="0" t="0" r="0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лекарственными средствами, медицинским имуществом и препаратами крови;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3448C8" wp14:editId="6DD8EEF4">
            <wp:extent cx="473075" cy="205105"/>
            <wp:effectExtent l="0" t="0" r="0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средствами индивидуальной защиты, приборами РХР и дозиметрического контроля;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53FFBA" wp14:editId="4F864A6D">
            <wp:extent cx="772795" cy="205105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вещевым имуществом;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E218DA" wp14:editId="15E05A8F">
            <wp:extent cx="441325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ГСМ (ДЖКХ);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FEE110" wp14:editId="7F0CF6BB">
            <wp:extent cx="756920" cy="205105"/>
            <wp:effectExtent l="0" t="0" r="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строительные материалы;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624E8F" wp14:editId="696C89B5">
            <wp:extent cx="977265" cy="20510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прочими материальными ресурсами.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" w:name="sub_346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Выполнение ежегодного плана основных мероприятий в области ГО и ЧС (да/нет) (до 01.01.2017).</w:t>
      </w:r>
    </w:p>
    <w:bookmarkEnd w:id="66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выполнения ежегодного плана основных мероприятий в области ГО и ЧС (далее - план основных мероприятий).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EBC2B8" wp14:editId="0699B7C8">
            <wp:extent cx="2569845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2C2A34" wp14:editId="035BEFBA">
            <wp:extent cx="4572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выполнение плана основных мероприятий;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085615" wp14:editId="4FDB6794">
            <wp:extent cx="835660" cy="205105"/>
            <wp:effectExtent l="0" t="0" r="254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выполненных («да») пунктов плана основных мероприятий;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216DA9" wp14:editId="3078BE84">
            <wp:extent cx="48895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-количество пунктов плана основных мероприятий.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____ год утверждается ежегодно постановлением мэрии города Череповца. Итоги выполнения запланированных мероприятий рассматриваются в конце отчетного года МКУ «ЦЗНТЧС» и направляются на согласование первому заместителю мэра - председателю КЧСиПБ мэрии города Череповца. Подведение итогов осуществляется с учетом вышеуказанного Плана с оценкой «выполнено» или «не выполнено» по каждому основному мероприятию.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" w:name="sub_347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Обеспеченность аварийно-спасательной службы прочим снаряжением и оборудованием.</w:t>
      </w:r>
    </w:p>
    <w:bookmarkEnd w:id="67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обеспеченность аварийно-спасательной службы (МБУ «СпаС») прочим снаряжением, не относящегося к водолазному снаряжению, и оборудованием.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31AACB" wp14:editId="4371E33F">
            <wp:extent cx="2002155" cy="20510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27B5E4" wp14:editId="2579A2AD">
            <wp:extent cx="441325" cy="236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обеспеченность аварийно-спасательной службы прочим снаряжением и оборудованием;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629F31" wp14:editId="5081EB33">
            <wp:extent cx="410210" cy="205105"/>
            <wp:effectExtent l="0" t="0" r="889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прочего снаряжения и оборудования МБУ «СпаС»;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28D98C" wp14:editId="712E976A">
            <wp:extent cx="488950" cy="205105"/>
            <wp:effectExtent l="0" t="0" r="6350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требуемое количество прочего снаряжения и оборудования МБУ «СпаС».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отчетность МБУ «СпаС».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8" w:name="sub_348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Эксплуатация внутренней системы электронного документооборота (далее - СЭД) «ЛЕТОГРАФ» (до 01.01.2018).</w:t>
      </w:r>
    </w:p>
    <w:bookmarkEnd w:id="68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отражает обеспеченность работников учреждения доступом к СЭД «Летограф».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73A942" wp14:editId="27310419">
            <wp:extent cx="2412365" cy="236220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76F2A0" wp14:editId="544698CC">
            <wp:extent cx="410210" cy="205105"/>
            <wp:effectExtent l="0" t="0" r="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лицензий.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60BE8D" wp14:editId="217AE50A">
            <wp:extent cx="394335" cy="205105"/>
            <wp:effectExtent l="0" t="0" r="5715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требуемое количество лицензий.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9" w:name="sub_35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 реализации подпрограммы 2</w:t>
      </w:r>
    </w:p>
    <w:bookmarkEnd w:id="69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мероприятий подпрограммы 2 составляет 157 053,8 тыс. рублей,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- 50047,7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- 48558,8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г.- 53624,3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- 1263,0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- 1 184,0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за счет средств городского бюджета - 144 254,8 тыс. рублей,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- 46 097,7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- 44 847,7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- 48 486,4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-1 263,0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- 1 184,0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- 594,0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 счет средств, предусматриваемых из внебюджетных источников по приносящей доход деятельности - 12799,0 тыс. рублей,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- 3950,0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- 3711,1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- 5137,9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2.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91" w:rsidRDefault="00DB0B91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подпрограммы 3 «Построение и развитие аппаратно-программного комплекса «Безопасный город» на территории города Череповца»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(МКУ «ЦЗНТЧС»)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(МБУ «ЦМИРиТ»), управление образования мэрии, комитет охраны окружающей среды мэрии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инструменты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 и эксплуатации единого информационного пространства для решения комплексных задач в части обеспечения общественной безопасности, правопорядка и безопасности среды обитания на территории города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Модернизация системы оповещения населения в случае возникновения чрезвычайной ситуации любого уровня или при введении режимов гражданской обороны;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осуществление видеонаблюдения на потенциально опасных и социально значимых объектах;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предупреждение и устранение последствий природных и экологических угроз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индикаторы и показатели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оповещения и информирования населения.</w:t>
            </w:r>
          </w:p>
          <w:p w:rsidR="00304FC3" w:rsidRPr="00304FC3" w:rsidRDefault="00304FC3" w:rsidP="00304FC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  <w:t>2. Количество правонарушений, выявленных с помощью средств видеонаблюдения в общественных местах и на улице.</w:t>
            </w:r>
          </w:p>
          <w:p w:rsidR="00304FC3" w:rsidRPr="00304FC3" w:rsidRDefault="00304FC3" w:rsidP="00304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3.Количество обслуживаемых функционирующих камер видеонаблюдения правоохранительного сегмента АПК «Безопасный город».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</w:rPr>
              <w:t>4. 100% реагирование отдела мониторинга и прогнозирования ситуационного центра на сообщения о превышениях загрязняющих веществ, фиксируемых комплексом мониторинга окружающей среды* (далее по тексту КМОС)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и сроки реализации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2017 - 2022 годы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финансового обеспечения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25 815,0 тыс. руб.: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-4 701,6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- 4096,6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-4254,2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-4254,2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-4254,2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-4254,2 тыс. руб.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Объемы бюджетных ассигнований подпрограммы 3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 реализуется за счет средств городского бюджета в размере 11 410,0 тыс. руб.: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-1996,6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-1 996,6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-1854,2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-1 854,2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-1 854,2 тыс. руб.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-1 854,2 тыс. руб.</w:t>
            </w:r>
          </w:p>
        </w:tc>
      </w:tr>
      <w:tr w:rsidR="00304FC3" w:rsidRPr="00304F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оповещения и информирования населения к концу 2022 года составит 22%.</w:t>
            </w:r>
          </w:p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Количество правонарушений, выявленных с помощью средств видеонаблюдения в общественных местах, в том числе на улицах, составит к 2022 году порядка 110 ед.</w:t>
            </w:r>
          </w:p>
          <w:p w:rsidR="00304FC3" w:rsidRPr="00304FC3" w:rsidRDefault="00304FC3" w:rsidP="00304FC3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обслуживаемых функционирующих камер видеонаблюдения правоохранительного сегмента АПК «Безопасный город» к концу 2022 года составит 84 шт.</w:t>
            </w:r>
          </w:p>
          <w:p w:rsidR="00304FC3" w:rsidRPr="00304FC3" w:rsidRDefault="00304FC3" w:rsidP="00304FC3">
            <w:pPr>
              <w:tabs>
                <w:tab w:val="left" w:pos="113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4.Будут обеспечены условия для оперативного 100% реагирования, предупреждения и устранения последствий природных и экологических угроз посредством интеграции данных об экологической обстановке на единой  платформе экомониторинга к окончанию реализации муниципальной программы*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0" w:name="sub_333333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условии финансирования мероприятия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70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sz w:val="26"/>
          <w:szCs w:val="26"/>
        </w:rPr>
        <w:t>1. Общая характеристика сферы реализации подпрограммы, основные проблемы и прогноз ее развития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3 реализуется в сфере комплексного обеспечения безопасности населения, включая общественную безопасность, правопорядок и безопасность среды обитания.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Подпрограммой 3 предусматривается обеспечение создания, развития и эксплуатации аппаратно-программного комплекса «Безопасный город» на территории города, который должен стать основой такого объединения.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Составной частью АПК «Безопасный город» являются также следующие системы управления и связи, оповещения и информирования: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автоматизированная система централизованного оповещения гражданской обороны «Маяк» (далее - ТАСЦО ГО «Маяк»);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камеры видеонаблюдения в общественных местах;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КСА функционального блока «Экологическая безопасность»;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обеспечения вызова экстренных оперативных служб по единому номеру «112» (далее - система-112).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реконструкции ТАСЦО ГО «Маяк» создаст технические условия для своевременного оповещения населения в случае возникновения чрезвычайной ситуации любого уровня или при введении режимов гражданской обороны. Данная система независима от сетей телерадиовещания, сотовой связи и позволяет обеспечить максимальный охват оповещаемого населения. Своевременное предупреждение создаст условия для своевременной эвакуации населения, попадающего в зону действия чрезвычайной ситуации, а также обеспечит своевременное оповещение населения при военных конфликтах или вследствие этих конфликтов.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правоохранительную деятельность аппаратно-программного комплекса «Безопасный город» и иных средств визуального контроля и наблюдения, сигнализации и связи - одно из перспективных направлений в области профилактики правонарушений. На территории города установлены камеры видеонаблюдения, обслуживаемые МБУ «Центр муниципальных информационных ресурсов и технологий». Сформирован план развития городской системы видеонаблюдения, одним из основных направлений которого является установка камер в местах массового сбора людей (особое внимание городским площадям, паркам и скверам).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КСА функционального блока «Экологическая безопасность» предназначено для своевременного принятия решений по обеспечению экологической безопасности в части сбора, обработки и анализа данных о состоянии атмосферного воздуха на основе мониторинга, осуществляемого комплексом мониторинга окружающей среды (далее по тексту КМОС). Комплекс предназначен для измерения скорости и направления ветра, измерений температуры и относительной влажности воздуха, измерений интенсивности, типа и количества осадков, измерений атмосферного давления, измерения концентраций загрязняющих веществ: диоксида азота, аммиака, оксида углерода, диоксида серы, измерений гамма-излучения, передачи результатов измерений в центр наблюдения.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Приоритеты в сфере реализации подпрограммы 3, цели,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и показатели (индикаторы) достижения целей и решения задач, описание основных ожидаемых конечных результатов подпрограммы 3, сроков и контрольных этапов реализации подпрограммы 3</w:t>
      </w:r>
    </w:p>
    <w:p w:rsidR="00304FC3" w:rsidRPr="00304FC3" w:rsidRDefault="00304FC3" w:rsidP="00304F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приоритет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мероприятий по созданию (реконструкции) и содержанию комплексной системы экстренного оповещения населения об угрозе возникновения или о возникновении чрезвычайных ситуаций.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приоритет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КСА функционального блока «Экологическая безопасность» для своевременного принятия решений по обеспечению экологической безопасности в городе.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подпрограммы 3: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3 является обеспечение создания и эксплуатации единого информационного пространства для решения комплексных задач в части обеспечения общественной безопасности, правопорядка и безопасности среды обитания на территории города.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подпрограммы 3: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системы оповещения населения в случае возникновения чрезвычайной ситуации любого уровня или при введении режимов гражданской обороны.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видеонаблюдения на потенциально опасных и социально - значимых объектах.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и устранение последствий природных и экологических угроз</w:t>
      </w:r>
      <w:hyperlink r:id="rId151" w:anchor="sub_55555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*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1" w:name="sub_55555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условии финансирования мероприятия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2" w:name="sub_412"/>
      <w:bookmarkEnd w:id="71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основных ожидаемых конечных результатов подпрограммы 3</w:t>
      </w:r>
    </w:p>
    <w:bookmarkEnd w:id="7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73" w:name="sub_413"/>
      <w:r w:rsidRPr="00304FC3">
        <w:rPr>
          <w:rFonts w:ascii="Times New Roman" w:eastAsia="Calibri" w:hAnsi="Times New Roman" w:cs="Times New Roman"/>
          <w:sz w:val="26"/>
          <w:szCs w:val="26"/>
          <w:lang w:eastAsia="ru-RU"/>
        </w:rPr>
        <w:t>1. Процент охвата территории города системой оповещения и информирования населения к концу 2022 года составит 22%.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Calibri" w:hAnsi="Times New Roman" w:cs="Times New Roman"/>
          <w:sz w:val="26"/>
          <w:szCs w:val="26"/>
          <w:lang w:eastAsia="ru-RU"/>
        </w:rPr>
        <w:t>2. Количество правонарушений, выявленных с помощью средств видеонаблюдения в общественных местах, в том числе на улицах, составит к 2022 году порядка 110 ед.</w:t>
      </w:r>
    </w:p>
    <w:p w:rsidR="00304FC3" w:rsidRPr="00304FC3" w:rsidRDefault="00304FC3" w:rsidP="00304F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>3. Количество обслуживаемых функционирующих камер видеонаблюдения правоохранительного сегмента АПК «Безопасный город» к концу 2022 года составит 84 шт.</w:t>
      </w:r>
    </w:p>
    <w:p w:rsidR="00304FC3" w:rsidRPr="00304FC3" w:rsidRDefault="00304FC3" w:rsidP="00304F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>4. Будут обеспечены условия для оперативного 100% реагирования, предупреждения и устранения последствий природных и экологических угроз посредством интеграции данных об экологической обстановке на единой  платформе экомониторинга к окончанию реализации муниципальной программы.*</w:t>
      </w:r>
    </w:p>
    <w:p w:rsidR="00304FC3" w:rsidRPr="00304FC3" w:rsidRDefault="00304FC3" w:rsidP="00304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условии финансирования мероприятия»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контрольные этапы реализации подпрограммы 3</w:t>
      </w:r>
    </w:p>
    <w:bookmarkEnd w:id="73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3 ожидается с 2017 года по 2022 год.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4" w:name="sub_42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Характеристика основных мероприятий подпрограммы 3</w:t>
      </w:r>
    </w:p>
    <w:bookmarkEnd w:id="74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подпрограммы 3 основных мероприятия: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5" w:name="sub_421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3.1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мероприятий по созданию (реконструкции) и содержанию комплексной системы экстренного оповещения населения об угрозе возникновения или о возникновении чрезвычайных ситуаций.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6" w:name="sub_422"/>
      <w:bookmarkEnd w:id="75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3.2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улицах.</w:t>
      </w:r>
    </w:p>
    <w:bookmarkEnd w:id="76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мероприятия - создание условий для внедрения и эффективного использования современных технических средств в целях снижения числа зарегистрированных преступлений в общественных местах и на улицах.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осуществления данного мероприятия предусматриваются: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граждан о местах установки камер видеонаблюдения в общественных местах и на улицах;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онлайн-трансляция обзорных камер на городских интернет-ресурсах. Организация ресурса с доступом к архивным данным видеозаписей с камер.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7" w:name="sub_423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3.3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работы КСА функционального блока «Экологическая безопасность»</w:t>
      </w:r>
      <w:hyperlink r:id="rId152" w:anchor="sub_444044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*</w:t>
        </w:r>
      </w:hyperlink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77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мероприятия: создание условий для бесперебойной и эффективной работы КМОС.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осуществления данного мероприятия предусматривается: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текущего содержания и эксплуатации КМОС, в том числе оплата за потребляемую электроэнергию, ежегодная поверка датчиков контроля, покупка расходных материалов, оплату модемной связи для передачи данных на пульт отдела мониторинга и прогнозирования ситуационного центра.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8" w:name="sub_444044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условии финансирования мероприятия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9" w:name="sub_43"/>
      <w:bookmarkEnd w:id="78"/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Информация об участии общественных и иных организаций, а также целевых внебюджетных фондов в реализации подпрограммы 3</w:t>
      </w:r>
    </w:p>
    <w:bookmarkEnd w:id="79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подпрограммы 3 общественные и иные организации участия не принимают.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0" w:name="sub_44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Методика расчета показателей (индикаторов) подпрограммы 3</w:t>
      </w:r>
    </w:p>
    <w:bookmarkEnd w:id="80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3 «Построение и развитие аппаратно-программного комплекса «Безопасный город» на территории города Череповца»: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1" w:name="sub_441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Процент охвата территории города системой оповещения и информирования населения (в подпрограмме 3 реализуется с 01.01.2017).</w:t>
      </w:r>
    </w:p>
    <w:bookmarkEnd w:id="81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охвата территории города системой оповещения и информирования населения.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B184DB" wp14:editId="6F427F53">
            <wp:extent cx="1560830" cy="58356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- </w:t>
      </w: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1B9514" wp14:editId="6E330FAE">
            <wp:extent cx="662305" cy="236220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процент охвата территории города системой оповещения и информирования населения система оповещения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ED8A3C" wp14:editId="2EDCFB96">
            <wp:extent cx="205105" cy="2679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планируемая площадь охвата территории жилой зоны системой оповещения / информирования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C7086" wp14:editId="6865A602">
            <wp:extent cx="299720" cy="267970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площадь охвата территории жилой зоны системой оповещения / информирования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9E9922" wp14:editId="4565713D">
            <wp:extent cx="2112645" cy="3308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B5FA5D" wp14:editId="6352AD61">
            <wp:extent cx="299720" cy="26797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площадь охвата территории жилой зоны системой оповещения / информирования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D25C25" wp14:editId="2225E597">
            <wp:extent cx="394335" cy="3308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E585C8" wp14:editId="5A4A1EC6">
            <wp:extent cx="394335" cy="3308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8B78F4" wp14:editId="49AC1F7A">
            <wp:extent cx="567690" cy="3308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площадь охвата территории жилой зоны системой оповещения / информирования в i-ом районе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40684E" wp14:editId="20EE6223">
            <wp:extent cx="2191385" cy="2679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379E78" wp14:editId="14C765EC">
            <wp:extent cx="330835" cy="2679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площадь охвата территории жилой зоны системой оповещения / информирования в i-ом районе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9DB9AB" wp14:editId="7DE8B207">
            <wp:extent cx="394335" cy="26797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информирования территории города одним ППО в i- ом районе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02BFBC" wp14:editId="7B827F9C">
            <wp:extent cx="441325" cy="2679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ППО в i-районе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668E96" wp14:editId="7179078D">
            <wp:extent cx="378460" cy="2679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оповещения одной сиреной С-40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239E1D" wp14:editId="30759BF9">
            <wp:extent cx="441325" cy="2679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сирен С-40 в i-ом районе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алгоритма расчета использовалась проектная документация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«Модернизация муниципальной комплексной системы экстренного оповещения и информирования населения города Череповца Вологодской области». Данный проект КСЭОН.381.11.15.01-СС изготовлен в декабре 2015 года по заказу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отчетность МКУ «ЦЗНТЧС».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2" w:name="sub_442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Количество правонарушений, выявленных с помощью средств видеонаблюдения в общественных местах, в том числе на улицах.</w:t>
      </w:r>
    </w:p>
    <w:bookmarkEnd w:id="8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Определение: абсолютный показатель количества правонарушений, совершенных в общественных местах и на улице, в выявлении которых использованы данные городской системы видеонаблюдения.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 суммарное количество правонарушений, совершенных в общественных местах и на улице, в выявлении которых использованы данные городской системы видеонаблюдения за отчетный период. Значение показателя рассчитывается по методике Управления Министерства внутренних дел Российской Федерации по городу Череповцу.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единицы.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1 раз в полугодие.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«ЦМИРиТ» на основании статистической информации, полученной от Управления Министерства внутренних дел Российской Федерации по городу Череповцу.</w:t>
      </w:r>
      <w:bookmarkStart w:id="83" w:name="sub_443"/>
    </w:p>
    <w:p w:rsidR="00304FC3" w:rsidRPr="00304FC3" w:rsidRDefault="00304FC3" w:rsidP="00304FC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bookmarkStart w:id="84" w:name="OLE_LINK38"/>
      <w:bookmarkStart w:id="85" w:name="OLE_LINK39"/>
      <w:bookmarkStart w:id="86" w:name="OLE_LINK40"/>
      <w:bookmarkStart w:id="87" w:name="OLE_LINK41"/>
      <w:bookmarkStart w:id="88" w:name="OLE_LINK54"/>
      <w:r w:rsidRPr="00304FC3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Количество обслуживаемых функционирующих камер видеонаблюдения правоохранительного сегмента АПК «Безопасный город</w:t>
      </w:r>
      <w:bookmarkEnd w:id="84"/>
      <w:bookmarkEnd w:id="85"/>
      <w:r w:rsidRPr="00304FC3">
        <w:rPr>
          <w:rFonts w:ascii="Times New Roman" w:eastAsia="Lucida Sans Unicode" w:hAnsi="Times New Roman" w:cs="Times New Roman"/>
          <w:sz w:val="26"/>
          <w:szCs w:val="26"/>
          <w:lang w:bidi="en-US"/>
        </w:rPr>
        <w:t>»</w:t>
      </w: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.</w:t>
      </w:r>
      <w:bookmarkEnd w:id="86"/>
      <w:bookmarkEnd w:id="87"/>
      <w:bookmarkEnd w:id="88"/>
    </w:p>
    <w:p w:rsidR="00304FC3" w:rsidRPr="00304F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 xml:space="preserve">Определение: абсолютный показатель, отражающий фактическое количество </w:t>
      </w:r>
      <w:bookmarkStart w:id="89" w:name="OLE_LINK32"/>
      <w:bookmarkStart w:id="90" w:name="OLE_LINK33"/>
      <w:bookmarkStart w:id="91" w:name="OLE_LINK34"/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обслуживаемых функционирующих камер видеонаблюдения правоохранительного сегмента АПК «Безопасный город»</w:t>
      </w:r>
      <w:bookmarkEnd w:id="89"/>
      <w:bookmarkEnd w:id="90"/>
      <w:bookmarkEnd w:id="91"/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, изображение с которых в режиме реального времени поступает в дежурные части Управления Министерства внутренних дел Российской Федерации по городу Череповцу  или в ЕДДС.</w:t>
      </w:r>
    </w:p>
    <w:p w:rsidR="00304FC3" w:rsidRPr="00304F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Алгоритм расчета показателя: Количественное значение указанного целевого показателя (индикатора) рассчитывается по формуле:</w:t>
      </w:r>
    </w:p>
    <w:p w:rsidR="00304FC3" w:rsidRPr="00304F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Показатель = Фактическое количество обслуживаемых функционирующих камер видеонаблюдения правоохранительного сегмента АПК «Безопасный город».</w:t>
      </w:r>
    </w:p>
    <w:p w:rsidR="00304FC3" w:rsidRPr="00304F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Единица измерения</w:t>
      </w:r>
      <w:r w:rsidRPr="00304FC3">
        <w:rPr>
          <w:rFonts w:ascii="Times New Roman" w:eastAsia="Lucida Sans Unicode" w:hAnsi="Times New Roman" w:cs="Times New Roman"/>
          <w:b/>
          <w:sz w:val="26"/>
          <w:szCs w:val="26"/>
          <w:lang w:eastAsia="ru-RU" w:bidi="en-US"/>
        </w:rPr>
        <w:t>:</w:t>
      </w: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 xml:space="preserve"> штука (шт.)</w:t>
      </w:r>
    </w:p>
    <w:p w:rsidR="00304FC3" w:rsidRPr="00304F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Периодичность сбора данных: 1 раз в полугодие.</w:t>
      </w:r>
    </w:p>
    <w:p w:rsidR="00304FC3" w:rsidRPr="00304F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 xml:space="preserve">Источник данных: отчет МБУ «ЦМИРиТ» на основании данных, полученных от </w:t>
      </w:r>
      <w:bookmarkStart w:id="92" w:name="OLE_LINK27"/>
      <w:bookmarkStart w:id="93" w:name="OLE_LINK28"/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Управления Министерства внутренних дел Российской Федерации по городу Череповцу</w:t>
      </w:r>
      <w:bookmarkEnd w:id="92"/>
      <w:bookmarkEnd w:id="93"/>
      <w:r w:rsidRPr="00304F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4. 100% реагирование отдела мониторинга и прогнозирования ситуационного центра на сообщения о превышениях загрязняющих веществ, фиксируемых КМОС.</w:t>
      </w:r>
      <w:hyperlink r:id="rId168" w:anchor="sub_66666" w:history="1">
        <w:r w:rsidRPr="00304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*</w:t>
        </w:r>
      </w:hyperlink>
    </w:p>
    <w:bookmarkEnd w:id="83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измерения - проценты.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ED6657" wp14:editId="707BEAFF">
            <wp:extent cx="1150620" cy="5676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F33F35" wp14:editId="7ACCB6C8">
            <wp:extent cx="15748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% реагирования отдела мониторинга и прогнозирования ситуационного центра на сообщения о превышениях загрязняющих веществ, фиксируемых КМОС,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8D1164" wp14:editId="30E0F109">
            <wp:extent cx="252095" cy="2679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общее количество раз реагирования на превышение предельно-допустимых концентраций (ПДК) загрязняющих веществ в атмосферном воздухе, фиксируемых КМОС в пос. Новые Углы, на территории МБОУ «Образовательный центр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36»,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8BB997" wp14:editId="4B5BAF18">
            <wp:extent cx="252095" cy="2679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общее количество раз превышения ПДК загрязняющих веществ в атмосферном воздухе, фиксируемых КМОС в пос. Новые Углы,на территории МБОУ «Образовательный центр </w:t>
      </w:r>
      <w:r w:rsidR="00A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36»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591260" wp14:editId="4F229A81">
            <wp:extent cx="2491105" cy="2679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8E3873" wp14:editId="5418A211">
            <wp:extent cx="488950" cy="2679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реагирования на превышение ПДК диоксида азота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0E3D9E" wp14:editId="4D5EAF43">
            <wp:extent cx="488950" cy="267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реагирования на превышение ПДК аммиака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768783" wp14:editId="12399531">
            <wp:extent cx="457200" cy="2679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реагирования на превышение ПДК диоксида серы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1D4228" wp14:editId="6B7FCBB3">
            <wp:extent cx="425450" cy="267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реагирования на превышение ПДК оксида углерода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B683B2" wp14:editId="14E70C46">
            <wp:extent cx="2207260" cy="267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CE8D47" wp14:editId="550ED14E">
            <wp:extent cx="425450" cy="267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превышения ПДК диоксида азота, фиксируемых КМОС в пос. Новые Углы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80888F" wp14:editId="4203AD04">
            <wp:extent cx="425450" cy="267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превышения ПДК аммиак, фиксируемых КМОС в пос. Новые Углы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114ED8" wp14:editId="0D0A6686">
            <wp:extent cx="394335" cy="267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превышения ПДК диоксида серы, фиксируемых КМОС в пос. Новые Углы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0BE30B" wp14:editId="5A11F7F5">
            <wp:extent cx="346710" cy="26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раз превышения ПДК оксида углерода, фиксируемых КМОС в пос. Новые Углы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информации: отчет МКУ «ЦЗНТЧС» на основании данных отдела мониторинга и прогнозирования ситуационного центра.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4" w:name="sub_66666"/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условии финансирования мероприятия</w:t>
      </w:r>
    </w:p>
    <w:bookmarkEnd w:id="94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5" w:name="sub_444"/>
      <w:r w:rsidRPr="00304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 реализации подпрограммы 3</w:t>
      </w:r>
    </w:p>
    <w:bookmarkEnd w:id="95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мероприятий подпрограммы 3 составляет 25 815,0 тыс. рублей,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- 4701,6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- 4 096,6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- 4 254,2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- 4 254,2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- 4 254,2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- 4 254,2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за счет средств городского бюджета - 11 410,0 тыс. рублей,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- 1996,6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- 1 996,6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- 1854,2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- 1 854,2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- 1 854,2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- 1 854,2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 счет средств, областного бюджета 14 405,0 тыс. рублей, в том числе по годам: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- 2705,0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- 2 100,0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- 2 400,0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- 2400,0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- 2 400,0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- 2400,0 тыс. руб.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3.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04FC3" w:rsidRPr="00304FC3" w:rsidSect="00DB0B91">
          <w:headerReference w:type="default" r:id="rId183"/>
          <w:headerReference w:type="first" r:id="rId184"/>
          <w:pgSz w:w="11907" w:h="16840" w:code="9"/>
          <w:pgMar w:top="567" w:right="567" w:bottom="567" w:left="1985" w:header="720" w:footer="510" w:gutter="0"/>
          <w:pgNumType w:start="2"/>
          <w:cols w:space="720"/>
          <w:titlePg/>
          <w:docGrid w:linePitch="299"/>
        </w:sectPr>
      </w:pPr>
    </w:p>
    <w:p w:rsidR="00304FC3" w:rsidRPr="00304F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6" w:name="sub_1003"/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Приложение</w:t>
      </w: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r w:rsidRPr="000B76A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</w:t>
      </w: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hyperlink r:id="rId185" w:anchor="sub_1000" w:history="1">
        <w:r w:rsidRPr="00304F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муниципальной программе</w:t>
        </w:r>
      </w:hyperlink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</w:p>
    <w:bookmarkEnd w:id="96"/>
    <w:p w:rsidR="00304FC3" w:rsidRPr="00304FC3" w:rsidRDefault="00304FC3" w:rsidP="00DB0B9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304F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7" w:name="sub_1031"/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1</w:t>
      </w:r>
      <w:bookmarkEnd w:id="97"/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Информация</w:t>
      </w: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 о показателях (индикаторах) муниципальной программы, подпрограмм муниципальной программы и их значениях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085"/>
        <w:gridCol w:w="588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2836"/>
      </w:tblGrid>
      <w:tr w:rsidR="00304FC3" w:rsidRPr="00304FC3" w:rsidTr="00DB0B91">
        <w:trPr>
          <w:tblHeader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1" w:rsidRDefault="00DB0B91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№</w:t>
            </w:r>
          </w:p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Показатель (индикатор) (наименование)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304FC3" w:rsidRPr="00304FC3" w:rsidTr="00DB0B91">
        <w:trPr>
          <w:tblHeader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Муниципальная программа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1.18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(процент охвата территорий города системой оповещения и информирования населения)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Готовность сил и средств МКУ «ЦЗНТЧС» в области ГО и ЧС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Готовность сил и средств МБУ «СпаС» в области ГО и ЧС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2. Обеспечение пожарной безопасности муниципальных учреждений города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2. Снижение рисков и смягчение последствий чрезвычайных ситуаций природного и техногенного характера в городе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1.18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(процент охвата территорий города системой оповещения и информирования населения)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ежегодного плана основных мероприятий в области ГО и ЧС (да/нет)</w:t>
            </w:r>
            <w:hyperlink r:id="rId186" w:anchor="sub_111101" w:history="1">
              <w:r w:rsidRPr="00304FC3">
                <w:rPr>
                  <w:rFonts w:ascii="Times New Roman CYR" w:eastAsia="Times New Roman" w:hAnsi="Times New Roman CYR" w:cs="Times New Roman CYR"/>
                  <w:sz w:val="21"/>
                  <w:szCs w:val="21"/>
                  <w:lang w:eastAsia="ru-RU"/>
                </w:rPr>
                <w:t>*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Эксплуатация внутренней системы электронного документооборота «ЛЕТОГРАФ»</w:t>
            </w:r>
            <w:hyperlink r:id="rId187" w:anchor="sub_333330" w:history="1">
              <w:r w:rsidRPr="00304FC3">
                <w:rPr>
                  <w:rFonts w:ascii="Times New Roman CYR" w:eastAsia="Times New Roman" w:hAnsi="Times New Roman CYR" w:cs="Times New Roman CYR"/>
                  <w:sz w:val="21"/>
                  <w:szCs w:val="21"/>
                  <w:lang w:eastAsia="ru-RU"/>
                </w:rPr>
                <w:t>***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3.6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(доля электронного документооборота между органами мэрии города)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Обеспеченность городских пляжей спасательными постами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1.18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(процент охвата территорий города системой оповещения и информирования населения)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1.17 Доля правонарушений, выявленных с помощью средств фото и видео-фиксации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304FC3" w:rsidRDefault="00304FC3" w:rsidP="00304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304FC3"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 xml:space="preserve">Т 1.17 </w:t>
            </w:r>
            <w:r w:rsidRPr="00304F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Доля правонарушений, выявленных с помощью средств фото и видео-фиксации</w:t>
            </w:r>
          </w:p>
        </w:tc>
      </w:tr>
      <w:tr w:rsidR="00304FC3" w:rsidRPr="00304F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100% реагирование отдела мониторинга и прогнозирования ситуационного центра на сообщения о превышениях загрязняющих веществ, фиксируемых КМОС</w:t>
            </w:r>
            <w:hyperlink r:id="rId188" w:anchor="sub_222202" w:history="1">
              <w:r w:rsidRPr="00304FC3">
                <w:rPr>
                  <w:rFonts w:ascii="Times New Roman CYR" w:eastAsia="Times New Roman" w:hAnsi="Times New Roman CYR" w:cs="Times New Roman CYR"/>
                  <w:sz w:val="21"/>
                  <w:szCs w:val="21"/>
                  <w:lang w:eastAsia="ru-RU"/>
                </w:rPr>
                <w:t>**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1.19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(оценка безопасности проживания горожанами)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8" w:name="sub_111101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 показатель рассчитывается по </w:t>
      </w:r>
      <w:hyperlink r:id="rId189" w:anchor="sub_1002" w:history="1">
        <w:r w:rsidRPr="00304F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подпрограмме 2</w:t>
        </w:r>
      </w:hyperlink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01.01.2017.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9" w:name="sub_222202"/>
      <w:bookmarkEnd w:id="98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 при условии финансирования мероприятия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0" w:name="sub_333330"/>
      <w:bookmarkEnd w:id="99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*** показатель рассчитывается по </w:t>
      </w:r>
      <w:hyperlink r:id="rId190" w:anchor="sub_1002" w:history="1">
        <w:r w:rsidRPr="00304F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подпрограмме 2</w:t>
        </w:r>
      </w:hyperlink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01.01.2018</w:t>
      </w:r>
    </w:p>
    <w:p w:rsidR="007C1200" w:rsidRDefault="007C1200" w:rsidP="00DB0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01" w:name="sub_1032"/>
      <w:bookmarkEnd w:id="100"/>
    </w:p>
    <w:p w:rsidR="00DB0B91" w:rsidRDefault="00DB0B91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2</w:t>
      </w:r>
    </w:p>
    <w:bookmarkEnd w:id="101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Перечень</w:t>
      </w: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 основных мероприятий муниципальной программы, подпрограмм и ведомственных целевых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418"/>
        <w:gridCol w:w="992"/>
        <w:gridCol w:w="850"/>
        <w:gridCol w:w="2694"/>
        <w:gridCol w:w="2268"/>
        <w:gridCol w:w="3969"/>
      </w:tblGrid>
      <w:tr w:rsidR="00304FC3" w:rsidRPr="00304FC3" w:rsidTr="00DB0B9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1" w:rsidRDefault="00DB0B91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№</w:t>
            </w:r>
          </w:p>
          <w:p w:rsidR="00304FC3" w:rsidRPr="000225E9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225E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225E9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225E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225E9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225E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225E9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225E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225E9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225E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225E9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225E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225E9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225E9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304FC3" w:rsidRPr="00304FC3" w:rsidTr="00DB0B91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начала реализации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Программа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1.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</w:t>
            </w:r>
            <w:hyperlink r:id="rId191" w:anchor="sub_444444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Полноценное и эффективное осуществление основных мероприятий Программы, направленных на реализацию полномочий, задач и функций МКУ «ЦЗНТЧС» в сфере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МКУ «ЦЗНТЧС» в области ГО и ЧС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2.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МБУ «СпаС»</w:t>
            </w:r>
            <w:hyperlink r:id="rId192" w:anchor="sub_555555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*(2)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«СпаС»)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Полноценное и эффективное осуществление основных мероприятий Программы, направленных на реализацию полномочий, задач и функций МБУ «СпаС» в сфере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МБУ «СпаС» в области ГО и ЧС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93" w:anchor="sub_1001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1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. Обеспечение пожарной безопасности муниципальных учреждений города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94" w:anchor="sub_231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1.1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(МКУ «ЦЗНТЧС», МКАУ "Череповецкий центр хранения документации, МКУ ИМА «Череповец», МКУ «ЦКО», МКУ «ЧМЦ»).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Управление образования мэрии.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Управление по делам культуры мэрии.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Комитет по физической культуре и спорту мэрии.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Выполнение муниципальными учреждениями города требований </w:t>
            </w:r>
            <w:hyperlink r:id="rId195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правил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противопожарного режима в Российской Федерации (</w:t>
            </w:r>
            <w:hyperlink r:id="rId196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постановление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Правительства Российской Федерации от 25.04.2012 </w:t>
            </w:r>
            <w:r w:rsidR="00A9656C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 невыполнение требований пожарной безопасности учреждения и их руководители привлекаются к административной ответственности в виде штрафов, а при грубых нарушениях, повлекших гибель и травмирование людей при пожаре, к уголовной ответственности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Количество пожаров в зданиях и сооружениях муниципальных учреждений;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97" w:anchor="sub_23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1.2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Приобретение первичных средств пожаротушения, перезарядка огнетушителей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98" w:anchor="sub_233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Ремонт и оборудование эвакуационных путей зданий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99" w:anchor="sub_234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1.4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Ремонт и обслуживание электрооборудования зданий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0" w:anchor="sub_235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1.5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Ремонт и испытание наружных пожарных лестниц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1" w:anchor="sub_236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1.6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2" w:anchor="sub_237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1.7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3" w:anchor="sub_100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. Снижение рисков и смягчение последствий чрезвычайных ситуаций природного и техногенного характера в городе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4" w:anchor="sub_321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2.1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Оснащение аварийно-спасательных подразделений МБУ «СпаС» современными аварийно-спасательными средствами и инструментом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«СпаС»)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Реализация мероприятий по развитию материально-технической базы аварийно-спасательных формирований увеличит оперативность службы, обеспечит своевременность выезда на ликвидацию возможных чрезвычайных ситуаций и иных происшествий.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Оснащение ВСО и ПСО МБУ «СпаС» современными аварийно-спасательными средствами, инструментом и технологическим оборудованием в достаточном количестве позволит более эффективно осуществлять поиск и спасение жителей города на водных объектах, в том числе на глубоководных водоемах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городских пляжей спасательными постами;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водолазным снаряжением;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прочим снаряжением и оборудованием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2.1.1 Приобретение оборудования для организации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«СпаС»)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городских пляжей спасательными постами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2.1.2 Приобретение водолазного оборудования и снаряжения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«СпаС»)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водолазным снаряжением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2.1.3 Приобретение компьютеров и многофункционального 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«СпаС»)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прочим снаряжением и оборудованием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2.1.4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2.1.4. Приобретение аварийно-спасательного оборудования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«СпаС»)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прочим снаряжением и оборудованием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5" w:anchor="sub_32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2.2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Приобретение лицензионного ПО, Крипто ПРО с лицензией СЭД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Защищенность АРМ сотрудников и серверов МКУ «ЦЗНТЧС» в соответствии с законодательством 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Невыполнение требований законодательства РФ: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- </w:t>
            </w:r>
            <w:hyperlink r:id="rId206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 xml:space="preserve">от 27.07.2006 </w:t>
              </w:r>
              <w:r w:rsidR="00A9656C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 xml:space="preserve">№ </w:t>
              </w:r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152-ФЗ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- от 17.11.2007 </w:t>
            </w:r>
            <w:r w:rsidR="00A9656C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781-ФЗ;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- от 05.02.2010 </w:t>
            </w:r>
            <w:r w:rsidR="00A9656C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58-ФЗ.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Риск потери данных, обрабатываемых МКУ «ЦЗНТЧС»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Эксплуатация внутренней системы электронного документооборота «ЛЕТОГРАФ»</w:t>
            </w:r>
            <w:hyperlink r:id="rId207" w:anchor="sub_88888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*(5)</w:t>
              </w:r>
            </w:hyperlink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8" w:anchor="sub_323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Рост доли обученных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Не выполнение законодательства РФ и функций муниципалитета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9" w:anchor="sub_324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2.4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(МКУ «ЦЗНТЧС», МБУ «СпаС»)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Полноценное и эффективное осуществление основных мероприятий </w:t>
            </w:r>
            <w:hyperlink r:id="rId210" w:anchor="sub_1002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подпрограммы 2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, направленных на реализацию полномочий, задач и функций МКУ «ЦЗНТЧС», МБУ «СпаС», в сфере реализации подпрограммы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ежегодного плана основных мероприятий в области ГО и ЧС (да/нет)</w:t>
            </w:r>
            <w:hyperlink r:id="rId211" w:anchor="sub_666666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*(3)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МКУ «ЦЗНТЧС» в области ГО и ЧС;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МБУ «СпаС» в области ГО и ЧС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2.4.1. Выполнение ежегодного плана основных мероприятий в области ГО и ЧС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Полноценное и эффективное осуществление основных мероприятий </w:t>
            </w:r>
            <w:hyperlink r:id="rId212" w:anchor="sub_1002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подпрограммы 2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, направленных на реализацию полномочий, задач и функций МКУ «ЦЗНТЧС» в сфере реализации подпрограммы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ежегодного плана основных мероприятий в области ГО и ЧС (да/нет)</w:t>
            </w:r>
            <w:hyperlink r:id="rId213" w:anchor="sub_666666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*(3)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МКУ «ЦЗНТЧС» в области ГО и ЧС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2.4.2 Проведение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Полноценное и эффективное осуществление основных мероприятий </w:t>
            </w:r>
            <w:hyperlink r:id="rId214" w:anchor="sub_1002" w:history="1">
              <w:r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подпрограммы 2</w:t>
              </w:r>
            </w:hyperlink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, направленных на реализацию полномочий, задач и функций МБУ «СпаС» в сфере реализации подпрограммы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МБУ «СпаС» в области ГО и ЧС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5" w:anchor="sub_325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2.5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Содержание городской системы оповещения и информирования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Обеспечение работоспособного состояния городской системы оповещения и информирования населения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Процент охвата территории города системой оповещения и информирования населения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6" w:anchor="sub_10030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. Построение и развитие аппаратно-программного комплекса «Безопасный город» на территории города Череповца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7" w:anchor="sub_421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3.1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Выполнение мероприятий по созданию (реконструкции)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Обеспечение работоспособного состояния городской системы оповещения и информирования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Процент охвата территории города системой оповещения и информирования населения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8" w:anchor="sub_42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3.2</w:t>
              </w:r>
            </w:hyperlink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Внедрение и 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МБУ «ЦМИРиТ»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Сохранение достигнутого уровня 2013 года в работе по количеству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Снижение эффективности регистрации и раскрываемости правонарушений в общественных местах, в том числе на улицах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</w:tr>
      <w:tr w:rsidR="00304FC3" w:rsidRPr="00304F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9" w:anchor="sub_423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Обеспечение работы КСА функционального блока «Экологическая безопасность»</w:t>
            </w:r>
            <w:hyperlink r:id="rId220" w:anchor="sub_777777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Управление образования мэрии, комитет охраны окружающей среды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Решения задач по обеспечению экологической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100% реагирование отдела мониторинга и прогнозирования ситуационного центра на сообщения о превышениях загрязняющих веществ, фиксируемых КМОС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304FC3" w:rsidRDefault="00304FC3" w:rsidP="000E68B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</w:p>
    <w:p w:rsidR="00304FC3" w:rsidRPr="00304FC3" w:rsidRDefault="00304FC3" w:rsidP="000E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2" w:name="sub_444444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*(1) Основное мероприятие с 01.01.2017 года перенесено из </w:t>
      </w:r>
      <w:hyperlink r:id="rId221" w:anchor="sub_1002" w:history="1">
        <w:r w:rsidRPr="00304F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подпрограммы 2 </w:t>
        </w:r>
      </w:hyperlink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«Снижение рисков и смягчение последствий чрезвычайных ситуаций природного и техногенного характера в городе» в основную часть программы, является заменой мероприятия 2.4.1 «Выполнение ежегодного плана основных мероприятий в области ГО и ЧС» </w:t>
      </w:r>
      <w:hyperlink r:id="rId222" w:anchor="sub_324" w:history="1">
        <w:r w:rsidRPr="00304F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основного мероприятия 2.4</w:t>
        </w:r>
      </w:hyperlink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.;</w:t>
      </w:r>
    </w:p>
    <w:p w:rsidR="00304FC3" w:rsidRPr="00304FC3" w:rsidRDefault="00304FC3" w:rsidP="000E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3" w:name="sub_555555"/>
      <w:bookmarkEnd w:id="102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*(2) Основное мероприятие с 01.01.2017 года перенесено из </w:t>
      </w:r>
      <w:hyperlink r:id="rId223" w:anchor="sub_1002" w:history="1">
        <w:r w:rsidRPr="00304F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подпрограммы 2 </w:t>
        </w:r>
      </w:hyperlink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«Снижение рисков и смягчение последствий чрезвычайных ситуаций природного и техногенного характера в городе» в основную часть программы, является заменой мероприятия 2.4.2 «Проведение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Череповца» </w:t>
      </w:r>
      <w:hyperlink r:id="rId224" w:anchor="sub_324" w:history="1">
        <w:r w:rsidRPr="00304F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основного мероприятия 2.4</w:t>
        </w:r>
      </w:hyperlink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.;</w:t>
      </w:r>
    </w:p>
    <w:p w:rsidR="00304FC3" w:rsidRPr="00304FC3" w:rsidRDefault="00304FC3" w:rsidP="000E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4" w:name="sub_666666"/>
      <w:bookmarkEnd w:id="103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*(3) Показатель рассчитывается до 01.01.2017.</w:t>
      </w:r>
    </w:p>
    <w:p w:rsidR="00304FC3" w:rsidRPr="00304FC3" w:rsidRDefault="00304FC3" w:rsidP="000E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5" w:name="sub_777777"/>
      <w:bookmarkEnd w:id="104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*(4) При условии финансирования мероприятия</w:t>
      </w:r>
    </w:p>
    <w:p w:rsidR="007C1200" w:rsidRPr="00DB0B91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6" w:name="sub_88888"/>
      <w:bookmarkEnd w:id="105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*(5) Показатель рассчитывается до 01.01.2018.</w:t>
      </w:r>
      <w:bookmarkEnd w:id="106"/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3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304FC3" w:rsidRDefault="00304FC3" w:rsidP="00304FC3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Ресурсное обеспечение реализации муниципальной программы за счет «собственных» средств городского бюджета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992"/>
        <w:gridCol w:w="993"/>
        <w:gridCol w:w="992"/>
        <w:gridCol w:w="992"/>
        <w:gridCol w:w="1134"/>
        <w:gridCol w:w="992"/>
        <w:gridCol w:w="1134"/>
        <w:gridCol w:w="993"/>
        <w:gridCol w:w="1134"/>
      </w:tblGrid>
      <w:tr w:rsidR="00DB0B91" w:rsidRPr="00304FC3" w:rsidTr="00A9656C">
        <w:trPr>
          <w:trHeight w:val="1346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DB0B91" w:rsidRPr="00304F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руб.), год</w:t>
            </w:r>
          </w:p>
        </w:tc>
      </w:tr>
      <w:tr w:rsidR="00DB0B91" w:rsidRPr="00304FC3" w:rsidTr="00A9656C">
        <w:trPr>
          <w:trHeight w:val="315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304F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системы комплексной безопасности жизнедеятельности населения города» на 2014 - 2022 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51 105,20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51 448,30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51 448,30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25 922,00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22 076,50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ИМА «Череповец»)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«ЦКО»)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молодежный центр»)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физической культуре и спорту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22 990,20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22 827,30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23 302,90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23 365,30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23 365,30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23 365,30</w:t>
            </w:r>
          </w:p>
        </w:tc>
      </w:tr>
      <w:tr w:rsidR="00304FC3" w:rsidRPr="00304FC3" w:rsidTr="00A9656C">
        <w:trPr>
          <w:trHeight w:val="19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5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«ЦЗНТЧС»*</w:t>
              </w:r>
            </w:hyperlink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FC3" w:rsidRPr="00304FC3" w:rsidTr="00A9656C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21 504,70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22 070,30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22 076,50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22 076,50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22 076,50</w:t>
            </w:r>
          </w:p>
        </w:tc>
      </w:tr>
      <w:tr w:rsidR="00304FC3" w:rsidRPr="00304FC3" w:rsidTr="00A9656C">
        <w:trPr>
          <w:trHeight w:val="21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6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МБУ «СпаС»*</w:t>
              </w:r>
            </w:hyperlink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1. Обеспечение пожарной безопасности муниципальных учреждений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3 558,30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ИМА «Череповец»)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«ЦКО»)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молодежный центр»)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физической культуре и спорту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20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7" w:anchor="Лист1!sub_23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1.1. Установка, ремонт и обслуживание установок автоматической пожарной сигнализации и систем оповещения управления эвакуации людей при пожаре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2 158,30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ИМА «Череповец»)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молодежный центр»)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8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Управление образования мэрии*, в т.ч.: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9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1500,0*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0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1500,0*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1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1500,0*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2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1500,0*</w:t>
              </w:r>
            </w:hyperlink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«Гимназия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«НОШ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</w:tr>
      <w:tr w:rsidR="00304FC3" w:rsidRPr="00304FC3" w:rsidTr="00A965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«ДК «Строитель»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имени Д.Н. Мамлеева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«ДД и Ю «Дом знаний»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ДО «ДМШ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имени Колесникова Е.А.»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«ЧерМО»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549,8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«Объединение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«ДШИ «Гармония»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«ДХШ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«Дворец Металлургов»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«ЦБ ОУК»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физической культуре и спорту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МАОУДОД «ДЮСШ боевых искусств»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МБОУДОД «ДЮСШ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МБОУДОД «ДЮСШ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МАУ «Спортивный клуб Череповец»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4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3" w:anchor="Лист1!sub_232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1.2. Приобретение первичных средств пожаротушения, перезарядка огнетушителей.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молодежный центр»)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«Гимназия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«Центр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«Дворец детского и юношеского творчества имени А.А. Алексеевой»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имени Е.А. Поромонова»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«Общеобразовательная школа для обучающихся с ОВЗ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«Специальная (коррекционная)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«Начальная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«Начальная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«Начальная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МАОУ «Образовательный лицей "АМТЭК»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«Централизованная бухгалтерия по обслуживанию учреждений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«ЧерМО»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1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4" w:anchor="Лист1!sub_233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1.3. Ремонт и оборудование эвакуационных путей зданий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5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1400,0*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6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1400,0*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7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1400,0*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8" w:anchor="Лист1!sub_11111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1400,0*</w:t>
              </w:r>
            </w:hyperlink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имени А.А. Потапова»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«Гимназия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«Основная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«Общеобразовательная школа для обучающихся с ОВЗ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«Специальная (коррекционная)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центр"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«Начальная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«Центр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«Центр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«Централизованная бухгалтерия по обслуживанию учреждений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«ГКДЦ» «Единение»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«Дворец химиков»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«Объединение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«ЧерМО»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«ДД и Ю «Дом знаний»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физической культуре и спорту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МБОУДОД «ДЮСШ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9" w:anchor="Лист1!sub_234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1.4. Ремонт и обслуживание электрооборудования зданий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молодежный центр»)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«ЧерМО»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«Объединение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«ДМШ №1 имени Колесникова Е.А.»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0" w:anchor="Лист1!sub_235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1.5. Ремонт и испытание наружных пожарных лестниц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«Общеобразовательная школа для обучающихся с ограниченными возможностями здоровья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центр"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«Специальная (коррекционная) общеобразовательная школа № 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«Централизованная бухгалтерия по обслуживанию учреждений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7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1" w:anchor="Лист1!sub_236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1.6. Комплектование, ремонт и испытание внутреннего противопожарного водоснабжения зданий (ПК)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имени А.А. Потапова»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«Основная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«Общеобразовательная школа для обучающихся с ограниченными возможностями здоровья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«Специальная (коррекционная)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«Центр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«Дворец детского и юношеского творчества имени А.А. Алексеевой»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«Центр детского творчества и методического обеспечения»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«Центр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«Централизованная бухгалтерия по обслуживанию учреждений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«ДК «Строитель»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имени Д.Н. Мамлеева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«ДШИ «Гармония»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«ЦБ ОУК»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23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2" w:anchor="Лист1!sub_237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1.7. Огнезащитная обработка деревянных и металлических конструкций зданий, декорации и одежды сцены. Проведение экспертизы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«ЦКО»)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МБДОУ «Детский сад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«Дворец детского и юношеского творчества имени А.А. Алексеевой»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«Центр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ДО «Центр детского творчества и методического обеспечения»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имени А.А. Потапова»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«Гимназия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«Центр образования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с углубленным изучением отдельных предметов»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«Средняя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«Специальная (коррекционная)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«Начальная общеобразовательная школа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«Общеобразовательная школа для обучающихся с ограниченными возможностями здоровья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МАОУ «Образовательный лицей «АМТЭК»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«Централизованная бухгалтерия по обслуживанию учреждений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«ДМШ №1 имени Колесникова Е.А.»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«Дворец химиков»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«Объединение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«ЧерМО»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 ГКДЦ «Единение»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1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 МБУ «СпаС»)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3" w:anchor="Лист1!sub_32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2.1. Оснащение аварийно-спасательных подразделений МБУ «СпаС» современными аварийно-спасательными средствами и инструментом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2.1.1 Приобретение оборудования для организации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2.1.2 Приобретение водолазного оборудования и снаряжения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2.1.3 Приобретение компьютеров и многофункционального 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2.1.4. Приобретение аварийно-спасательного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4" w:anchor="Лист1!sub_322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2.2. Приобретение лицензионного ПО, Крипто ПРО с лицензией СЭД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21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5" w:anchor="Лист1!sub_323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2.3. Организация и проведение обучения должностных лиц и специалистов ГО и ЧС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</w:tr>
      <w:tr w:rsidR="00304FC3" w:rsidRPr="00304FC3" w:rsidTr="00A9656C">
        <w:trPr>
          <w:trHeight w:val="3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6" w:anchor="Лист1!sub_324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2.4. 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2.4.1. Выполнение ежегодного плана основных мероприятий в области ГО и ЧС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27 409,70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2.4.2 Проведение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«СпаС»)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18 318,80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1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2.5 Содержание городской системы оповещения и информирования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2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7" w:anchor="Лист1!sub_10030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Подпрограмма 3. Построение и развитие аппаратно-программного комплекса «Безопасный город» на территории города Череповца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</w:tr>
      <w:tr w:rsidR="00304FC3" w:rsidRPr="00304FC3" w:rsidTr="00A9656C">
        <w:trPr>
          <w:trHeight w:val="4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8" w:anchor="Лист1!sub_421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3.1. Выполнение мероприятий по созданию (реконструкции) и содержанию комплексной системы экстренного оповещения населения об угрозе возникновения или о возникновении чрезвычайных ситуаций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1 854,20</w:t>
            </w:r>
          </w:p>
        </w:tc>
      </w:tr>
      <w:tr w:rsidR="00304FC3" w:rsidRPr="00304FC3" w:rsidTr="00A9656C">
        <w:trPr>
          <w:trHeight w:val="3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2725FB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9" w:anchor="Лист1!sub_422" w:history="1">
              <w:r w:rsidR="00304FC3" w:rsidRPr="00304F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3.2. 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04FC3" w:rsidRPr="00304FC3" w:rsidTr="00A9656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3.3. Обеспечение работы КСА функционального блока «Экологическая безопасность»**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 мэрии,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«Образовательный центр </w:t>
            </w:r>
            <w:r w:rsidR="00A965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4FC3" w:rsidRPr="00304FC3" w:rsidTr="00A9656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охраны окружающей среды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7" w:name="sub_111111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Расходование средств городского бюджета по мероприятиям программы, отраженным суммой без разбивки по учреждением осуществляется после внесения изменений в программу и городской бюджет.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8" w:name="sub_22220"/>
      <w:bookmarkEnd w:id="107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 При условии финансирования мероприятия</w:t>
      </w:r>
    </w:p>
    <w:bookmarkEnd w:id="108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4</w:t>
      </w:r>
    </w:p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304FC3" w:rsidRDefault="00304FC3" w:rsidP="009E4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Ресурсное обеспечение и прогнозная (справочная) оценка расходов городского, федерального, областного бюджетов, внебюджетных источников, на реализацию целей муниципальной программы города</w:t>
      </w:r>
    </w:p>
    <w:tbl>
      <w:tblPr>
        <w:tblW w:w="15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9"/>
        <w:gridCol w:w="2268"/>
        <w:gridCol w:w="850"/>
        <w:gridCol w:w="992"/>
        <w:gridCol w:w="851"/>
        <w:gridCol w:w="1134"/>
        <w:gridCol w:w="992"/>
        <w:gridCol w:w="992"/>
        <w:gridCol w:w="993"/>
        <w:gridCol w:w="850"/>
        <w:gridCol w:w="1276"/>
      </w:tblGrid>
      <w:tr w:rsidR="00304FC3" w:rsidRPr="00304FC3" w:rsidTr="00A9656C">
        <w:trPr>
          <w:tblHeader/>
        </w:trPr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N</w:t>
            </w: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ресурсного обеспечения</w:t>
            </w:r>
          </w:p>
        </w:tc>
        <w:tc>
          <w:tcPr>
            <w:tcW w:w="8930" w:type="dxa"/>
            <w:gridSpan w:val="9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Оценка расходов (тыс. руб.), год</w:t>
            </w:r>
          </w:p>
        </w:tc>
      </w:tr>
      <w:tr w:rsidR="00304FC3" w:rsidRPr="00304FC3" w:rsidTr="00A9656C">
        <w:trPr>
          <w:tblHeader/>
        </w:trPr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</w:tr>
      <w:tr w:rsidR="00304FC3" w:rsidRPr="00304FC3" w:rsidTr="00A9656C">
        <w:tc>
          <w:tcPr>
            <w:tcW w:w="5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9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93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304FC3" w:rsidTr="00A9656C">
        <w:tc>
          <w:tcPr>
            <w:tcW w:w="568" w:type="dxa"/>
            <w:vMerge w:val="restart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bookmarkStart w:id="109" w:name="sub_10341"/>
            <w:bookmarkEnd w:id="109"/>
          </w:p>
        </w:tc>
        <w:tc>
          <w:tcPr>
            <w:tcW w:w="4119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Муниципальная программа «Развитие системы комплексной безопасности жизнедеятельности населения города» на 2014 - 2022 годы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55055,2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52495,9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57621,0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59298,1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62457,2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59099,8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59168,4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59168,4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59168,4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51105,2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48784,8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52483,1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51298,8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54 772,1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51379,7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51448,3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51448,3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51448,3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2705,0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2100,0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внебюджетные ис</w:t>
            </w:r>
            <w:r w:rsidR="00A9656C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точники (МБУ т</w:t>
            </w: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«СпаС»)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3950,0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3711,1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5137,9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5294,3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5 585,1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bookmarkStart w:id="110" w:name="sub_10342"/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1.</w:t>
            </w:r>
            <w:bookmarkEnd w:id="110"/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</w:t>
            </w:r>
            <w:r w:rsidR="00A9656C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тера </w:t>
            </w: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МКУ «ЦЗНТЧС»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22990,2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22 827,3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23302,9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23365,3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23365,3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23365,3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22990,2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22 827,3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23302,9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23365,3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23365,3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23365,3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bookmarkStart w:id="111" w:name="sub_10343"/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2.</w:t>
            </w:r>
            <w:bookmarkEnd w:id="111"/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МБУ «СпаС»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26799,0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27 649,7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27390,4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27396,6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27396,6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27396,6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21504,7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22064,6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22070,3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22076,5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22076,5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22076,5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внебюджетные источники (МБУ «СпаС»)</w:t>
            </w:r>
          </w:p>
        </w:tc>
        <w:tc>
          <w:tcPr>
            <w:tcW w:w="850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5294,3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5 585,1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5320,1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Подпрограмма 1. Обеспечение пожарной безопасности</w:t>
            </w:r>
          </w:p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муниципальных учреждений города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5007,5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3937,1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3996,7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3544,3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6 699,6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5007,5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3937,1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3996,7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3544,3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6 699,6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3558,3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0" w:anchor="sub_231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1.1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1566,7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1193,7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905,5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1212,6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2 705,6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2082,3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2158,3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2158,3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2158,3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1566,7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1193,7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905,5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1212,6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04FC3">
              <w:rPr>
                <w:rFonts w:ascii="Times New Roman" w:eastAsia="Times New Roman" w:hAnsi="Times New Roman" w:cs="Times New Roman"/>
                <w:lang w:eastAsia="ru-RU"/>
              </w:rPr>
              <w:t>2 705,6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2082,3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2158,3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2158,3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2158,3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1" w:anchor="sub_23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1.2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Приобретение первичных средств пожаротушения, перезарядка огнетушителей.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56,8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337,0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26,6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56,8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337,0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26,6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2" w:anchor="sub_233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Ремонт и оборудование эвакуационных путей зданий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3239,6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740,7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1548,0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1197,9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2526,6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3239,6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740,7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1548,0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1197,9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2526,6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3" w:anchor="sub_234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1.4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Ремонт и обслуживание электрооборудования зданий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14,9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200,6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66,7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391,3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14,9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200,6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66,7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391,3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4" w:anchor="sub_235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1.5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Ремонт и испытание наружных пожарных лестниц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233,6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208,3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35,7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233,6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208,3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5" w:anchor="sub_236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1.6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37,8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977,9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94,7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564,7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183,5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37,8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977,9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94,7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564,7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183,5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6" w:anchor="sub_237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1.7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148,5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731,7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811,2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284,2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739,5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148,5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731,7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811,2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284,2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739,5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7" w:anchor="sub_100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Снижение рисков и смягчение последствий чрезвычайных ситуаций природного и техногенного характера в городе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50047,7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48558,8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53624,3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1263,0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1184,0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46097,7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44847,7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48486,4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1263,0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1184,0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внебюджетные источники (МБУ «СпаС»)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3950,0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3711,1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5137,9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8" w:anchor="sub_321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2.1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Оснащение аварийно-спасательных подразделений МБУ «СпаС» современными аварийно-спасательными средствами и инструментом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184,4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339,6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173,6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173,6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184,4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339,6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173,6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173,6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59" w:anchor="sub_32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2.2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Приобретение лицензионного ПО, Крипто ПРО с лицензией СЭД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184,8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184,8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60" w:anchor="sub_323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Организация и проведение обучения должностных лиц и специалистов ГО и ЧС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1226,5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1089,4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1226,5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1089,4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594,0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61" w:anchor="sub_324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2.4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49678,8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48211,50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49189,3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45728,5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44500,4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44051,4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внебюджетные источники (МБУ «СпаС»)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3950,0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3711,1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5137,9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62" w:anchor="sub_325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2.5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Содержание городской системы оповещения и информирования населения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3034,9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3034,9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63" w:anchor="sub_10030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Построение и развитие аппаратно-программного комплекса «Безопасный город» на территории города Череповца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4701,6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4096,6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4254,2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4254,2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4254,2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4254,2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1996,6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1996,6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2705,0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2100,0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64" w:anchor="sub_421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3.1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Выполнение мероприятий по созданию (реконструкции)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1854,2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65" w:anchor="sub_422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3.2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2847,4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2242,4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142,4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142,4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2705,0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2100,0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2400,0</w:t>
            </w:r>
          </w:p>
        </w:tc>
      </w:tr>
      <w:tr w:rsidR="00304FC3" w:rsidRPr="00304FC3" w:rsidTr="00A9656C">
        <w:tc>
          <w:tcPr>
            <w:tcW w:w="568" w:type="dxa"/>
            <w:vMerge w:val="restart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4119" w:type="dxa"/>
            <w:vMerge w:val="restart"/>
            <w:hideMark/>
          </w:tcPr>
          <w:p w:rsidR="00304FC3" w:rsidRPr="00304FC3" w:rsidRDefault="002725FB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66" w:anchor="sub_423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3.3</w:t>
              </w:r>
            </w:hyperlink>
            <w:r w:rsidR="00304FC3"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Обеспечение работы КСА функционального блока «Экологическая безопасность»</w:t>
            </w:r>
            <w:hyperlink r:id="rId267" w:anchor="sub_444404" w:history="1">
              <w:r w:rsidR="00304FC3" w:rsidRPr="00304F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*</w:t>
              </w:r>
            </w:hyperlink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304FC3" w:rsidRPr="00304FC3" w:rsidTr="00A9656C">
        <w:tc>
          <w:tcPr>
            <w:tcW w:w="568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304FC3" w:rsidRPr="00304F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304FC3" w:rsidRPr="00304F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304F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</w:tbl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</w:p>
    <w:p w:rsidR="00304FC3" w:rsidRPr="00304FC3" w:rsidRDefault="00304FC3" w:rsidP="007C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2" w:name="sub_444404"/>
      <w:r w:rsidRPr="00304F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При условии финансирования мероприятия</w:t>
      </w:r>
    </w:p>
    <w:bookmarkEnd w:id="112"/>
    <w:p w:rsidR="00304FC3" w:rsidRPr="00304F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5F60" w:rsidRDefault="00905F60"/>
    <w:sectPr w:rsidR="00905F60" w:rsidSect="00DB0B91">
      <w:headerReference w:type="first" r:id="rId268"/>
      <w:pgSz w:w="16838" w:h="11906" w:orient="landscape" w:code="9"/>
      <w:pgMar w:top="1985" w:right="567" w:bottom="567" w:left="567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FB" w:rsidRDefault="002725FB" w:rsidP="00304FC3">
      <w:pPr>
        <w:spacing w:after="0" w:line="240" w:lineRule="auto"/>
      </w:pPr>
      <w:r>
        <w:separator/>
      </w:r>
    </w:p>
  </w:endnote>
  <w:endnote w:type="continuationSeparator" w:id="0">
    <w:p w:rsidR="002725FB" w:rsidRDefault="002725FB" w:rsidP="003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FB" w:rsidRDefault="002725FB" w:rsidP="00304FC3">
      <w:pPr>
        <w:spacing w:after="0" w:line="240" w:lineRule="auto"/>
      </w:pPr>
      <w:r>
        <w:separator/>
      </w:r>
    </w:p>
  </w:footnote>
  <w:footnote w:type="continuationSeparator" w:id="0">
    <w:p w:rsidR="002725FB" w:rsidRDefault="002725FB" w:rsidP="0030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4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0B91" w:rsidRPr="00DB0B91" w:rsidRDefault="00DB0B91" w:rsidP="00DB0B91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DB0B91">
          <w:rPr>
            <w:rFonts w:ascii="Times New Roman" w:hAnsi="Times New Roman"/>
            <w:sz w:val="24"/>
            <w:szCs w:val="24"/>
          </w:rPr>
          <w:fldChar w:fldCharType="begin"/>
        </w:r>
        <w:r w:rsidRPr="00DB0B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B0B91">
          <w:rPr>
            <w:rFonts w:ascii="Times New Roman" w:hAnsi="Times New Roman"/>
            <w:sz w:val="24"/>
            <w:szCs w:val="24"/>
          </w:rPr>
          <w:fldChar w:fldCharType="separate"/>
        </w:r>
        <w:r w:rsidR="00C16DD6" w:rsidRPr="00C16DD6">
          <w:rPr>
            <w:rFonts w:ascii="Times New Roman" w:hAnsi="Times New Roman"/>
            <w:noProof/>
            <w:sz w:val="24"/>
            <w:szCs w:val="24"/>
            <w:lang w:val="ru-RU"/>
          </w:rPr>
          <w:t>34</w:t>
        </w:r>
        <w:r w:rsidRPr="00DB0B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91" w:rsidRPr="00304FC3" w:rsidRDefault="00DB0B91">
    <w:pPr>
      <w:pStyle w:val="ad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91" w:rsidRDefault="00DB0B91">
    <w:pPr>
      <w:pStyle w:val="ad"/>
      <w:jc w:val="center"/>
    </w:pPr>
  </w:p>
  <w:p w:rsidR="00DB0B91" w:rsidRDefault="00DB0B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CD7"/>
    <w:multiLevelType w:val="hybridMultilevel"/>
    <w:tmpl w:val="5B22C2FC"/>
    <w:lvl w:ilvl="0" w:tplc="C952FE10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04251F31"/>
    <w:multiLevelType w:val="hybridMultilevel"/>
    <w:tmpl w:val="7DE2E092"/>
    <w:lvl w:ilvl="0" w:tplc="F5F2E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7D243C0"/>
    <w:multiLevelType w:val="hybridMultilevel"/>
    <w:tmpl w:val="BFCECE40"/>
    <w:lvl w:ilvl="0" w:tplc="50844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704D4"/>
    <w:multiLevelType w:val="hybridMultilevel"/>
    <w:tmpl w:val="64CE98FC"/>
    <w:lvl w:ilvl="0" w:tplc="53B6EA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F7D5E61"/>
    <w:multiLevelType w:val="hybridMultilevel"/>
    <w:tmpl w:val="F708B5B8"/>
    <w:lvl w:ilvl="0" w:tplc="E32827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10760B0"/>
    <w:multiLevelType w:val="multilevel"/>
    <w:tmpl w:val="44305E9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59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86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cs="Times New Roman" w:hint="default"/>
      </w:rPr>
    </w:lvl>
  </w:abstractNum>
  <w:abstractNum w:abstractNumId="6" w15:restartNumberingAfterBreak="0">
    <w:nsid w:val="11952594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63ECA"/>
    <w:multiLevelType w:val="hybridMultilevel"/>
    <w:tmpl w:val="C4D4AE8E"/>
    <w:lvl w:ilvl="0" w:tplc="7F984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7252A96"/>
    <w:multiLevelType w:val="hybridMultilevel"/>
    <w:tmpl w:val="F67EFB38"/>
    <w:lvl w:ilvl="0" w:tplc="51AED4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1FA957EF"/>
    <w:multiLevelType w:val="hybridMultilevel"/>
    <w:tmpl w:val="5776A0DC"/>
    <w:lvl w:ilvl="0" w:tplc="D64A96D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FAF3D19"/>
    <w:multiLevelType w:val="hybridMultilevel"/>
    <w:tmpl w:val="B42458C0"/>
    <w:lvl w:ilvl="0" w:tplc="E8023932">
      <w:start w:val="1"/>
      <w:numFmt w:val="decimal"/>
      <w:lvlText w:val="%1"/>
      <w:lvlJc w:val="left"/>
      <w:pPr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1" w15:restartNumberingAfterBreak="0">
    <w:nsid w:val="21A313DE"/>
    <w:multiLevelType w:val="hybridMultilevel"/>
    <w:tmpl w:val="B34C06C0"/>
    <w:lvl w:ilvl="0" w:tplc="DBD873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 w15:restartNumberingAfterBreak="0">
    <w:nsid w:val="28335CA2"/>
    <w:multiLevelType w:val="hybridMultilevel"/>
    <w:tmpl w:val="D9E02834"/>
    <w:lvl w:ilvl="0" w:tplc="C6E84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trike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9184B5B"/>
    <w:multiLevelType w:val="hybridMultilevel"/>
    <w:tmpl w:val="E58A9BFC"/>
    <w:lvl w:ilvl="0" w:tplc="8162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595848"/>
    <w:multiLevelType w:val="hybridMultilevel"/>
    <w:tmpl w:val="D9E02834"/>
    <w:lvl w:ilvl="0" w:tplc="C6E84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trike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BF46B30"/>
    <w:multiLevelType w:val="hybridMultilevel"/>
    <w:tmpl w:val="D96C9FEC"/>
    <w:lvl w:ilvl="0" w:tplc="46D24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2FF50F6D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D552C"/>
    <w:multiLevelType w:val="hybridMultilevel"/>
    <w:tmpl w:val="B76AE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423B"/>
    <w:multiLevelType w:val="hybridMultilevel"/>
    <w:tmpl w:val="12EAF790"/>
    <w:lvl w:ilvl="0" w:tplc="DB7E3178">
      <w:start w:val="1"/>
      <w:numFmt w:val="decimal"/>
      <w:lvlText w:val="%1."/>
      <w:lvlJc w:val="left"/>
      <w:pPr>
        <w:ind w:left="45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9" w15:restartNumberingAfterBreak="0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0E01D05"/>
    <w:multiLevelType w:val="hybridMultilevel"/>
    <w:tmpl w:val="56405D3C"/>
    <w:lvl w:ilvl="0" w:tplc="69069AAC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1" w15:restartNumberingAfterBreak="0">
    <w:nsid w:val="44861825"/>
    <w:multiLevelType w:val="hybridMultilevel"/>
    <w:tmpl w:val="59EC20BC"/>
    <w:lvl w:ilvl="0" w:tplc="0B4224A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A1B0CDC"/>
    <w:multiLevelType w:val="hybridMultilevel"/>
    <w:tmpl w:val="31FA8ECC"/>
    <w:lvl w:ilvl="0" w:tplc="B860B57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3" w15:restartNumberingAfterBreak="0">
    <w:nsid w:val="5B290C8B"/>
    <w:multiLevelType w:val="hybridMultilevel"/>
    <w:tmpl w:val="B420B8CE"/>
    <w:lvl w:ilvl="0" w:tplc="C3508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C0028EF"/>
    <w:multiLevelType w:val="hybridMultilevel"/>
    <w:tmpl w:val="F4B2F958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306C54"/>
    <w:multiLevelType w:val="hybridMultilevel"/>
    <w:tmpl w:val="D0A018C4"/>
    <w:lvl w:ilvl="0" w:tplc="C48A9E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 w15:restartNumberingAfterBreak="0">
    <w:nsid w:val="5DD21017"/>
    <w:multiLevelType w:val="hybridMultilevel"/>
    <w:tmpl w:val="B0B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491663"/>
    <w:multiLevelType w:val="hybridMultilevel"/>
    <w:tmpl w:val="27C0400A"/>
    <w:lvl w:ilvl="0" w:tplc="8C9CB2F0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8" w15:restartNumberingAfterBreak="0">
    <w:nsid w:val="69D71A85"/>
    <w:multiLevelType w:val="hybridMultilevel"/>
    <w:tmpl w:val="BFCECE40"/>
    <w:lvl w:ilvl="0" w:tplc="50844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1334E5"/>
    <w:multiLevelType w:val="hybridMultilevel"/>
    <w:tmpl w:val="AED49FD4"/>
    <w:lvl w:ilvl="0" w:tplc="221AAB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D9A7983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725EFD"/>
    <w:multiLevelType w:val="hybridMultilevel"/>
    <w:tmpl w:val="9BE4E6BE"/>
    <w:lvl w:ilvl="0" w:tplc="CBB80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702C292F"/>
    <w:multiLevelType w:val="hybridMultilevel"/>
    <w:tmpl w:val="DFB237CA"/>
    <w:lvl w:ilvl="0" w:tplc="1B02937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5F176C"/>
    <w:multiLevelType w:val="hybridMultilevel"/>
    <w:tmpl w:val="05A0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B56A0"/>
    <w:multiLevelType w:val="hybridMultilevel"/>
    <w:tmpl w:val="4FFCD096"/>
    <w:lvl w:ilvl="0" w:tplc="3942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07390"/>
    <w:multiLevelType w:val="hybridMultilevel"/>
    <w:tmpl w:val="D0A018C4"/>
    <w:lvl w:ilvl="0" w:tplc="C48A9E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 w15:restartNumberingAfterBreak="0">
    <w:nsid w:val="78470C8B"/>
    <w:multiLevelType w:val="hybridMultilevel"/>
    <w:tmpl w:val="CE82FE06"/>
    <w:lvl w:ilvl="0" w:tplc="3802FCFA">
      <w:start w:val="2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B86146C"/>
    <w:multiLevelType w:val="hybridMultilevel"/>
    <w:tmpl w:val="F67EFB38"/>
    <w:lvl w:ilvl="0" w:tplc="51AED4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7D6B4FF7"/>
    <w:multiLevelType w:val="hybridMultilevel"/>
    <w:tmpl w:val="F0245028"/>
    <w:lvl w:ilvl="0" w:tplc="606A25C2">
      <w:start w:val="1"/>
      <w:numFmt w:val="decimal"/>
      <w:lvlText w:val="%1."/>
      <w:lvlJc w:val="left"/>
      <w:pPr>
        <w:ind w:left="9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94" w:hanging="180"/>
      </w:pPr>
      <w:rPr>
        <w:rFonts w:cs="Times New Roman"/>
      </w:rPr>
    </w:lvl>
  </w:abstractNum>
  <w:abstractNum w:abstractNumId="39" w15:restartNumberingAfterBreak="0">
    <w:nsid w:val="7D6C5BF0"/>
    <w:multiLevelType w:val="hybridMultilevel"/>
    <w:tmpl w:val="2CB0A30E"/>
    <w:lvl w:ilvl="0" w:tplc="5AE6A4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E316BB0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37"/>
  </w:num>
  <w:num w:numId="5">
    <w:abstractNumId w:val="13"/>
  </w:num>
  <w:num w:numId="6">
    <w:abstractNumId w:val="22"/>
  </w:num>
  <w:num w:numId="7">
    <w:abstractNumId w:val="25"/>
  </w:num>
  <w:num w:numId="8">
    <w:abstractNumId w:val="39"/>
  </w:num>
  <w:num w:numId="9">
    <w:abstractNumId w:val="36"/>
  </w:num>
  <w:num w:numId="10">
    <w:abstractNumId w:val="27"/>
  </w:num>
  <w:num w:numId="11">
    <w:abstractNumId w:val="28"/>
  </w:num>
  <w:num w:numId="12">
    <w:abstractNumId w:val="35"/>
  </w:num>
  <w:num w:numId="13">
    <w:abstractNumId w:val="2"/>
  </w:num>
  <w:num w:numId="14">
    <w:abstractNumId w:val="8"/>
  </w:num>
  <w:num w:numId="15">
    <w:abstractNumId w:val="32"/>
  </w:num>
  <w:num w:numId="16">
    <w:abstractNumId w:val="9"/>
  </w:num>
  <w:num w:numId="17">
    <w:abstractNumId w:val="31"/>
  </w:num>
  <w:num w:numId="18">
    <w:abstractNumId w:val="20"/>
  </w:num>
  <w:num w:numId="19">
    <w:abstractNumId w:val="0"/>
  </w:num>
  <w:num w:numId="20">
    <w:abstractNumId w:val="1"/>
  </w:num>
  <w:num w:numId="21">
    <w:abstractNumId w:val="26"/>
  </w:num>
  <w:num w:numId="22">
    <w:abstractNumId w:val="4"/>
  </w:num>
  <w:num w:numId="23">
    <w:abstractNumId w:val="23"/>
  </w:num>
  <w:num w:numId="24">
    <w:abstractNumId w:val="15"/>
  </w:num>
  <w:num w:numId="25">
    <w:abstractNumId w:val="21"/>
  </w:num>
  <w:num w:numId="26">
    <w:abstractNumId w:val="38"/>
  </w:num>
  <w:num w:numId="27">
    <w:abstractNumId w:val="7"/>
  </w:num>
  <w:num w:numId="28">
    <w:abstractNumId w:val="29"/>
  </w:num>
  <w:num w:numId="29">
    <w:abstractNumId w:val="19"/>
  </w:num>
  <w:num w:numId="30">
    <w:abstractNumId w:val="18"/>
  </w:num>
  <w:num w:numId="31">
    <w:abstractNumId w:val="6"/>
  </w:num>
  <w:num w:numId="32">
    <w:abstractNumId w:val="10"/>
  </w:num>
  <w:num w:numId="33">
    <w:abstractNumId w:val="40"/>
  </w:num>
  <w:num w:numId="34">
    <w:abstractNumId w:val="30"/>
  </w:num>
  <w:num w:numId="35">
    <w:abstractNumId w:val="14"/>
  </w:num>
  <w:num w:numId="36">
    <w:abstractNumId w:val="12"/>
  </w:num>
  <w:num w:numId="37">
    <w:abstractNumId w:val="11"/>
  </w:num>
  <w:num w:numId="38">
    <w:abstractNumId w:val="16"/>
  </w:num>
  <w:num w:numId="39">
    <w:abstractNumId w:val="17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1C"/>
    <w:rsid w:val="00002C5B"/>
    <w:rsid w:val="000225E9"/>
    <w:rsid w:val="00065F0C"/>
    <w:rsid w:val="000B76AD"/>
    <w:rsid w:val="000E68B3"/>
    <w:rsid w:val="002725FB"/>
    <w:rsid w:val="00283B09"/>
    <w:rsid w:val="00304FC3"/>
    <w:rsid w:val="00347966"/>
    <w:rsid w:val="003C52B3"/>
    <w:rsid w:val="003C701C"/>
    <w:rsid w:val="004F5508"/>
    <w:rsid w:val="005F46DF"/>
    <w:rsid w:val="007C1200"/>
    <w:rsid w:val="008D4F82"/>
    <w:rsid w:val="00905F60"/>
    <w:rsid w:val="009E4982"/>
    <w:rsid w:val="00A9656C"/>
    <w:rsid w:val="00BF7456"/>
    <w:rsid w:val="00C16DD6"/>
    <w:rsid w:val="00CC107A"/>
    <w:rsid w:val="00D07EAB"/>
    <w:rsid w:val="00DB0B91"/>
    <w:rsid w:val="00F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E92ED-EB2B-41DF-A663-661A6E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FC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04FC3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04FC3"/>
    <w:pPr>
      <w:keepNext/>
      <w:spacing w:before="240" w:after="60" w:line="276" w:lineRule="auto"/>
      <w:outlineLvl w:val="3"/>
    </w:pPr>
    <w:rPr>
      <w:rFonts w:ascii="Calibri" w:eastAsia="Calibri" w:hAnsi="Calibri" w:cs="Times New Roman"/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04FC3"/>
    <w:pPr>
      <w:spacing w:before="240" w:after="60" w:line="276" w:lineRule="auto"/>
      <w:outlineLvl w:val="4"/>
    </w:pPr>
    <w:rPr>
      <w:rFonts w:ascii="Calibri" w:eastAsia="Calibri" w:hAnsi="Calibri" w:cs="Times New Roman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FC3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04FC3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04FC3"/>
    <w:rPr>
      <w:rFonts w:ascii="Calibri" w:eastAsia="Calibri" w:hAnsi="Calibri" w:cs="Times New Roman"/>
      <w:b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rsid w:val="00304FC3"/>
    <w:rPr>
      <w:rFonts w:ascii="Calibri" w:eastAsia="Calibri" w:hAnsi="Calibri" w:cs="Times New Roman"/>
      <w:b/>
      <w:i/>
      <w:sz w:val="26"/>
      <w:szCs w:val="2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04FC3"/>
  </w:style>
  <w:style w:type="paragraph" w:customStyle="1" w:styleId="ConsPlusNormal">
    <w:name w:val="ConsPlusNormal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Îáû÷íûé"/>
    <w:rsid w:val="00304FC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304FC3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304FC3"/>
    <w:rPr>
      <w:rFonts w:ascii="Tahoma" w:eastAsia="Calibri" w:hAnsi="Tahoma" w:cs="Times New Roman"/>
      <w:sz w:val="16"/>
      <w:szCs w:val="20"/>
      <w:lang w:val="x-none" w:eastAsia="x-none"/>
    </w:rPr>
  </w:style>
  <w:style w:type="table" w:styleId="a6">
    <w:name w:val="Table Grid"/>
    <w:basedOn w:val="a1"/>
    <w:rsid w:val="00304F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04FC3"/>
    <w:pPr>
      <w:spacing w:after="120" w:line="480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04FC3"/>
    <w:rPr>
      <w:rFonts w:ascii="Calibri" w:eastAsia="Calibri" w:hAnsi="Calibri" w:cs="Times New Roman"/>
      <w:szCs w:val="20"/>
      <w:lang w:val="x-none"/>
    </w:rPr>
  </w:style>
  <w:style w:type="paragraph" w:styleId="23">
    <w:name w:val="Body Text Indent 2"/>
    <w:basedOn w:val="a"/>
    <w:link w:val="24"/>
    <w:rsid w:val="00304FC3"/>
    <w:pPr>
      <w:spacing w:after="120" w:line="480" w:lineRule="auto"/>
      <w:ind w:left="283"/>
    </w:pPr>
    <w:rPr>
      <w:rFonts w:ascii="Calibri" w:eastAsia="Calibri" w:hAnsi="Calibri" w:cs="Times New Roman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304FC3"/>
    <w:rPr>
      <w:rFonts w:ascii="Calibri" w:eastAsia="Calibri" w:hAnsi="Calibri" w:cs="Times New Roman"/>
      <w:szCs w:val="20"/>
      <w:lang w:val="x-none"/>
    </w:rPr>
  </w:style>
  <w:style w:type="paragraph" w:customStyle="1" w:styleId="210">
    <w:name w:val="Основной текст 21"/>
    <w:basedOn w:val="a"/>
    <w:rsid w:val="00304FC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304FC3"/>
    <w:rPr>
      <w:color w:val="0000FF"/>
      <w:u w:val="single"/>
    </w:rPr>
  </w:style>
  <w:style w:type="character" w:styleId="a8">
    <w:name w:val="annotation reference"/>
    <w:semiHidden/>
    <w:rsid w:val="00304FC3"/>
    <w:rPr>
      <w:sz w:val="16"/>
    </w:rPr>
  </w:style>
  <w:style w:type="paragraph" w:styleId="a9">
    <w:name w:val="annotation text"/>
    <w:basedOn w:val="a"/>
    <w:link w:val="aa"/>
    <w:semiHidden/>
    <w:rsid w:val="00304FC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semiHidden/>
    <w:rsid w:val="00304FC3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subject"/>
    <w:basedOn w:val="a9"/>
    <w:next w:val="a9"/>
    <w:link w:val="ac"/>
    <w:semiHidden/>
    <w:rsid w:val="00304FC3"/>
    <w:rPr>
      <w:b/>
    </w:rPr>
  </w:style>
  <w:style w:type="character" w:customStyle="1" w:styleId="ac">
    <w:name w:val="Тема примечания Знак"/>
    <w:basedOn w:val="aa"/>
    <w:link w:val="ab"/>
    <w:semiHidden/>
    <w:rsid w:val="00304FC3"/>
    <w:rPr>
      <w:rFonts w:ascii="Calibri" w:eastAsia="Calibri" w:hAnsi="Calibri" w:cs="Times New Roman"/>
      <w:b/>
      <w:sz w:val="20"/>
      <w:szCs w:val="20"/>
      <w:lang w:val="x-none"/>
    </w:rPr>
  </w:style>
  <w:style w:type="paragraph" w:styleId="ad">
    <w:name w:val="header"/>
    <w:basedOn w:val="a"/>
    <w:link w:val="ae"/>
    <w:uiPriority w:val="99"/>
    <w:rsid w:val="00304F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304FC3"/>
    <w:rPr>
      <w:rFonts w:ascii="Calibri" w:eastAsia="Calibri" w:hAnsi="Calibri" w:cs="Times New Roman"/>
      <w:szCs w:val="20"/>
      <w:lang w:val="x-none"/>
    </w:rPr>
  </w:style>
  <w:style w:type="paragraph" w:styleId="af">
    <w:name w:val="footer"/>
    <w:basedOn w:val="a"/>
    <w:link w:val="af0"/>
    <w:rsid w:val="00304F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af0">
    <w:name w:val="Нижний колонтитул Знак"/>
    <w:basedOn w:val="a0"/>
    <w:link w:val="af"/>
    <w:rsid w:val="00304FC3"/>
    <w:rPr>
      <w:rFonts w:ascii="Calibri" w:eastAsia="Calibri" w:hAnsi="Calibri" w:cs="Times New Roman"/>
      <w:szCs w:val="20"/>
      <w:lang w:val="x-none"/>
    </w:rPr>
  </w:style>
  <w:style w:type="paragraph" w:customStyle="1" w:styleId="12">
    <w:name w:val="Абзац списка1"/>
    <w:basedOn w:val="a"/>
    <w:rsid w:val="00304FC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304FC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304FC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4FC3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04FC3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04FC3"/>
    <w:rPr>
      <w:rFonts w:ascii="Times New Roman" w:hAnsi="Times New Roman"/>
      <w:sz w:val="22"/>
    </w:rPr>
  </w:style>
  <w:style w:type="character" w:styleId="af1">
    <w:name w:val="page number"/>
    <w:basedOn w:val="a0"/>
    <w:rsid w:val="00304FC3"/>
  </w:style>
  <w:style w:type="character" w:styleId="af2">
    <w:name w:val="FollowedHyperlink"/>
    <w:uiPriority w:val="99"/>
    <w:rsid w:val="00304FC3"/>
    <w:rPr>
      <w:color w:val="800080"/>
      <w:u w:val="single"/>
    </w:rPr>
  </w:style>
  <w:style w:type="paragraph" w:customStyle="1" w:styleId="af3">
    <w:basedOn w:val="a"/>
    <w:next w:val="af4"/>
    <w:link w:val="af5"/>
    <w:qFormat/>
    <w:rsid w:val="00304F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f5">
    <w:name w:val="Название Знак"/>
    <w:link w:val="af3"/>
    <w:locked/>
    <w:rsid w:val="00304FC3"/>
    <w:rPr>
      <w:rFonts w:ascii="Times New Roman" w:hAnsi="Times New Roman"/>
      <w:b/>
      <w:sz w:val="26"/>
    </w:rPr>
  </w:style>
  <w:style w:type="table" w:customStyle="1" w:styleId="13">
    <w:name w:val="Сетка таблицы1"/>
    <w:rsid w:val="00304F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8">
    <w:name w:val="Цветовое выделение"/>
    <w:rsid w:val="00304FC3"/>
    <w:rPr>
      <w:b/>
      <w:color w:val="26282F"/>
    </w:rPr>
  </w:style>
  <w:style w:type="table" w:customStyle="1" w:styleId="26">
    <w:name w:val="Сетка таблицы2"/>
    <w:rsid w:val="0030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4FC3"/>
  </w:style>
  <w:style w:type="paragraph" w:customStyle="1" w:styleId="s16">
    <w:name w:val="s_16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04FC3"/>
  </w:style>
  <w:style w:type="character" w:styleId="af9">
    <w:name w:val="Emphasis"/>
    <w:qFormat/>
    <w:rsid w:val="00304FC3"/>
    <w:rPr>
      <w:i/>
    </w:rPr>
  </w:style>
  <w:style w:type="character" w:customStyle="1" w:styleId="afa">
    <w:name w:val="Гипертекстовая ссылка"/>
    <w:uiPriority w:val="99"/>
    <w:rsid w:val="00304FC3"/>
    <w:rPr>
      <w:color w:val="106BBE"/>
    </w:rPr>
  </w:style>
  <w:style w:type="paragraph" w:styleId="afb">
    <w:name w:val="footnote text"/>
    <w:basedOn w:val="a"/>
    <w:link w:val="afc"/>
    <w:semiHidden/>
    <w:rsid w:val="00304FC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semiHidden/>
    <w:rsid w:val="00304FC3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semiHidden/>
    <w:rsid w:val="00304FC3"/>
    <w:rPr>
      <w:vertAlign w:val="superscript"/>
    </w:rPr>
  </w:style>
  <w:style w:type="paragraph" w:customStyle="1" w:styleId="mswordheading3">
    <w:name w:val="msword_heading_3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wordheading2">
    <w:name w:val="msword_heading_2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daparagraph">
    <w:name w:val="eda_paragraph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4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04FC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304FC3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font5">
    <w:name w:val="font5"/>
    <w:basedOn w:val="a"/>
    <w:rsid w:val="0030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ont6">
    <w:name w:val="font6"/>
    <w:basedOn w:val="a"/>
    <w:rsid w:val="0030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3"/>
      <w:szCs w:val="23"/>
      <w:lang w:eastAsia="ru-RU"/>
    </w:rPr>
  </w:style>
  <w:style w:type="paragraph" w:customStyle="1" w:styleId="xl79">
    <w:name w:val="xl79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0">
    <w:name w:val="xl8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1">
    <w:name w:val="xl81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6282F"/>
      <w:sz w:val="23"/>
      <w:szCs w:val="23"/>
      <w:lang w:eastAsia="ru-RU"/>
    </w:rPr>
  </w:style>
  <w:style w:type="paragraph" w:customStyle="1" w:styleId="xl85">
    <w:name w:val="xl85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6">
    <w:name w:val="xl86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9">
    <w:name w:val="xl89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0">
    <w:name w:val="xl9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1">
    <w:name w:val="xl91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2">
    <w:name w:val="xl92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5">
    <w:name w:val="xl95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6">
    <w:name w:val="xl96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99">
    <w:name w:val="xl99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100">
    <w:name w:val="xl10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101">
    <w:name w:val="xl101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5">
    <w:name w:val="xl105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7">
    <w:name w:val="xl107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8">
    <w:name w:val="xl108"/>
    <w:basedOn w:val="a"/>
    <w:rsid w:val="00304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9">
    <w:name w:val="xl109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0">
    <w:name w:val="xl110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4">
    <w:name w:val="xl114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5">
    <w:name w:val="xl115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6">
    <w:name w:val="xl116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7">
    <w:name w:val="xl117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8">
    <w:name w:val="xl118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0">
    <w:name w:val="xl12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1">
    <w:name w:val="xl121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2">
    <w:name w:val="xl122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3">
    <w:name w:val="xl123"/>
    <w:basedOn w:val="a"/>
    <w:rsid w:val="00304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4">
    <w:name w:val="xl124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5">
    <w:name w:val="xl125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8">
    <w:name w:val="xl68"/>
    <w:basedOn w:val="a"/>
    <w:rsid w:val="00304FC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304FC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4">
    <w:name w:val="xl74"/>
    <w:basedOn w:val="a"/>
    <w:rsid w:val="00304FC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04F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"/>
    <w:rsid w:val="00304F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e">
    <w:name w:val="List Paragraph"/>
    <w:basedOn w:val="a"/>
    <w:uiPriority w:val="99"/>
    <w:qFormat/>
    <w:rsid w:val="00304FC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31">
    <w:name w:val="Абзац списка3"/>
    <w:basedOn w:val="a"/>
    <w:rsid w:val="00304FC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04FC3"/>
  </w:style>
  <w:style w:type="paragraph" w:customStyle="1" w:styleId="aff">
    <w:name w:val="Текст (справка)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304FC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1">
    <w:name w:val="Информация о версии"/>
    <w:basedOn w:val="aff0"/>
    <w:next w:val="a"/>
    <w:uiPriority w:val="99"/>
    <w:rsid w:val="00304FC3"/>
    <w:rPr>
      <w:i/>
      <w:iCs/>
    </w:rPr>
  </w:style>
  <w:style w:type="paragraph" w:customStyle="1" w:styleId="aff2">
    <w:name w:val="Текст информации об изменениях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304FC3"/>
    <w:pPr>
      <w:shd w:val="clear" w:color="auto" w:fill="EAEFED"/>
      <w:spacing w:before="180"/>
      <w:ind w:left="360" w:right="360" w:firstLine="0"/>
    </w:pPr>
  </w:style>
  <w:style w:type="paragraph" w:customStyle="1" w:styleId="aff4">
    <w:name w:val="Нормальный (таблица)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5">
    <w:name w:val="Подзаголовок для информации об изменениях"/>
    <w:basedOn w:val="aff2"/>
    <w:next w:val="a"/>
    <w:uiPriority w:val="99"/>
    <w:rsid w:val="00304FC3"/>
    <w:rPr>
      <w:b/>
      <w:bCs/>
    </w:rPr>
  </w:style>
  <w:style w:type="character" w:customStyle="1" w:styleId="aff6">
    <w:name w:val="Цветовое выделение для Текст"/>
    <w:uiPriority w:val="99"/>
    <w:rsid w:val="00304FC3"/>
    <w:rPr>
      <w:rFonts w:ascii="Times New Roman CYR" w:hAnsi="Times New Roman CYR" w:cs="Times New Roman CYR" w:hint="default"/>
    </w:rPr>
  </w:style>
  <w:style w:type="paragraph" w:styleId="af4">
    <w:name w:val="Title"/>
    <w:basedOn w:val="a"/>
    <w:next w:val="a"/>
    <w:link w:val="aff7"/>
    <w:uiPriority w:val="10"/>
    <w:qFormat/>
    <w:rsid w:val="00304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basedOn w:val="a0"/>
    <w:link w:val="af4"/>
    <w:uiPriority w:val="10"/>
    <w:rsid w:val="00304F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?id=91559&amp;sub=0" TargetMode="External"/><Relationship Id="rId21" Type="http://schemas.openxmlformats.org/officeDocument/2006/relationships/hyperlink" Target="http://internet.garant.ru/document?id=12061584&amp;sub=0" TargetMode="External"/><Relationship Id="rId63" Type="http://schemas.openxmlformats.org/officeDocument/2006/relationships/image" Target="media/image16.emf"/><Relationship Id="rId159" Type="http://schemas.openxmlformats.org/officeDocument/2006/relationships/image" Target="media/image93.emf"/><Relationship Id="rId170" Type="http://schemas.openxmlformats.org/officeDocument/2006/relationships/image" Target="media/image103.emf"/><Relationship Id="rId226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68" Type="http://schemas.openxmlformats.org/officeDocument/2006/relationships/header" Target="header3.xml"/><Relationship Id="rId11" Type="http://schemas.openxmlformats.org/officeDocument/2006/relationships/hyperlink" Target="http://internet.garant.ru/document?id=86367&amp;sub=0" TargetMode="External"/><Relationship Id="rId32" Type="http://schemas.openxmlformats.org/officeDocument/2006/relationships/hyperlink" Target="http://internet.garant.ru/document?id=20281833&amp;sub=0" TargetMode="External"/><Relationship Id="rId53" Type="http://schemas.openxmlformats.org/officeDocument/2006/relationships/image" Target="media/image6.emf"/><Relationship Id="rId74" Type="http://schemas.openxmlformats.org/officeDocument/2006/relationships/image" Target="media/image26.emf"/><Relationship Id="rId128" Type="http://schemas.openxmlformats.org/officeDocument/2006/relationships/image" Target="media/image65.emf"/><Relationship Id="rId149" Type="http://schemas.openxmlformats.org/officeDocument/2006/relationships/image" Target="media/image85.emf"/><Relationship Id="rId5" Type="http://schemas.openxmlformats.org/officeDocument/2006/relationships/webSettings" Target="webSettings.xml"/><Relationship Id="rId9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60" Type="http://schemas.openxmlformats.org/officeDocument/2006/relationships/image" Target="media/image94.emf"/><Relationship Id="rId181" Type="http://schemas.openxmlformats.org/officeDocument/2006/relationships/image" Target="media/image114.emf"/><Relationship Id="rId21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7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" Type="http://schemas.openxmlformats.org/officeDocument/2006/relationships/hyperlink" Target="http://internet.garant.ru/document?id=10004543&amp;sub=0" TargetMode="External"/><Relationship Id="rId43" Type="http://schemas.openxmlformats.org/officeDocument/2006/relationships/hyperlink" Target="consultantplus://offline/ref=63EF3FB0D0064AC5C6A2D72D8398E5AE70982B73611EB7066B29DECC254BC350645D370CB34F960B08588FaBFAM" TargetMode="External"/><Relationship Id="rId64" Type="http://schemas.openxmlformats.org/officeDocument/2006/relationships/image" Target="media/image17.emf"/><Relationship Id="rId118" Type="http://schemas.openxmlformats.org/officeDocument/2006/relationships/image" Target="media/image55.emf"/><Relationship Id="rId139" Type="http://schemas.openxmlformats.org/officeDocument/2006/relationships/image" Target="media/image75.emf"/><Relationship Id="rId8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50" Type="http://schemas.openxmlformats.org/officeDocument/2006/relationships/image" Target="media/image86.emf"/><Relationship Id="rId171" Type="http://schemas.openxmlformats.org/officeDocument/2006/relationships/image" Target="media/image104.emf"/><Relationship Id="rId19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6" Type="http://schemas.openxmlformats.org/officeDocument/2006/relationships/hyperlink" Target="http://internet.garant.ru/document?id=12048567&amp;sub=0" TargetMode="External"/><Relationship Id="rId227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48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69" Type="http://schemas.openxmlformats.org/officeDocument/2006/relationships/fontTable" Target="fontTable.xml"/><Relationship Id="rId1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3" Type="http://schemas.openxmlformats.org/officeDocument/2006/relationships/hyperlink" Target="http://internet.garant.ru/document?id=70717448&amp;sub=3" TargetMode="External"/><Relationship Id="rId108" Type="http://schemas.openxmlformats.org/officeDocument/2006/relationships/image" Target="media/image46.emf"/><Relationship Id="rId12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4" Type="http://schemas.openxmlformats.org/officeDocument/2006/relationships/image" Target="media/image7.emf"/><Relationship Id="rId75" Type="http://schemas.openxmlformats.org/officeDocument/2006/relationships/image" Target="media/image27.emf"/><Relationship Id="rId9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40" Type="http://schemas.openxmlformats.org/officeDocument/2006/relationships/image" Target="media/image76.emf"/><Relationship Id="rId161" Type="http://schemas.openxmlformats.org/officeDocument/2006/relationships/image" Target="media/image95.emf"/><Relationship Id="rId182" Type="http://schemas.openxmlformats.org/officeDocument/2006/relationships/image" Target="media/image115.emf"/><Relationship Id="rId21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" Type="http://schemas.openxmlformats.org/officeDocument/2006/relationships/hyperlink" Target="http://internet.garant.ru/document?id=11800785&amp;sub=0" TargetMode="External"/><Relationship Id="rId119" Type="http://schemas.openxmlformats.org/officeDocument/2006/relationships/image" Target="media/image56.emf"/><Relationship Id="rId270" Type="http://schemas.openxmlformats.org/officeDocument/2006/relationships/theme" Target="theme/theme1.xml"/><Relationship Id="rId4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5" Type="http://schemas.openxmlformats.org/officeDocument/2006/relationships/image" Target="media/image18.emf"/><Relationship Id="rId86" Type="http://schemas.openxmlformats.org/officeDocument/2006/relationships/image" Target="media/image36.emf"/><Relationship Id="rId130" Type="http://schemas.openxmlformats.org/officeDocument/2006/relationships/image" Target="media/image66.emf"/><Relationship Id="rId15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72" Type="http://schemas.openxmlformats.org/officeDocument/2006/relationships/image" Target="media/image105.emf"/><Relationship Id="rId19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8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49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09" Type="http://schemas.openxmlformats.org/officeDocument/2006/relationships/image" Target="media/image47.emf"/><Relationship Id="rId26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4" Type="http://schemas.openxmlformats.org/officeDocument/2006/relationships/hyperlink" Target="http://internet.garant.ru/document?id=70717448&amp;sub=0" TargetMode="External"/><Relationship Id="rId55" Type="http://schemas.openxmlformats.org/officeDocument/2006/relationships/image" Target="media/image8.emf"/><Relationship Id="rId76" Type="http://schemas.openxmlformats.org/officeDocument/2006/relationships/image" Target="media/image28.emf"/><Relationship Id="rId9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20" Type="http://schemas.openxmlformats.org/officeDocument/2006/relationships/image" Target="media/image57.emf"/><Relationship Id="rId141" Type="http://schemas.openxmlformats.org/officeDocument/2006/relationships/image" Target="media/image77.emf"/><Relationship Id="rId7" Type="http://schemas.openxmlformats.org/officeDocument/2006/relationships/endnotes" Target="endnotes.xml"/><Relationship Id="rId162" Type="http://schemas.openxmlformats.org/officeDocument/2006/relationships/image" Target="media/image96.emf"/><Relationship Id="rId183" Type="http://schemas.openxmlformats.org/officeDocument/2006/relationships/header" Target="header1.xml"/><Relationship Id="rId21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9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4" Type="http://schemas.openxmlformats.org/officeDocument/2006/relationships/hyperlink" Target="http://internet.garant.ru/document?id=12048567&amp;sub=0" TargetMode="External"/><Relationship Id="rId4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8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0" Type="http://schemas.openxmlformats.org/officeDocument/2006/relationships/image" Target="media/image48.emf"/><Relationship Id="rId131" Type="http://schemas.openxmlformats.org/officeDocument/2006/relationships/image" Target="media/image67.emf"/><Relationship Id="rId15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73" Type="http://schemas.openxmlformats.org/officeDocument/2006/relationships/image" Target="media/image106.emf"/><Relationship Id="rId19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9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40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6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4" Type="http://schemas.openxmlformats.org/officeDocument/2006/relationships/hyperlink" Target="http://internet.garant.ru/document?id=94365&amp;sub=1000" TargetMode="External"/><Relationship Id="rId3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6" Type="http://schemas.openxmlformats.org/officeDocument/2006/relationships/image" Target="media/image9.emf"/><Relationship Id="rId77" Type="http://schemas.openxmlformats.org/officeDocument/2006/relationships/image" Target="media/image29.emf"/><Relationship Id="rId100" Type="http://schemas.openxmlformats.org/officeDocument/2006/relationships/image" Target="media/image38.emf"/><Relationship Id="rId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9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21" Type="http://schemas.openxmlformats.org/officeDocument/2006/relationships/image" Target="media/image58.emf"/><Relationship Id="rId142" Type="http://schemas.openxmlformats.org/officeDocument/2006/relationships/image" Target="media/image78.emf"/><Relationship Id="rId163" Type="http://schemas.openxmlformats.org/officeDocument/2006/relationships/image" Target="media/image97.emf"/><Relationship Id="rId184" Type="http://schemas.openxmlformats.org/officeDocument/2006/relationships/header" Target="header2.xml"/><Relationship Id="rId21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0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5" Type="http://schemas.openxmlformats.org/officeDocument/2006/relationships/hyperlink" Target="http://internet.garant.ru/document?id=70152506&amp;sub=0" TargetMode="External"/><Relationship Id="rId4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7" Type="http://schemas.openxmlformats.org/officeDocument/2006/relationships/image" Target="media/image19.emf"/><Relationship Id="rId8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1" Type="http://schemas.openxmlformats.org/officeDocument/2006/relationships/image" Target="media/image49.emf"/><Relationship Id="rId132" Type="http://schemas.openxmlformats.org/officeDocument/2006/relationships/image" Target="media/image68.emf"/><Relationship Id="rId153" Type="http://schemas.openxmlformats.org/officeDocument/2006/relationships/image" Target="media/image87.emf"/><Relationship Id="rId174" Type="http://schemas.openxmlformats.org/officeDocument/2006/relationships/image" Target="media/image107.emf"/><Relationship Id="rId195" Type="http://schemas.openxmlformats.org/officeDocument/2006/relationships/hyperlink" Target="http://internet.garant.ru/document?id=70070244&amp;sub=1000" TargetMode="External"/><Relationship Id="rId20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41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5" Type="http://schemas.openxmlformats.org/officeDocument/2006/relationships/hyperlink" Target="http://internet.garant.ru/document?id=94365&amp;sub=0" TargetMode="External"/><Relationship Id="rId3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7" Type="http://schemas.openxmlformats.org/officeDocument/2006/relationships/image" Target="media/image10.emf"/><Relationship Id="rId26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78" Type="http://schemas.openxmlformats.org/officeDocument/2006/relationships/image" Target="media/image30.emf"/><Relationship Id="rId99" Type="http://schemas.openxmlformats.org/officeDocument/2006/relationships/image" Target="media/image37.emf"/><Relationship Id="rId101" Type="http://schemas.openxmlformats.org/officeDocument/2006/relationships/image" Target="media/image39.emf"/><Relationship Id="rId122" Type="http://schemas.openxmlformats.org/officeDocument/2006/relationships/image" Target="media/image59.emf"/><Relationship Id="rId143" Type="http://schemas.openxmlformats.org/officeDocument/2006/relationships/image" Target="media/image79.emf"/><Relationship Id="rId164" Type="http://schemas.openxmlformats.org/officeDocument/2006/relationships/image" Target="media/image98.emf"/><Relationship Id="rId18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6" Type="http://schemas.openxmlformats.org/officeDocument/2006/relationships/hyperlink" Target="http://internet.garant.ru/document?id=70070244&amp;sub=0" TargetMode="External"/><Relationship Id="rId231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4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8" Type="http://schemas.openxmlformats.org/officeDocument/2006/relationships/image" Target="media/image20.emf"/><Relationship Id="rId8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2" Type="http://schemas.openxmlformats.org/officeDocument/2006/relationships/image" Target="media/image50.emf"/><Relationship Id="rId133" Type="http://schemas.openxmlformats.org/officeDocument/2006/relationships/image" Target="media/image69.emf"/><Relationship Id="rId154" Type="http://schemas.openxmlformats.org/officeDocument/2006/relationships/image" Target="media/image88.emf"/><Relationship Id="rId175" Type="http://schemas.openxmlformats.org/officeDocument/2006/relationships/image" Target="media/image108.emf"/><Relationship Id="rId196" Type="http://schemas.openxmlformats.org/officeDocument/2006/relationships/hyperlink" Target="http://internet.garant.ru/document?id=70070244&amp;sub=0" TargetMode="External"/><Relationship Id="rId20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6" Type="http://schemas.openxmlformats.org/officeDocument/2006/relationships/hyperlink" Target="http://internet.garant.ru/document?id=95521&amp;sub=0" TargetMode="External"/><Relationship Id="rId22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42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6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8" Type="http://schemas.openxmlformats.org/officeDocument/2006/relationships/image" Target="media/image11.emf"/><Relationship Id="rId79" Type="http://schemas.openxmlformats.org/officeDocument/2006/relationships/image" Target="media/image31.emf"/><Relationship Id="rId102" Type="http://schemas.openxmlformats.org/officeDocument/2006/relationships/image" Target="media/image40.emf"/><Relationship Id="rId123" Type="http://schemas.openxmlformats.org/officeDocument/2006/relationships/image" Target="media/image60.emf"/><Relationship Id="rId144" Type="http://schemas.openxmlformats.org/officeDocument/2006/relationships/image" Target="media/image80.emf"/><Relationship Id="rId9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65" Type="http://schemas.openxmlformats.org/officeDocument/2006/relationships/image" Target="media/image99.emf"/><Relationship Id="rId18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2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7" Type="http://schemas.openxmlformats.org/officeDocument/2006/relationships/hyperlink" Target="http://internet.garant.ru/document?id=79482&amp;sub=0" TargetMode="External"/><Relationship Id="rId48" Type="http://schemas.openxmlformats.org/officeDocument/2006/relationships/image" Target="media/image1.emf"/><Relationship Id="rId69" Type="http://schemas.openxmlformats.org/officeDocument/2006/relationships/image" Target="media/image21.emf"/><Relationship Id="rId113" Type="http://schemas.openxmlformats.org/officeDocument/2006/relationships/image" Target="media/image51.emf"/><Relationship Id="rId134" Type="http://schemas.openxmlformats.org/officeDocument/2006/relationships/image" Target="media/image70.emf"/><Relationship Id="rId80" Type="http://schemas.openxmlformats.org/officeDocument/2006/relationships/image" Target="media/image32.emf"/><Relationship Id="rId155" Type="http://schemas.openxmlformats.org/officeDocument/2006/relationships/image" Target="media/image89.emf"/><Relationship Id="rId176" Type="http://schemas.openxmlformats.org/officeDocument/2006/relationships/image" Target="media/image109.emf"/><Relationship Id="rId19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43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6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7" Type="http://schemas.openxmlformats.org/officeDocument/2006/relationships/hyperlink" Target="http://internet.garant.ru/document?id=95521&amp;sub=0" TargetMode="External"/><Relationship Id="rId3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9" Type="http://schemas.openxmlformats.org/officeDocument/2006/relationships/image" Target="media/image12.emf"/><Relationship Id="rId103" Type="http://schemas.openxmlformats.org/officeDocument/2006/relationships/image" Target="media/image41.emf"/><Relationship Id="rId124" Type="http://schemas.openxmlformats.org/officeDocument/2006/relationships/image" Target="media/image61.emf"/><Relationship Id="rId70" Type="http://schemas.openxmlformats.org/officeDocument/2006/relationships/image" Target="media/image22.emf"/><Relationship Id="rId9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45" Type="http://schemas.openxmlformats.org/officeDocument/2006/relationships/image" Target="media/image81.emf"/><Relationship Id="rId166" Type="http://schemas.openxmlformats.org/officeDocument/2006/relationships/image" Target="media/image100.emf"/><Relationship Id="rId18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3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8" Type="http://schemas.openxmlformats.org/officeDocument/2006/relationships/hyperlink" Target="http://internet.garant.ru/document?id=80546&amp;sub=0" TargetMode="External"/><Relationship Id="rId49" Type="http://schemas.openxmlformats.org/officeDocument/2006/relationships/image" Target="media/image2.emf"/><Relationship Id="rId114" Type="http://schemas.openxmlformats.org/officeDocument/2006/relationships/image" Target="media/image52.emf"/><Relationship Id="rId60" Type="http://schemas.openxmlformats.org/officeDocument/2006/relationships/image" Target="media/image13.emf"/><Relationship Id="rId81" Type="http://schemas.openxmlformats.org/officeDocument/2006/relationships/image" Target="media/image33.emf"/><Relationship Id="rId135" Type="http://schemas.openxmlformats.org/officeDocument/2006/relationships/image" Target="media/image71.emf"/><Relationship Id="rId156" Type="http://schemas.openxmlformats.org/officeDocument/2006/relationships/image" Target="media/image90.emf"/><Relationship Id="rId177" Type="http://schemas.openxmlformats.org/officeDocument/2006/relationships/image" Target="media/image110.emf"/><Relationship Id="rId19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44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8" Type="http://schemas.openxmlformats.org/officeDocument/2006/relationships/hyperlink" Target="http://internet.garant.ru/document?id=95521&amp;sub=0" TargetMode="External"/><Relationship Id="rId3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6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0" Type="http://schemas.openxmlformats.org/officeDocument/2006/relationships/image" Target="media/image3.emf"/><Relationship Id="rId104" Type="http://schemas.openxmlformats.org/officeDocument/2006/relationships/image" Target="media/image42.emf"/><Relationship Id="rId125" Type="http://schemas.openxmlformats.org/officeDocument/2006/relationships/image" Target="media/image62.emf"/><Relationship Id="rId146" Type="http://schemas.openxmlformats.org/officeDocument/2006/relationships/image" Target="media/image82.emf"/><Relationship Id="rId167" Type="http://schemas.openxmlformats.org/officeDocument/2006/relationships/image" Target="media/image101.emf"/><Relationship Id="rId18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71" Type="http://schemas.openxmlformats.org/officeDocument/2006/relationships/image" Target="media/image23.emf"/><Relationship Id="rId9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4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70404674&amp;sub=0" TargetMode="External"/><Relationship Id="rId25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4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5" Type="http://schemas.openxmlformats.org/officeDocument/2006/relationships/image" Target="media/image53.emf"/><Relationship Id="rId136" Type="http://schemas.openxmlformats.org/officeDocument/2006/relationships/image" Target="media/image72.emf"/><Relationship Id="rId157" Type="http://schemas.openxmlformats.org/officeDocument/2006/relationships/image" Target="media/image91.emf"/><Relationship Id="rId178" Type="http://schemas.openxmlformats.org/officeDocument/2006/relationships/image" Target="media/image111.emf"/><Relationship Id="rId61" Type="http://schemas.openxmlformats.org/officeDocument/2006/relationships/image" Target="media/image14.emf"/><Relationship Id="rId82" Type="http://schemas.openxmlformats.org/officeDocument/2006/relationships/image" Target="media/image34.emf"/><Relationship Id="rId19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" Type="http://schemas.openxmlformats.org/officeDocument/2006/relationships/hyperlink" Target="http://internet.garant.ru/document?id=78160&amp;sub=0" TargetMode="External"/><Relationship Id="rId22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45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6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0" Type="http://schemas.openxmlformats.org/officeDocument/2006/relationships/hyperlink" Target="http://internet.garant.ru/document?id=20291229&amp;sub=0" TargetMode="External"/><Relationship Id="rId105" Type="http://schemas.openxmlformats.org/officeDocument/2006/relationships/image" Target="media/image43.emf"/><Relationship Id="rId126" Type="http://schemas.openxmlformats.org/officeDocument/2006/relationships/image" Target="media/image63.emf"/><Relationship Id="rId147" Type="http://schemas.openxmlformats.org/officeDocument/2006/relationships/image" Target="media/image83.emf"/><Relationship Id="rId16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1" Type="http://schemas.openxmlformats.org/officeDocument/2006/relationships/image" Target="media/image4.emf"/><Relationship Id="rId72" Type="http://schemas.openxmlformats.org/officeDocument/2006/relationships/image" Target="media/image24.emf"/><Relationship Id="rId9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8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" Type="http://schemas.openxmlformats.org/officeDocument/2006/relationships/styles" Target="styles.xml"/><Relationship Id="rId21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5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6" Type="http://schemas.openxmlformats.org/officeDocument/2006/relationships/image" Target="media/image54.emf"/><Relationship Id="rId137" Type="http://schemas.openxmlformats.org/officeDocument/2006/relationships/image" Target="media/image73.emf"/><Relationship Id="rId158" Type="http://schemas.openxmlformats.org/officeDocument/2006/relationships/image" Target="media/image92.emf"/><Relationship Id="rId20" Type="http://schemas.openxmlformats.org/officeDocument/2006/relationships/hyperlink" Target="http://internet.garant.ru/document?id=10007960&amp;sub=0" TargetMode="External"/><Relationship Id="rId4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2" Type="http://schemas.openxmlformats.org/officeDocument/2006/relationships/image" Target="media/image15.emf"/><Relationship Id="rId83" Type="http://schemas.openxmlformats.org/officeDocument/2006/relationships/image" Target="media/image35.emf"/><Relationship Id="rId179" Type="http://schemas.openxmlformats.org/officeDocument/2006/relationships/image" Target="media/image112.emf"/><Relationship Id="rId19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5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46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6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06" Type="http://schemas.openxmlformats.org/officeDocument/2006/relationships/image" Target="media/image44.emf"/><Relationship Id="rId127" Type="http://schemas.openxmlformats.org/officeDocument/2006/relationships/image" Target="media/image64.emf"/><Relationship Id="rId1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1" Type="http://schemas.openxmlformats.org/officeDocument/2006/relationships/hyperlink" Target="http://internet.garant.ru/document?id=20295920&amp;sub=0" TargetMode="External"/><Relationship Id="rId52" Type="http://schemas.openxmlformats.org/officeDocument/2006/relationships/image" Target="media/image5.emf"/><Relationship Id="rId73" Type="http://schemas.openxmlformats.org/officeDocument/2006/relationships/image" Target="media/image25.emf"/><Relationship Id="rId9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48" Type="http://schemas.openxmlformats.org/officeDocument/2006/relationships/image" Target="media/image84.emf"/><Relationship Id="rId169" Type="http://schemas.openxmlformats.org/officeDocument/2006/relationships/image" Target="media/image102.emf"/><Relationship Id="rId4" Type="http://schemas.openxmlformats.org/officeDocument/2006/relationships/settings" Target="settings.xml"/><Relationship Id="rId180" Type="http://schemas.openxmlformats.org/officeDocument/2006/relationships/image" Target="media/image113.emf"/><Relationship Id="rId21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6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5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4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8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38" Type="http://schemas.openxmlformats.org/officeDocument/2006/relationships/image" Target="media/image74.emf"/><Relationship Id="rId19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47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07" Type="http://schemas.openxmlformats.org/officeDocument/2006/relationships/image" Target="media/image4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ED2A-0213-4702-A951-35141495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24616</Words>
  <Characters>140312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Вадим Игоревич</dc:creator>
  <cp:lastModifiedBy>user</cp:lastModifiedBy>
  <cp:revision>3</cp:revision>
  <dcterms:created xsi:type="dcterms:W3CDTF">2018-08-09T13:41:00Z</dcterms:created>
  <dcterms:modified xsi:type="dcterms:W3CDTF">2018-08-09T13:41:00Z</dcterms:modified>
</cp:coreProperties>
</file>