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B9" w:rsidRDefault="002771B9" w:rsidP="00042544">
      <w:pPr>
        <w:jc w:val="center"/>
        <w:rPr>
          <w:sz w:val="26"/>
          <w:szCs w:val="26"/>
        </w:rPr>
      </w:pPr>
    </w:p>
    <w:p w:rsidR="002771B9" w:rsidRDefault="002771B9" w:rsidP="00042544">
      <w:pPr>
        <w:jc w:val="center"/>
        <w:rPr>
          <w:sz w:val="26"/>
          <w:szCs w:val="26"/>
        </w:rPr>
      </w:pPr>
    </w:p>
    <w:p w:rsidR="002771B9" w:rsidRDefault="002771B9" w:rsidP="00042544">
      <w:pPr>
        <w:jc w:val="center"/>
        <w:rPr>
          <w:sz w:val="26"/>
          <w:szCs w:val="26"/>
        </w:rPr>
      </w:pPr>
    </w:p>
    <w:p w:rsidR="002771B9" w:rsidRDefault="002771B9" w:rsidP="00042544">
      <w:pPr>
        <w:jc w:val="center"/>
        <w:rPr>
          <w:sz w:val="26"/>
          <w:szCs w:val="26"/>
        </w:rPr>
      </w:pP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71B9">
        <w:rPr>
          <w:rFonts w:ascii="Times New Roman" w:hAnsi="Times New Roman" w:cs="Times New Roman"/>
          <w:sz w:val="26"/>
          <w:szCs w:val="26"/>
        </w:rPr>
        <w:t xml:space="preserve">Отчет о реализации муниципальной программы </w:t>
      </w: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71B9">
        <w:rPr>
          <w:rFonts w:ascii="Times New Roman" w:hAnsi="Times New Roman" w:cs="Times New Roman"/>
          <w:bCs/>
          <w:sz w:val="26"/>
          <w:szCs w:val="26"/>
        </w:rPr>
        <w:t xml:space="preserve">«Развитие земельно-имущественного комплекса города Череповца» </w:t>
      </w:r>
    </w:p>
    <w:p w:rsidR="002771B9" w:rsidRPr="002771B9" w:rsidRDefault="00AD0F68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2014 – 2022</w:t>
      </w:r>
      <w:r w:rsidR="002771B9" w:rsidRPr="002771B9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71B9">
        <w:rPr>
          <w:rFonts w:ascii="Times New Roman" w:hAnsi="Times New Roman" w:cs="Times New Roman"/>
          <w:sz w:val="26"/>
          <w:szCs w:val="26"/>
        </w:rPr>
        <w:t xml:space="preserve">за </w:t>
      </w:r>
      <w:r w:rsidR="00562F5D">
        <w:rPr>
          <w:rFonts w:ascii="Times New Roman" w:hAnsi="Times New Roman" w:cs="Times New Roman"/>
          <w:sz w:val="26"/>
          <w:szCs w:val="26"/>
        </w:rPr>
        <w:t>201</w:t>
      </w:r>
      <w:r w:rsidR="002731B5">
        <w:rPr>
          <w:rFonts w:ascii="Times New Roman" w:hAnsi="Times New Roman" w:cs="Times New Roman"/>
          <w:sz w:val="26"/>
          <w:szCs w:val="26"/>
        </w:rPr>
        <w:t>7</w:t>
      </w:r>
      <w:r w:rsidRPr="002771B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771B9" w:rsidRPr="002771B9" w:rsidRDefault="002771B9" w:rsidP="00042544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771B9">
        <w:rPr>
          <w:rFonts w:ascii="Times New Roman" w:hAnsi="Times New Roman" w:cs="Times New Roman"/>
          <w:sz w:val="26"/>
          <w:szCs w:val="26"/>
        </w:rPr>
        <w:t>Ответственный исполнитель: комитет по управлению имуществом города</w:t>
      </w: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771B9">
        <w:rPr>
          <w:rFonts w:ascii="Times New Roman" w:hAnsi="Times New Roman" w:cs="Times New Roman"/>
          <w:sz w:val="26"/>
          <w:szCs w:val="26"/>
        </w:rPr>
        <w:t>Дата составления отчета</w:t>
      </w:r>
      <w:r w:rsidRPr="00962DBD">
        <w:rPr>
          <w:rFonts w:ascii="Times New Roman" w:hAnsi="Times New Roman" w:cs="Times New Roman"/>
          <w:sz w:val="26"/>
          <w:szCs w:val="26"/>
        </w:rPr>
        <w:t xml:space="preserve">: </w:t>
      </w:r>
      <w:r w:rsidR="00AD0F68" w:rsidRPr="00CB2146">
        <w:rPr>
          <w:rFonts w:ascii="Times New Roman" w:hAnsi="Times New Roman" w:cs="Times New Roman"/>
          <w:sz w:val="26"/>
          <w:szCs w:val="26"/>
        </w:rPr>
        <w:t>20.02.201</w:t>
      </w:r>
      <w:r w:rsidR="002731B5">
        <w:rPr>
          <w:rFonts w:ascii="Times New Roman" w:hAnsi="Times New Roman" w:cs="Times New Roman"/>
          <w:sz w:val="26"/>
          <w:szCs w:val="26"/>
        </w:rPr>
        <w:t>8</w:t>
      </w:r>
    </w:p>
    <w:p w:rsidR="002771B9" w:rsidRPr="002771B9" w:rsidRDefault="002771B9" w:rsidP="00042544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771B9" w:rsidRDefault="002771B9" w:rsidP="00042544">
      <w:pPr>
        <w:rPr>
          <w:sz w:val="26"/>
          <w:szCs w:val="26"/>
        </w:rPr>
      </w:pPr>
    </w:p>
    <w:p w:rsidR="002771B9" w:rsidRDefault="002771B9" w:rsidP="00042544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843"/>
        <w:gridCol w:w="1559"/>
        <w:gridCol w:w="1418"/>
        <w:gridCol w:w="2268"/>
      </w:tblGrid>
      <w:tr w:rsidR="002771B9" w:rsidRPr="002771B9" w:rsidTr="00B806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  <w:szCs w:val="22"/>
              </w:rPr>
              <w:t>Непосредственный</w:t>
            </w:r>
          </w:p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  <w:szCs w:val="22"/>
              </w:rPr>
              <w:t>Контактный</w:t>
            </w:r>
          </w:p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  <w:szCs w:val="22"/>
              </w:rPr>
              <w:t>Электронная почта</w:t>
            </w:r>
          </w:p>
        </w:tc>
      </w:tr>
      <w:tr w:rsidR="002771B9" w:rsidRPr="002771B9" w:rsidTr="00B806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B9" w:rsidRPr="002771B9" w:rsidRDefault="002771B9" w:rsidP="000425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</w:rPr>
              <w:t xml:space="preserve">Председатель комитета </w:t>
            </w:r>
          </w:p>
          <w:p w:rsidR="002771B9" w:rsidRPr="002771B9" w:rsidRDefault="002771B9" w:rsidP="000425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</w:rPr>
              <w:t>по управлению имущ</w:t>
            </w:r>
            <w:r w:rsidRPr="002771B9">
              <w:rPr>
                <w:rFonts w:ascii="Times New Roman" w:hAnsi="Times New Roman" w:cs="Times New Roman"/>
                <w:sz w:val="22"/>
              </w:rPr>
              <w:t>е</w:t>
            </w:r>
            <w:r w:rsidRPr="002771B9">
              <w:rPr>
                <w:rFonts w:ascii="Times New Roman" w:hAnsi="Times New Roman" w:cs="Times New Roman"/>
                <w:sz w:val="22"/>
              </w:rPr>
              <w:t>ством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B9" w:rsidRPr="002771B9" w:rsidRDefault="002771B9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</w:rPr>
              <w:t xml:space="preserve">Исмагилов </w:t>
            </w:r>
          </w:p>
          <w:p w:rsidR="002771B9" w:rsidRPr="002771B9" w:rsidRDefault="002771B9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</w:rPr>
              <w:t>Галим Галеевич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1B9">
              <w:rPr>
                <w:rFonts w:ascii="Times New Roman" w:hAnsi="Times New Roman" w:cs="Times New Roman"/>
                <w:sz w:val="22"/>
              </w:rPr>
              <w:t>55 13 60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B9" w:rsidRPr="002771B9" w:rsidRDefault="002771B9" w:rsidP="00042544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2771B9">
              <w:rPr>
                <w:rFonts w:ascii="Times New Roman" w:hAnsi="Times New Roman" w:cs="Times New Roman"/>
                <w:spacing w:val="-6"/>
                <w:sz w:val="22"/>
                <w:lang w:val="en-US"/>
              </w:rPr>
              <w:t>kui@cherepovetscity.ru</w:t>
            </w:r>
          </w:p>
        </w:tc>
      </w:tr>
    </w:tbl>
    <w:p w:rsidR="002771B9" w:rsidRDefault="002771B9" w:rsidP="00042544">
      <w:pPr>
        <w:rPr>
          <w:rFonts w:ascii="Calibri" w:hAnsi="Calibri"/>
          <w:sz w:val="26"/>
          <w:szCs w:val="26"/>
        </w:rPr>
      </w:pPr>
    </w:p>
    <w:p w:rsidR="002771B9" w:rsidRDefault="002771B9" w:rsidP="00042544">
      <w:pPr>
        <w:jc w:val="center"/>
        <w:rPr>
          <w:sz w:val="26"/>
          <w:szCs w:val="26"/>
        </w:rPr>
      </w:pPr>
    </w:p>
    <w:p w:rsidR="002771B9" w:rsidRDefault="002771B9" w:rsidP="00042544">
      <w:pPr>
        <w:jc w:val="center"/>
        <w:rPr>
          <w:sz w:val="26"/>
          <w:szCs w:val="26"/>
        </w:rPr>
      </w:pPr>
    </w:p>
    <w:p w:rsidR="002771B9" w:rsidRDefault="002771B9" w:rsidP="00042544">
      <w:pPr>
        <w:jc w:val="center"/>
        <w:rPr>
          <w:sz w:val="26"/>
          <w:szCs w:val="26"/>
        </w:rPr>
      </w:pPr>
    </w:p>
    <w:p w:rsidR="002771B9" w:rsidRDefault="002771B9" w:rsidP="00042544">
      <w:pPr>
        <w:ind w:firstLine="709"/>
        <w:rPr>
          <w:rStyle w:val="a4"/>
          <w:b w:val="0"/>
          <w:color w:val="auto"/>
          <w:sz w:val="26"/>
          <w:szCs w:val="26"/>
        </w:rPr>
      </w:pPr>
      <w:r>
        <w:rPr>
          <w:rStyle w:val="a4"/>
          <w:b w:val="0"/>
          <w:color w:val="auto"/>
          <w:sz w:val="26"/>
          <w:szCs w:val="26"/>
        </w:rPr>
        <w:br w:type="page"/>
      </w:r>
    </w:p>
    <w:p w:rsidR="002771B9" w:rsidRPr="007C02E7" w:rsidRDefault="002771B9" w:rsidP="00042544">
      <w:pPr>
        <w:numPr>
          <w:ilvl w:val="0"/>
          <w:numId w:val="2"/>
        </w:numPr>
        <w:tabs>
          <w:tab w:val="left" w:pos="426"/>
        </w:tabs>
        <w:ind w:left="0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7C02E7">
        <w:rPr>
          <w:rStyle w:val="a4"/>
          <w:rFonts w:ascii="Times New Roman" w:hAnsi="Times New Roman"/>
          <w:b w:val="0"/>
          <w:color w:val="auto"/>
          <w:sz w:val="26"/>
          <w:szCs w:val="26"/>
        </w:rPr>
        <w:lastRenderedPageBreak/>
        <w:t>Результаты реализации муниципальной программы.</w:t>
      </w:r>
    </w:p>
    <w:p w:rsidR="002771B9" w:rsidRPr="007C02E7" w:rsidRDefault="002771B9" w:rsidP="00042544">
      <w:pPr>
        <w:ind w:firstLine="709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</w:p>
    <w:p w:rsidR="00C43D15" w:rsidRPr="00D665E3" w:rsidRDefault="00C43D15" w:rsidP="00330510">
      <w:pPr>
        <w:rPr>
          <w:rFonts w:ascii="Times New Roman" w:hAnsi="Times New Roman"/>
          <w:sz w:val="26"/>
          <w:szCs w:val="26"/>
        </w:rPr>
      </w:pPr>
      <w:r w:rsidRPr="00D665E3">
        <w:rPr>
          <w:rFonts w:ascii="Times New Roman" w:hAnsi="Times New Roman"/>
          <w:sz w:val="26"/>
          <w:szCs w:val="26"/>
        </w:rPr>
        <w:t>Экономическая эффективность реализации муниципальной программы «Развитие земельно-имущественного комплекса города Череповца» на 2014 – 20</w:t>
      </w:r>
      <w:r w:rsidR="002731B5">
        <w:rPr>
          <w:rFonts w:ascii="Times New Roman" w:hAnsi="Times New Roman"/>
          <w:sz w:val="26"/>
          <w:szCs w:val="26"/>
        </w:rPr>
        <w:t>22</w:t>
      </w:r>
      <w:r w:rsidR="00215057">
        <w:rPr>
          <w:rFonts w:ascii="Times New Roman" w:hAnsi="Times New Roman"/>
          <w:sz w:val="26"/>
          <w:szCs w:val="26"/>
        </w:rPr>
        <w:t xml:space="preserve"> </w:t>
      </w:r>
      <w:r w:rsidRPr="00D665E3">
        <w:rPr>
          <w:rFonts w:ascii="Times New Roman" w:hAnsi="Times New Roman"/>
          <w:sz w:val="26"/>
          <w:szCs w:val="26"/>
        </w:rPr>
        <w:t>годы за 201</w:t>
      </w:r>
      <w:r w:rsidR="00D809C5">
        <w:rPr>
          <w:rFonts w:ascii="Times New Roman" w:hAnsi="Times New Roman"/>
          <w:sz w:val="26"/>
          <w:szCs w:val="26"/>
        </w:rPr>
        <w:t>6</w:t>
      </w:r>
      <w:r w:rsidRPr="00D665E3">
        <w:rPr>
          <w:rFonts w:ascii="Times New Roman" w:hAnsi="Times New Roman"/>
          <w:sz w:val="26"/>
          <w:szCs w:val="26"/>
        </w:rPr>
        <w:t xml:space="preserve"> год составила </w:t>
      </w:r>
      <w:r w:rsidR="002731B5">
        <w:rPr>
          <w:rFonts w:ascii="Times New Roman" w:hAnsi="Times New Roman"/>
          <w:sz w:val="26"/>
          <w:szCs w:val="26"/>
        </w:rPr>
        <w:t>4,15</w:t>
      </w:r>
      <w:r w:rsidRPr="00D665E3">
        <w:rPr>
          <w:rFonts w:ascii="Times New Roman" w:hAnsi="Times New Roman"/>
          <w:sz w:val="26"/>
          <w:szCs w:val="26"/>
        </w:rPr>
        <w:t>. Экономическая эффективность определена путем сопоставления объема неналоговых доходов городского бюджета, полученных в результате деятельности комитета (</w:t>
      </w:r>
      <w:r w:rsidR="00472B57">
        <w:rPr>
          <w:rFonts w:ascii="Times New Roman" w:hAnsi="Times New Roman"/>
          <w:sz w:val="26"/>
          <w:szCs w:val="26"/>
        </w:rPr>
        <w:t>511949,0</w:t>
      </w:r>
      <w:r w:rsidRPr="00D665E3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D665E3">
        <w:rPr>
          <w:rFonts w:ascii="Times New Roman" w:hAnsi="Times New Roman"/>
          <w:sz w:val="26"/>
          <w:szCs w:val="26"/>
        </w:rPr>
        <w:t>.р</w:t>
      </w:r>
      <w:proofErr w:type="gramEnd"/>
      <w:r w:rsidRPr="00D665E3">
        <w:rPr>
          <w:rFonts w:ascii="Times New Roman" w:hAnsi="Times New Roman"/>
          <w:sz w:val="26"/>
          <w:szCs w:val="26"/>
        </w:rPr>
        <w:t>уб.), к объему средств, затр</w:t>
      </w:r>
      <w:r w:rsidRPr="00D665E3">
        <w:rPr>
          <w:rFonts w:ascii="Times New Roman" w:hAnsi="Times New Roman"/>
          <w:sz w:val="26"/>
          <w:szCs w:val="26"/>
        </w:rPr>
        <w:t>а</w:t>
      </w:r>
      <w:r w:rsidRPr="00D665E3">
        <w:rPr>
          <w:rFonts w:ascii="Times New Roman" w:hAnsi="Times New Roman"/>
          <w:sz w:val="26"/>
          <w:szCs w:val="26"/>
        </w:rPr>
        <w:t>ченных на реализацию муниципальной программы (</w:t>
      </w:r>
      <w:r w:rsidR="002731B5">
        <w:rPr>
          <w:rFonts w:ascii="Times New Roman" w:hAnsi="Times New Roman"/>
          <w:sz w:val="26"/>
          <w:szCs w:val="26"/>
        </w:rPr>
        <w:t>1233</w:t>
      </w:r>
      <w:r w:rsidR="00623BB9">
        <w:rPr>
          <w:rFonts w:ascii="Times New Roman" w:hAnsi="Times New Roman"/>
          <w:sz w:val="26"/>
          <w:szCs w:val="26"/>
        </w:rPr>
        <w:t>15</w:t>
      </w:r>
      <w:r w:rsidR="002731B5">
        <w:rPr>
          <w:rFonts w:ascii="Times New Roman" w:hAnsi="Times New Roman"/>
          <w:sz w:val="26"/>
          <w:szCs w:val="26"/>
        </w:rPr>
        <w:t>,</w:t>
      </w:r>
      <w:r w:rsidR="00F107E0">
        <w:rPr>
          <w:rFonts w:ascii="Times New Roman" w:hAnsi="Times New Roman"/>
          <w:sz w:val="26"/>
          <w:szCs w:val="26"/>
        </w:rPr>
        <w:t>4</w:t>
      </w:r>
      <w:r w:rsidRPr="00D665E3">
        <w:rPr>
          <w:rFonts w:ascii="Times New Roman" w:hAnsi="Times New Roman"/>
          <w:sz w:val="26"/>
          <w:szCs w:val="26"/>
        </w:rPr>
        <w:t xml:space="preserve"> тыс.руб.). Реализация муниципальной программы считается эффективной, поскольку показатель экон</w:t>
      </w:r>
      <w:r w:rsidRPr="00D665E3">
        <w:rPr>
          <w:rFonts w:ascii="Times New Roman" w:hAnsi="Times New Roman"/>
          <w:sz w:val="26"/>
          <w:szCs w:val="26"/>
        </w:rPr>
        <w:t>о</w:t>
      </w:r>
      <w:r w:rsidRPr="00D665E3">
        <w:rPr>
          <w:rFonts w:ascii="Times New Roman" w:hAnsi="Times New Roman"/>
          <w:sz w:val="26"/>
          <w:szCs w:val="26"/>
        </w:rPr>
        <w:t xml:space="preserve">мической эффективности (ЭЭ) превышает 1. </w:t>
      </w:r>
    </w:p>
    <w:p w:rsidR="00C43D15" w:rsidRDefault="00C43D15" w:rsidP="00C43D15">
      <w:pPr>
        <w:ind w:firstLine="709"/>
        <w:rPr>
          <w:rFonts w:ascii="Times New Roman" w:hAnsi="Times New Roman"/>
          <w:sz w:val="26"/>
          <w:szCs w:val="26"/>
        </w:rPr>
      </w:pPr>
      <w:r w:rsidRPr="00D665E3">
        <w:rPr>
          <w:rFonts w:ascii="Times New Roman" w:hAnsi="Times New Roman"/>
          <w:sz w:val="26"/>
          <w:szCs w:val="26"/>
        </w:rPr>
        <w:t>Совокупная эффективность реализации мероприятий программы, опред</w:t>
      </w:r>
      <w:r w:rsidRPr="00D665E3">
        <w:rPr>
          <w:rFonts w:ascii="Times New Roman" w:hAnsi="Times New Roman"/>
          <w:sz w:val="26"/>
          <w:szCs w:val="26"/>
        </w:rPr>
        <w:t>е</w:t>
      </w:r>
      <w:r w:rsidRPr="00D665E3">
        <w:rPr>
          <w:rFonts w:ascii="Times New Roman" w:hAnsi="Times New Roman"/>
          <w:sz w:val="26"/>
          <w:szCs w:val="26"/>
        </w:rPr>
        <w:t>ленная как средний процент исполнения плана по показателям программы</w:t>
      </w:r>
      <w:r w:rsidR="00765AC4" w:rsidRPr="00D665E3">
        <w:rPr>
          <w:rFonts w:ascii="Times New Roman" w:hAnsi="Times New Roman"/>
          <w:sz w:val="26"/>
          <w:szCs w:val="26"/>
        </w:rPr>
        <w:t xml:space="preserve"> (по с</w:t>
      </w:r>
      <w:r w:rsidR="00765AC4" w:rsidRPr="00D665E3">
        <w:rPr>
          <w:rFonts w:ascii="Times New Roman" w:hAnsi="Times New Roman"/>
          <w:sz w:val="26"/>
          <w:szCs w:val="26"/>
        </w:rPr>
        <w:t>о</w:t>
      </w:r>
      <w:r w:rsidR="00765AC4" w:rsidRPr="00D665E3">
        <w:rPr>
          <w:rFonts w:ascii="Times New Roman" w:hAnsi="Times New Roman"/>
          <w:sz w:val="26"/>
          <w:szCs w:val="26"/>
        </w:rPr>
        <w:t>стоянию на 20.02.201</w:t>
      </w:r>
      <w:r w:rsidR="002731B5">
        <w:rPr>
          <w:rFonts w:ascii="Times New Roman" w:hAnsi="Times New Roman"/>
          <w:sz w:val="26"/>
          <w:szCs w:val="26"/>
        </w:rPr>
        <w:t>8</w:t>
      </w:r>
      <w:r w:rsidR="00765AC4" w:rsidRPr="00D665E3">
        <w:rPr>
          <w:rFonts w:ascii="Times New Roman" w:hAnsi="Times New Roman"/>
          <w:sz w:val="26"/>
          <w:szCs w:val="26"/>
        </w:rPr>
        <w:t>)</w:t>
      </w:r>
      <w:r w:rsidRPr="00D665E3">
        <w:rPr>
          <w:rFonts w:ascii="Times New Roman" w:hAnsi="Times New Roman"/>
          <w:sz w:val="26"/>
          <w:szCs w:val="26"/>
        </w:rPr>
        <w:t xml:space="preserve">, составила </w:t>
      </w:r>
      <w:r w:rsidR="00CF4603">
        <w:rPr>
          <w:rFonts w:ascii="Times New Roman" w:hAnsi="Times New Roman"/>
          <w:sz w:val="26"/>
          <w:szCs w:val="26"/>
        </w:rPr>
        <w:t>131,4</w:t>
      </w:r>
      <w:r w:rsidRPr="00D665E3">
        <w:rPr>
          <w:rFonts w:ascii="Times New Roman" w:hAnsi="Times New Roman"/>
          <w:sz w:val="26"/>
          <w:szCs w:val="26"/>
        </w:rPr>
        <w:t xml:space="preserve">%. Поскольку показатель превышает </w:t>
      </w:r>
      <w:r w:rsidR="00215057">
        <w:rPr>
          <w:rFonts w:ascii="Times New Roman" w:hAnsi="Times New Roman"/>
          <w:sz w:val="26"/>
          <w:szCs w:val="26"/>
        </w:rPr>
        <w:t>95</w:t>
      </w:r>
      <w:r w:rsidRPr="00D665E3">
        <w:rPr>
          <w:rFonts w:ascii="Times New Roman" w:hAnsi="Times New Roman"/>
          <w:sz w:val="26"/>
          <w:szCs w:val="26"/>
        </w:rPr>
        <w:t>%, реализация муниципальной программы с точки зрения реализации мероприятий считается эффективной.</w:t>
      </w:r>
      <w:r w:rsidR="00B44185">
        <w:rPr>
          <w:rFonts w:ascii="Times New Roman" w:hAnsi="Times New Roman"/>
          <w:sz w:val="26"/>
          <w:szCs w:val="26"/>
        </w:rPr>
        <w:t xml:space="preserve"> Расчет с</w:t>
      </w:r>
      <w:r w:rsidR="00B44185" w:rsidRPr="00D665E3">
        <w:rPr>
          <w:rFonts w:ascii="Times New Roman" w:hAnsi="Times New Roman"/>
          <w:sz w:val="26"/>
          <w:szCs w:val="26"/>
        </w:rPr>
        <w:t>овокупн</w:t>
      </w:r>
      <w:r w:rsidR="00B44185">
        <w:rPr>
          <w:rFonts w:ascii="Times New Roman" w:hAnsi="Times New Roman"/>
          <w:sz w:val="26"/>
          <w:szCs w:val="26"/>
        </w:rPr>
        <w:t xml:space="preserve">ой </w:t>
      </w:r>
      <w:r w:rsidR="00B44185" w:rsidRPr="00D665E3">
        <w:rPr>
          <w:rFonts w:ascii="Times New Roman" w:hAnsi="Times New Roman"/>
          <w:sz w:val="26"/>
          <w:szCs w:val="26"/>
        </w:rPr>
        <w:t>эффективност</w:t>
      </w:r>
      <w:r w:rsidR="00B44185">
        <w:rPr>
          <w:rFonts w:ascii="Times New Roman" w:hAnsi="Times New Roman"/>
          <w:sz w:val="26"/>
          <w:szCs w:val="26"/>
        </w:rPr>
        <w:t>и</w:t>
      </w:r>
      <w:r w:rsidR="00B44185" w:rsidRPr="00D665E3">
        <w:rPr>
          <w:rFonts w:ascii="Times New Roman" w:hAnsi="Times New Roman"/>
          <w:sz w:val="26"/>
          <w:szCs w:val="26"/>
        </w:rPr>
        <w:t xml:space="preserve"> реализации меропри</w:t>
      </w:r>
      <w:r w:rsidR="00B44185" w:rsidRPr="00D665E3">
        <w:rPr>
          <w:rFonts w:ascii="Times New Roman" w:hAnsi="Times New Roman"/>
          <w:sz w:val="26"/>
          <w:szCs w:val="26"/>
        </w:rPr>
        <w:t>я</w:t>
      </w:r>
      <w:r w:rsidR="00B44185" w:rsidRPr="00D665E3">
        <w:rPr>
          <w:rFonts w:ascii="Times New Roman" w:hAnsi="Times New Roman"/>
          <w:sz w:val="26"/>
          <w:szCs w:val="26"/>
        </w:rPr>
        <w:t>тий программы</w:t>
      </w:r>
      <w:r w:rsidR="00B44185">
        <w:rPr>
          <w:rFonts w:ascii="Times New Roman" w:hAnsi="Times New Roman"/>
          <w:sz w:val="26"/>
          <w:szCs w:val="26"/>
        </w:rPr>
        <w:t xml:space="preserve"> представлен </w:t>
      </w:r>
      <w:r w:rsidR="00B44185" w:rsidRPr="007D5A25">
        <w:rPr>
          <w:rFonts w:ascii="Times New Roman" w:hAnsi="Times New Roman"/>
          <w:sz w:val="26"/>
          <w:szCs w:val="26"/>
          <w:shd w:val="clear" w:color="auto" w:fill="FFFFFF" w:themeFill="background1"/>
        </w:rPr>
        <w:t>в таблице 6</w:t>
      </w:r>
      <w:r w:rsidR="00B44185">
        <w:rPr>
          <w:rFonts w:ascii="Times New Roman" w:hAnsi="Times New Roman"/>
          <w:sz w:val="26"/>
          <w:szCs w:val="26"/>
        </w:rPr>
        <w:t xml:space="preserve">. </w:t>
      </w:r>
    </w:p>
    <w:p w:rsidR="00215057" w:rsidRPr="00D665E3" w:rsidRDefault="00215057" w:rsidP="00260BC8">
      <w:pPr>
        <w:rPr>
          <w:rFonts w:ascii="Times New Roman" w:hAnsi="Times New Roman"/>
          <w:sz w:val="26"/>
          <w:szCs w:val="26"/>
        </w:rPr>
      </w:pPr>
      <w:r w:rsidRPr="00260BC8">
        <w:rPr>
          <w:rFonts w:ascii="Times New Roman" w:hAnsi="Times New Roman"/>
          <w:sz w:val="26"/>
          <w:szCs w:val="26"/>
        </w:rPr>
        <w:t xml:space="preserve">Оценка степени достижения запланированного уровня затрат </w:t>
      </w:r>
      <w:r w:rsidR="00FF2890" w:rsidRPr="00260BC8">
        <w:rPr>
          <w:rFonts w:ascii="Times New Roman" w:hAnsi="Times New Roman"/>
          <w:sz w:val="26"/>
          <w:szCs w:val="26"/>
        </w:rPr>
        <w:t>произведена путем</w:t>
      </w:r>
      <w:r w:rsidRPr="00260BC8">
        <w:rPr>
          <w:rFonts w:ascii="Times New Roman" w:hAnsi="Times New Roman"/>
          <w:sz w:val="26"/>
          <w:szCs w:val="26"/>
        </w:rPr>
        <w:t xml:space="preserve"> </w:t>
      </w:r>
      <w:r w:rsidR="00FF2890" w:rsidRPr="00260BC8">
        <w:rPr>
          <w:rFonts w:ascii="Times New Roman" w:hAnsi="Times New Roman"/>
          <w:sz w:val="26"/>
          <w:szCs w:val="26"/>
        </w:rPr>
        <w:t xml:space="preserve">сопоставления </w:t>
      </w:r>
      <w:r w:rsidRPr="00260BC8">
        <w:rPr>
          <w:rFonts w:ascii="Times New Roman" w:hAnsi="Times New Roman"/>
          <w:sz w:val="26"/>
          <w:szCs w:val="26"/>
        </w:rPr>
        <w:t>фактически произведенны</w:t>
      </w:r>
      <w:r w:rsidR="00FF2890" w:rsidRPr="00260BC8">
        <w:rPr>
          <w:rFonts w:ascii="Times New Roman" w:hAnsi="Times New Roman"/>
          <w:sz w:val="26"/>
          <w:szCs w:val="26"/>
        </w:rPr>
        <w:t>х</w:t>
      </w:r>
      <w:r w:rsidRPr="00260BC8">
        <w:rPr>
          <w:rFonts w:ascii="Times New Roman" w:hAnsi="Times New Roman"/>
          <w:sz w:val="26"/>
          <w:szCs w:val="26"/>
        </w:rPr>
        <w:t xml:space="preserve"> затрат на реализацию основных мероприятий муниципальной программы</w:t>
      </w:r>
      <w:r w:rsidR="00FF2890" w:rsidRPr="00260BC8">
        <w:rPr>
          <w:rFonts w:ascii="Times New Roman" w:hAnsi="Times New Roman"/>
          <w:sz w:val="26"/>
          <w:szCs w:val="26"/>
        </w:rPr>
        <w:t xml:space="preserve"> (</w:t>
      </w:r>
      <w:r w:rsidR="002731B5">
        <w:rPr>
          <w:rFonts w:ascii="Times New Roman" w:hAnsi="Times New Roman"/>
          <w:sz w:val="26"/>
          <w:szCs w:val="26"/>
        </w:rPr>
        <w:t>123 3</w:t>
      </w:r>
      <w:r w:rsidR="00623BB9">
        <w:rPr>
          <w:rFonts w:ascii="Times New Roman" w:hAnsi="Times New Roman"/>
          <w:sz w:val="26"/>
          <w:szCs w:val="26"/>
        </w:rPr>
        <w:t>15</w:t>
      </w:r>
      <w:r w:rsidR="002731B5">
        <w:rPr>
          <w:rFonts w:ascii="Times New Roman" w:hAnsi="Times New Roman"/>
          <w:sz w:val="26"/>
          <w:szCs w:val="26"/>
        </w:rPr>
        <w:t> 361,9</w:t>
      </w:r>
      <w:r w:rsidR="00767FF0" w:rsidRPr="00260BC8">
        <w:rPr>
          <w:rFonts w:ascii="Times New Roman" w:hAnsi="Times New Roman"/>
          <w:sz w:val="26"/>
          <w:szCs w:val="26"/>
        </w:rPr>
        <w:t xml:space="preserve"> руб.</w:t>
      </w:r>
      <w:r w:rsidR="00FF2890" w:rsidRPr="00260BC8">
        <w:rPr>
          <w:rFonts w:ascii="Times New Roman" w:hAnsi="Times New Roman"/>
          <w:sz w:val="26"/>
          <w:szCs w:val="26"/>
        </w:rPr>
        <w:t>)</w:t>
      </w:r>
      <w:r w:rsidRPr="00260BC8">
        <w:rPr>
          <w:rFonts w:ascii="Times New Roman" w:hAnsi="Times New Roman"/>
          <w:sz w:val="26"/>
          <w:szCs w:val="26"/>
        </w:rPr>
        <w:t xml:space="preserve"> с их плановыми зн</w:t>
      </w:r>
      <w:r w:rsidRPr="00260BC8">
        <w:rPr>
          <w:rFonts w:ascii="Times New Roman" w:hAnsi="Times New Roman"/>
          <w:sz w:val="26"/>
          <w:szCs w:val="26"/>
        </w:rPr>
        <w:t>а</w:t>
      </w:r>
      <w:r w:rsidRPr="00260BC8">
        <w:rPr>
          <w:rFonts w:ascii="Times New Roman" w:hAnsi="Times New Roman"/>
          <w:sz w:val="26"/>
          <w:szCs w:val="26"/>
        </w:rPr>
        <w:t xml:space="preserve">чениями </w:t>
      </w:r>
      <w:r w:rsidR="00767FF0" w:rsidRPr="00260BC8">
        <w:rPr>
          <w:rFonts w:ascii="Times New Roman" w:hAnsi="Times New Roman"/>
          <w:sz w:val="26"/>
          <w:szCs w:val="26"/>
        </w:rPr>
        <w:t>(</w:t>
      </w:r>
      <w:r w:rsidR="002731B5">
        <w:rPr>
          <w:rFonts w:ascii="Times New Roman" w:hAnsi="Times New Roman"/>
          <w:sz w:val="26"/>
          <w:szCs w:val="26"/>
        </w:rPr>
        <w:t>123 969 529,11</w:t>
      </w:r>
      <w:r w:rsidR="00767FF0" w:rsidRPr="00260BC8">
        <w:rPr>
          <w:rFonts w:ascii="Times New Roman" w:hAnsi="Times New Roman"/>
          <w:sz w:val="26"/>
          <w:szCs w:val="26"/>
        </w:rPr>
        <w:t xml:space="preserve"> руб.) и составила 99</w:t>
      </w:r>
      <w:r w:rsidR="001341A4" w:rsidRPr="00260BC8">
        <w:rPr>
          <w:rFonts w:ascii="Times New Roman" w:hAnsi="Times New Roman"/>
          <w:sz w:val="26"/>
          <w:szCs w:val="26"/>
        </w:rPr>
        <w:t>,</w:t>
      </w:r>
      <w:r w:rsidR="002731B5">
        <w:rPr>
          <w:rFonts w:ascii="Times New Roman" w:hAnsi="Times New Roman"/>
          <w:sz w:val="26"/>
          <w:szCs w:val="26"/>
        </w:rPr>
        <w:t>5</w:t>
      </w:r>
      <w:r w:rsidR="001341A4" w:rsidRPr="00260BC8">
        <w:rPr>
          <w:rFonts w:ascii="Times New Roman" w:hAnsi="Times New Roman"/>
          <w:sz w:val="26"/>
          <w:szCs w:val="26"/>
        </w:rPr>
        <w:t xml:space="preserve">%. </w:t>
      </w:r>
      <w:r w:rsidR="00260BC8" w:rsidRPr="00260BC8">
        <w:rPr>
          <w:rFonts w:ascii="Times New Roman" w:hAnsi="Times New Roman"/>
          <w:sz w:val="26"/>
          <w:szCs w:val="26"/>
        </w:rPr>
        <w:t>Использование городского бю</w:t>
      </w:r>
      <w:r w:rsidR="00260BC8" w:rsidRPr="00260BC8">
        <w:rPr>
          <w:rFonts w:ascii="Times New Roman" w:hAnsi="Times New Roman"/>
          <w:sz w:val="26"/>
          <w:szCs w:val="26"/>
        </w:rPr>
        <w:t>д</w:t>
      </w:r>
      <w:r w:rsidR="00260BC8" w:rsidRPr="00260BC8">
        <w:rPr>
          <w:rFonts w:ascii="Times New Roman" w:hAnsi="Times New Roman"/>
          <w:sz w:val="26"/>
          <w:szCs w:val="26"/>
        </w:rPr>
        <w:t>жета является э</w:t>
      </w:r>
      <w:r w:rsidRPr="00260BC8">
        <w:rPr>
          <w:rFonts w:ascii="Times New Roman" w:hAnsi="Times New Roman"/>
          <w:sz w:val="26"/>
          <w:szCs w:val="26"/>
        </w:rPr>
        <w:t>ффективным</w:t>
      </w:r>
      <w:r w:rsidR="00260BC8" w:rsidRPr="00260BC8">
        <w:rPr>
          <w:rFonts w:ascii="Times New Roman" w:hAnsi="Times New Roman"/>
          <w:sz w:val="26"/>
          <w:szCs w:val="26"/>
        </w:rPr>
        <w:t>, поскольку</w:t>
      </w:r>
      <w:r w:rsidRPr="00260BC8">
        <w:rPr>
          <w:rFonts w:ascii="Times New Roman" w:hAnsi="Times New Roman"/>
          <w:sz w:val="26"/>
          <w:szCs w:val="26"/>
        </w:rPr>
        <w:t xml:space="preserve"> значени</w:t>
      </w:r>
      <w:r w:rsidR="00260BC8" w:rsidRPr="00260BC8">
        <w:rPr>
          <w:rFonts w:ascii="Times New Roman" w:hAnsi="Times New Roman"/>
          <w:sz w:val="26"/>
          <w:szCs w:val="26"/>
        </w:rPr>
        <w:t>е</w:t>
      </w:r>
      <w:r w:rsidRPr="00260BC8">
        <w:rPr>
          <w:rFonts w:ascii="Times New Roman" w:hAnsi="Times New Roman"/>
          <w:sz w:val="26"/>
          <w:szCs w:val="26"/>
        </w:rPr>
        <w:t xml:space="preserve"> показателя ЭБ </w:t>
      </w:r>
      <w:r w:rsidR="00260BC8" w:rsidRPr="00260BC8">
        <w:rPr>
          <w:rFonts w:ascii="Times New Roman" w:hAnsi="Times New Roman"/>
          <w:sz w:val="26"/>
          <w:szCs w:val="26"/>
        </w:rPr>
        <w:t>выше 95%.</w:t>
      </w:r>
      <w:r w:rsidRPr="00260BC8">
        <w:rPr>
          <w:rFonts w:ascii="Times New Roman" w:hAnsi="Times New Roman"/>
          <w:sz w:val="26"/>
          <w:szCs w:val="26"/>
        </w:rPr>
        <w:t xml:space="preserve"> </w:t>
      </w:r>
    </w:p>
    <w:p w:rsidR="00C43D15" w:rsidRDefault="00C43D15" w:rsidP="00C43D15">
      <w:pPr>
        <w:ind w:firstLine="709"/>
        <w:rPr>
          <w:rStyle w:val="a4"/>
          <w:b w:val="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произведена в соответствии с методикой, утвержденной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мэрии города от 10.10.2013 № 4812 (в редакции постановления мэрии города от </w:t>
      </w:r>
      <w:r w:rsidR="002731B5">
        <w:rPr>
          <w:rFonts w:ascii="Times New Roman" w:hAnsi="Times New Roman" w:cs="Times New Roman"/>
          <w:sz w:val="26"/>
          <w:szCs w:val="26"/>
        </w:rPr>
        <w:t>26</w:t>
      </w:r>
      <w:r w:rsidR="00765AC4">
        <w:rPr>
          <w:rFonts w:ascii="Times New Roman" w:hAnsi="Times New Roman" w:cs="Times New Roman"/>
          <w:sz w:val="26"/>
          <w:szCs w:val="26"/>
        </w:rPr>
        <w:t>.12.201</w:t>
      </w:r>
      <w:r w:rsidR="002731B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№ </w:t>
      </w:r>
      <w:r w:rsidR="002731B5">
        <w:rPr>
          <w:rFonts w:ascii="Times New Roman" w:hAnsi="Times New Roman" w:cs="Times New Roman"/>
          <w:sz w:val="26"/>
          <w:szCs w:val="26"/>
        </w:rPr>
        <w:t>6357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C02E7" w:rsidRPr="007C02E7" w:rsidRDefault="002771B9" w:rsidP="0004254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7C02E7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По итогам реализации муниципальной программы </w:t>
      </w:r>
      <w:r w:rsidRPr="007C02E7">
        <w:rPr>
          <w:rFonts w:ascii="Times New Roman" w:hAnsi="Times New Roman" w:cs="Times New Roman"/>
          <w:bCs/>
          <w:sz w:val="26"/>
          <w:szCs w:val="26"/>
        </w:rPr>
        <w:t>«Развитие земел</w:t>
      </w:r>
      <w:r w:rsidRPr="007C02E7">
        <w:rPr>
          <w:rFonts w:ascii="Times New Roman" w:hAnsi="Times New Roman" w:cs="Times New Roman"/>
          <w:bCs/>
          <w:sz w:val="26"/>
          <w:szCs w:val="26"/>
        </w:rPr>
        <w:t>ь</w:t>
      </w:r>
      <w:r w:rsidRPr="007C02E7">
        <w:rPr>
          <w:rFonts w:ascii="Times New Roman" w:hAnsi="Times New Roman" w:cs="Times New Roman"/>
          <w:bCs/>
          <w:sz w:val="26"/>
          <w:szCs w:val="26"/>
        </w:rPr>
        <w:t xml:space="preserve">но-имущественного комплекса города Череповца» </w:t>
      </w:r>
      <w:r w:rsidR="00AD0F68">
        <w:rPr>
          <w:rFonts w:ascii="Times New Roman" w:hAnsi="Times New Roman" w:cs="Times New Roman"/>
          <w:sz w:val="26"/>
          <w:szCs w:val="26"/>
        </w:rPr>
        <w:t>на 2014 – 20</w:t>
      </w:r>
      <w:r w:rsidR="002731B5">
        <w:rPr>
          <w:rFonts w:ascii="Times New Roman" w:hAnsi="Times New Roman" w:cs="Times New Roman"/>
          <w:sz w:val="26"/>
          <w:szCs w:val="26"/>
        </w:rPr>
        <w:t>22</w:t>
      </w:r>
      <w:r w:rsidRPr="007C02E7">
        <w:rPr>
          <w:rFonts w:ascii="Times New Roman" w:hAnsi="Times New Roman" w:cs="Times New Roman"/>
          <w:sz w:val="26"/>
          <w:szCs w:val="26"/>
        </w:rPr>
        <w:t xml:space="preserve"> </w:t>
      </w:r>
      <w:r w:rsidR="007C02E7" w:rsidRPr="007C02E7">
        <w:rPr>
          <w:rFonts w:ascii="Times New Roman" w:hAnsi="Times New Roman" w:cs="Times New Roman"/>
          <w:sz w:val="26"/>
          <w:szCs w:val="26"/>
        </w:rPr>
        <w:t>годы,</w:t>
      </w:r>
      <w:r w:rsidRPr="007C02E7">
        <w:rPr>
          <w:rFonts w:ascii="Times New Roman" w:hAnsi="Times New Roman" w:cs="Times New Roman"/>
          <w:sz w:val="26"/>
          <w:szCs w:val="26"/>
        </w:rPr>
        <w:t xml:space="preserve"> достигнутые значения большинства показателей (индикаторов) программы </w:t>
      </w:r>
      <w:r w:rsidR="00CB1070" w:rsidRPr="007C02E7">
        <w:rPr>
          <w:rFonts w:ascii="Times New Roman" w:hAnsi="Times New Roman" w:cs="Times New Roman"/>
          <w:sz w:val="26"/>
          <w:szCs w:val="26"/>
        </w:rPr>
        <w:t>за 201</w:t>
      </w:r>
      <w:r w:rsidR="002731B5">
        <w:rPr>
          <w:rFonts w:ascii="Times New Roman" w:hAnsi="Times New Roman" w:cs="Times New Roman"/>
          <w:sz w:val="26"/>
          <w:szCs w:val="26"/>
        </w:rPr>
        <w:t>7</w:t>
      </w:r>
      <w:r w:rsidR="00524FD9" w:rsidRPr="007C02E7">
        <w:rPr>
          <w:rFonts w:ascii="Times New Roman" w:hAnsi="Times New Roman" w:cs="Times New Roman"/>
          <w:sz w:val="26"/>
          <w:szCs w:val="26"/>
        </w:rPr>
        <w:t xml:space="preserve"> год </w:t>
      </w:r>
      <w:r w:rsidRPr="007C02E7">
        <w:rPr>
          <w:rFonts w:ascii="Times New Roman" w:hAnsi="Times New Roman" w:cs="Times New Roman"/>
          <w:sz w:val="26"/>
          <w:szCs w:val="26"/>
        </w:rPr>
        <w:t>соотве</w:t>
      </w:r>
      <w:r w:rsidRPr="007C02E7">
        <w:rPr>
          <w:rFonts w:ascii="Times New Roman" w:hAnsi="Times New Roman" w:cs="Times New Roman"/>
          <w:sz w:val="26"/>
          <w:szCs w:val="26"/>
        </w:rPr>
        <w:t>т</w:t>
      </w:r>
      <w:r w:rsidRPr="007C02E7">
        <w:rPr>
          <w:rFonts w:ascii="Times New Roman" w:hAnsi="Times New Roman" w:cs="Times New Roman"/>
          <w:sz w:val="26"/>
          <w:szCs w:val="26"/>
        </w:rPr>
        <w:t>ствуют плану</w:t>
      </w:r>
      <w:r w:rsidR="00195743" w:rsidRPr="007C02E7">
        <w:rPr>
          <w:rFonts w:ascii="Times New Roman" w:hAnsi="Times New Roman" w:cs="Times New Roman"/>
          <w:sz w:val="26"/>
          <w:szCs w:val="26"/>
        </w:rPr>
        <w:t xml:space="preserve"> или превышают плановые значения</w:t>
      </w:r>
      <w:r w:rsidR="007C02E7" w:rsidRPr="007C02E7">
        <w:rPr>
          <w:rFonts w:ascii="Times New Roman" w:hAnsi="Times New Roman" w:cs="Times New Roman"/>
          <w:sz w:val="26"/>
          <w:szCs w:val="26"/>
        </w:rPr>
        <w:t>,</w:t>
      </w:r>
      <w:r w:rsidR="00C35205">
        <w:rPr>
          <w:rFonts w:ascii="Times New Roman" w:hAnsi="Times New Roman" w:cs="Times New Roman"/>
          <w:sz w:val="26"/>
          <w:szCs w:val="26"/>
        </w:rPr>
        <w:t xml:space="preserve"> по ряду показателей отмечено отклонение от плановых значений</w:t>
      </w:r>
      <w:r w:rsidR="007C02E7" w:rsidRPr="007C02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65E3" w:rsidRPr="00764710" w:rsidRDefault="002771B9" w:rsidP="00D665E3">
      <w:pPr>
        <w:ind w:firstLine="709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042544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D665E3"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>Ниже планируемых значения за 201</w:t>
      </w:r>
      <w:r w:rsidR="002731B5">
        <w:rPr>
          <w:rStyle w:val="a4"/>
          <w:rFonts w:ascii="Times New Roman" w:hAnsi="Times New Roman"/>
          <w:b w:val="0"/>
          <w:color w:val="auto"/>
          <w:sz w:val="26"/>
          <w:szCs w:val="26"/>
        </w:rPr>
        <w:t>7</w:t>
      </w:r>
      <w:r w:rsidR="00D665E3"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>год показателей, связанных с ненал</w:t>
      </w:r>
      <w:r w:rsidR="00D665E3"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>о</w:t>
      </w:r>
      <w:r w:rsidR="00D665E3"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>говыми доходами от использования имущества («Поступления по платежам за и</w:t>
      </w:r>
      <w:r w:rsidR="00D665E3"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>с</w:t>
      </w:r>
      <w:r w:rsidR="00D665E3"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пользование муниципального имущества», «Процент поступлений по платежам за использование муниципального имущества»). </w:t>
      </w:r>
      <w:r w:rsidR="00D665E3" w:rsidRPr="00FB136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Снижение поступлений связано с наличием выпадающих доходов </w:t>
      </w:r>
      <w:r w:rsidR="00764710" w:rsidRPr="00FB136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по причине отсутствия заявок на часть лотов на аукционах по продаже прав аренды земельных участков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, а также в результате пр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о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дажи права аренды земельного участка  ООО «Европейские Строительные техн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о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логии» по цене ниже запланированной.</w:t>
      </w:r>
      <w:r w:rsidR="00D665E3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Процент собираемости платы по договорам аренды земельных участков ниже запланированного в связи</w:t>
      </w:r>
      <w:r w:rsidR="00FB136B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с</w:t>
      </w:r>
      <w:r w:rsidR="00D665E3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неплатежами аре</w:t>
      </w:r>
      <w:r w:rsidR="00D665E3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н</w:t>
      </w:r>
      <w:r w:rsidR="00D665E3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даторов.</w:t>
      </w:r>
    </w:p>
    <w:p w:rsidR="00D665E3" w:rsidRPr="00EB69B6" w:rsidRDefault="00D665E3" w:rsidP="00D665E3">
      <w:pPr>
        <w:ind w:firstLine="709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При этом были получены дополнительные доходы от использования ре</w:t>
      </w:r>
      <w:r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к</w:t>
      </w:r>
      <w:r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ламного пространства и приватизации имущества. Доходы от  использования ре</w:t>
      </w:r>
      <w:r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к</w:t>
      </w:r>
      <w:r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ламного пространства за 201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7</w:t>
      </w:r>
      <w:r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год превысили плановые в 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1,5</w:t>
      </w:r>
      <w:r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раза за счет проведения  аукционов на право заключения договоров о размещении рекламных конструкций.</w:t>
      </w:r>
      <w:r w:rsid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764710" w:rsidRDefault="002771B9" w:rsidP="00042544">
      <w:pPr>
        <w:ind w:firstLine="709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Существенные отклонения от плана </w:t>
      </w:r>
      <w:r w:rsidR="006D16A2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в 201</w:t>
      </w:r>
      <w:r w:rsidR="002731B5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7</w:t>
      </w:r>
      <w:r w:rsidR="006D16A2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году </w:t>
      </w:r>
      <w:r w:rsidR="00524FD9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наблюда</w:t>
      </w:r>
      <w:r w:rsidR="00F82C25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ю</w:t>
      </w:r>
      <w:r w:rsidR="00524FD9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тся по показателю «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Доля средств, затраченных на демонтаж самовольно установленных рекламных конструкций, взыскиваемых в порядке регресса</w:t>
      </w:r>
      <w:r w:rsidR="00524FD9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>»</w:t>
      </w:r>
      <w:r w:rsidR="00FE2676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524FD9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в связи 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с длительными сроками ведения претензионно-исковой деятельности.  Значение показателя за отчетный период подлежит корректировке по мере мониторинга поступления денежных </w:t>
      </w:r>
      <w:r w:rsidR="00764710" w:rsidRP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lastRenderedPageBreak/>
        <w:t>средств, взысканных в порядке регресса.</w:t>
      </w:r>
    </w:p>
    <w:p w:rsidR="002771B9" w:rsidRPr="00EB69B6" w:rsidRDefault="002771B9" w:rsidP="00EB69B6">
      <w:pPr>
        <w:ind w:firstLine="709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Сведения о достижении значений показателей (индикаторов) по состоянию на </w:t>
      </w:r>
      <w:r w:rsid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>01.01</w:t>
      </w:r>
      <w:r w:rsidR="004F0649"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>.201</w:t>
      </w:r>
      <w:r w:rsidR="00764710">
        <w:rPr>
          <w:rStyle w:val="a4"/>
          <w:rFonts w:ascii="Times New Roman" w:hAnsi="Times New Roman"/>
          <w:b w:val="0"/>
          <w:color w:val="auto"/>
          <w:sz w:val="26"/>
          <w:szCs w:val="26"/>
        </w:rPr>
        <w:t xml:space="preserve">8 </w:t>
      </w:r>
      <w:r w:rsidRPr="00EB69B6">
        <w:rPr>
          <w:rStyle w:val="a4"/>
          <w:rFonts w:ascii="Times New Roman" w:hAnsi="Times New Roman"/>
          <w:b w:val="0"/>
          <w:color w:val="auto"/>
          <w:sz w:val="26"/>
          <w:szCs w:val="26"/>
        </w:rPr>
        <w:t>представлены в таблице 1.</w:t>
      </w:r>
    </w:p>
    <w:p w:rsidR="002771B9" w:rsidRPr="00562F5D" w:rsidRDefault="002771B9" w:rsidP="00C92A3B">
      <w:pPr>
        <w:ind w:firstLine="709"/>
        <w:rPr>
          <w:rStyle w:val="a4"/>
          <w:rFonts w:ascii="Times New Roman" w:hAnsi="Times New Roman"/>
          <w:b w:val="0"/>
          <w:color w:val="FF0000"/>
          <w:sz w:val="26"/>
          <w:szCs w:val="26"/>
        </w:rPr>
      </w:pPr>
    </w:p>
    <w:p w:rsidR="002771B9" w:rsidRPr="00BE2DF8" w:rsidRDefault="002771B9" w:rsidP="00C92A3B">
      <w:pPr>
        <w:numPr>
          <w:ilvl w:val="0"/>
          <w:numId w:val="2"/>
        </w:numPr>
        <w:tabs>
          <w:tab w:val="left" w:pos="426"/>
        </w:tabs>
        <w:ind w:left="0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BE2DF8">
        <w:rPr>
          <w:rStyle w:val="a4"/>
          <w:rFonts w:ascii="Times New Roman" w:hAnsi="Times New Roman"/>
          <w:b w:val="0"/>
          <w:color w:val="auto"/>
          <w:sz w:val="26"/>
          <w:szCs w:val="26"/>
        </w:rPr>
        <w:t>Результаты реализации основных мероприятий муниципальной программы.</w:t>
      </w:r>
    </w:p>
    <w:p w:rsidR="002771B9" w:rsidRPr="00562F5D" w:rsidRDefault="002771B9" w:rsidP="00C92A3B">
      <w:pPr>
        <w:ind w:firstLine="698"/>
        <w:rPr>
          <w:rStyle w:val="a3"/>
          <w:rFonts w:ascii="Times New Roman" w:hAnsi="Times New Roman" w:cs="Times New Roman"/>
          <w:b w:val="0"/>
          <w:bCs/>
          <w:color w:val="FF0000"/>
          <w:sz w:val="26"/>
          <w:szCs w:val="26"/>
        </w:rPr>
      </w:pPr>
    </w:p>
    <w:p w:rsidR="00974413" w:rsidRPr="00974413" w:rsidRDefault="002771B9" w:rsidP="00C92A3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E2DF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Основные мероприятия и включенные в них мероприятия муниципальной </w:t>
      </w:r>
      <w:r w:rsidRPr="00BE2DF8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F22218" w:rsidRPr="00BE2DF8">
        <w:rPr>
          <w:rFonts w:ascii="Times New Roman" w:hAnsi="Times New Roman" w:cs="Times New Roman"/>
          <w:sz w:val="26"/>
          <w:szCs w:val="26"/>
        </w:rPr>
        <w:t xml:space="preserve">исполнены </w:t>
      </w:r>
      <w:r w:rsidRPr="00BE2DF8">
        <w:rPr>
          <w:rFonts w:ascii="Times New Roman" w:hAnsi="Times New Roman" w:cs="Times New Roman"/>
          <w:sz w:val="26"/>
          <w:szCs w:val="26"/>
        </w:rPr>
        <w:t xml:space="preserve">в соответствии с графиком. </w:t>
      </w:r>
    </w:p>
    <w:p w:rsidR="00BE2DF8" w:rsidRPr="00BE2DF8" w:rsidRDefault="00BE2DF8" w:rsidP="00C84779">
      <w:pPr>
        <w:ind w:firstLine="698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BE2DF8">
        <w:rPr>
          <w:rFonts w:ascii="Times New Roman" w:hAnsi="Times New Roman" w:cs="Times New Roman"/>
          <w:sz w:val="26"/>
          <w:szCs w:val="26"/>
        </w:rPr>
        <w:t>Сведения о степени выполнения</w:t>
      </w:r>
      <w:r w:rsidRPr="00BE2DF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основных мероприятий муниципальной программы представлены в таблице 2.</w:t>
      </w:r>
    </w:p>
    <w:p w:rsidR="002771B9" w:rsidRPr="00562F5D" w:rsidRDefault="002771B9" w:rsidP="00C84779">
      <w:pPr>
        <w:ind w:firstLine="698"/>
        <w:rPr>
          <w:rStyle w:val="a3"/>
          <w:rFonts w:ascii="Times New Roman" w:hAnsi="Times New Roman" w:cs="Times New Roman"/>
          <w:b w:val="0"/>
          <w:bCs/>
          <w:color w:val="FF0000"/>
          <w:sz w:val="26"/>
          <w:szCs w:val="26"/>
        </w:rPr>
      </w:pPr>
    </w:p>
    <w:p w:rsidR="002771B9" w:rsidRPr="00A37F4D" w:rsidRDefault="002771B9" w:rsidP="00AF4441">
      <w:pPr>
        <w:numPr>
          <w:ilvl w:val="0"/>
          <w:numId w:val="2"/>
        </w:numPr>
        <w:tabs>
          <w:tab w:val="left" w:pos="426"/>
        </w:tabs>
        <w:ind w:left="0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A37F4D">
        <w:rPr>
          <w:rStyle w:val="a4"/>
          <w:rFonts w:ascii="Times New Roman" w:hAnsi="Times New Roman"/>
          <w:b w:val="0"/>
          <w:color w:val="auto"/>
          <w:sz w:val="26"/>
          <w:szCs w:val="26"/>
        </w:rPr>
        <w:t>Сведения об использовании бюджетных ассигнований городского бюджета и иных средств на реализацию мероприятий муниципальной программы.</w:t>
      </w:r>
    </w:p>
    <w:p w:rsidR="002771B9" w:rsidRPr="00562F5D" w:rsidRDefault="002771B9" w:rsidP="00AF4441">
      <w:pPr>
        <w:pStyle w:val="aff7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42EF" w:rsidRPr="00981A7C" w:rsidRDefault="002771B9" w:rsidP="00AF4441">
      <w:pPr>
        <w:pStyle w:val="a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4710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бюджетных ассигнований городского бюджета на реализацию муниципальной программы в целом </w:t>
      </w:r>
      <w:r w:rsidR="00E97294"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за 201</w:t>
      </w:r>
      <w:r w:rsidR="002731B5"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7</w:t>
      </w:r>
      <w:r w:rsidR="00E97294"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 составило </w:t>
      </w:r>
      <w:r w:rsidR="007157D8"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99,</w:t>
      </w:r>
      <w:r w:rsidR="002731B5"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5</w:t>
      </w:r>
      <w:r w:rsidR="00CA381B"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%</w:t>
      </w:r>
      <w:r w:rsidR="00E97294"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  <w:r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При этом испо</w:t>
      </w:r>
      <w:r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л</w:t>
      </w:r>
      <w:r w:rsidRPr="0076471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нение по комитету по управлению имуществом города (</w:t>
      </w:r>
      <w:r w:rsidRPr="00764710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Программы) составило </w:t>
      </w:r>
      <w:r w:rsidR="00E97294" w:rsidRPr="00764710">
        <w:rPr>
          <w:rFonts w:ascii="Times New Roman" w:hAnsi="Times New Roman" w:cs="Times New Roman"/>
          <w:sz w:val="26"/>
          <w:szCs w:val="26"/>
        </w:rPr>
        <w:t>9</w:t>
      </w:r>
      <w:r w:rsidR="00DD4C90" w:rsidRPr="00764710">
        <w:rPr>
          <w:rFonts w:ascii="Times New Roman" w:hAnsi="Times New Roman" w:cs="Times New Roman"/>
          <w:sz w:val="26"/>
          <w:szCs w:val="26"/>
        </w:rPr>
        <w:t>9</w:t>
      </w:r>
      <w:r w:rsidR="00E97294" w:rsidRPr="00764710">
        <w:rPr>
          <w:rFonts w:ascii="Times New Roman" w:hAnsi="Times New Roman" w:cs="Times New Roman"/>
          <w:sz w:val="26"/>
          <w:szCs w:val="26"/>
        </w:rPr>
        <w:t>,</w:t>
      </w:r>
      <w:r w:rsidR="00764710" w:rsidRPr="00764710">
        <w:rPr>
          <w:rFonts w:ascii="Times New Roman" w:hAnsi="Times New Roman" w:cs="Times New Roman"/>
          <w:sz w:val="26"/>
          <w:szCs w:val="26"/>
        </w:rPr>
        <w:t>5</w:t>
      </w:r>
      <w:r w:rsidRPr="00764710">
        <w:rPr>
          <w:rFonts w:ascii="Times New Roman" w:hAnsi="Times New Roman" w:cs="Times New Roman"/>
          <w:sz w:val="26"/>
          <w:szCs w:val="26"/>
        </w:rPr>
        <w:t>% , по мэрии города (МКУ «ЦКО»</w:t>
      </w:r>
      <w:r w:rsidR="00DD4C90" w:rsidRPr="00764710">
        <w:rPr>
          <w:rFonts w:ascii="Times New Roman" w:hAnsi="Times New Roman" w:cs="Times New Roman"/>
          <w:sz w:val="26"/>
          <w:szCs w:val="26"/>
        </w:rPr>
        <w:t>, МБУ «ЦМИРИТ»</w:t>
      </w:r>
      <w:r w:rsidRPr="00764710">
        <w:rPr>
          <w:rFonts w:ascii="Times New Roman" w:hAnsi="Times New Roman" w:cs="Times New Roman"/>
          <w:sz w:val="26"/>
          <w:szCs w:val="26"/>
        </w:rPr>
        <w:t xml:space="preserve">) – </w:t>
      </w:r>
      <w:r w:rsidR="00E97294" w:rsidRPr="00764710">
        <w:rPr>
          <w:rFonts w:ascii="Times New Roman" w:hAnsi="Times New Roman" w:cs="Times New Roman"/>
          <w:sz w:val="26"/>
          <w:szCs w:val="26"/>
        </w:rPr>
        <w:t>9</w:t>
      </w:r>
      <w:r w:rsidR="00764710" w:rsidRPr="00764710">
        <w:rPr>
          <w:rFonts w:ascii="Times New Roman" w:hAnsi="Times New Roman" w:cs="Times New Roman"/>
          <w:sz w:val="26"/>
          <w:szCs w:val="26"/>
        </w:rPr>
        <w:t>8</w:t>
      </w:r>
      <w:r w:rsidR="00E97294" w:rsidRPr="00764710">
        <w:rPr>
          <w:rFonts w:ascii="Times New Roman" w:hAnsi="Times New Roman" w:cs="Times New Roman"/>
          <w:sz w:val="26"/>
          <w:szCs w:val="26"/>
        </w:rPr>
        <w:t>,</w:t>
      </w:r>
      <w:r w:rsidR="00764710" w:rsidRPr="00764710">
        <w:rPr>
          <w:rFonts w:ascii="Times New Roman" w:hAnsi="Times New Roman" w:cs="Times New Roman"/>
          <w:sz w:val="26"/>
          <w:szCs w:val="26"/>
        </w:rPr>
        <w:t>5</w:t>
      </w:r>
      <w:r w:rsidR="00A972A5" w:rsidRPr="00764710">
        <w:rPr>
          <w:rFonts w:ascii="Times New Roman" w:hAnsi="Times New Roman" w:cs="Times New Roman"/>
          <w:sz w:val="26"/>
          <w:szCs w:val="26"/>
        </w:rPr>
        <w:t> </w:t>
      </w:r>
      <w:r w:rsidRPr="00764710">
        <w:rPr>
          <w:rFonts w:ascii="Times New Roman" w:hAnsi="Times New Roman" w:cs="Times New Roman"/>
          <w:sz w:val="26"/>
          <w:szCs w:val="26"/>
        </w:rPr>
        <w:t xml:space="preserve">%, по ДЖКХ – </w:t>
      </w:r>
      <w:r w:rsidR="00E97294" w:rsidRPr="00764710">
        <w:rPr>
          <w:rFonts w:ascii="Times New Roman" w:hAnsi="Times New Roman" w:cs="Times New Roman"/>
          <w:sz w:val="26"/>
          <w:szCs w:val="26"/>
        </w:rPr>
        <w:t>100</w:t>
      </w:r>
      <w:r w:rsidR="00962DBD" w:rsidRPr="00764710">
        <w:rPr>
          <w:rFonts w:ascii="Times New Roman" w:hAnsi="Times New Roman" w:cs="Times New Roman"/>
          <w:sz w:val="26"/>
          <w:szCs w:val="26"/>
        </w:rPr>
        <w:t> </w:t>
      </w:r>
      <w:r w:rsidRPr="00764710">
        <w:rPr>
          <w:rFonts w:ascii="Times New Roman" w:hAnsi="Times New Roman" w:cs="Times New Roman"/>
          <w:sz w:val="26"/>
          <w:szCs w:val="26"/>
        </w:rPr>
        <w:t xml:space="preserve">%. </w:t>
      </w:r>
      <w:r w:rsidR="00981A7C" w:rsidRPr="00764710">
        <w:rPr>
          <w:rFonts w:ascii="Times New Roman" w:hAnsi="Times New Roman" w:cs="Times New Roman"/>
          <w:sz w:val="26"/>
          <w:szCs w:val="26"/>
        </w:rPr>
        <w:t>Неполное исполнение бюджетных ассигнований связано с экономией в результате проведения конкурсных процедур, с меньшим объемом потребности в услугах, на</w:t>
      </w:r>
      <w:proofErr w:type="gramEnd"/>
      <w:r w:rsidR="00981A7C" w:rsidRPr="007647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1A7C" w:rsidRPr="00764710">
        <w:rPr>
          <w:rFonts w:ascii="Times New Roman" w:hAnsi="Times New Roman" w:cs="Times New Roman"/>
          <w:sz w:val="26"/>
          <w:szCs w:val="26"/>
        </w:rPr>
        <w:t>оказание</w:t>
      </w:r>
      <w:proofErr w:type="gramEnd"/>
      <w:r w:rsidR="00981A7C" w:rsidRPr="00764710">
        <w:rPr>
          <w:rFonts w:ascii="Times New Roman" w:hAnsi="Times New Roman" w:cs="Times New Roman"/>
          <w:sz w:val="26"/>
          <w:szCs w:val="26"/>
        </w:rPr>
        <w:t xml:space="preserve"> которых были заключены муниципальные контракты (публикации</w:t>
      </w:r>
      <w:r w:rsidR="00DD4C90" w:rsidRPr="00764710">
        <w:rPr>
          <w:rFonts w:ascii="Times New Roman" w:hAnsi="Times New Roman" w:cs="Times New Roman"/>
          <w:sz w:val="26"/>
          <w:szCs w:val="26"/>
        </w:rPr>
        <w:t>, демонтаж рекламных конструкций)</w:t>
      </w:r>
      <w:r w:rsidR="00981A7C" w:rsidRPr="00764710">
        <w:rPr>
          <w:rFonts w:ascii="Times New Roman" w:hAnsi="Times New Roman" w:cs="Times New Roman"/>
          <w:sz w:val="26"/>
          <w:szCs w:val="26"/>
        </w:rPr>
        <w:t>.</w:t>
      </w:r>
      <w:r w:rsidR="00981A7C" w:rsidRPr="00981A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1B9" w:rsidRPr="00981A7C" w:rsidRDefault="002771B9" w:rsidP="00AF444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81A7C">
        <w:rPr>
          <w:rFonts w:ascii="Times New Roman" w:hAnsi="Times New Roman" w:cs="Times New Roman"/>
          <w:sz w:val="26"/>
          <w:szCs w:val="26"/>
        </w:rPr>
        <w:t>Сведения об исполнении бюджетных ассигнований городского бюджета на реализацию муниципальной программы представлены в таблице 3.</w:t>
      </w:r>
    </w:p>
    <w:p w:rsidR="002771B9" w:rsidRPr="005C311C" w:rsidRDefault="002771B9" w:rsidP="00AF4441">
      <w:pPr>
        <w:ind w:firstLine="698"/>
        <w:rPr>
          <w:rFonts w:ascii="Times New Roman" w:hAnsi="Times New Roman" w:cs="Times New Roman"/>
          <w:sz w:val="26"/>
          <w:szCs w:val="26"/>
        </w:rPr>
      </w:pPr>
      <w:r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По </w:t>
      </w:r>
      <w:r w:rsidR="00B54A80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сновному мероприятию 1 («</w:t>
      </w:r>
      <w:r w:rsidRPr="005C311C">
        <w:rPr>
          <w:rFonts w:ascii="Times New Roman" w:hAnsi="Times New Roman" w:cs="Times New Roman"/>
          <w:sz w:val="26"/>
          <w:szCs w:val="26"/>
        </w:rPr>
        <w:t>Формирование и обеспечение сохранности муниципального земельно-имущественного комплекса»)</w:t>
      </w:r>
      <w:r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расходы</w:t>
      </w:r>
      <w:r w:rsidR="007A3B13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5C311C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за 201</w:t>
      </w:r>
      <w:r w:rsidR="002731B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7</w:t>
      </w:r>
      <w:r w:rsidR="005C311C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 </w:t>
      </w:r>
      <w:r w:rsidR="007A3B13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</w:t>
      </w:r>
      <w:r w:rsidR="007A3B13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="007A3B13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ставили 99,</w:t>
      </w:r>
      <w:r w:rsidR="002731B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7</w:t>
      </w:r>
      <w:r w:rsidR="000874D1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 </w:t>
      </w:r>
      <w:r w:rsidR="007A3B13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%</w:t>
      </w:r>
      <w:r w:rsidR="000874D1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годового плана</w:t>
      </w:r>
      <w:r w:rsidR="005C311C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  <w:r w:rsidR="007A3B13" w:rsidRPr="005C311C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</w:p>
    <w:p w:rsidR="00834B16" w:rsidRPr="00CB5A8E" w:rsidRDefault="002771B9" w:rsidP="00CB5A8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5C311C">
        <w:rPr>
          <w:rFonts w:ascii="Times New Roman" w:hAnsi="Times New Roman" w:cs="Times New Roman"/>
          <w:sz w:val="26"/>
          <w:szCs w:val="26"/>
        </w:rPr>
        <w:t xml:space="preserve">Расходы по основному мероприятию 2 </w:t>
      </w:r>
      <w:r w:rsidR="00A972A5" w:rsidRPr="005C311C">
        <w:rPr>
          <w:rFonts w:ascii="Times New Roman" w:hAnsi="Times New Roman" w:cs="Times New Roman"/>
          <w:sz w:val="26"/>
          <w:szCs w:val="26"/>
        </w:rPr>
        <w:t>за 201</w:t>
      </w:r>
      <w:r w:rsidR="00843ACF">
        <w:rPr>
          <w:rFonts w:ascii="Times New Roman" w:hAnsi="Times New Roman" w:cs="Times New Roman"/>
          <w:sz w:val="26"/>
          <w:szCs w:val="26"/>
        </w:rPr>
        <w:t>7</w:t>
      </w:r>
      <w:r w:rsidR="00A972A5" w:rsidRPr="005C311C">
        <w:rPr>
          <w:rFonts w:ascii="Times New Roman" w:hAnsi="Times New Roman" w:cs="Times New Roman"/>
          <w:sz w:val="26"/>
          <w:szCs w:val="26"/>
        </w:rPr>
        <w:t xml:space="preserve"> год </w:t>
      </w:r>
      <w:r w:rsidRPr="005C311C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843ACF">
        <w:rPr>
          <w:rFonts w:ascii="Times New Roman" w:hAnsi="Times New Roman" w:cs="Times New Roman"/>
          <w:sz w:val="26"/>
          <w:szCs w:val="26"/>
        </w:rPr>
        <w:t>96,1</w:t>
      </w:r>
      <w:r w:rsidR="00CB5A8E" w:rsidRPr="00AF4441">
        <w:rPr>
          <w:rFonts w:ascii="Times New Roman" w:hAnsi="Times New Roman" w:cs="Times New Roman"/>
          <w:sz w:val="26"/>
          <w:szCs w:val="26"/>
        </w:rPr>
        <w:t>%</w:t>
      </w:r>
      <w:r w:rsidR="00B54A80" w:rsidRPr="005C311C">
        <w:rPr>
          <w:rFonts w:ascii="Times New Roman" w:hAnsi="Times New Roman" w:cs="Times New Roman"/>
          <w:sz w:val="26"/>
          <w:szCs w:val="26"/>
        </w:rPr>
        <w:t xml:space="preserve"> годового плана</w:t>
      </w:r>
      <w:r w:rsidR="005C311C" w:rsidRPr="005C311C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.</w:t>
      </w:r>
      <w:r w:rsidR="00112CEF" w:rsidRPr="005C311C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 xml:space="preserve"> Неполное исполнение плана по расходам связано с </w:t>
      </w:r>
      <w:r w:rsidR="00112CEF" w:rsidRPr="005C311C">
        <w:rPr>
          <w:rFonts w:ascii="Times New Roman" w:hAnsi="Times New Roman" w:cs="Times New Roman"/>
          <w:sz w:val="26"/>
          <w:szCs w:val="26"/>
        </w:rPr>
        <w:t xml:space="preserve">экономией в результате проведения конкурсных процедур, с меньшим объемом потребности в услугах, на оказание которых были заключены муниципальные контракты (публикации), </w:t>
      </w:r>
      <w:r w:rsidR="00834B16" w:rsidRPr="005C311C">
        <w:rPr>
          <w:rFonts w:ascii="Times New Roman" w:hAnsi="Times New Roman" w:cs="Times New Roman"/>
          <w:sz w:val="26"/>
          <w:szCs w:val="26"/>
        </w:rPr>
        <w:t xml:space="preserve">с </w:t>
      </w:r>
      <w:r w:rsidR="00CB5A8E">
        <w:rPr>
          <w:rFonts w:ascii="Times New Roman" w:hAnsi="Times New Roman" w:cs="Times New Roman"/>
          <w:sz w:val="26"/>
          <w:szCs w:val="26"/>
        </w:rPr>
        <w:t>особенностями муниципальных услуг, в рамках которых предусмотрено опубл</w:t>
      </w:r>
      <w:r w:rsidR="00CB5A8E">
        <w:rPr>
          <w:rFonts w:ascii="Times New Roman" w:hAnsi="Times New Roman" w:cs="Times New Roman"/>
          <w:sz w:val="26"/>
          <w:szCs w:val="26"/>
        </w:rPr>
        <w:t>и</w:t>
      </w:r>
      <w:r w:rsidR="00CB5A8E">
        <w:rPr>
          <w:rFonts w:ascii="Times New Roman" w:hAnsi="Times New Roman" w:cs="Times New Roman"/>
          <w:sz w:val="26"/>
          <w:szCs w:val="26"/>
        </w:rPr>
        <w:t xml:space="preserve">кование информационных сообщений (заявительный </w:t>
      </w:r>
      <w:r w:rsidR="00CB5A8E" w:rsidRPr="004C4E89">
        <w:rPr>
          <w:rFonts w:ascii="Times New Roman" w:hAnsi="Times New Roman" w:cs="Times New Roman"/>
          <w:sz w:val="26"/>
          <w:szCs w:val="26"/>
        </w:rPr>
        <w:t>характер услуг)</w:t>
      </w:r>
      <w:r w:rsidR="00112CEF" w:rsidRPr="004C4E89">
        <w:rPr>
          <w:rFonts w:ascii="Times New Roman" w:hAnsi="Times New Roman" w:cs="Times New Roman"/>
          <w:sz w:val="26"/>
          <w:szCs w:val="26"/>
        </w:rPr>
        <w:t>.</w:t>
      </w:r>
      <w:r w:rsidR="00112CEF" w:rsidRPr="005C31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1B9" w:rsidRPr="00D85E70" w:rsidRDefault="002771B9" w:rsidP="00677D3F">
      <w:pPr>
        <w:ind w:firstLine="698"/>
        <w:rPr>
          <w:rFonts w:ascii="Times New Roman" w:hAnsi="Times New Roman" w:cs="Times New Roman"/>
          <w:sz w:val="26"/>
          <w:szCs w:val="26"/>
        </w:rPr>
      </w:pPr>
      <w:r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Расходы по основному мероприятию 3 («</w:t>
      </w:r>
      <w:r w:rsidRPr="00D85E70">
        <w:rPr>
          <w:rFonts w:ascii="Times New Roman" w:hAnsi="Times New Roman" w:cs="Times New Roman"/>
          <w:sz w:val="26"/>
          <w:szCs w:val="26"/>
        </w:rPr>
        <w:t>Обеспечение исполнения полном</w:t>
      </w:r>
      <w:r w:rsidRPr="00D85E70">
        <w:rPr>
          <w:rFonts w:ascii="Times New Roman" w:hAnsi="Times New Roman" w:cs="Times New Roman"/>
          <w:sz w:val="26"/>
          <w:szCs w:val="26"/>
        </w:rPr>
        <w:t>о</w:t>
      </w:r>
      <w:r w:rsidRPr="00D85E70">
        <w:rPr>
          <w:rFonts w:ascii="Times New Roman" w:hAnsi="Times New Roman" w:cs="Times New Roman"/>
          <w:sz w:val="26"/>
          <w:szCs w:val="26"/>
        </w:rPr>
        <w:t>чий органа местного самоуправления в области наружной рекламы</w:t>
      </w:r>
      <w:r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») </w:t>
      </w:r>
      <w:r w:rsidR="00834B16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за 201</w:t>
      </w:r>
      <w:r w:rsidR="00843AC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7</w:t>
      </w:r>
      <w:r w:rsidR="00834B16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 </w:t>
      </w:r>
      <w:r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составили </w:t>
      </w:r>
      <w:r w:rsidR="00843AC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25,4</w:t>
      </w:r>
      <w:r w:rsidR="00112CEF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 % </w:t>
      </w:r>
      <w:r w:rsidR="007B5307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годового плана</w:t>
      </w:r>
      <w:r w:rsidR="00AF444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. Низкий процент исполнения связан с тем, что </w:t>
      </w:r>
      <w:r w:rsidR="007B5307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AF4441" w:rsidRPr="00D85E70">
        <w:rPr>
          <w:rFonts w:ascii="Times New Roman" w:hAnsi="Times New Roman" w:cs="Times New Roman"/>
          <w:sz w:val="26"/>
          <w:szCs w:val="26"/>
        </w:rPr>
        <w:t>часть рекламных конструкций демонтирована их владельцами в добровольном п</w:t>
      </w:r>
      <w:r w:rsidR="00AF4441" w:rsidRPr="00D85E70">
        <w:rPr>
          <w:rFonts w:ascii="Times New Roman" w:hAnsi="Times New Roman" w:cs="Times New Roman"/>
          <w:sz w:val="26"/>
          <w:szCs w:val="26"/>
        </w:rPr>
        <w:t>о</w:t>
      </w:r>
      <w:r w:rsidR="00AF4441" w:rsidRPr="00D85E70">
        <w:rPr>
          <w:rFonts w:ascii="Times New Roman" w:hAnsi="Times New Roman" w:cs="Times New Roman"/>
          <w:sz w:val="26"/>
          <w:szCs w:val="26"/>
        </w:rPr>
        <w:t>рядке</w:t>
      </w:r>
      <w:r w:rsidR="00AF4441">
        <w:rPr>
          <w:rFonts w:ascii="Times New Roman" w:hAnsi="Times New Roman" w:cs="Times New Roman"/>
          <w:sz w:val="26"/>
          <w:szCs w:val="26"/>
        </w:rPr>
        <w:t xml:space="preserve"> либо достигнуто соглашение </w:t>
      </w:r>
      <w:r w:rsidR="009364EB">
        <w:rPr>
          <w:rFonts w:ascii="Times New Roman" w:hAnsi="Times New Roman" w:cs="Times New Roman"/>
          <w:sz w:val="26"/>
          <w:szCs w:val="26"/>
        </w:rPr>
        <w:t xml:space="preserve">о купле-продаже конструкций </w:t>
      </w:r>
      <w:r w:rsidR="00687084">
        <w:rPr>
          <w:rFonts w:ascii="Times New Roman" w:hAnsi="Times New Roman" w:cs="Times New Roman"/>
          <w:sz w:val="26"/>
          <w:szCs w:val="26"/>
        </w:rPr>
        <w:t>между владел</w:t>
      </w:r>
      <w:r w:rsidR="00687084">
        <w:rPr>
          <w:rFonts w:ascii="Times New Roman" w:hAnsi="Times New Roman" w:cs="Times New Roman"/>
          <w:sz w:val="26"/>
          <w:szCs w:val="26"/>
        </w:rPr>
        <w:t>ь</w:t>
      </w:r>
      <w:r w:rsidR="00687084">
        <w:rPr>
          <w:rFonts w:ascii="Times New Roman" w:hAnsi="Times New Roman" w:cs="Times New Roman"/>
          <w:sz w:val="26"/>
          <w:szCs w:val="26"/>
        </w:rPr>
        <w:t>цами рекламных конструкций и обладателями</w:t>
      </w:r>
      <w:r w:rsidR="009364EB">
        <w:rPr>
          <w:rFonts w:ascii="Times New Roman" w:hAnsi="Times New Roman" w:cs="Times New Roman"/>
          <w:sz w:val="26"/>
          <w:szCs w:val="26"/>
        </w:rPr>
        <w:t xml:space="preserve"> прав на размещение </w:t>
      </w:r>
      <w:r w:rsidR="00687084">
        <w:rPr>
          <w:rFonts w:ascii="Times New Roman" w:hAnsi="Times New Roman" w:cs="Times New Roman"/>
          <w:sz w:val="26"/>
          <w:szCs w:val="26"/>
        </w:rPr>
        <w:t>рекламной ко</w:t>
      </w:r>
      <w:r w:rsidR="00687084">
        <w:rPr>
          <w:rFonts w:ascii="Times New Roman" w:hAnsi="Times New Roman" w:cs="Times New Roman"/>
          <w:sz w:val="26"/>
          <w:szCs w:val="26"/>
        </w:rPr>
        <w:t>н</w:t>
      </w:r>
      <w:r w:rsidR="00687084">
        <w:rPr>
          <w:rFonts w:ascii="Times New Roman" w:hAnsi="Times New Roman" w:cs="Times New Roman"/>
          <w:sz w:val="26"/>
          <w:szCs w:val="26"/>
        </w:rPr>
        <w:t>струкции</w:t>
      </w:r>
      <w:r w:rsidR="00AF4441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112CEF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(</w:t>
      </w:r>
      <w:r w:rsidR="00687084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соответственно, </w:t>
      </w:r>
      <w:r w:rsidR="00112CEF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муниципальны</w:t>
      </w:r>
      <w:r w:rsidR="00834B16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е</w:t>
      </w:r>
      <w:r w:rsidR="00112CEF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контракт</w:t>
      </w:r>
      <w:r w:rsidR="00834B16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ы</w:t>
      </w:r>
      <w:r w:rsidR="00112CEF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был</w:t>
      </w:r>
      <w:r w:rsidR="00834B16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</w:t>
      </w:r>
      <w:r w:rsidR="00112CEF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расторгнут</w:t>
      </w:r>
      <w:r w:rsidR="00687084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ы</w:t>
      </w:r>
      <w:r w:rsidR="00112CEF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)</w:t>
      </w:r>
      <w:r w:rsidR="00687084">
        <w:rPr>
          <w:rFonts w:ascii="Times New Roman" w:hAnsi="Times New Roman" w:cs="Times New Roman"/>
          <w:sz w:val="26"/>
          <w:szCs w:val="26"/>
        </w:rPr>
        <w:t>.</w:t>
      </w:r>
    </w:p>
    <w:p w:rsidR="00767A07" w:rsidRPr="00D85E70" w:rsidRDefault="00767A07" w:rsidP="00B07402">
      <w:pPr>
        <w:ind w:firstLine="698"/>
        <w:rPr>
          <w:rFonts w:ascii="Times New Roman" w:hAnsi="Times New Roman" w:cs="Times New Roman"/>
          <w:sz w:val="26"/>
          <w:szCs w:val="26"/>
        </w:rPr>
      </w:pPr>
      <w:r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Расходы по основному мероприятию 4 («Организация работ по реализации целей, задач комитета, выполнение его функциональных обязанностей и реализации муниципальной программы») </w:t>
      </w:r>
      <w:r w:rsidR="003A0C61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за 20</w:t>
      </w:r>
      <w:r w:rsidR="00843AC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17</w:t>
      </w:r>
      <w:r w:rsidR="003A0C61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 составили </w:t>
      </w:r>
      <w:r w:rsidR="00843AC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99,</w:t>
      </w:r>
      <w:r w:rsidR="009D1C5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9</w:t>
      </w:r>
      <w:r w:rsidR="003A0C61"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 % </w:t>
      </w:r>
      <w:r w:rsidR="003A0C61" w:rsidRPr="00FB136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годового плана</w:t>
      </w:r>
      <w:r w:rsidR="00D85E70" w:rsidRPr="00FB136B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p w:rsidR="002771B9" w:rsidRPr="00D85E70" w:rsidRDefault="002771B9" w:rsidP="00B07402">
      <w:pPr>
        <w:pStyle w:val="aff7"/>
        <w:ind w:firstLine="709"/>
        <w:jc w:val="both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Информация о расходах городского бюджета, федерального, областного бюджетов, внебюджетных источников на реализацию целей муниципальной пр</w:t>
      </w:r>
      <w:r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D85E7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граммы представлена в таблице 4.</w:t>
      </w:r>
    </w:p>
    <w:p w:rsidR="002771B9" w:rsidRPr="00562F5D" w:rsidRDefault="002771B9" w:rsidP="00042544">
      <w:pPr>
        <w:tabs>
          <w:tab w:val="left" w:pos="426"/>
        </w:tabs>
        <w:rPr>
          <w:rStyle w:val="a4"/>
          <w:rFonts w:ascii="Times New Roman" w:hAnsi="Times New Roman"/>
          <w:b w:val="0"/>
          <w:color w:val="FF0000"/>
          <w:sz w:val="26"/>
          <w:szCs w:val="26"/>
        </w:rPr>
      </w:pPr>
    </w:p>
    <w:p w:rsidR="002771B9" w:rsidRPr="00FB136B" w:rsidRDefault="002771B9" w:rsidP="00042544">
      <w:pPr>
        <w:numPr>
          <w:ilvl w:val="0"/>
          <w:numId w:val="2"/>
        </w:numPr>
        <w:tabs>
          <w:tab w:val="left" w:pos="426"/>
        </w:tabs>
        <w:ind w:left="0" w:firstLine="0"/>
        <w:rPr>
          <w:rStyle w:val="a4"/>
          <w:rFonts w:ascii="Times New Roman" w:hAnsi="Times New Roman"/>
          <w:b w:val="0"/>
          <w:color w:val="auto"/>
          <w:sz w:val="26"/>
          <w:szCs w:val="26"/>
        </w:rPr>
      </w:pPr>
      <w:r w:rsidRPr="00FB136B">
        <w:rPr>
          <w:rStyle w:val="a4"/>
          <w:rFonts w:ascii="Times New Roman" w:hAnsi="Times New Roman"/>
          <w:b w:val="0"/>
          <w:color w:val="auto"/>
          <w:sz w:val="26"/>
          <w:szCs w:val="26"/>
        </w:rPr>
        <w:t>Предложения по дальнейшей реализации муниципальной программы.</w:t>
      </w:r>
    </w:p>
    <w:p w:rsidR="006B1048" w:rsidRPr="006B1048" w:rsidRDefault="006B1048" w:rsidP="006B1048">
      <w:pPr>
        <w:pStyle w:val="ConsPlusNormal"/>
        <w:tabs>
          <w:tab w:val="left" w:pos="142"/>
          <w:tab w:val="left" w:pos="993"/>
        </w:tabs>
        <w:ind w:firstLine="567"/>
      </w:pPr>
      <w:r w:rsidRPr="006B1048">
        <w:lastRenderedPageBreak/>
        <w:t>Предложения об изменении форм и методов управления реализацией Пр</w:t>
      </w:r>
      <w:r w:rsidRPr="006B1048">
        <w:t>о</w:t>
      </w:r>
      <w:r w:rsidRPr="006B1048">
        <w:t>граммы, о сокращении (увеличении) финансирования и (или) корректировке, до</w:t>
      </w:r>
      <w:r w:rsidRPr="006B1048">
        <w:t>с</w:t>
      </w:r>
      <w:r w:rsidRPr="006B1048">
        <w:t>рочном прекращении основных мероприятий подпрограмм в настоящее время о</w:t>
      </w:r>
      <w:r w:rsidRPr="006B1048">
        <w:t>т</w:t>
      </w:r>
      <w:r w:rsidRPr="006B1048">
        <w:t>сутствуют.</w:t>
      </w:r>
    </w:p>
    <w:p w:rsidR="00774498" w:rsidRDefault="00774498" w:rsidP="00042544">
      <w:pPr>
        <w:ind w:firstLine="709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8D6AAF" w:rsidRPr="00B40289" w:rsidRDefault="008D6AAF" w:rsidP="00042544">
      <w:pPr>
        <w:pStyle w:val="affff5"/>
        <w:numPr>
          <w:ilvl w:val="0"/>
          <w:numId w:val="2"/>
        </w:numPr>
        <w:spacing w:line="240" w:lineRule="auto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Изменения, внесенные в муниципальную программу в 201</w:t>
      </w:r>
      <w:r w:rsidR="00843ACF"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7</w:t>
      </w:r>
      <w:r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</w:t>
      </w:r>
      <w:r w:rsidR="006863FF"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</w:t>
      </w:r>
      <w:r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p w:rsidR="008D6AAF" w:rsidRPr="00B40289" w:rsidRDefault="008D6AAF" w:rsidP="00042544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 201</w:t>
      </w:r>
      <w:r w:rsidR="00843ACF"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7</w:t>
      </w:r>
      <w:r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</w:t>
      </w:r>
      <w:r w:rsidR="00AD0F68"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</w:t>
      </w:r>
      <w:r w:rsidRPr="00B40289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в муниципальную программу вносились изменения в части: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1. 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2 марта 2017 г. N 935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: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и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зменена формулировка задачи 4  в связи с вступлением в силу Федерал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ь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ного закона от 3.07.2016 № 334-ФЗ «О внесении изменений в Земельный кодекс Российской Федерации и отдельные законодательные акты Российской Федерации», которым предусмотренное в Земельном кодексе РФ полномочие органов местного самоуправления по распоряжению земельными участками, заменено полномочием по предоставлению земельных участков.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Мероприятия 1.3 – 1.6 (Оплата коммунальных услуг (пустующие нежилые помещения, входящие в состав муниципальной казны), Оплата за содержание имущества, Охрана имущества казны, утилизация списанных объектов имущества, входящих в состав муниципальной казны, хранение имущества казны, Текущий ремонт объектов, входящих в состав имущества муниципальной казны (ремонт окон и ограждений пустующих нежилых зданий, текущий ремонт помещений)) объед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нены в мероприятие 1.3. «Содержание имущества, входящего в состав муниц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пальной казны (оплата коммунальных услуг (пустующие нежилые помещения, входящие в состав муниципальной казны), оплата за содержание имущества, охрана имущества казны, утилизация списанных объектов имущества, входящих в состав муниципальной казны, хранение имущества казны, текущий ремонт объектов, входящих в состав имущества муниципальной казны)». Соот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ветственно, объе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д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нены ожидаемые непосредственные результаты, последствия нереализации, р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е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сурсное обеспечение мероприятия. Мероприятия объединены с целью соответствия городскому бюджету, а также во избежание частого внесения изменений в мун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ципальную программу в связи с изменением объемов финансирования по статьям внутри мероприятия.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бъем бюджетных ассигнований на реализацию мероприятий программы скорректирован в соответствии с планируемым изменением лимитов бюджетных ассигнований комитета и корректировкой городского бюджета (решение Череп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вецкой городской Думы от 31.01.2017).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-в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связи с  планируемым приобретением рециклеров также изменено знач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е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ние показателя «Количество единиц муниципального имущества/услуг, приобр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е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тенных за счет городского бюджета с целью модернизации».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2. 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29 марта 2017 г. N 1345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: 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з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начение показателя 5 «Поступления в бюджет по неналоговым доходам, в т.ч.: Поступления по платежам за использование муниципального имущества, в т.ч.: аренда помещений и концессионные платежи; аренда земельных участков и плата за размещение временных объектов» скорректировано в связи с плани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руе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мым пол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чением дополнительных неналоговых доходов от продажи в собст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вен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ность и пр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дажи прав на заключение договоров аренды земельных участков.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- с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корректирован объем бюджетных ассигнований на реализацию мер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приятий программы в соответствии с протоколом № 3 заседания экспертного совета по стратегическому развитию и инвестиционной деятельности в городе от 16.03.2017 (утвержден мэром города 21.03.2017)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3. 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18 мая 2017 г. N 2292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: 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с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корректирован объем бюджетных ассигнований на реализацию мер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приятий программы в соответствии с протоколом № 5 заседания экспертного совета по стратегическому развитию и инвестиционной деятельности в городе от 11.04.2017 (утвержден мэром города 17.04.2017).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рограмма дополнена мероприятием "Приобретение основных сре</w:t>
      </w:r>
      <w:proofErr w:type="gramStart"/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дств дл</w:t>
      </w:r>
      <w:proofErr w:type="gramEnd"/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я муниципальных нужд".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с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корректировано значение показателя "Количество единиц муниципального имущества/услуг, приобретенных за счет городского бюджета с целью модерниз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а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ции".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4. 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29 июня 2017 г. N 3022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: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с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корректирован объем бюджетных ассигнований на реализацию ме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приятий программы в соответствии с уведомлением об изменении лимитов бю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д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жетных обязательств на 2017 год от 24.05.2017 № 182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5. 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5 июля 2017 г. N 3131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: 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с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корректирован объем лимитов бюджетных обязательств на реализацию мероприятий программы.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в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несены изменения в ожидаемый непосредственный результат (краткое описание) по мероприятию «Содержание имущества, входящего в состав муниц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пальной казны (оплата коммунальных услуг (пустующие нежилые помещения, входящие в состав муниципальной казны), оплата за содержание имущества, охрана имущества казны, утилизация списанных объектов имущества, входящих в состав муниципальной казны, хранение имущества казны, текущий ремонт объектов, входящих в состав имущества муниципальной казны)» в части оплаты работ</w:t>
      </w:r>
      <w:proofErr w:type="gramEnd"/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по техническому обслуживанию, эксплуатации имущества казны.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6. 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19 июля 2017 г. N 3369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: 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в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целях расширения перечня работ по оценке рыночной стоимости имущ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е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ства наименование мероприятия 2.3  изложено в новой редакции. Соответству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ю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щие изменения внесены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 ожидаемый непосредственный ре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зультат (краткое оп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сание) по мероприятию 2.3 в части заключения концессионных соглашений, дог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воров аренды на движимое и недвижимое имущество, земельные участки.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7. 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17 августа 2017 г. N 3863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с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корректирован объем бюджетных ассигнований на реализацию мер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приятий программы в соответствии с решением Череповецкой городской Думы  от 19.06.2017 №111«О внесении изменений в решение Череповецкой городской Думы от 15.12.2016 № 262 «О городском бюджете на 2017 год и плановый период 2018 и 2019 годов».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с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корректировано значение показателя 19 «Количество выполненных заявок на кадастровые, топографо-геодезические и картографические работы»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 xml:space="preserve">8. 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18 октября 2017 г. N 5007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: 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бъем бюджетных ассигнований на 2017 год на реализацию программы скорректирован в соответствии протоколом №8 от 22.09.2017 заседания экспертного совета по бюджету и экономической политике в городе.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о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бъем бюджетных ассигнований на реализацию программы скорректирован в соответствии с доведенными прогнозными объемами бюджетных ассигнований на 2018 – 2020 годы (письмо финансового управления мэрии от 14.08.2017 № 1689/02-03-09).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у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точнены значения и наименования  показателей программы.</w:t>
      </w:r>
    </w:p>
    <w:p w:rsidR="006B1048" w:rsidRP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м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ероприятие 1.7. Выполнение кадастровых, топографо-геодезических и картографических работ продлено на 2018 год в связи с фактической потребностью в данных работах.</w:t>
      </w:r>
    </w:p>
    <w:p w:rsidR="006B1048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у</w:t>
      </w:r>
      <w:r w:rsidRPr="006B1048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точнены ожидаемые непосредственные результаты (краткое описание) мероприятий </w:t>
      </w:r>
      <w:r w:rsid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программы.</w:t>
      </w:r>
    </w:p>
    <w:p w:rsidR="00F834AA" w:rsidRDefault="00F834AA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8. 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23 ноября 2017 г. N 5712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:</w:t>
      </w:r>
    </w:p>
    <w:p w:rsidR="00F834AA" w:rsidRPr="00F834AA" w:rsidRDefault="00F834AA" w:rsidP="00F834AA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 о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бъем лимитов бюджетных обязательств на реализацию мероприятий пр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граммы скорректирован в соответствии с изменением лимитов бюджетных обяз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а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тельств комитета (уведомление № 349 от 23.10.2017).</w:t>
      </w:r>
    </w:p>
    <w:p w:rsidR="00F834AA" w:rsidRDefault="00F834AA" w:rsidP="00F834AA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-в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связи с утверждением прогнозного Плана приватизации на 2018 год ув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е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личены прогнозные поступления в 2018 году от продажи объектов на торгах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p w:rsidR="00F834AA" w:rsidRDefault="00F834AA" w:rsidP="00F834AA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9. 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Постановление мэрии г. Череповца Вологодской области от 26 декабря 2017 г. N 6357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:</w:t>
      </w:r>
    </w:p>
    <w:p w:rsidR="00F834AA" w:rsidRPr="00F834AA" w:rsidRDefault="00F834AA" w:rsidP="00F834AA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-о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бъем лимитов бюджетных обязательств на реализацию мероприятий пр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граммы скорректирован в соответствии с изменением лимитов бюджетных обяз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а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тельств комитета (уведомление № 415 от 11.12.2017).</w:t>
      </w:r>
    </w:p>
    <w:p w:rsidR="00F834AA" w:rsidRDefault="00F834AA" w:rsidP="00F834AA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proofErr w:type="gramStart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-з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начения показателей муниципальной программы по доходам скорректи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</w:t>
      </w:r>
      <w:r w:rsidRPr="00F834AA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ваны в соответствии со значением плановых показателей по доходам  городского бюджета на 2017 год, администрируемых комитетом по управлению имуществом города (письмо финансового управления от 07.12.2017  №2818/02-05-05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  <w:proofErr w:type="gramEnd"/>
    </w:p>
    <w:p w:rsidR="006B1048" w:rsidRPr="00843ACF" w:rsidRDefault="006B1048" w:rsidP="006B1048">
      <w:pP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  <w:highlight w:val="yellow"/>
        </w:rPr>
      </w:pPr>
    </w:p>
    <w:p w:rsidR="003332DD" w:rsidRDefault="003332DD" w:rsidP="00042544"/>
    <w:p w:rsidR="003332DD" w:rsidRDefault="003332DD" w:rsidP="00042544"/>
    <w:p w:rsidR="003332DD" w:rsidRDefault="003332DD" w:rsidP="00042544"/>
    <w:p w:rsidR="003332DD" w:rsidRDefault="003332DD" w:rsidP="00042544"/>
    <w:p w:rsidR="003332DD" w:rsidRDefault="003332DD" w:rsidP="00042544"/>
    <w:p w:rsidR="003332DD" w:rsidRDefault="003332DD" w:rsidP="00042544"/>
    <w:p w:rsidR="003332DD" w:rsidRDefault="003332DD" w:rsidP="00042544"/>
    <w:p w:rsidR="003332DD" w:rsidRPr="008D6AAF" w:rsidRDefault="003332DD" w:rsidP="00042544">
      <w:pPr>
        <w:sectPr w:rsidR="003332DD" w:rsidRPr="008D6AAF" w:rsidSect="00A972A5">
          <w:headerReference w:type="default" r:id="rId8"/>
          <w:pgSz w:w="11905" w:h="16837"/>
          <w:pgMar w:top="799" w:right="565" w:bottom="1100" w:left="1985" w:header="720" w:footer="720" w:gutter="0"/>
          <w:cols w:space="720"/>
          <w:noEndnote/>
          <w:titlePg/>
          <w:docGrid w:linePitch="326"/>
        </w:sectPr>
      </w:pPr>
    </w:p>
    <w:p w:rsidR="006E3223" w:rsidRPr="00F671FE" w:rsidRDefault="007653B9" w:rsidP="00042544">
      <w:pPr>
        <w:pStyle w:val="1"/>
        <w:jc w:val="right"/>
        <w:rPr>
          <w:rStyle w:val="a4"/>
          <w:rFonts w:ascii="Times New Roman" w:hAnsi="Times New Roman"/>
          <w:color w:val="auto"/>
          <w:sz w:val="26"/>
          <w:szCs w:val="26"/>
        </w:rPr>
      </w:pPr>
      <w:r w:rsidRPr="00F671FE">
        <w:rPr>
          <w:rStyle w:val="a4"/>
          <w:rFonts w:ascii="Times New Roman" w:hAnsi="Times New Roman"/>
          <w:color w:val="auto"/>
          <w:sz w:val="26"/>
          <w:szCs w:val="26"/>
        </w:rPr>
        <w:lastRenderedPageBreak/>
        <w:t xml:space="preserve">Таблица 1. </w:t>
      </w:r>
    </w:p>
    <w:p w:rsidR="007653B9" w:rsidRPr="00F671FE" w:rsidRDefault="007653B9" w:rsidP="00042544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F671FE">
        <w:rPr>
          <w:rStyle w:val="a4"/>
          <w:rFonts w:ascii="Times New Roman" w:hAnsi="Times New Roman"/>
          <w:color w:val="auto"/>
          <w:sz w:val="26"/>
          <w:szCs w:val="26"/>
        </w:rPr>
        <w:t>Сведения о достижении значений показателей (индикаторов)</w:t>
      </w:r>
    </w:p>
    <w:p w:rsidR="007653B9" w:rsidRPr="003B6D00" w:rsidRDefault="007653B9" w:rsidP="0004254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4"/>
        <w:gridCol w:w="2554"/>
        <w:gridCol w:w="926"/>
        <w:gridCol w:w="1134"/>
        <w:gridCol w:w="1134"/>
        <w:gridCol w:w="1134"/>
        <w:gridCol w:w="775"/>
        <w:gridCol w:w="1276"/>
        <w:gridCol w:w="1276"/>
        <w:gridCol w:w="2756"/>
        <w:gridCol w:w="1355"/>
      </w:tblGrid>
      <w:tr w:rsidR="00C838CF" w:rsidRPr="0094261C" w:rsidTr="00C838CF">
        <w:trPr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Показатель (индикатор)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6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(индикатора) муниципальной программы, по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программы муниципальной программы, ведомственной целевой программы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значения показателя (и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дикатора) на конец отче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ного года, не достижение планового значения пок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зателя (индикатора)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proofErr w:type="gramEnd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 т.г. (при наличии)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8CF" w:rsidRPr="0094261C" w:rsidRDefault="00C838CF" w:rsidP="00C838C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Взаим</w:t>
            </w: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связь с г</w:t>
            </w: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родскими стратег</w:t>
            </w: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ческими показат</w:t>
            </w: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38CF"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</w:p>
        </w:tc>
      </w:tr>
      <w:tr w:rsidR="00C838CF" w:rsidRPr="0094261C" w:rsidTr="00A57F93">
        <w:trPr>
          <w:tblHeader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843AC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43AC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843AC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отчетный год 201</w:t>
            </w:r>
            <w:r w:rsidR="00843AC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843AC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текущий год 201</w:t>
            </w:r>
            <w:r w:rsidR="00843AC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</w:tcBorders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8CF" w:rsidRPr="0094261C" w:rsidTr="00A57F93">
        <w:trPr>
          <w:tblHeader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факт по состоянию на 1 июля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ожидаемое значение на конец года</w:t>
            </w: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38CF" w:rsidRPr="0094261C" w:rsidRDefault="00C838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0B0" w:rsidRPr="0094261C" w:rsidTr="00C838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0B0" w:rsidRPr="0094261C" w:rsidRDefault="00C838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060B0" w:rsidRPr="0094261C" w:rsidTr="00C838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Pr="0094261C" w:rsidRDefault="00C060B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0B0" w:rsidRPr="0094261C" w:rsidRDefault="00C060B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0B0" w:rsidRPr="0094261C" w:rsidRDefault="00C060B0" w:rsidP="00042544">
            <w:pPr>
              <w:pStyle w:val="afff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tr w:rsidR="00C060B0" w:rsidRPr="0094261C" w:rsidTr="008E2B4D"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C060B0" w:rsidRPr="0094261C" w:rsidRDefault="00C060B0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Pr="0094261C" w:rsidRDefault="00C060B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Соответствие управл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ния муниципальным земе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имущес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венным комплексом требованиям законод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Pr="0094261C" w:rsidRDefault="00C060B0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6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Pr="0094261C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91,6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Pr="0094261C" w:rsidRDefault="00C060B0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Pr="00562F5D" w:rsidRDefault="00C060B0" w:rsidP="00042544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B0" w:rsidRPr="0094261C" w:rsidRDefault="00C060B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ACF" w:rsidRPr="006D6E64" w:rsidRDefault="00843ACF" w:rsidP="00843ACF">
            <w:pPr>
              <w:pStyle w:val="afff"/>
              <w:numPr>
                <w:ilvl w:val="0"/>
                <w:numId w:val="7"/>
              </w:numPr>
              <w:tabs>
                <w:tab w:val="left" w:pos="299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осуществлен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о361 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вие по государственной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гистрации права 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 (мун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ципальная и государственная собственность), в т.ч.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недвижимости - право муниципальной со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ственности;</w:t>
            </w:r>
          </w:p>
          <w:p w:rsidR="00843ACF" w:rsidRPr="006D6E64" w:rsidRDefault="00843ACF" w:rsidP="00843ACF">
            <w:pPr>
              <w:pStyle w:val="afff"/>
              <w:numPr>
                <w:ilvl w:val="0"/>
                <w:numId w:val="7"/>
              </w:numPr>
              <w:tabs>
                <w:tab w:val="left" w:pos="299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поставлено на учет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бесхозяйного н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для последующей регистрации права муниципальной собс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венности;</w:t>
            </w:r>
          </w:p>
          <w:p w:rsidR="00843ACF" w:rsidRPr="006D6E64" w:rsidRDefault="00843ACF" w:rsidP="00843ACF">
            <w:pPr>
              <w:pStyle w:val="afff"/>
              <w:numPr>
                <w:ilvl w:val="0"/>
                <w:numId w:val="7"/>
              </w:numPr>
              <w:tabs>
                <w:tab w:val="left" w:pos="299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изготовлены технические планы, акты обследования, копии технических паспо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недв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жимости;</w:t>
            </w:r>
          </w:p>
          <w:p w:rsidR="00843ACF" w:rsidRPr="006D6E64" w:rsidRDefault="00843ACF" w:rsidP="00843ACF">
            <w:pPr>
              <w:pStyle w:val="afff"/>
              <w:numPr>
                <w:ilvl w:val="0"/>
                <w:numId w:val="7"/>
              </w:numPr>
              <w:tabs>
                <w:tab w:val="left" w:pos="299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проведены общественные слушания по установке пу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личных сервитутов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мельных участков);</w:t>
            </w:r>
          </w:p>
          <w:p w:rsidR="00843ACF" w:rsidRPr="006D6E64" w:rsidRDefault="00843ACF" w:rsidP="00843ACF">
            <w:pPr>
              <w:pStyle w:val="afff"/>
              <w:numPr>
                <w:ilvl w:val="0"/>
                <w:numId w:val="7"/>
              </w:numPr>
              <w:tabs>
                <w:tab w:val="left" w:pos="299"/>
              </w:tabs>
              <w:ind w:left="0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МБУ «ЦМИРИТ» испо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нены 100% заявок на меж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земельных участков;</w:t>
            </w:r>
          </w:p>
          <w:p w:rsidR="00C060B0" w:rsidRDefault="00843ACF" w:rsidP="00843ACF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организована работа по в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дению реестра муниципал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ного имущества.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0B0" w:rsidRDefault="00375EA6" w:rsidP="00042544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В 1.1 Соо</w:t>
            </w: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ветствие управления муниц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пальным земел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но-имущественным комплексом требован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ям закон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дательства</w:t>
            </w:r>
          </w:p>
        </w:tc>
      </w:tr>
      <w:tr w:rsidR="00375EA6" w:rsidRPr="0094261C" w:rsidTr="008E2B4D"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5EA6" w:rsidRPr="0094261C" w:rsidRDefault="00375EA6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6" w:rsidRPr="0094261C" w:rsidRDefault="00375EA6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включенных в реестр муниципального им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щества, в т.ч.: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6" w:rsidRPr="0094261C" w:rsidRDefault="00375EA6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6" w:rsidRPr="00BD5CBA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6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6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67657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6" w:rsidRPr="00E24F08" w:rsidRDefault="00375EA6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6" w:rsidRPr="00022904" w:rsidRDefault="00375EA6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A6" w:rsidRPr="00022904" w:rsidRDefault="00375EA6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5EA6" w:rsidRPr="00452F06" w:rsidRDefault="00843ACF" w:rsidP="00042544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Полное обновление инфо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мации в реестре на 01.01.201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карт учета м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ниципального имущества, представленных муниц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пальными учреждениями, предприятиями и органами мэрии с правом юридич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ского лица, будет произв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дено до 25.04.201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 xml:space="preserve">. 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01.01.2018 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D6E64">
              <w:rPr>
                <w:rFonts w:ascii="Times New Roman" w:hAnsi="Times New Roman" w:cs="Times New Roman"/>
                <w:sz w:val="20"/>
                <w:szCs w:val="20"/>
              </w:rPr>
              <w:t>дет уточнено после полного обновления информации в реестре.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5EA6" w:rsidRPr="00452F06" w:rsidRDefault="00375EA6" w:rsidP="00042544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1.1 Соо</w:t>
            </w: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ветствие управления муниц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пальным земел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но-имущественным комплексом требован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ям закон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дательства</w:t>
            </w:r>
          </w:p>
        </w:tc>
      </w:tr>
      <w:tr w:rsidR="00843ACF" w:rsidRPr="0094261C" w:rsidTr="008E2B4D">
        <w:tc>
          <w:tcPr>
            <w:tcW w:w="565" w:type="dxa"/>
            <w:vMerge/>
            <w:tcBorders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недвижимое имущество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843A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16317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E24F08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22904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22904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</w:tcBorders>
            <w:vAlign w:val="center"/>
          </w:tcPr>
          <w:p w:rsidR="00843ACF" w:rsidRPr="00452F06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</w:tcBorders>
          </w:tcPr>
          <w:p w:rsidR="00843ACF" w:rsidRPr="00452F06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3ACF" w:rsidRPr="0094261C" w:rsidTr="008E2B4D"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движимое имущество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843AC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29833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508690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E24F08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22904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22904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ACF" w:rsidRPr="00452F06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ACF" w:rsidRPr="00452F06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3ACF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Количество единиц м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ниципального имущ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ства/услуг, приобр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тенных за счет горо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ского бюджета с целью модернизации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BF71D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6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BF71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9426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843A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  <w:r w:rsidR="00843ACF">
              <w:rPr>
                <w:rFonts w:ascii="Times New Roman" w:hAnsi="Times New Roman" w:cs="Times New Roman"/>
                <w:color w:val="000000"/>
                <w:lang w:eastAsia="en-US"/>
              </w:rPr>
              <w:t>/0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92D4A" w:rsidRDefault="00843A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92D4A" w:rsidRDefault="00843A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92D4A" w:rsidRDefault="00843AC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ACF" w:rsidRPr="00452F06" w:rsidRDefault="00BF71D9" w:rsidP="000425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Заключены 4 муниц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пальных контракта на п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ставку 8 единиц специ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лизированной техники для всесезонного содержания городских территорий и 1 автомобиля для перевозки тел умерших. Всего пр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ведено 4 аукциона.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ACF" w:rsidRPr="00452F06" w:rsidRDefault="00843ACF" w:rsidP="000425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1.1 Соо</w:t>
            </w: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ветствие управления муниц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пальным земел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но-имущественным комплексом требован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ям закон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дательства</w:t>
            </w:r>
          </w:p>
        </w:tc>
      </w:tr>
      <w:tr w:rsidR="00843ACF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2E7F9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казны, не обремененных правами третьих лиц в т.ч.  </w:t>
            </w:r>
            <w:r w:rsidRPr="002E7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содержащихся за счёт средств городского бю</w:t>
            </w:r>
            <w:r w:rsidRPr="002E7F9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E7F9B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r>
              <w:rPr>
                <w:rStyle w:val="affff0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</w:t>
            </w:r>
            <w:proofErr w:type="gram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28890,6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D9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36492/</w:t>
            </w:r>
          </w:p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33937,3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33851/</w:t>
            </w:r>
          </w:p>
          <w:p w:rsidR="00BF71D9" w:rsidRDefault="00BF71D9" w:rsidP="00042544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29350,1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2290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02290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ACF" w:rsidRDefault="00BF71D9" w:rsidP="00042544">
            <w:pPr>
              <w:pStyle w:val="aff6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Уменьшение значения показателя связано с ре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лизацией объектов н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движимости по результ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BF71D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там торгов и передачей иных помещений в аренду, оперативное управление и хозяйственное ведение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ACF" w:rsidRDefault="00843ACF" w:rsidP="00042544">
            <w:pPr>
              <w:pStyle w:val="aff6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В 1.6 Кол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чество об</w:t>
            </w:r>
            <w:r>
              <w:rPr>
                <w:rFonts w:ascii="Times New Roman" w:hAnsi="Times New Roman"/>
                <w:sz w:val="21"/>
                <w:szCs w:val="21"/>
              </w:rPr>
              <w:t>ъ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ектов казны, содерж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щихся за счёт средств городского бюджета</w:t>
            </w:r>
          </w:p>
        </w:tc>
      </w:tr>
      <w:tr w:rsidR="00843ACF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по неналоговым дох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дам, в т.ч.: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тыс. </w:t>
            </w:r>
          </w:p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403749,0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472B57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511949,0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ACF" w:rsidRPr="00452F06" w:rsidRDefault="00843ACF" w:rsidP="00BF71D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52F06">
              <w:rPr>
                <w:rFonts w:ascii="Times New Roman" w:hAnsi="Times New Roman" w:cs="Times New Roman"/>
                <w:sz w:val="22"/>
                <w:lang w:eastAsia="en-US"/>
              </w:rPr>
              <w:t>См. мероприятия по пок</w:t>
            </w:r>
            <w:r w:rsidRPr="00452F06">
              <w:rPr>
                <w:rFonts w:ascii="Times New Roman" w:hAnsi="Times New Roman" w:cs="Times New Roman"/>
                <w:sz w:val="22"/>
                <w:lang w:eastAsia="en-US"/>
              </w:rPr>
              <w:t>а</w:t>
            </w:r>
            <w:r w:rsidRPr="00452F06">
              <w:rPr>
                <w:rFonts w:ascii="Times New Roman" w:hAnsi="Times New Roman" w:cs="Times New Roman"/>
                <w:sz w:val="22"/>
                <w:lang w:eastAsia="en-US"/>
              </w:rPr>
              <w:t xml:space="preserve">зателям </w:t>
            </w:r>
            <w:r w:rsidR="00BF71D9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  <w:r w:rsidRPr="00452F06">
              <w:rPr>
                <w:rFonts w:ascii="Times New Roman" w:hAnsi="Times New Roman" w:cs="Times New Roman"/>
                <w:sz w:val="22"/>
                <w:lang w:eastAsia="en-US"/>
              </w:rPr>
              <w:t>-13.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ACF" w:rsidRDefault="00843ACF" w:rsidP="00570522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 2.1 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говые и 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доходы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родского</w:t>
            </w:r>
            <w:proofErr w:type="gramEnd"/>
          </w:p>
          <w:p w:rsidR="00843ACF" w:rsidRPr="00452F06" w:rsidRDefault="00843ACF" w:rsidP="0057052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бюджета</w:t>
            </w:r>
          </w:p>
        </w:tc>
      </w:tr>
      <w:tr w:rsidR="00843ACF" w:rsidRPr="0094261C" w:rsidTr="008E2B4D"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Поступления по плат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жам за использование муниципального им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щества, в т.ч.: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тыс. </w:t>
            </w:r>
          </w:p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306823,8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415448,9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365793,9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6416C9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ACF" w:rsidRPr="00452F06" w:rsidRDefault="00843ACF" w:rsidP="000425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52F06">
              <w:rPr>
                <w:rFonts w:ascii="Times New Roman" w:hAnsi="Times New Roman" w:cs="Times New Roman"/>
                <w:sz w:val="22"/>
                <w:lang w:eastAsia="en-US"/>
              </w:rPr>
              <w:t>См. ниже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ACF" w:rsidRPr="00452F06" w:rsidRDefault="00843ACF" w:rsidP="000425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ACF" w:rsidRPr="0094261C" w:rsidTr="008E2B4D">
        <w:tc>
          <w:tcPr>
            <w:tcW w:w="565" w:type="dxa"/>
            <w:vMerge/>
            <w:tcBorders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A57F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аренда помещений и концессионные платежи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 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20772,7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19044,7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1D9" w:rsidRPr="00BF71D9" w:rsidRDefault="00BF71D9" w:rsidP="00BF71D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F71D9">
              <w:rPr>
                <w:rFonts w:ascii="Times New Roman" w:hAnsi="Times New Roman" w:cs="Times New Roman"/>
                <w:lang w:eastAsia="en-US"/>
              </w:rPr>
              <w:t>На 01.01.2018 дейс</w:t>
            </w:r>
            <w:r w:rsidRPr="00BF71D9">
              <w:rPr>
                <w:rFonts w:ascii="Times New Roman" w:hAnsi="Times New Roman" w:cs="Times New Roman"/>
                <w:lang w:eastAsia="en-US"/>
              </w:rPr>
              <w:t>т</w:t>
            </w:r>
            <w:r w:rsidRPr="00BF71D9">
              <w:rPr>
                <w:rFonts w:ascii="Times New Roman" w:hAnsi="Times New Roman" w:cs="Times New Roman"/>
                <w:lang w:eastAsia="en-US"/>
              </w:rPr>
              <w:t>вующих договоров аренды муниципального имущества – 49.</w:t>
            </w:r>
          </w:p>
          <w:p w:rsidR="00843ACF" w:rsidRDefault="00BF71D9" w:rsidP="00BF71D9">
            <w:pPr>
              <w:pStyle w:val="afff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71D9">
              <w:rPr>
                <w:rFonts w:ascii="Times New Roman" w:hAnsi="Times New Roman" w:cs="Times New Roman"/>
                <w:lang w:eastAsia="en-US"/>
              </w:rPr>
              <w:t>За 2017 год подготовлено 5 аукционов по продаже права на заключение д</w:t>
            </w:r>
            <w:r w:rsidRPr="00BF71D9">
              <w:rPr>
                <w:rFonts w:ascii="Times New Roman" w:hAnsi="Times New Roman" w:cs="Times New Roman"/>
                <w:lang w:eastAsia="en-US"/>
              </w:rPr>
              <w:t>о</w:t>
            </w:r>
            <w:r w:rsidRPr="00BF71D9">
              <w:rPr>
                <w:rFonts w:ascii="Times New Roman" w:hAnsi="Times New Roman" w:cs="Times New Roman"/>
                <w:lang w:eastAsia="en-US"/>
              </w:rPr>
              <w:t>говоров аренды муниц</w:t>
            </w:r>
            <w:r w:rsidRPr="00BF71D9">
              <w:rPr>
                <w:rFonts w:ascii="Times New Roman" w:hAnsi="Times New Roman" w:cs="Times New Roman"/>
                <w:lang w:eastAsia="en-US"/>
              </w:rPr>
              <w:t>и</w:t>
            </w:r>
            <w:r w:rsidRPr="00BF71D9">
              <w:rPr>
                <w:rFonts w:ascii="Times New Roman" w:hAnsi="Times New Roman" w:cs="Times New Roman"/>
                <w:lang w:eastAsia="en-US"/>
              </w:rPr>
              <w:t>пального имущества (з</w:t>
            </w:r>
            <w:r w:rsidRPr="00BF71D9">
              <w:rPr>
                <w:rFonts w:ascii="Times New Roman" w:hAnsi="Times New Roman" w:cs="Times New Roman"/>
                <w:lang w:eastAsia="en-US"/>
              </w:rPr>
              <w:t>а</w:t>
            </w:r>
            <w:r w:rsidRPr="00BF71D9">
              <w:rPr>
                <w:rFonts w:ascii="Times New Roman" w:hAnsi="Times New Roman" w:cs="Times New Roman"/>
                <w:lang w:eastAsia="en-US"/>
              </w:rPr>
              <w:t>ключено 6 договоров). Проведена работа совм</w:t>
            </w:r>
            <w:r w:rsidRPr="00BF71D9">
              <w:rPr>
                <w:rFonts w:ascii="Times New Roman" w:hAnsi="Times New Roman" w:cs="Times New Roman"/>
                <w:lang w:eastAsia="en-US"/>
              </w:rPr>
              <w:t>е</w:t>
            </w:r>
            <w:r w:rsidRPr="00BF71D9">
              <w:rPr>
                <w:rFonts w:ascii="Times New Roman" w:hAnsi="Times New Roman" w:cs="Times New Roman"/>
                <w:lang w:eastAsia="en-US"/>
              </w:rPr>
              <w:t>стно с судебными прист</w:t>
            </w:r>
            <w:r w:rsidRPr="00BF71D9">
              <w:rPr>
                <w:rFonts w:ascii="Times New Roman" w:hAnsi="Times New Roman" w:cs="Times New Roman"/>
                <w:lang w:eastAsia="en-US"/>
              </w:rPr>
              <w:t>а</w:t>
            </w:r>
            <w:r w:rsidRPr="00BF71D9">
              <w:rPr>
                <w:rFonts w:ascii="Times New Roman" w:hAnsi="Times New Roman" w:cs="Times New Roman"/>
                <w:lang w:eastAsia="en-US"/>
              </w:rPr>
              <w:t>вами по взысканию деб</w:t>
            </w:r>
            <w:r w:rsidRPr="00BF71D9">
              <w:rPr>
                <w:rFonts w:ascii="Times New Roman" w:hAnsi="Times New Roman" w:cs="Times New Roman"/>
                <w:lang w:eastAsia="en-US"/>
              </w:rPr>
              <w:t>и</w:t>
            </w:r>
            <w:r w:rsidRPr="00BF71D9">
              <w:rPr>
                <w:rFonts w:ascii="Times New Roman" w:hAnsi="Times New Roman" w:cs="Times New Roman"/>
                <w:lang w:eastAsia="en-US"/>
              </w:rPr>
              <w:t>торской задолженности.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ACF" w:rsidRPr="00265758" w:rsidRDefault="00843ACF" w:rsidP="00D31D61">
            <w:pPr>
              <w:pStyle w:val="afff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ACF" w:rsidRPr="0094261C" w:rsidTr="008E2B4D"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аренда земельных уч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стков и плата за разм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щение временных об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ектов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 </w:t>
            </w:r>
          </w:p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286051,1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396780,1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346748,6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ACF" w:rsidRDefault="00843ACF" w:rsidP="00FB136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65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Процент собираемости </w:t>
            </w:r>
            <w:r w:rsidRPr="00265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ниже запланированного</w:t>
            </w:r>
            <w:r w:rsidR="008E2B4D">
              <w:t xml:space="preserve"> 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причине отсутствия заявок на часть лотов на аукци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нах по продаже прав аренды земельных учас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ков, продажи права аренды земельного участка  ООО «Европейские Стро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тельные технологии» по цене ниже запланирова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ной,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65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E2B4D"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также </w:t>
            </w:r>
            <w:r w:rsidRPr="00265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связи 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неплатежами арендаторов.</w:t>
            </w:r>
            <w:r w:rsidRPr="00265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ACF" w:rsidRPr="00265758" w:rsidRDefault="00843ACF" w:rsidP="0004254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43ACF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Выполнение плана по неналоговым доходам от использования имущ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3ACF" w:rsidRDefault="00117C83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265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 собираемости ниже запланированного</w:t>
            </w:r>
            <w:r>
              <w:t xml:space="preserve"> 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причине отсутствия заявок на часть лотов на аукци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нах по продаже прав аренды земельных учас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ков, продажи права аренды земельного участка  ООО «Европейские Стро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тельные технологии» по цене ниже запланирова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ной,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65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E2B4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 также </w:t>
            </w:r>
            <w:r w:rsidRPr="002657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связи 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неплатежами арендаторов.</w:t>
            </w:r>
            <w:r w:rsidR="00843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3ACF" w:rsidRPr="005146C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F71D9" w:rsidRPr="00C32ACE" w:rsidRDefault="00843ACF" w:rsidP="00BF71D9">
            <w:pPr>
              <w:pStyle w:val="affff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D4280">
              <w:rPr>
                <w:rFonts w:ascii="Times New Roman" w:hAnsi="Times New Roman" w:cs="Times New Roman"/>
              </w:rPr>
              <w:t xml:space="preserve">Осуществлялся </w:t>
            </w:r>
            <w:proofErr w:type="gramStart"/>
            <w:r w:rsidRPr="008D428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D4280">
              <w:rPr>
                <w:rFonts w:ascii="Times New Roman" w:hAnsi="Times New Roman" w:cs="Times New Roman"/>
              </w:rPr>
              <w:t xml:space="preserve"> соблюдением условий договоров, в том числе за своевременностью пер</w:t>
            </w:r>
            <w:r w:rsidRPr="008D4280">
              <w:rPr>
                <w:rFonts w:ascii="Times New Roman" w:hAnsi="Times New Roman" w:cs="Times New Roman"/>
              </w:rPr>
              <w:t>е</w:t>
            </w:r>
            <w:r w:rsidRPr="008D4280">
              <w:rPr>
                <w:rFonts w:ascii="Times New Roman" w:hAnsi="Times New Roman" w:cs="Times New Roman"/>
              </w:rPr>
              <w:t>числения арендных пл</w:t>
            </w:r>
            <w:r w:rsidRPr="008D4280">
              <w:rPr>
                <w:rFonts w:ascii="Times New Roman" w:hAnsi="Times New Roman" w:cs="Times New Roman"/>
              </w:rPr>
              <w:t>а</w:t>
            </w:r>
            <w:r w:rsidRPr="008D4280">
              <w:rPr>
                <w:rFonts w:ascii="Times New Roman" w:hAnsi="Times New Roman" w:cs="Times New Roman"/>
              </w:rPr>
              <w:lastRenderedPageBreak/>
              <w:t>тежей с целью пополнения бюджета города.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71D9" w:rsidRPr="00C32ACE">
              <w:rPr>
                <w:rFonts w:ascii="Times New Roman" w:hAnsi="Times New Roman" w:cs="Times New Roman"/>
              </w:rPr>
              <w:t>Подг</w:t>
            </w:r>
            <w:r w:rsidR="00BF71D9" w:rsidRPr="00C32ACE">
              <w:rPr>
                <w:rFonts w:ascii="Times New Roman" w:hAnsi="Times New Roman" w:cs="Times New Roman"/>
              </w:rPr>
              <w:t>о</w:t>
            </w:r>
            <w:r w:rsidR="00BF71D9" w:rsidRPr="00C32ACE">
              <w:rPr>
                <w:rFonts w:ascii="Times New Roman" w:hAnsi="Times New Roman" w:cs="Times New Roman"/>
              </w:rPr>
              <w:t xml:space="preserve">товлено </w:t>
            </w:r>
            <w:r w:rsidR="00BF71D9">
              <w:rPr>
                <w:rFonts w:ascii="Times New Roman" w:hAnsi="Times New Roman" w:cs="Times New Roman"/>
              </w:rPr>
              <w:t>283</w:t>
            </w:r>
            <w:r w:rsidR="00BF71D9" w:rsidRPr="00C32ACE">
              <w:rPr>
                <w:rFonts w:ascii="Times New Roman" w:hAnsi="Times New Roman" w:cs="Times New Roman"/>
              </w:rPr>
              <w:t xml:space="preserve"> исковых з</w:t>
            </w:r>
            <w:r w:rsidR="00BF71D9" w:rsidRPr="00C32ACE">
              <w:rPr>
                <w:rFonts w:ascii="Times New Roman" w:hAnsi="Times New Roman" w:cs="Times New Roman"/>
              </w:rPr>
              <w:t>а</w:t>
            </w:r>
            <w:r w:rsidR="00BF71D9" w:rsidRPr="00C32ACE">
              <w:rPr>
                <w:rFonts w:ascii="Times New Roman" w:hAnsi="Times New Roman" w:cs="Times New Roman"/>
              </w:rPr>
              <w:t>явлений о взыскании з</w:t>
            </w:r>
            <w:r w:rsidR="00BF71D9" w:rsidRPr="00C32ACE">
              <w:rPr>
                <w:rFonts w:ascii="Times New Roman" w:hAnsi="Times New Roman" w:cs="Times New Roman"/>
              </w:rPr>
              <w:t>а</w:t>
            </w:r>
            <w:r w:rsidR="00BF71D9" w:rsidRPr="00C32ACE">
              <w:rPr>
                <w:rFonts w:ascii="Times New Roman" w:hAnsi="Times New Roman" w:cs="Times New Roman"/>
              </w:rPr>
              <w:t xml:space="preserve">долженности на сумму </w:t>
            </w:r>
            <w:r w:rsidR="00BF71D9">
              <w:rPr>
                <w:rFonts w:ascii="Times New Roman" w:hAnsi="Times New Roman" w:cs="Times New Roman"/>
              </w:rPr>
              <w:t>75 958,4</w:t>
            </w:r>
            <w:r w:rsidR="00BF71D9" w:rsidRPr="00C32ACE">
              <w:rPr>
                <w:rFonts w:ascii="Times New Roman" w:hAnsi="Times New Roman" w:cs="Times New Roman"/>
              </w:rPr>
              <w:t xml:space="preserve"> тыс. руб. По р</w:t>
            </w:r>
            <w:r w:rsidR="00BF71D9" w:rsidRPr="00C32ACE">
              <w:rPr>
                <w:rFonts w:ascii="Times New Roman" w:hAnsi="Times New Roman" w:cs="Times New Roman"/>
              </w:rPr>
              <w:t>е</w:t>
            </w:r>
            <w:r w:rsidR="00BF71D9" w:rsidRPr="00C32ACE">
              <w:rPr>
                <w:rFonts w:ascii="Times New Roman" w:hAnsi="Times New Roman" w:cs="Times New Roman"/>
              </w:rPr>
              <w:t xml:space="preserve">шениям суда взыскано </w:t>
            </w:r>
            <w:r w:rsidR="00BF71D9">
              <w:rPr>
                <w:rFonts w:ascii="Times New Roman" w:hAnsi="Times New Roman" w:cs="Times New Roman"/>
              </w:rPr>
              <w:t>74 242,76</w:t>
            </w:r>
            <w:r w:rsidR="00BF71D9" w:rsidRPr="00C32ACE">
              <w:rPr>
                <w:rFonts w:ascii="Times New Roman" w:hAnsi="Times New Roman" w:cs="Times New Roman"/>
              </w:rPr>
              <w:t xml:space="preserve"> тыс. руб. Пер</w:t>
            </w:r>
            <w:r w:rsidR="00BF71D9" w:rsidRPr="00C32ACE">
              <w:rPr>
                <w:rFonts w:ascii="Times New Roman" w:hAnsi="Times New Roman" w:cs="Times New Roman"/>
              </w:rPr>
              <w:t>е</w:t>
            </w:r>
            <w:r w:rsidR="00BF71D9" w:rsidRPr="00C32ACE">
              <w:rPr>
                <w:rFonts w:ascii="Times New Roman" w:hAnsi="Times New Roman" w:cs="Times New Roman"/>
              </w:rPr>
              <w:t xml:space="preserve">дано службе судебных приставов </w:t>
            </w:r>
            <w:r w:rsidR="00BF71D9">
              <w:rPr>
                <w:rFonts w:ascii="Times New Roman" w:hAnsi="Times New Roman" w:cs="Times New Roman"/>
              </w:rPr>
              <w:t xml:space="preserve">219 </w:t>
            </w:r>
            <w:r w:rsidR="00BF71D9" w:rsidRPr="00C32ACE">
              <w:rPr>
                <w:rFonts w:ascii="Times New Roman" w:hAnsi="Times New Roman" w:cs="Times New Roman"/>
              </w:rPr>
              <w:t xml:space="preserve"> исполн</w:t>
            </w:r>
            <w:r w:rsidR="00BF71D9" w:rsidRPr="00C32ACE">
              <w:rPr>
                <w:rFonts w:ascii="Times New Roman" w:hAnsi="Times New Roman" w:cs="Times New Roman"/>
              </w:rPr>
              <w:t>и</w:t>
            </w:r>
            <w:r w:rsidR="00BF71D9" w:rsidRPr="00C32ACE">
              <w:rPr>
                <w:rFonts w:ascii="Times New Roman" w:hAnsi="Times New Roman" w:cs="Times New Roman"/>
              </w:rPr>
              <w:t xml:space="preserve">тельных листа на сумму </w:t>
            </w:r>
            <w:r w:rsidR="00BF71D9">
              <w:rPr>
                <w:rFonts w:ascii="Times New Roman" w:hAnsi="Times New Roman" w:cs="Times New Roman"/>
              </w:rPr>
              <w:t>106 649,07</w:t>
            </w:r>
            <w:r w:rsidR="00BF71D9" w:rsidRPr="00C32ACE">
              <w:rPr>
                <w:rFonts w:ascii="Times New Roman" w:hAnsi="Times New Roman" w:cs="Times New Roman"/>
              </w:rPr>
              <w:t xml:space="preserve"> тыс. руб. </w:t>
            </w:r>
          </w:p>
          <w:p w:rsidR="00BF71D9" w:rsidRPr="00C32ACE" w:rsidRDefault="00BF71D9" w:rsidP="00BF71D9">
            <w:pPr>
              <w:pStyle w:val="affff5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32ACE">
              <w:rPr>
                <w:rFonts w:ascii="Times New Roman" w:hAnsi="Times New Roman" w:cs="Times New Roman"/>
              </w:rPr>
              <w:t>Организовано взаимоде</w:t>
            </w:r>
            <w:r w:rsidRPr="00C32ACE">
              <w:rPr>
                <w:rFonts w:ascii="Times New Roman" w:hAnsi="Times New Roman" w:cs="Times New Roman"/>
              </w:rPr>
              <w:t>й</w:t>
            </w:r>
            <w:r w:rsidRPr="00C32ACE">
              <w:rPr>
                <w:rFonts w:ascii="Times New Roman" w:hAnsi="Times New Roman" w:cs="Times New Roman"/>
              </w:rPr>
              <w:t>ствие со службой суде</w:t>
            </w:r>
            <w:r w:rsidRPr="00C32ACE">
              <w:rPr>
                <w:rFonts w:ascii="Times New Roman" w:hAnsi="Times New Roman" w:cs="Times New Roman"/>
              </w:rPr>
              <w:t>б</w:t>
            </w:r>
            <w:r w:rsidRPr="00C32ACE">
              <w:rPr>
                <w:rFonts w:ascii="Times New Roman" w:hAnsi="Times New Roman" w:cs="Times New Roman"/>
              </w:rPr>
              <w:t>ных приставов, обеспеч</w:t>
            </w:r>
            <w:r w:rsidRPr="00C32ACE">
              <w:rPr>
                <w:rFonts w:ascii="Times New Roman" w:hAnsi="Times New Roman" w:cs="Times New Roman"/>
              </w:rPr>
              <w:t>е</w:t>
            </w:r>
            <w:r w:rsidRPr="00C32ACE">
              <w:rPr>
                <w:rFonts w:ascii="Times New Roman" w:hAnsi="Times New Roman" w:cs="Times New Roman"/>
              </w:rPr>
              <w:t xml:space="preserve">но участие в заседаниях рабочей группы по </w:t>
            </w:r>
            <w:proofErr w:type="gramStart"/>
            <w:r w:rsidRPr="00C32ACE">
              <w:rPr>
                <w:rFonts w:ascii="Times New Roman" w:hAnsi="Times New Roman" w:cs="Times New Roman"/>
              </w:rPr>
              <w:t>ко</w:t>
            </w:r>
            <w:r w:rsidRPr="00C32ACE">
              <w:rPr>
                <w:rFonts w:ascii="Times New Roman" w:hAnsi="Times New Roman" w:cs="Times New Roman"/>
              </w:rPr>
              <w:t>н</w:t>
            </w:r>
            <w:r w:rsidRPr="00C32ACE">
              <w:rPr>
                <w:rFonts w:ascii="Times New Roman" w:hAnsi="Times New Roman" w:cs="Times New Roman"/>
              </w:rPr>
              <w:t>тролю за</w:t>
            </w:r>
            <w:proofErr w:type="gramEnd"/>
            <w:r w:rsidRPr="00C32ACE">
              <w:rPr>
                <w:rFonts w:ascii="Times New Roman" w:hAnsi="Times New Roman" w:cs="Times New Roman"/>
              </w:rPr>
              <w:t xml:space="preserve"> поступлением неналоговых доходов в городской бюджет.</w:t>
            </w:r>
          </w:p>
          <w:p w:rsidR="00843ACF" w:rsidRPr="005146C8" w:rsidRDefault="00BF71D9" w:rsidP="00BF71D9">
            <w:pPr>
              <w:pStyle w:val="affff5"/>
              <w:tabs>
                <w:tab w:val="left" w:pos="1134"/>
              </w:tabs>
              <w:spacing w:after="0" w:line="240" w:lineRule="auto"/>
              <w:ind w:left="0"/>
            </w:pPr>
            <w:r w:rsidRPr="00C32ACE">
              <w:rPr>
                <w:rFonts w:ascii="Times New Roman" w:hAnsi="Times New Roman" w:cs="Times New Roman"/>
              </w:rPr>
              <w:t xml:space="preserve">Осуществлялся </w:t>
            </w:r>
            <w:proofErr w:type="gramStart"/>
            <w:r w:rsidRPr="00C32AC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32ACE">
              <w:rPr>
                <w:rFonts w:ascii="Times New Roman" w:hAnsi="Times New Roman" w:cs="Times New Roman"/>
              </w:rPr>
              <w:t xml:space="preserve"> соблюдением условий договоров, в том числе за своевременностью пер</w:t>
            </w:r>
            <w:r w:rsidRPr="00C32ACE">
              <w:rPr>
                <w:rFonts w:ascii="Times New Roman" w:hAnsi="Times New Roman" w:cs="Times New Roman"/>
              </w:rPr>
              <w:t>е</w:t>
            </w:r>
            <w:r w:rsidRPr="00C32ACE">
              <w:rPr>
                <w:rFonts w:ascii="Times New Roman" w:hAnsi="Times New Roman" w:cs="Times New Roman"/>
              </w:rPr>
              <w:t>числения арендных пл</w:t>
            </w:r>
            <w:r w:rsidRPr="00C32ACE">
              <w:rPr>
                <w:rFonts w:ascii="Times New Roman" w:hAnsi="Times New Roman" w:cs="Times New Roman"/>
              </w:rPr>
              <w:t>а</w:t>
            </w:r>
            <w:r w:rsidRPr="00C32ACE">
              <w:rPr>
                <w:rFonts w:ascii="Times New Roman" w:hAnsi="Times New Roman" w:cs="Times New Roman"/>
              </w:rPr>
              <w:t>тежей с целью пополнения бюджета города.</w:t>
            </w:r>
            <w:r w:rsidR="00843A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ACF" w:rsidRDefault="00843ACF" w:rsidP="00945343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Ф 2.1 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говые и 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доходы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родского</w:t>
            </w:r>
            <w:proofErr w:type="gramEnd"/>
          </w:p>
          <w:p w:rsidR="00843ACF" w:rsidRPr="005146C8" w:rsidRDefault="00843ACF" w:rsidP="0094534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бюджета</w:t>
            </w:r>
          </w:p>
        </w:tc>
      </w:tr>
      <w:tr w:rsidR="00843ACF" w:rsidRPr="0094261C" w:rsidTr="008E2B4D"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3ACF" w:rsidRPr="0094261C" w:rsidRDefault="00843ACF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Процент поступлений по платежам за использ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вание муниципального имущества, в т.ч.: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43ACF" w:rsidRPr="0094261C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3ACF" w:rsidRDefault="00843ACF" w:rsidP="00945343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 2.1 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говые и 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доходы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родского</w:t>
            </w:r>
            <w:proofErr w:type="gramEnd"/>
          </w:p>
          <w:p w:rsidR="00843ACF" w:rsidRPr="0094261C" w:rsidRDefault="00843ACF" w:rsidP="0094534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бюджета</w:t>
            </w:r>
          </w:p>
        </w:tc>
      </w:tr>
      <w:tr w:rsidR="00843ACF" w:rsidRPr="0094261C" w:rsidTr="008E2B4D">
        <w:tc>
          <w:tcPr>
            <w:tcW w:w="565" w:type="dxa"/>
            <w:vMerge/>
            <w:tcBorders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A57F9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аренда помещений и концессионные платежи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43ACF" w:rsidRPr="0094261C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3ACF" w:rsidRPr="0094261C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43ACF" w:rsidRPr="0094261C" w:rsidTr="008E2B4D"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аренда земельных уч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стков и плата за разм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щение временных об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ектов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4261C" w:rsidRDefault="00BF71D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Default="00BF71D9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9244C4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CF" w:rsidRPr="005C6F51" w:rsidRDefault="00843AC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43ACF" w:rsidRPr="0094261C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3ACF" w:rsidRPr="0094261C" w:rsidRDefault="00843ACF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Реализация плана пр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ватизации муниципал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ного имущества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244C4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5C6F51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5C6F51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4D39" w:rsidRDefault="00CB4D39" w:rsidP="00BF71D9">
            <w:pPr>
              <w:pStyle w:val="affff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80F43">
              <w:rPr>
                <w:rFonts w:ascii="Times New Roman" w:hAnsi="Times New Roman" w:cs="Times New Roman"/>
              </w:rPr>
              <w:t>Организовано</w:t>
            </w:r>
            <w:r>
              <w:rPr>
                <w:rFonts w:ascii="Times New Roman" w:hAnsi="Times New Roman" w:cs="Times New Roman"/>
              </w:rPr>
              <w:t xml:space="preserve"> и проведено 8 торгов по продаже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 недвижимого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щества, включенных в План (программу) прив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тизации муниципального имущества на 2017 год (из них: 4 – аукциона, 4 – продажи посредством публичного предложения). </w:t>
            </w:r>
          </w:p>
          <w:p w:rsidR="00CB4D39" w:rsidRDefault="00CB4D39" w:rsidP="00BF71D9">
            <w:pPr>
              <w:pStyle w:val="affff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План (программу) приватизации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имущества на 2017 год было включено 28 объектов. 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торгов реализовано 19 объектов недвижимости, а также 6 объектов – 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рядке преимущественного права выкупа субъектами малого и среднего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принимательства.</w:t>
            </w:r>
          </w:p>
          <w:p w:rsidR="00CB4D39" w:rsidRPr="00C80F43" w:rsidRDefault="00CB4D39" w:rsidP="00BF71D9">
            <w:pPr>
              <w:pStyle w:val="affff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бюджет города в 2017 году от продажи объектов недвижимости всего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ступило 43 361,4 тыс. руб., в том числе непосредс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 от реализации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ектов, включенных в План приватизации на 2017 год, - 27 907,8 тыс. руб. (о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тальные поступления от предоставленных расср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чек по оплате реализ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ванного имущества в предыдущих годах).</w:t>
            </w:r>
          </w:p>
          <w:p w:rsidR="00CB4D39" w:rsidRDefault="00CB4D39" w:rsidP="00CB4D39">
            <w:pPr>
              <w:pStyle w:val="afff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Превышение плановых показателей реализации объектов обусловлено преимущественной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лизацией объектов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средством публичного предложения (то есть по сниженной стоимости), таким образом,  было реализовано 17 объектов из 19 проданных с торгов. При продаже с аукциона реализовано только 2 объекта, остальные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екты (ввиду их низкой ликвидности) на аукци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нах востребованы не были.</w:t>
            </w:r>
          </w:p>
          <w:p w:rsidR="00CB4D39" w:rsidRPr="00B555A5" w:rsidRDefault="00CB4D39" w:rsidP="00CB4D39">
            <w:pPr>
              <w:rPr>
                <w:rFonts w:ascii="Times New Roman" w:hAnsi="Times New Roman" w:cs="Times New Roman"/>
              </w:rPr>
            </w:pP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№9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 xml:space="preserve"> не пред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смотрено муниципальной программой. Значение показателя для расчета эффективности указано на основании Прогнозного плана (программы) пр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ватизации муниципальн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 xml:space="preserve">го имущества на 2017 год, 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утвержденного решением Череповецкой городской Думы от 06.12.2016  № 246 (с изменениями)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Default="00CB4D39" w:rsidP="00945343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Ф 2.1 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говые и 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доходы 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родского бюджета</w:t>
            </w:r>
          </w:p>
          <w:p w:rsidR="00CB4D39" w:rsidRDefault="00CB4D39" w:rsidP="00945343">
            <w:pPr>
              <w:pStyle w:val="afff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Количество выставле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ных на торги объектов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244C4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</w:tcBorders>
            <w:vAlign w:val="center"/>
          </w:tcPr>
          <w:p w:rsidR="00CB4D39" w:rsidRPr="00CB4D39" w:rsidRDefault="00CB4D39" w:rsidP="00CB4D3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4D39" w:rsidRPr="0094261C" w:rsidRDefault="00CB4D39" w:rsidP="0004254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 1.3 Объем имущества, подлеж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щего пр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ватизации</w:t>
            </w: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Доля реализованных объектов продажи от </w:t>
            </w:r>
            <w:proofErr w:type="gram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  <w:proofErr w:type="gramEnd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 выставленных на торги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92,6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244C4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D39" w:rsidRPr="00B555A5" w:rsidRDefault="00CB4D39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D39" w:rsidRPr="00B555A5" w:rsidRDefault="00CB4D39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Количество заключе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ных договоров ку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ли-продажи помещений с субъектами МСБ в порядке реализации преимущественного права выкупа согласно </w:t>
            </w:r>
            <w:r w:rsidRPr="0094261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Федеральному закону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 от 22.07.2008 № 159-ФЗ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244C4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C32ACE" w:rsidRDefault="00CB4D39" w:rsidP="00CB4D39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2017 году о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существлена продажа в порядке реал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зации субъектами малого и среднего предприним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тельства преимуществе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ного права выкупа 6 об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04533F">
              <w:rPr>
                <w:rFonts w:ascii="Times New Roman" w:hAnsi="Times New Roman" w:cs="Times New Roman"/>
                <w:sz w:val="22"/>
                <w:szCs w:val="22"/>
              </w:rPr>
              <w:t>ектов недвижимости.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Default="00CB4D39" w:rsidP="006D02AE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Доля 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говых 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ступлений от субъе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тов МСП в налоговых доходах бюджета города</w:t>
            </w:r>
          </w:p>
          <w:p w:rsidR="00CB4D39" w:rsidRDefault="00CB4D39" w:rsidP="006D02AE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 2.1 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говые и 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налоговые доходы 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родского бюджета</w:t>
            </w: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491DC0" w:rsidP="006D02AE">
            <w:pPr>
              <w:pStyle w:val="afff"/>
              <w:rPr>
                <w:rFonts w:ascii="Times New Roman" w:hAnsi="Times New Roman" w:cs="Times New Roman"/>
              </w:rPr>
            </w:pP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Доля размещенных н</w:t>
            </w: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стационарных объектов на территории города от общего количества мест, определенных схемой и дислокацией, для кот</w:t>
            </w: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рых необходимо закл</w:t>
            </w: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чение договора разм</w:t>
            </w: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91DC0">
              <w:rPr>
                <w:rFonts w:ascii="Times New Roman" w:hAnsi="Times New Roman" w:cs="Times New Roman"/>
                <w:sz w:val="22"/>
                <w:szCs w:val="22"/>
              </w:rPr>
              <w:t>щения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B4D3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244C4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CB4D39" w:rsidRDefault="00CB4D39" w:rsidP="00CB4D39">
            <w:pPr>
              <w:pStyle w:val="afff"/>
              <w:rPr>
                <w:rFonts w:ascii="Times New Roman" w:hAnsi="Times New Roman" w:cs="Times New Roman"/>
                <w:lang w:eastAsia="en-US"/>
              </w:rPr>
            </w:pP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Проведены аукционы по продаже права на закл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чение договоров о разм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щении нестационарных объектов, по продаже права на заключение д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говоров о размещении квасных бочек, по продаже права на заключение д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говоров о размещении мест торговли бахчевыми культурами на территории 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города, по продаже права на заключение договоров о размещении нестаци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нарных торговых объектов развозной и разносной торговли живыми и и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кусственными елями и соснами, елочными укр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шениями на территории города, заключены дог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воры по итогам аукционов. </w:t>
            </w:r>
          </w:p>
          <w:p w:rsidR="00CB4D39" w:rsidRPr="00CB4D39" w:rsidRDefault="00CB4D39" w:rsidP="00CB4D39">
            <w:pPr>
              <w:pStyle w:val="afff"/>
              <w:rPr>
                <w:rFonts w:ascii="Times New Roman" w:hAnsi="Times New Roman" w:cs="Times New Roman"/>
                <w:lang w:eastAsia="en-US"/>
              </w:rPr>
            </w:pP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Аукционы по ряду лотов были признаны несост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явшимися в связи с отсу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ствием заявок.</w:t>
            </w:r>
          </w:p>
          <w:p w:rsidR="00CB4D39" w:rsidRDefault="00CB4D39" w:rsidP="00CB4D39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состоянию на 31.12.2017 всего дейс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вующих договоров о ра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мещении нестационарных объектов – 160.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Default="00CB4D39" w:rsidP="00EF47B9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Обеспече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ность то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говыми площадями</w:t>
            </w:r>
          </w:p>
          <w:p w:rsidR="00CB4D39" w:rsidRDefault="00CB4D39" w:rsidP="00EF47B9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 2.1 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говые и 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налоговые доходы 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родского бюджета</w:t>
            </w: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EF47B9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Доля удовлетворенных ходатайств о предо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тавлении муниципал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ных помещений в п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рядке преференций для целей, установленных федеральным законод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тельством (</w:t>
            </w:r>
            <w:r w:rsidRPr="0094261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Федерал</w:t>
            </w:r>
            <w:r w:rsidRPr="0094261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ь</w:t>
            </w:r>
            <w:r w:rsidRPr="0094261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ный закон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 от 26.07.2006 № 135-ФЗ)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6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57219E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244C4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331AEE" w:rsidRDefault="0057219E" w:rsidP="00042544">
            <w:pPr>
              <w:pStyle w:val="afff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Ходатайств не поступ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lang w:eastAsia="en-US"/>
              </w:rPr>
              <w:t>ло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участков, предоста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ленных для строител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244C4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415352" w:rsidRDefault="00CB4D39" w:rsidP="005E40A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для строительства 403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мельных участка, из них семьям, </w:t>
            </w:r>
            <w:r>
              <w:rPr>
                <w:rFonts w:ascii="Times New Roman" w:eastAsia="Times New Roman" w:hAnsi="Times New Roman" w:cs="Times New Roman"/>
              </w:rPr>
              <w:t xml:space="preserve">имеющим трех или более детей,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доставлено 356 участков общей площадью 25,7 га. </w:t>
            </w:r>
            <w:r w:rsidRPr="00415352">
              <w:rPr>
                <w:rFonts w:ascii="Times New Roman" w:hAnsi="Times New Roman" w:cs="Times New Roman"/>
                <w:sz w:val="22"/>
              </w:rPr>
              <w:t>Предоставление носит заявительный характер.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415352" w:rsidRDefault="00CB4D39" w:rsidP="005E40A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Площадь земельных участков, предоста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ленных для жилищного строител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ства</w:t>
            </w: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Доля устраненных н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рушений </w:t>
            </w:r>
            <w:r w:rsidRPr="0094261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земельного законодательства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proofErr w:type="gram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явленным</w:t>
            </w:r>
            <w:proofErr w:type="gramEnd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 при осущес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влении муниципального земельного контроля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244C4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CB4D39" w:rsidRDefault="00CB4D39" w:rsidP="00CB4D39">
            <w:pPr>
              <w:pStyle w:val="afff"/>
              <w:rPr>
                <w:rFonts w:ascii="Times New Roman" w:hAnsi="Times New Roman" w:cs="Times New Roman"/>
              </w:rPr>
            </w:pPr>
            <w:r w:rsidRPr="00CB4D39">
              <w:rPr>
                <w:rFonts w:ascii="Times New Roman" w:hAnsi="Times New Roman" w:cs="Times New Roman"/>
                <w:sz w:val="22"/>
              </w:rPr>
              <w:t>Проведено плановых пр</w:t>
            </w:r>
            <w:r w:rsidRPr="00CB4D39">
              <w:rPr>
                <w:rFonts w:ascii="Times New Roman" w:hAnsi="Times New Roman" w:cs="Times New Roman"/>
                <w:sz w:val="22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</w:rPr>
              <w:t>верок: 7 юридических лиц,   41 земельных участков используемых граждан</w:t>
            </w:r>
            <w:r w:rsidRPr="00CB4D39">
              <w:rPr>
                <w:rFonts w:ascii="Times New Roman" w:hAnsi="Times New Roman" w:cs="Times New Roman"/>
                <w:sz w:val="22"/>
              </w:rPr>
              <w:t>а</w:t>
            </w:r>
            <w:r w:rsidRPr="00CB4D39">
              <w:rPr>
                <w:rFonts w:ascii="Times New Roman" w:hAnsi="Times New Roman" w:cs="Times New Roman"/>
                <w:sz w:val="22"/>
              </w:rPr>
              <w:t>ми;</w:t>
            </w:r>
          </w:p>
          <w:p w:rsidR="00CB4D39" w:rsidRPr="00CB4D39" w:rsidRDefault="00CB4D39" w:rsidP="00CB4D39">
            <w:pPr>
              <w:pStyle w:val="afff"/>
              <w:rPr>
                <w:rFonts w:ascii="Times New Roman" w:hAnsi="Times New Roman" w:cs="Times New Roman"/>
              </w:rPr>
            </w:pPr>
            <w:r w:rsidRPr="00CB4D39">
              <w:rPr>
                <w:rFonts w:ascii="Times New Roman" w:hAnsi="Times New Roman" w:cs="Times New Roman"/>
                <w:sz w:val="22"/>
              </w:rPr>
              <w:t>внеплановых проверок: 16  юридических лиц, 91 з</w:t>
            </w:r>
            <w:r w:rsidRPr="00CB4D39">
              <w:rPr>
                <w:rFonts w:ascii="Times New Roman" w:hAnsi="Times New Roman" w:cs="Times New Roman"/>
                <w:sz w:val="22"/>
              </w:rPr>
              <w:t>е</w:t>
            </w:r>
            <w:r w:rsidRPr="00CB4D39">
              <w:rPr>
                <w:rFonts w:ascii="Times New Roman" w:hAnsi="Times New Roman" w:cs="Times New Roman"/>
                <w:sz w:val="22"/>
              </w:rPr>
              <w:t>мельных участков, и</w:t>
            </w:r>
            <w:r w:rsidRPr="00CB4D39">
              <w:rPr>
                <w:rFonts w:ascii="Times New Roman" w:hAnsi="Times New Roman" w:cs="Times New Roman"/>
                <w:sz w:val="22"/>
              </w:rPr>
              <w:t>с</w:t>
            </w:r>
            <w:r w:rsidRPr="00CB4D39">
              <w:rPr>
                <w:rFonts w:ascii="Times New Roman" w:hAnsi="Times New Roman" w:cs="Times New Roman"/>
                <w:sz w:val="22"/>
              </w:rPr>
              <w:t>пользуемых гражданами.</w:t>
            </w:r>
          </w:p>
          <w:p w:rsidR="00CB4D39" w:rsidRPr="00CB4D39" w:rsidRDefault="00CB4D39" w:rsidP="00CB4D39">
            <w:pPr>
              <w:pStyle w:val="afff"/>
              <w:rPr>
                <w:rFonts w:ascii="Times New Roman" w:hAnsi="Times New Roman" w:cs="Times New Roman"/>
              </w:rPr>
            </w:pPr>
            <w:r w:rsidRPr="00CB4D39">
              <w:rPr>
                <w:rFonts w:ascii="Times New Roman" w:hAnsi="Times New Roman" w:cs="Times New Roman"/>
                <w:sz w:val="22"/>
              </w:rPr>
              <w:t>Выявлено 170  наруш</w:t>
            </w:r>
            <w:r w:rsidRPr="00CB4D39">
              <w:rPr>
                <w:rFonts w:ascii="Times New Roman" w:hAnsi="Times New Roman" w:cs="Times New Roman"/>
                <w:sz w:val="22"/>
              </w:rPr>
              <w:t>е</w:t>
            </w:r>
            <w:r w:rsidRPr="00CB4D39">
              <w:rPr>
                <w:rFonts w:ascii="Times New Roman" w:hAnsi="Times New Roman" w:cs="Times New Roman"/>
                <w:sz w:val="22"/>
              </w:rPr>
              <w:t>ния, выдано  159  пре</w:t>
            </w:r>
            <w:r w:rsidRPr="00CB4D39">
              <w:rPr>
                <w:rFonts w:ascii="Times New Roman" w:hAnsi="Times New Roman" w:cs="Times New Roman"/>
                <w:sz w:val="22"/>
              </w:rPr>
              <w:t>д</w:t>
            </w:r>
            <w:r w:rsidRPr="00CB4D39">
              <w:rPr>
                <w:rFonts w:ascii="Times New Roman" w:hAnsi="Times New Roman" w:cs="Times New Roman"/>
                <w:sz w:val="22"/>
              </w:rPr>
              <w:t xml:space="preserve">писаний об устранении выявленных нарушений, </w:t>
            </w:r>
            <w:proofErr w:type="gramStart"/>
            <w:r w:rsidRPr="00CB4D39">
              <w:rPr>
                <w:rFonts w:ascii="Times New Roman" w:hAnsi="Times New Roman" w:cs="Times New Roman"/>
                <w:sz w:val="22"/>
              </w:rPr>
              <w:t>составлен</w:t>
            </w:r>
            <w:proofErr w:type="gramEnd"/>
            <w:r w:rsidRPr="00CB4D39">
              <w:rPr>
                <w:rFonts w:ascii="Times New Roman" w:hAnsi="Times New Roman" w:cs="Times New Roman"/>
                <w:sz w:val="22"/>
              </w:rPr>
              <w:t xml:space="preserve"> 91протокол. Выдано 12 предостереж</w:t>
            </w:r>
            <w:r w:rsidRPr="00CB4D39">
              <w:rPr>
                <w:rFonts w:ascii="Times New Roman" w:hAnsi="Times New Roman" w:cs="Times New Roman"/>
                <w:sz w:val="22"/>
              </w:rPr>
              <w:t>е</w:t>
            </w:r>
            <w:r w:rsidRPr="00CB4D39">
              <w:rPr>
                <w:rFonts w:ascii="Times New Roman" w:hAnsi="Times New Roman" w:cs="Times New Roman"/>
                <w:sz w:val="22"/>
              </w:rPr>
              <w:t>ний  по обеспечению с</w:t>
            </w:r>
            <w:r w:rsidRPr="00CB4D39">
              <w:rPr>
                <w:rFonts w:ascii="Times New Roman" w:hAnsi="Times New Roman" w:cs="Times New Roman"/>
                <w:sz w:val="22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</w:rPr>
              <w:t xml:space="preserve">блюдения обязательных требований.                                                Материалы проверок  направлены в отдел по </w:t>
            </w:r>
            <w:r w:rsidRPr="00CB4D39">
              <w:rPr>
                <w:rFonts w:ascii="Times New Roman" w:hAnsi="Times New Roman" w:cs="Times New Roman"/>
                <w:sz w:val="22"/>
              </w:rPr>
              <w:lastRenderedPageBreak/>
              <w:t>г</w:t>
            </w:r>
            <w:proofErr w:type="gramStart"/>
            <w:r w:rsidRPr="00CB4D39">
              <w:rPr>
                <w:rFonts w:ascii="Times New Roman" w:hAnsi="Times New Roman" w:cs="Times New Roman"/>
                <w:sz w:val="22"/>
              </w:rPr>
              <w:t>.Ч</w:t>
            </w:r>
            <w:proofErr w:type="gramEnd"/>
            <w:r w:rsidRPr="00CB4D39">
              <w:rPr>
                <w:rFonts w:ascii="Times New Roman" w:hAnsi="Times New Roman" w:cs="Times New Roman"/>
                <w:sz w:val="22"/>
              </w:rPr>
              <w:t>ереповцу и Черепове</w:t>
            </w:r>
            <w:r w:rsidRPr="00CB4D39">
              <w:rPr>
                <w:rFonts w:ascii="Times New Roman" w:hAnsi="Times New Roman" w:cs="Times New Roman"/>
                <w:sz w:val="22"/>
              </w:rPr>
              <w:t>ц</w:t>
            </w:r>
            <w:r w:rsidRPr="00CB4D39">
              <w:rPr>
                <w:rFonts w:ascii="Times New Roman" w:hAnsi="Times New Roman" w:cs="Times New Roman"/>
                <w:sz w:val="22"/>
              </w:rPr>
              <w:t>кому району Управления Федеральной службы г</w:t>
            </w:r>
            <w:r w:rsidRPr="00CB4D39">
              <w:rPr>
                <w:rFonts w:ascii="Times New Roman" w:hAnsi="Times New Roman" w:cs="Times New Roman"/>
                <w:sz w:val="22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</w:rPr>
              <w:t>сударственной регистр</w:t>
            </w:r>
            <w:r w:rsidRPr="00CB4D39">
              <w:rPr>
                <w:rFonts w:ascii="Times New Roman" w:hAnsi="Times New Roman" w:cs="Times New Roman"/>
                <w:sz w:val="22"/>
              </w:rPr>
              <w:t>а</w:t>
            </w:r>
            <w:r w:rsidRPr="00CB4D39">
              <w:rPr>
                <w:rFonts w:ascii="Times New Roman" w:hAnsi="Times New Roman" w:cs="Times New Roman"/>
                <w:sz w:val="22"/>
              </w:rPr>
              <w:t>ции, кадастра и картогр</w:t>
            </w:r>
            <w:r w:rsidRPr="00CB4D39">
              <w:rPr>
                <w:rFonts w:ascii="Times New Roman" w:hAnsi="Times New Roman" w:cs="Times New Roman"/>
                <w:sz w:val="22"/>
              </w:rPr>
              <w:t>а</w:t>
            </w:r>
            <w:r w:rsidRPr="00CB4D39">
              <w:rPr>
                <w:rFonts w:ascii="Times New Roman" w:hAnsi="Times New Roman" w:cs="Times New Roman"/>
                <w:sz w:val="22"/>
              </w:rPr>
              <w:t>фии по Вологодской о</w:t>
            </w:r>
            <w:r w:rsidRPr="00CB4D39">
              <w:rPr>
                <w:rFonts w:ascii="Times New Roman" w:hAnsi="Times New Roman" w:cs="Times New Roman"/>
                <w:sz w:val="22"/>
              </w:rPr>
              <w:t>б</w:t>
            </w:r>
            <w:r w:rsidRPr="00CB4D39">
              <w:rPr>
                <w:rFonts w:ascii="Times New Roman" w:hAnsi="Times New Roman" w:cs="Times New Roman"/>
                <w:sz w:val="22"/>
              </w:rPr>
              <w:t>ласти для рассмотрения и принятие мер к наруш</w:t>
            </w:r>
            <w:r w:rsidRPr="00CB4D39">
              <w:rPr>
                <w:rFonts w:ascii="Times New Roman" w:hAnsi="Times New Roman" w:cs="Times New Roman"/>
                <w:sz w:val="22"/>
              </w:rPr>
              <w:t>и</w:t>
            </w:r>
            <w:r w:rsidRPr="00CB4D39">
              <w:rPr>
                <w:rFonts w:ascii="Times New Roman" w:hAnsi="Times New Roman" w:cs="Times New Roman"/>
                <w:sz w:val="22"/>
              </w:rPr>
              <w:t>телям. Сумма штрафов, поступивших в бюджет города за 2017 год, – 698,9 руб.</w:t>
            </w:r>
          </w:p>
          <w:p w:rsidR="00CB4D39" w:rsidRPr="00415352" w:rsidRDefault="00CB4D39" w:rsidP="00CB4D39">
            <w:pPr>
              <w:pStyle w:val="afff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B4D39">
              <w:rPr>
                <w:rFonts w:ascii="Times New Roman" w:hAnsi="Times New Roman" w:cs="Times New Roman"/>
                <w:sz w:val="22"/>
              </w:rPr>
              <w:t>Сроки устранения бол</w:t>
            </w:r>
            <w:r w:rsidRPr="00CB4D39">
              <w:rPr>
                <w:rFonts w:ascii="Times New Roman" w:hAnsi="Times New Roman" w:cs="Times New Roman"/>
                <w:sz w:val="22"/>
              </w:rPr>
              <w:t>ь</w:t>
            </w:r>
            <w:r w:rsidRPr="00CB4D39">
              <w:rPr>
                <w:rFonts w:ascii="Times New Roman" w:hAnsi="Times New Roman" w:cs="Times New Roman"/>
                <w:sz w:val="22"/>
              </w:rPr>
              <w:t>шинства нарушений ист</w:t>
            </w:r>
            <w:r w:rsidRPr="00CB4D39">
              <w:rPr>
                <w:rFonts w:ascii="Times New Roman" w:hAnsi="Times New Roman" w:cs="Times New Roman"/>
                <w:sz w:val="22"/>
              </w:rPr>
              <w:t>е</w:t>
            </w:r>
            <w:r w:rsidRPr="00CB4D39">
              <w:rPr>
                <w:rFonts w:ascii="Times New Roman" w:hAnsi="Times New Roman" w:cs="Times New Roman"/>
                <w:sz w:val="22"/>
              </w:rPr>
              <w:t>кают в 2018 году, значение показателя будет пер</w:t>
            </w:r>
            <w:r w:rsidRPr="00CB4D39">
              <w:rPr>
                <w:rFonts w:ascii="Times New Roman" w:hAnsi="Times New Roman" w:cs="Times New Roman"/>
                <w:sz w:val="22"/>
              </w:rPr>
              <w:t>е</w:t>
            </w:r>
            <w:r w:rsidRPr="00CB4D39">
              <w:rPr>
                <w:rFonts w:ascii="Times New Roman" w:hAnsi="Times New Roman" w:cs="Times New Roman"/>
                <w:sz w:val="22"/>
              </w:rPr>
              <w:t>смотрено по истечении срока устранения.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415352" w:rsidRDefault="00CB4D39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 1.4 Доля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нарушений правил и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>пользования имущес</w:t>
            </w: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венного комплекса города</w:t>
            </w:r>
            <w:proofErr w:type="gramEnd"/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от использования ре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ламного пространства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28402,4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D27CA1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6542E1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6542E1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Default="00CB4D39" w:rsidP="00042544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Проведены 4 аукциона (из них 2 аукциона в эле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тронном виде)  по пр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даже права на заключение договоров на установку и эксплуатацию рекламных конструкций (50 рекла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CB4D3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мест).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Default="00CB4D39" w:rsidP="009760C9">
            <w:pPr>
              <w:ind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 2.1 Нал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говые и н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налоговые доходы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родского</w:t>
            </w:r>
            <w:proofErr w:type="gramEnd"/>
          </w:p>
          <w:p w:rsidR="00CB4D39" w:rsidRDefault="00CB4D39" w:rsidP="009760C9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бюджета</w:t>
            </w: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Доля самовольно уст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новленных рекламных конструкций, прив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 xml:space="preserve">денных в соответствие с 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89,5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D39" w:rsidRPr="00CB4D39" w:rsidRDefault="00CB4D39" w:rsidP="00CB4D3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Всего выдано предпис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ний 305. Из них 273 ко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струкции были демонт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 xml:space="preserve">рованы  (или получено 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разрешение на размещение рекламной конструкции),  за счет средств городского бюджета проведен демо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таж 41 самовольно уст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новленной рекламной конструкции. Обеспечено хранение демонтирова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ных рекламных конс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B4D39">
              <w:rPr>
                <w:rFonts w:ascii="Times New Roman" w:hAnsi="Times New Roman" w:cs="Times New Roman"/>
                <w:sz w:val="22"/>
                <w:szCs w:val="22"/>
              </w:rPr>
              <w:t>рукций.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Default="00CB4D39" w:rsidP="00042544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Количество выполне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ных заявок на кадас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ровые, топогр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фо-геодезические и картографические р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боты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362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D39" w:rsidRDefault="00CB4D39" w:rsidP="00042544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Исполнено 100% пол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ченных заявок.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4D39" w:rsidRDefault="00CB4D39" w:rsidP="00042544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1.1 Соо</w:t>
            </w: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ветствие управления муниц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пальным земел</w:t>
            </w:r>
            <w:r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но-имущественным комплексом требован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ям закон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дательства</w:t>
            </w:r>
          </w:p>
        </w:tc>
      </w:tr>
      <w:tr w:rsidR="00CB4D39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C0166E" w:rsidRDefault="00CB4D3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Доля полномочий к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митета, исполняемых в полном объеме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26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6542E1" w:rsidRDefault="00CB4D39" w:rsidP="00042544">
            <w:pPr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39" w:rsidRPr="0094261C" w:rsidRDefault="00CB4D3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4D39" w:rsidRPr="0094261C" w:rsidRDefault="00CB4D39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A35" w:rsidRPr="0094261C" w:rsidTr="008E2B4D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C44A35">
            <w:pPr>
              <w:pStyle w:val="aff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35" w:rsidRPr="006D6E64" w:rsidRDefault="00C44A35" w:rsidP="00C44A35">
            <w:pPr>
              <w:pStyle w:val="afff"/>
              <w:rPr>
                <w:rFonts w:ascii="Times New Roman" w:hAnsi="Times New Roman" w:cs="Times New Roman"/>
                <w:sz w:val="20"/>
                <w:szCs w:val="20"/>
              </w:rPr>
            </w:pPr>
            <w:r w:rsidRPr="003770C9">
              <w:rPr>
                <w:rFonts w:ascii="Times New Roman" w:hAnsi="Times New Roman"/>
                <w:sz w:val="22"/>
                <w:szCs w:val="22"/>
              </w:rPr>
              <w:t>Доля средств, затр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а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ченных на демонтаж самовольно устано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в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ленных рекламных ко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н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струкций, взыскиваемых в порядке регресса</w:t>
            </w:r>
            <w:r>
              <w:rPr>
                <w:rStyle w:val="affff0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35" w:rsidRPr="006D6E64" w:rsidRDefault="00C44A35" w:rsidP="00C44A35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35" w:rsidRPr="006D6E64" w:rsidRDefault="00451E22" w:rsidP="00C44A35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35" w:rsidRPr="006D6E64" w:rsidRDefault="00C44A35" w:rsidP="00C44A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Default="00C44A35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44A35" w:rsidRDefault="00C44A35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135E5" w:rsidRDefault="002135E5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E2B4D" w:rsidRDefault="008E2B4D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E2B4D" w:rsidRDefault="008E2B4D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E2B4D" w:rsidRDefault="008E2B4D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E2B4D" w:rsidRDefault="008E2B4D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44A35" w:rsidRDefault="008E2B4D" w:rsidP="008E2B4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6542E1" w:rsidRDefault="00C44A35" w:rsidP="00042544">
            <w:pPr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A35" w:rsidRPr="0094261C" w:rsidRDefault="00C44A35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Низкое значение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теля связано  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с длител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ными сроками ведения претензионно-исковой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начение показателя за отчетный период подлежит корре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тировке по мере монит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ринга поступления д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нежных средств, вз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сканных в порядке ре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F34E14">
              <w:rPr>
                <w:rFonts w:ascii="Times New Roman" w:hAnsi="Times New Roman" w:cs="Times New Roman"/>
                <w:sz w:val="22"/>
                <w:szCs w:val="22"/>
              </w:rPr>
              <w:t>ресса.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</w:tcPr>
          <w:p w:rsidR="00C44A35" w:rsidRDefault="00C44A35" w:rsidP="00C44A35">
            <w:pPr>
              <w:pStyle w:val="af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149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Ф 2.1 Нал</w:t>
            </w:r>
            <w:r w:rsidRPr="003149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3149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говые и н</w:t>
            </w:r>
            <w:r w:rsidRPr="003149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3149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налоговые доходы г</w:t>
            </w:r>
            <w:r w:rsidRPr="003149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31499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родского бюджета</w:t>
            </w:r>
          </w:p>
          <w:p w:rsidR="00C44A35" w:rsidRPr="0094261C" w:rsidRDefault="00C44A35" w:rsidP="00C44A35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В 1.1 Соо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т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ветствие управления муниц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пальным земел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ь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но-имущественным комплексом требован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ям закон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 w:rsidRPr="00D86AE9">
              <w:rPr>
                <w:rFonts w:ascii="Times New Roman" w:hAnsi="Times New Roman"/>
                <w:color w:val="000000"/>
                <w:sz w:val="21"/>
                <w:szCs w:val="21"/>
              </w:rPr>
              <w:t>дательства</w:t>
            </w:r>
          </w:p>
        </w:tc>
      </w:tr>
      <w:tr w:rsidR="00C44A35" w:rsidRPr="0094261C" w:rsidTr="00C838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A35" w:rsidRPr="0094261C" w:rsidRDefault="00C44A3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Ведомственная целевая программа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A35" w:rsidRPr="0094261C" w:rsidRDefault="00C44A3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35" w:rsidRPr="0094261C" w:rsidTr="00C838CF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6"/>
              <w:rPr>
                <w:rFonts w:ascii="Times New Roman" w:hAnsi="Times New Roman" w:cs="Times New Roman"/>
              </w:rPr>
            </w:pP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35" w:rsidRPr="0094261C" w:rsidRDefault="00C44A3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A35" w:rsidRPr="0094261C" w:rsidRDefault="00C44A35" w:rsidP="00042544">
            <w:pPr>
              <w:pStyle w:val="aff6"/>
              <w:rPr>
                <w:rFonts w:ascii="Times New Roman" w:hAnsi="Times New Roman" w:cs="Times New Roman"/>
              </w:rPr>
            </w:pPr>
            <w:proofErr w:type="spellStart"/>
            <w:r w:rsidRPr="0094261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A35" w:rsidRPr="0094261C" w:rsidRDefault="00C44A3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</w:tbl>
    <w:p w:rsidR="00E13372" w:rsidRDefault="00E13372" w:rsidP="00042544">
      <w:pPr>
        <w:pStyle w:val="aff7"/>
        <w:rPr>
          <w:rFonts w:ascii="Times New Roman" w:hAnsi="Times New Roman" w:cs="Times New Roman"/>
          <w:sz w:val="26"/>
          <w:szCs w:val="26"/>
        </w:rPr>
      </w:pPr>
    </w:p>
    <w:p w:rsidR="00E13372" w:rsidRDefault="00E13372" w:rsidP="00042544">
      <w:pPr>
        <w:pStyle w:val="aff7"/>
        <w:rPr>
          <w:rFonts w:ascii="Times New Roman" w:hAnsi="Times New Roman" w:cs="Times New Roman"/>
          <w:sz w:val="26"/>
          <w:szCs w:val="26"/>
        </w:rPr>
      </w:pPr>
    </w:p>
    <w:p w:rsidR="00E13372" w:rsidRDefault="00E13372" w:rsidP="00042544">
      <w:pPr>
        <w:pStyle w:val="aff7"/>
        <w:rPr>
          <w:rFonts w:ascii="Times New Roman" w:hAnsi="Times New Roman" w:cs="Times New Roman"/>
          <w:sz w:val="26"/>
          <w:szCs w:val="26"/>
        </w:rPr>
      </w:pPr>
    </w:p>
    <w:p w:rsidR="002668F4" w:rsidRDefault="002668F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0" w:name="sub_1018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 w:type="page"/>
      </w:r>
    </w:p>
    <w:p w:rsidR="007653B9" w:rsidRPr="003B6D00" w:rsidRDefault="007653B9" w:rsidP="00042544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 xml:space="preserve">Таблица </w:t>
      </w:r>
      <w:r w:rsidR="006E322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2.</w:t>
      </w:r>
    </w:p>
    <w:bookmarkEnd w:id="0"/>
    <w:p w:rsidR="00FB6280" w:rsidRDefault="00FB6280" w:rsidP="00042544">
      <w:pPr>
        <w:pStyle w:val="1"/>
        <w:rPr>
          <w:rStyle w:val="a4"/>
          <w:rFonts w:ascii="Times New Roman" w:hAnsi="Times New Roman"/>
          <w:color w:val="auto"/>
          <w:sz w:val="26"/>
          <w:szCs w:val="26"/>
        </w:rPr>
      </w:pPr>
      <w:r w:rsidRPr="001C558B">
        <w:rPr>
          <w:rStyle w:val="a4"/>
          <w:rFonts w:ascii="Times New Roman" w:hAnsi="Times New Roman"/>
          <w:color w:val="auto"/>
          <w:sz w:val="26"/>
          <w:szCs w:val="26"/>
        </w:rPr>
        <w:t>Сведения</w:t>
      </w:r>
      <w:r w:rsidR="001C558B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  <w:r w:rsidRPr="001C558B">
        <w:rPr>
          <w:rStyle w:val="a4"/>
          <w:rFonts w:ascii="Times New Roman" w:hAnsi="Times New Roman"/>
          <w:color w:val="auto"/>
          <w:sz w:val="26"/>
          <w:szCs w:val="26"/>
        </w:rPr>
        <w:t>о расчете целевых показателей (индикаторов)</w:t>
      </w:r>
      <w:r w:rsidR="001C558B">
        <w:rPr>
          <w:rStyle w:val="a4"/>
          <w:rFonts w:ascii="Times New Roman" w:hAnsi="Times New Roman"/>
          <w:color w:val="auto"/>
          <w:sz w:val="26"/>
          <w:szCs w:val="26"/>
        </w:rPr>
        <w:t xml:space="preserve"> </w:t>
      </w:r>
      <w:r w:rsidRPr="001C558B">
        <w:rPr>
          <w:rStyle w:val="a4"/>
          <w:rFonts w:ascii="Times New Roman" w:hAnsi="Times New Roman"/>
          <w:color w:val="auto"/>
          <w:sz w:val="26"/>
          <w:szCs w:val="26"/>
        </w:rPr>
        <w:t>муниципальной программы (подпрограммы)</w:t>
      </w:r>
    </w:p>
    <w:p w:rsidR="001C558B" w:rsidRPr="001C558B" w:rsidRDefault="001C558B" w:rsidP="00042544"/>
    <w:tbl>
      <w:tblPr>
        <w:tblW w:w="15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1"/>
        <w:gridCol w:w="1536"/>
        <w:gridCol w:w="1153"/>
        <w:gridCol w:w="1357"/>
        <w:gridCol w:w="1490"/>
        <w:gridCol w:w="2237"/>
        <w:gridCol w:w="1705"/>
        <w:gridCol w:w="1517"/>
        <w:gridCol w:w="1779"/>
        <w:gridCol w:w="1742"/>
      </w:tblGrid>
      <w:tr w:rsidR="001C558B" w:rsidRPr="004E48AC" w:rsidTr="00B5325C">
        <w:trPr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ние целевого показателя (индикатора)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Плановое значение на отчетный финанс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отчетный год (первое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лугодие 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кущего года)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Алгоритм формир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вания (формула) и методологические пояснения к целев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му показателю (и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дикатору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hyperlink r:id="rId9" w:anchor="sub_3333330" w:history="1">
              <w:r w:rsidRPr="004E48AC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(*)</w:t>
              </w:r>
            </w:hyperlink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Временные х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рактеристики целевого пок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зателя (инд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катора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hyperlink r:id="rId10" w:anchor="sub_4444440" w:history="1">
              <w:r w:rsidRPr="004E48AC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(**)</w:t>
              </w:r>
            </w:hyperlink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мы отчетн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proofErr w:type="gramStart"/>
            <w:r w:rsidR="00576293"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"file:///C:\\Users\\danausovaev\\AppData\\Local\\Microsoft\\Windows\\Temporary%20Internet%20Files\\Content.Outlook\\COBDUXDX\\Действующее%20пост%204645%20с%20учетом%20№1498%20от%2015%2004%202016.rtf" \l "sub_5555550" </w:instrText>
            </w:r>
            <w:r w:rsidR="00576293"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E48AC">
              <w:rPr>
                <w:rStyle w:val="a4"/>
                <w:rFonts w:ascii="Times New Roman" w:hAnsi="Times New Roman"/>
                <w:color w:val="auto"/>
                <w:sz w:val="22"/>
                <w:szCs w:val="22"/>
              </w:rPr>
              <w:t>(***)</w:t>
            </w:r>
            <w:r w:rsidR="00576293"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Источник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лучения данных для расчета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казателя (инд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катора)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и расчет цел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вого показателя (индикатора)</w:t>
            </w:r>
          </w:p>
        </w:tc>
      </w:tr>
      <w:tr w:rsidR="001C558B" w:rsidRPr="004E48AC" w:rsidTr="00B5325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8B" w:rsidRPr="004E48AC" w:rsidRDefault="001C558B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Соответствие управления муниц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пальным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но-имущественным ко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плексом тр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бованиям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конодател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8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C44A3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4E48A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91,</w:t>
            </w:r>
            <w:r w:rsidR="00C44A3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показателя определяется как среднее арифмет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ческое значение 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полнения плана по компонентам, вкл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ченным в данный показатель (доля многоквартирных домов, расположе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ных на земельных участках, в отнош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нии которых осущ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ствлен государс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венный кадастровый учет, установленные публичные серв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туты, регистрация прав собственности муниципалитета на объекты недвиж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мого имущества, 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дение реестра мун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ципального имущ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ства):</w:t>
            </w:r>
          </w:p>
          <w:p w:rsidR="00667061" w:rsidRDefault="00576293" w:rsidP="00042544">
            <w:pPr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  <w:position w:val="-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pt;height:27.65pt" equationxml="&lt;">
                  <v:imagedata r:id="rId11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  <w:position w:val="-18"/>
              </w:rPr>
              <w:pict>
                <v:shape id="_x0000_i1026" type="#_x0000_t75" style="width:98.8pt;height:27.65pt" equationxml="&lt;">
                  <v:imagedata r:id="rId11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fldChar w:fldCharType="end"/>
            </w:r>
            <w:r w:rsidR="00A57F93">
              <w:rPr>
                <w:rFonts w:ascii="Times New Roman" w:hAnsi="Times New Roman" w:cs="Times New Roman"/>
                <w:bCs/>
                <w:sz w:val="22"/>
                <w:szCs w:val="22"/>
              </w:rPr>
              <w:t>100%</w:t>
            </w:r>
          </w:p>
          <w:p w:rsidR="00A57F93" w:rsidRPr="004E48AC" w:rsidRDefault="00A57F93" w:rsidP="00C8376F">
            <w:pPr>
              <w:tabs>
                <w:tab w:val="left" w:pos="1080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Расчет представлен в таблице 7</w:t>
            </w:r>
          </w:p>
          <w:p w:rsidR="00667061" w:rsidRPr="004E48AC" w:rsidRDefault="00667061" w:rsidP="00042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Показатель </w:t>
            </w:r>
            <w:proofErr w:type="gram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за</w:t>
            </w:r>
            <w:proofErr w:type="gramEnd"/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отчетный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риод,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г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довая (за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лугодие расчет не произв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дится)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3, 4 </w:t>
            </w:r>
          </w:p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Кадастровые паспорта (в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писки) земел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ных участков, постановления мэрии об уст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новлении (пр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кращении) публичных сервитутов, свидетельства о регистрации права муниц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пальной собс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венности, да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ные отчета о статистике ре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стра муниц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пального им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щества, форм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руемого в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грамме «АИС ЗИК».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C44A35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C44A35">
              <w:rPr>
                <w:rFonts w:ascii="Times New Roman" w:hAnsi="Times New Roman" w:cs="Times New Roman"/>
                <w:sz w:val="20"/>
                <w:szCs w:val="20"/>
              </w:rPr>
              <w:t>Митюшова Ю.С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5325C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включенных в реестр 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ниципальн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 имущес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ва, в т.ч.: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C44A3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67069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C44A35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67657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считается равным количеству объектов, включенных в реестр муниципального имущества на 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четную дату, либо прогнозируемому количеству объектов на плановую дату (с учетом ожидаемого движения имущес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ва). Также отдельно определяется кол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чество объектов движимого и 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движимого имущ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ства, включенных в реестр муниципал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ного имущества.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Определяется значение на отчетную дату, периодичность сбора данных – по запросу.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Данные отчета о статистике ре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стра, форм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руемого в 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грамме «АИС ЗИК» на отче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ную дату.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Гончаренко А.С.</w:t>
            </w:r>
          </w:p>
        </w:tc>
      </w:tr>
      <w:tr w:rsidR="00B5325C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недвижимое имущество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C44A3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C44A35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16317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5325C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движимое имущество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C44A3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50869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C44A35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51340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B5325C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Количество единиц 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ниципальн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 имущес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ва/услуг, приобрете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ных за счет городского 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с целью 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дернизации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C44A3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5325C" w:rsidRPr="004E48AC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C44A35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  <w:r w:rsidR="00B5325C" w:rsidRPr="004E48AC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/0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определ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ется как суммарное количество единиц муниципального имущества/услуг, приобретенных за счет городского бюджета с целью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модернизации на отчетную дату, либо прогнозируемому количеству прио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ретенных единиц имущества / услуг на плановую дату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7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</w:p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отчетный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риод, пери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дичность сбора данных – по запросу.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B5325C" w:rsidRPr="004E48AC" w:rsidRDefault="00B5325C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Данные актов прием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пер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дачи к муниц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пальным ко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трактам, пре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метом которых является 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обретение им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щества / услуг с целью моде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низации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C44A35" w:rsidRDefault="00C44A35" w:rsidP="0004254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C44A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Митюшова Ю.С.</w:t>
            </w:r>
          </w:p>
        </w:tc>
      </w:tr>
      <w:tr w:rsidR="00B5325C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5C" w:rsidRPr="004E48AC" w:rsidRDefault="00C44A35" w:rsidP="00042544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щадь объектов казны, не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ремененных правами третьих лиц в т.ч.  соде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жащихся за счёт средств городского бюджета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A35" w:rsidRPr="00C44A35" w:rsidRDefault="00C44A35" w:rsidP="00C44A35">
            <w:pPr>
              <w:pStyle w:val="afff"/>
              <w:widowControl/>
              <w:jc w:val="center"/>
              <w:rPr>
                <w:rFonts w:ascii="Times New Roman" w:hAnsi="Times New Roman" w:cs="Times New Roman"/>
              </w:rPr>
            </w:pPr>
            <w:r w:rsidRPr="00C44A35">
              <w:rPr>
                <w:rFonts w:ascii="Times New Roman" w:hAnsi="Times New Roman" w:cs="Times New Roman"/>
              </w:rPr>
              <w:t>36492/</w:t>
            </w:r>
          </w:p>
          <w:p w:rsidR="00B5325C" w:rsidRPr="004E48AC" w:rsidRDefault="00C44A35" w:rsidP="00C44A35">
            <w:pPr>
              <w:pStyle w:val="afff"/>
              <w:widowControl/>
              <w:jc w:val="center"/>
              <w:rPr>
                <w:rFonts w:ascii="Times New Roman" w:hAnsi="Times New Roman" w:cs="Times New Roman"/>
              </w:rPr>
            </w:pPr>
            <w:r w:rsidRPr="00C44A35">
              <w:rPr>
                <w:rFonts w:ascii="Times New Roman" w:hAnsi="Times New Roman" w:cs="Times New Roman"/>
              </w:rPr>
              <w:t>33937,3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A35" w:rsidRPr="00C44A35" w:rsidRDefault="00C44A35" w:rsidP="00C44A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A35">
              <w:rPr>
                <w:rFonts w:ascii="Times New Roman" w:hAnsi="Times New Roman" w:cs="Times New Roman"/>
                <w:lang w:eastAsia="en-US"/>
              </w:rPr>
              <w:t>33851/</w:t>
            </w:r>
          </w:p>
          <w:p w:rsidR="00B5325C" w:rsidRPr="004E48AC" w:rsidRDefault="00C44A35" w:rsidP="00C44A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44A35">
              <w:rPr>
                <w:rFonts w:ascii="Times New Roman" w:hAnsi="Times New Roman" w:cs="Times New Roman"/>
                <w:lang w:eastAsia="en-US"/>
              </w:rPr>
              <w:t>29350,1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определ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ется как суммарная общая площадь об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ъ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ектов казны, не 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ремененных правами третьих лиц и 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держащихся за счёт средств городского бюджета (расходы на коммунальные 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луги, содержание общего имущества, охрану и т.п.) на 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четную дату, либо прогнозируемой площади таких об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ъ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ектов на плановую дату. </w:t>
            </w:r>
            <w:proofErr w:type="gram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Расчет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гнозных значений производится с уч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том имеющейся 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формации о план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руемом движении имущества).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Показатель на  дату, 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пери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дичность сбора данных – по запросу.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Данные, пол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чаемые в 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зультате фо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мирования 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чета в системе «АИС ЗИК» на отчетную дату, данные годов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 отчета, пре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ставляемого в мэрию города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C" w:rsidRPr="004E48AC" w:rsidRDefault="00B5325C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Виноградова Т.В.</w:t>
            </w: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по неналоговым доходам, в т.ч.: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тыс. </w:t>
            </w:r>
          </w:p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DE5837" w:rsidRDefault="00C44A35" w:rsidP="00042544">
            <w:pPr>
              <w:pStyle w:val="afff"/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DE5837">
              <w:rPr>
                <w:rFonts w:ascii="Times New Roman" w:hAnsi="Times New Roman" w:cs="Times New Roman"/>
              </w:rPr>
              <w:t>520202,6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72B57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511949,0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определ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ется как общая сумма поступлений в бю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жет по неналоговым доходам, </w:t>
            </w:r>
            <w:proofErr w:type="spell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рируемым</w:t>
            </w:r>
            <w:proofErr w:type="spell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комит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том по управлению имуществом города, на отчетную дату либо как прогноз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руемый объем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ступлений на пл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новую дату.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еж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квартально.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2 (ф.0503127)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proofErr w:type="gram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Годовой отчет комитета об исполнении г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родского бю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жета, ква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тальные отчеты (ф. 0503127), справка о пер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числении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ступлений в бюджет ф.0531468.Источники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гнозных данных – договоры аренды пом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щений, дог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воры аренды земельных уч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стков, договоры купли-продажи (начисления на прогнозный период), стат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стика посту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лений в бюджет от использов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ния рекламного пространства, сведения </w:t>
            </w:r>
            <w:proofErr w:type="spell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реестра</w:t>
            </w:r>
            <w:proofErr w:type="spell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кращении прав муниципальной собственности (ежемесячная справка в эле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тронной форме, предоставля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мая на основ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нии Соглашения о</w:t>
            </w:r>
            <w:proofErr w:type="gram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взаимодейс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вии</w:t>
            </w:r>
            <w:proofErr w:type="gram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взаимном информацио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ном обмене от 2010 г.).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Боева Д.С.</w:t>
            </w: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Поступления по платежам за использ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вание мун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ципального имущества, в т.ч.: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тыс. </w:t>
            </w:r>
          </w:p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C44A35" w:rsidP="00042544">
            <w:pPr>
              <w:pStyle w:val="afff"/>
              <w:ind w:left="-106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415448,9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C44A35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365793,9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Отдельно рассчит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вается объем пост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плений от платежей за аренду земельных участков и платы за размещение вр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менных объектов, объем поступлений от аренды помещ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ний и  концессио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ных платежей.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аренда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мещений и концессио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ные платежи</w:t>
            </w:r>
            <w:r w:rsidRPr="004E48AC">
              <w:rPr>
                <w:rStyle w:val="affff0"/>
                <w:rFonts w:ascii="Times New Roman" w:hAnsi="Times New Roman"/>
                <w:sz w:val="22"/>
                <w:szCs w:val="22"/>
              </w:rPr>
              <w:footnoteReference w:id="3"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 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C44A35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18668,8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C44A35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19044,7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аренда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мельных участков и плата за ра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мещение временных 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 </w:t>
            </w:r>
          </w:p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A35" w:rsidRPr="00C44A35" w:rsidRDefault="00C44A35" w:rsidP="00C44A35">
            <w:pPr>
              <w:pStyle w:val="afff"/>
              <w:ind w:left="-106" w:righ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396780,1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C44A35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346748,6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Выполнение плана по 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налоговым доходам от использов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ния имущ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A106E4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Расчетный </w:t>
            </w:r>
          </w:p>
          <w:p w:rsidR="00667061" w:rsidRPr="00A106E4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показатель, отр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жающий соответс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вие поступлений в бюджет платежей по неналоговым дох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дам, </w:t>
            </w:r>
            <w:r w:rsidR="00491DC0"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</w:t>
            </w:r>
            <w:r w:rsidR="00491DC0"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="00491DC0"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руемых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комитетом, запланированным объемам таких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ступлений</w:t>
            </w:r>
          </w:p>
          <w:p w:rsidR="00667061" w:rsidRPr="00A106E4" w:rsidRDefault="00FD255E" w:rsidP="00042544">
            <w:pPr>
              <w:pStyle w:val="aff6"/>
              <w:jc w:val="left"/>
              <w:rPr>
                <w:rFonts w:ascii="Times New Roman" w:hAnsi="Times New Roman" w:cs="Times New Roman"/>
                <w:bCs/>
              </w:rPr>
            </w:pPr>
            <w:r w:rsidRPr="00576293">
              <w:rPr>
                <w:rFonts w:ascii="Times New Roman" w:hAnsi="Times New Roman" w:cs="Times New Roman"/>
                <w:bCs/>
              </w:rPr>
              <w:pict>
                <v:shape id="_x0000_i1027" type="#_x0000_t75" style="width:93.75pt;height:20.95pt" equationxml="&lt;">
                  <v:imagedata r:id="rId12" o:title="" chromakey="white"/>
                </v:shape>
              </w:pict>
            </w:r>
          </w:p>
          <w:p w:rsidR="00A106E4" w:rsidRPr="00A106E4" w:rsidRDefault="00A106E4" w:rsidP="00472B5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106E4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472B57">
              <w:rPr>
                <w:rFonts w:ascii="Times New Roman" w:hAnsi="Times New Roman" w:cs="Times New Roman"/>
                <w:bCs/>
                <w:sz w:val="22"/>
                <w:szCs w:val="22"/>
              </w:rPr>
              <w:t>511949,0</w:t>
            </w:r>
            <w:r w:rsidRPr="00A106E4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491DC0">
              <w:rPr>
                <w:rFonts w:ascii="Times New Roman" w:hAnsi="Times New Roman" w:cs="Times New Roman"/>
                <w:bCs/>
                <w:sz w:val="22"/>
                <w:szCs w:val="22"/>
              </w:rPr>
              <w:t>520202,6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* </w:t>
            </w:r>
            <w:r w:rsidRPr="00A106E4">
              <w:rPr>
                <w:rFonts w:ascii="Times New Roman" w:hAnsi="Times New Roman" w:cs="Times New Roman"/>
                <w:bCs/>
                <w:sz w:val="22"/>
                <w:szCs w:val="22"/>
              </w:rPr>
              <w:t>*100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  <w:r w:rsidR="00C8376F">
              <w:rPr>
                <w:rFonts w:ascii="Times New Roman" w:hAnsi="Times New Roman" w:cs="Times New Roman"/>
                <w:bCs/>
                <w:sz w:val="22"/>
                <w:szCs w:val="22"/>
              </w:rPr>
              <w:t>=</w:t>
            </w:r>
            <w:r w:rsidR="00491DC0">
              <w:rPr>
                <w:rFonts w:ascii="Times New Roman" w:hAnsi="Times New Roman" w:cs="Times New Roman"/>
                <w:bCs/>
                <w:sz w:val="22"/>
                <w:szCs w:val="22"/>
              </w:rPr>
              <w:t>98,4</w:t>
            </w:r>
            <w:r w:rsidR="00C8376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  <w:r w:rsidRPr="00A106E4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еж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квартально.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2 (ф.0503127)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Сведения о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квартальном распределении поступлений доходов в бю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жет, годовой отчет комитета об исполнении городского бюджета, ква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тальные отчеты (ф. 0503127), справка о пер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числении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ступлений в бюджет ф.0531468. </w:t>
            </w:r>
            <w:r w:rsidR="00576293"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</w:rPr>
              <w:pict>
                <v:shape id="_x0000_i1028" type="#_x0000_t75" style="width:123.9pt;height:26.8pt" equationxml="&lt;">
                  <v:imagedata r:id="rId12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="00576293"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91DC0" w:rsidRDefault="00491DC0" w:rsidP="000425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DC0">
              <w:rPr>
                <w:rFonts w:ascii="Times New Roman" w:hAnsi="Times New Roman" w:cs="Times New Roman"/>
                <w:sz w:val="20"/>
                <w:szCs w:val="20"/>
              </w:rPr>
              <w:t>Митюшова Ю.С.</w:t>
            </w: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Процент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ступлений по платежам за использов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ние муниц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пального имущества, в т.ч.: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576293" w:rsidP="00042544">
            <w:pPr>
              <w:ind w:hanging="14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29" type="#_x0000_t75" style="width:149.85pt;height:26.8pt" equationxml="&lt;">
                  <v:imagedata r:id="rId13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30" type="#_x0000_t75" style="width:101.3pt;height:20.1pt" equationxml="&lt;">
                  <v:imagedata r:id="rId13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67061" w:rsidRPr="004E48AC" w:rsidRDefault="00667061" w:rsidP="00042544">
            <w:pPr>
              <w:ind w:hanging="14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поступл.исп.им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–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цент поступлений по платежам за испол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зование муниц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пального имущества, </w:t>
            </w:r>
          </w:p>
          <w:p w:rsidR="00667061" w:rsidRPr="004E48AC" w:rsidRDefault="00667061" w:rsidP="00042544">
            <w:pPr>
              <w:ind w:hanging="14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ф.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– фактический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объем поступлений по платежам за 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пользование мун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ципального имущ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ства,</w:t>
            </w:r>
          </w:p>
          <w:p w:rsidR="00667061" w:rsidRPr="004E48AC" w:rsidRDefault="00667061" w:rsidP="00042544">
            <w:pPr>
              <w:tabs>
                <w:tab w:val="left" w:pos="993"/>
              </w:tabs>
              <w:ind w:hanging="14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V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пл.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плановый объем поступлений по платежам за 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пользование мун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ципального имущ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ства в соответствии с утвержденными сведениями о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квартальном ра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пределении посту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лений доходов в бюджет.</w:t>
            </w:r>
          </w:p>
          <w:p w:rsidR="00667061" w:rsidRDefault="00667061" w:rsidP="00042544">
            <w:pPr>
              <w:tabs>
                <w:tab w:val="left" w:pos="993"/>
              </w:tabs>
              <w:ind w:hanging="14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Также отдельно ра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считывается процент поступлений от пл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тежей за аренду з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мельных участков и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платы за размещение временных объектов, процент поступлений от аренды помещ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ний 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 концессио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ных платежей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41E1C" w:rsidRDefault="008F3BF7" w:rsidP="00042544">
            <w:pPr>
              <w:tabs>
                <w:tab w:val="left" w:pos="993"/>
              </w:tabs>
              <w:ind w:hanging="1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(</w:t>
            </w:r>
            <w:r w:rsidR="00491DC0">
              <w:rPr>
                <w:rFonts w:ascii="Times New Roman" w:hAnsi="Times New Roman" w:cs="Times New Roman"/>
                <w:bCs/>
              </w:rPr>
              <w:t>365793,9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491DC0">
              <w:rPr>
                <w:rFonts w:ascii="Times New Roman" w:hAnsi="Times New Roman" w:cs="Times New Roman"/>
                <w:bCs/>
              </w:rPr>
              <w:t>415448,9</w:t>
            </w:r>
            <w:r>
              <w:rPr>
                <w:rFonts w:ascii="Times New Roman" w:hAnsi="Times New Roman" w:cs="Times New Roman"/>
                <w:bCs/>
              </w:rPr>
              <w:t>*100%=</w:t>
            </w:r>
            <w:r w:rsidR="00491DC0">
              <w:rPr>
                <w:rFonts w:ascii="Times New Roman" w:hAnsi="Times New Roman" w:cs="Times New Roman"/>
                <w:bCs/>
              </w:rPr>
              <w:t>88</w:t>
            </w:r>
            <w:r>
              <w:rPr>
                <w:rFonts w:ascii="Times New Roman" w:hAnsi="Times New Roman" w:cs="Times New Roman"/>
                <w:bCs/>
              </w:rPr>
              <w:t>%</w:t>
            </w:r>
            <w:proofErr w:type="gramEnd"/>
          </w:p>
          <w:p w:rsidR="008F3BF7" w:rsidRDefault="00491DC0" w:rsidP="00042544">
            <w:pPr>
              <w:tabs>
                <w:tab w:val="left" w:pos="993"/>
              </w:tabs>
              <w:ind w:hanging="1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19044,7</w:t>
            </w:r>
            <w:r w:rsidR="008F3BF7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18668,8</w:t>
            </w:r>
            <w:r w:rsidR="008F3BF7">
              <w:rPr>
                <w:rFonts w:ascii="Times New Roman" w:hAnsi="Times New Roman" w:cs="Times New Roman"/>
                <w:bCs/>
              </w:rPr>
              <w:t>*100%=</w:t>
            </w:r>
            <w:r>
              <w:rPr>
                <w:rFonts w:ascii="Times New Roman" w:hAnsi="Times New Roman" w:cs="Times New Roman"/>
                <w:bCs/>
              </w:rPr>
              <w:t>102</w:t>
            </w:r>
            <w:r w:rsidR="008F3BF7">
              <w:rPr>
                <w:rFonts w:ascii="Times New Roman" w:hAnsi="Times New Roman" w:cs="Times New Roman"/>
                <w:bCs/>
              </w:rPr>
              <w:t>%</w:t>
            </w:r>
          </w:p>
          <w:p w:rsidR="00083920" w:rsidRPr="004E48AC" w:rsidRDefault="00491DC0" w:rsidP="00491DC0">
            <w:pPr>
              <w:tabs>
                <w:tab w:val="left" w:pos="993"/>
              </w:tabs>
              <w:ind w:hanging="14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346748,6</w:t>
            </w:r>
            <w:r w:rsidR="00083920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396780,1</w:t>
            </w:r>
            <w:r w:rsidR="00083920">
              <w:rPr>
                <w:rFonts w:ascii="Times New Roman" w:hAnsi="Times New Roman" w:cs="Times New Roman"/>
                <w:bCs/>
              </w:rPr>
              <w:t>*100%=</w:t>
            </w:r>
            <w:r>
              <w:rPr>
                <w:rFonts w:ascii="Times New Roman" w:hAnsi="Times New Roman" w:cs="Times New Roman"/>
                <w:bCs/>
              </w:rPr>
              <w:t>87,4</w:t>
            </w:r>
            <w:r w:rsidR="00083920">
              <w:rPr>
                <w:rFonts w:ascii="Times New Roman" w:hAnsi="Times New Roman" w:cs="Times New Roman"/>
                <w:bCs/>
              </w:rPr>
              <w:t>%)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еж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квартально.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2 (ф.0503127)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Сведения о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квартальном распределении поступлений доходов в бю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жет, годовой отчет комитета об исполнении городского бюджета, ква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тальные отчеты (ф. 0503127), справка о пер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числении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ступлений в бюджет ф.0531468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91DC0">
              <w:rPr>
                <w:rFonts w:ascii="Times New Roman" w:hAnsi="Times New Roman" w:cs="Times New Roman"/>
                <w:sz w:val="20"/>
                <w:szCs w:val="20"/>
              </w:rPr>
              <w:t>Митюшова Ю.С.</w:t>
            </w: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аренда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мещений и концессио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ные платежи</w:t>
            </w:r>
            <w:r w:rsidRPr="004E48AC">
              <w:rPr>
                <w:rStyle w:val="affff0"/>
                <w:rFonts w:ascii="Times New Roman" w:hAnsi="Times New Roman"/>
                <w:sz w:val="22"/>
                <w:szCs w:val="22"/>
              </w:rPr>
              <w:footnoteReference w:id="4"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91DC0">
              <w:rPr>
                <w:rFonts w:ascii="Times New Roman" w:hAnsi="Times New Roman" w:cs="Times New Roman"/>
                <w:sz w:val="20"/>
                <w:szCs w:val="20"/>
              </w:rPr>
              <w:t>Митюшова Ю.С.</w:t>
            </w: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аренда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мельных участков и плата за ра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мещение временных объектов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pStyle w:val="afff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87,4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91DC0">
              <w:rPr>
                <w:rFonts w:ascii="Times New Roman" w:hAnsi="Times New Roman" w:cs="Times New Roman"/>
                <w:sz w:val="20"/>
                <w:szCs w:val="20"/>
              </w:rPr>
              <w:t>Митюшова Ю.С.</w:t>
            </w: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Реализация плана прив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тизации 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ниципальн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 имущества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89,3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6293" w:rsidP="00042544">
            <w:pPr>
              <w:ind w:hanging="14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</w:rPr>
              <w:pict>
                <v:shape id="_x0000_i1031" type="#_x0000_t75" style="width:118.9pt;height:26.8pt" equationxml="&lt;">
                  <v:imagedata r:id="rId14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</w:rPr>
              <w:pict>
                <v:shape id="_x0000_i1032" type="#_x0000_t75" style="width:97.1pt;height:21.75pt" equationxml="&lt;">
                  <v:imagedata r:id="rId14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67061" w:rsidRPr="004E48AC" w:rsidRDefault="00667061" w:rsidP="00042544">
            <w:pPr>
              <w:ind w:hanging="14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67061" w:rsidRPr="004E48AC" w:rsidRDefault="00667061" w:rsidP="00042544">
            <w:pPr>
              <w:ind w:hanging="1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Rпл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рив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.–реализация плана приватиз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ции муниципального имущества, </w:t>
            </w:r>
          </w:p>
          <w:p w:rsidR="00667061" w:rsidRPr="004E48AC" w:rsidRDefault="00667061" w:rsidP="00042544">
            <w:pPr>
              <w:ind w:hanging="14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Nф.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–ч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исло объектов, включенных в план приватизации, на которые заключены договоры ку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ли-продажи на 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четную дату,</w:t>
            </w:r>
          </w:p>
          <w:p w:rsidR="00667061" w:rsidRDefault="00667061" w:rsidP="00042544">
            <w:pPr>
              <w:pStyle w:val="affff5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hanging="14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</w:rPr>
              <w:t xml:space="preserve">Nпл. </w:t>
            </w:r>
            <w:proofErr w:type="gramStart"/>
            <w:r w:rsidRPr="004E48AC">
              <w:rPr>
                <w:rFonts w:ascii="Times New Roman" w:hAnsi="Times New Roman" w:cs="Times New Roman"/>
              </w:rPr>
              <w:t>–ч</w:t>
            </w:r>
            <w:proofErr w:type="gramEnd"/>
            <w:r w:rsidRPr="004E48AC">
              <w:rPr>
                <w:rFonts w:ascii="Times New Roman" w:hAnsi="Times New Roman" w:cs="Times New Roman"/>
              </w:rPr>
              <w:t>исло объе</w:t>
            </w:r>
            <w:r w:rsidRPr="004E48AC">
              <w:rPr>
                <w:rFonts w:ascii="Times New Roman" w:hAnsi="Times New Roman" w:cs="Times New Roman"/>
              </w:rPr>
              <w:t>к</w:t>
            </w:r>
            <w:r w:rsidRPr="004E48AC">
              <w:rPr>
                <w:rFonts w:ascii="Times New Roman" w:hAnsi="Times New Roman" w:cs="Times New Roman"/>
              </w:rPr>
              <w:t>тов, включенных в план приватизации на отчетную дату.</w:t>
            </w:r>
          </w:p>
          <w:p w:rsidR="00151D07" w:rsidRPr="004E48AC" w:rsidRDefault="00151D07" w:rsidP="004B6D2A">
            <w:pPr>
              <w:pStyle w:val="affff5"/>
              <w:tabs>
                <w:tab w:val="left" w:pos="993"/>
              </w:tabs>
              <w:autoSpaceDE w:val="0"/>
              <w:autoSpaceDN w:val="0"/>
              <w:spacing w:after="0" w:line="240" w:lineRule="auto"/>
              <w:ind w:left="0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B6D2A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/</w:t>
            </w:r>
            <w:r w:rsidR="004B6D2A">
              <w:rPr>
                <w:rFonts w:ascii="Times New Roman" w:hAnsi="Times New Roman" w:cs="Times New Roman"/>
              </w:rPr>
              <w:t>28*100%=89,3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лугодовая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3, 4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Извещения об итогах аукци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нов, договоры купли-продажи, решения Чер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повецкой г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родской Думы об утверждении Прогнозного плана приват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зации муниц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пального им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щества, об 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полнении 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гнозного плана приватизации муниципальн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 имущества за отчетный год.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491DC0" w:rsidP="0004254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Власова А.С.</w:t>
            </w: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Количество выставле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ных на торги объектов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B40289" w:rsidRDefault="00DE5837" w:rsidP="00FD255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B402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D255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B40289" w:rsidRDefault="004B6D2A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40289">
              <w:rPr>
                <w:rFonts w:ascii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показателя считается равным количеству объектов, включенных в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гнозный план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ватизации муниц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пального имущества и выставленных на торги на отчетную дату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по запросу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Извещения о проведен</w:t>
            </w:r>
            <w:proofErr w:type="gram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ии ау</w:t>
            </w:r>
            <w:proofErr w:type="gram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кционов по продаже объе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тов недвиж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мого имущес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ва, о проведении продажи об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ъ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ектов недв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жимого имущ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ства путем публичного предложения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2A" w:rsidRDefault="004B6D2A" w:rsidP="004B6D2A">
            <w:pPr>
              <w:pStyle w:val="aff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Власова А.С.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Доля реал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зованных объектов продажи от 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числа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ставленных на торги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B6D2A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B6D2A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92,6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6293" w:rsidP="0004254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33" type="#_x0000_t75" style="width:133.95pt;height:26.8pt" equationxml="&lt;">
                  <v:imagedata r:id="rId15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34" type="#_x0000_t75" style="width:98.8pt;height:19.25pt" equationxml="&lt;">
                  <v:imagedata r:id="rId15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реализ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доля реал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зованных объектов продажи от числа выставленных на торги, 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ф.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число объектов, включенных в план приватизации и 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ы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ставленных на торги, на которые закл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чены договоры ку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ли-продажи на 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четную дату,</w:t>
            </w:r>
          </w:p>
          <w:p w:rsidR="00667061" w:rsidRPr="004B6D2A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proofErr w:type="spell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выст</w:t>
            </w:r>
            <w:proofErr w:type="spell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.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число объе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тов, включенных в план приватизации и </w:t>
            </w:r>
            <w:r w:rsidRPr="004B6D2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выставленных на </w:t>
            </w:r>
            <w:r w:rsidRPr="004B6D2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торги на отчетную дату.</w:t>
            </w:r>
          </w:p>
          <w:p w:rsidR="00151D07" w:rsidRPr="00151D07" w:rsidRDefault="00151D07" w:rsidP="004B6D2A">
            <w:pPr>
              <w:ind w:firstLine="0"/>
              <w:jc w:val="left"/>
            </w:pPr>
            <w:r w:rsidRPr="004B6D2A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4B6D2A" w:rsidRPr="004B6D2A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  <w:r w:rsidRPr="004B6D2A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4B6D2A" w:rsidRPr="004B6D2A"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  <w:r w:rsidRPr="004B6D2A">
              <w:rPr>
                <w:rFonts w:ascii="Times New Roman" w:hAnsi="Times New Roman" w:cs="Times New Roman"/>
                <w:bCs/>
                <w:sz w:val="22"/>
                <w:szCs w:val="22"/>
              </w:rPr>
              <w:t>*100%=66,7%)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по запросу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Извещения о проведении аукционов по продаже объе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тов недвиж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мого имущес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ва, о проведении продажи об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ъ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ектов недв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жимого имущ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ства путем публичного предложения, извещения об итогах аукци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нов, продажи путем публи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ного предл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жения, догов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ры купл</w:t>
            </w:r>
            <w:proofErr w:type="gram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и-</w:t>
            </w:r>
            <w:proofErr w:type="gram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дажи объектов недвижимого имущества, з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ключенные в результате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ведения данных процедур.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2A" w:rsidRDefault="004B6D2A" w:rsidP="004B6D2A">
            <w:pPr>
              <w:pStyle w:val="aff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Власова А.С.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Количество заключенных договоров купл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дажи пом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щений с субъектами МСБ в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рядке реал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зации 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имуществе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ного права выкупа 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гласно </w:t>
            </w:r>
            <w:r w:rsidRPr="004E48A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Фед</w:t>
            </w:r>
            <w:r w:rsidRPr="004E48A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е</w:t>
            </w:r>
            <w:r w:rsidRPr="004E48A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ральному з</w:t>
            </w:r>
            <w:r w:rsidRPr="004E48A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а</w:t>
            </w:r>
            <w:r w:rsidRPr="004E48AC">
              <w:rPr>
                <w:rStyle w:val="a4"/>
                <w:rFonts w:ascii="Times New Roman" w:hAnsi="Times New Roman"/>
                <w:b w:val="0"/>
                <w:color w:val="auto"/>
                <w:sz w:val="22"/>
                <w:szCs w:val="22"/>
              </w:rPr>
              <w:t>кону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от 22.07.2008 № 159-ФЗ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B6D2A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4B6D2A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считается равным количеству закл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ченных договоров купли-продажи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мещений с субъе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тами МСБ в порядке реализации преим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щественного права выкупа на отчетную дату либо прогноз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руемому количеству таких договоров на плановую дату (с нарастающим ит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гом)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по запросу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Договоры  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пли - продажи объектов 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движимого имущества,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ключенные в порядке реал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зации преим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щественного права выкупа. Источник 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гнозных данных – решение Ч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реповецкой г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родской Думы об утверждении Прогнозного плана приват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зации муниц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пального им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щества.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2A" w:rsidRDefault="004B6D2A" w:rsidP="004B6D2A">
            <w:pPr>
              <w:pStyle w:val="aff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Власова А.С.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667061" w:rsidRPr="004E48AC" w:rsidTr="00B5325C">
        <w:trPr>
          <w:trHeight w:val="7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Доля разм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щенных 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стациона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объектов на террит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рии города от общего 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личества мест, опр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деленных схемой и дислокацией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57219E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82,7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6293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35" type="#_x0000_t75" style="width:117.2pt;height:26.8pt" equationxml="&lt;">
                  <v:imagedata r:id="rId16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36" type="#_x0000_t75" style="width:97.1pt;height:21.75pt" equationxml="&lt;">
                  <v:imagedata r:id="rId16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67061" w:rsidRPr="0057219E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5721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proofErr w:type="spellStart"/>
            <w:r w:rsidRPr="0057219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пл.прив</w:t>
            </w:r>
            <w:proofErr w:type="spellEnd"/>
            <w:r w:rsidRPr="0057219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57219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доля ра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мещенных нест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ционарных объектов на территории города от общего количес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ва мест, определе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ных схемой и ди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локацией, </w:t>
            </w:r>
          </w:p>
          <w:p w:rsidR="00667061" w:rsidRPr="0057219E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5721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57219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дог.</w:t>
            </w:r>
            <w:r w:rsidRPr="0057219E">
              <w:rPr>
                <w:rFonts w:ascii="Times New Roman" w:hAnsi="Times New Roman" w:cs="Times New Roman"/>
                <w:sz w:val="22"/>
                <w:szCs w:val="22"/>
              </w:rPr>
              <w:t xml:space="preserve"> – число догов</w:t>
            </w:r>
            <w:r w:rsidRPr="005721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7219E">
              <w:rPr>
                <w:rFonts w:ascii="Times New Roman" w:hAnsi="Times New Roman" w:cs="Times New Roman"/>
                <w:sz w:val="22"/>
                <w:szCs w:val="22"/>
              </w:rPr>
              <w:t>ров о</w:t>
            </w:r>
            <w:r w:rsidRPr="0057219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57219E">
              <w:rPr>
                <w:rFonts w:ascii="Times New Roman" w:hAnsi="Times New Roman" w:cs="Times New Roman"/>
                <w:sz w:val="22"/>
                <w:szCs w:val="22"/>
              </w:rPr>
              <w:t>размещении нестационарных объектов торговли, заключенных в о</w:t>
            </w:r>
            <w:r w:rsidRPr="0057219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7219E">
              <w:rPr>
                <w:rFonts w:ascii="Times New Roman" w:hAnsi="Times New Roman" w:cs="Times New Roman"/>
                <w:sz w:val="22"/>
                <w:szCs w:val="22"/>
              </w:rPr>
              <w:t>четном периоде по итогам аукционов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667061" w:rsidRPr="00DE5837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57219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пл.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общее колич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ство мест для ра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мещения нестаци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5721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нарных объектов на территории города, </w:t>
            </w:r>
            <w:r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определенных сх</w:t>
            </w:r>
            <w:r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мой и дислокацией</w:t>
            </w:r>
          </w:p>
          <w:p w:rsidR="00D2170A" w:rsidRPr="00D2170A" w:rsidRDefault="00D2170A" w:rsidP="00DE5837">
            <w:pPr>
              <w:ind w:firstLine="0"/>
            </w:pPr>
            <w:r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DE5837"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210</w:t>
            </w:r>
            <w:r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/2</w:t>
            </w:r>
            <w:r w:rsidR="00DE5837"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54</w:t>
            </w:r>
            <w:r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*100%=</w:t>
            </w:r>
            <w:r w:rsidR="00DE5837"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82,7</w:t>
            </w:r>
            <w:r w:rsidRPr="00DE5837">
              <w:rPr>
                <w:rFonts w:ascii="Times New Roman" w:hAnsi="Times New Roman" w:cs="Times New Roman"/>
                <w:bCs/>
                <w:sz w:val="22"/>
                <w:szCs w:val="22"/>
              </w:rPr>
              <w:t>%)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дичность сбора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данных – по запросу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Схема разм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щения нест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ционарных 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то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говли, утве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жденная пост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новлением 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рии города (действующим на период ра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чета показат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ля), заключе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ные договоры о размещении нестационарных объектов то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говли.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Приходько Е.А.</w:t>
            </w:r>
          </w:p>
        </w:tc>
      </w:tr>
      <w:tr w:rsidR="00667061" w:rsidRPr="004E48AC" w:rsidTr="00B5325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Доля удо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летворенных ходатайств о предоста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лении мун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ципальных помещений в порядке 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ференций для 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целей, уст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новленных федеральным законод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тельством (Федерал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ный закон от 26.07.2006 № 135-ФЗ)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AA074D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6293" w:rsidP="00042544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  <w:position w:val="-26"/>
              </w:rPr>
              <w:pict>
                <v:shape id="_x0000_i1037" type="#_x0000_t75" style="width:118.9pt;height:27.65pt" equationxml="&lt;">
                  <v:imagedata r:id="rId17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  <w:position w:val="-26"/>
              </w:rPr>
              <w:pict>
                <v:shape id="_x0000_i1038" type="#_x0000_t75" style="width:91.25pt;height:21.75pt" equationxml="&lt;">
                  <v:imagedata r:id="rId17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67061" w:rsidRPr="004E48AC" w:rsidRDefault="00667061" w:rsidP="00042544">
            <w:pPr>
              <w:ind w:right="-108" w:firstLine="0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67061" w:rsidRPr="004E48AC" w:rsidRDefault="00667061" w:rsidP="000425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преф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Доля удовл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творенных ход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тайств о предоста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лении муниципал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ных помещений в порядке префере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ций для целей, уст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новленных фед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ральным законод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тельством, 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удовл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удовлетворенных ходатайств о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доставлении мун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ципальных помещ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ний в порядке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ференций,</w:t>
            </w:r>
          </w:p>
          <w:p w:rsidR="00667061" w:rsidRDefault="00667061" w:rsidP="00042544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напр.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общее кол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чество ходатайств о предоставлении 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ниципальных пом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щений в порядке преференций.</w:t>
            </w:r>
          </w:p>
          <w:p w:rsidR="00AA074D" w:rsidRPr="004E48AC" w:rsidRDefault="00AA074D" w:rsidP="00042544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Ходатайства не 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ступали</w:t>
            </w:r>
            <w:r w:rsidR="0090186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 за  период, 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риодичность сбора данных – по запросу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Договоры аренды пом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щений, журнал входящей ко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респонденции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9E" w:rsidRDefault="0057219E" w:rsidP="0057219E">
            <w:pPr>
              <w:pStyle w:val="aff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Власова А.С.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</w:tr>
      <w:tr w:rsidR="00667061" w:rsidRPr="004E48AC" w:rsidTr="00B5325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Площадь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мельных участков, предоста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ленных для строительс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219E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219E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54,1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Определяется как суммарная площадь земельных участков, предоставленных для строительства за 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четный период, либо прогнозируемая площадь земельных участков, которые будут предоставлены для строительства в плановом периоде.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за  период,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риодичность сбора данных – ежеквартально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Протоколы 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зультатов ау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ционов, пост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новления мэрии города о пр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доставлении земельных уч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стков, прот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колы о призн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нии аукционов по продаже з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мельных учас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ков и прав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 заключение договоров аренды з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мельных учас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ков </w:t>
            </w:r>
            <w:proofErr w:type="gram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несостоя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шимися</w:t>
            </w:r>
            <w:proofErr w:type="gram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, дог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воры ку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ли-продажи, договоры аренды з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мельных учас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219E" w:rsidP="0004254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Попова Е.Н.</w:t>
            </w:r>
          </w:p>
        </w:tc>
      </w:tr>
      <w:tr w:rsidR="00667061" w:rsidRPr="004E48AC" w:rsidTr="00B5325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Доля устр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ненных 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рушений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мельного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конодател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ства к 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выя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ленным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при осуществл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нии муниц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пального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мельного контроля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219E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6293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39" type="#_x0000_t75" style="width:171.65pt;height:26.8pt" equationxml="&lt;">
                  <v:imagedata r:id="rId18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40" type="#_x0000_t75" style="width:106.35pt;height:18.4pt" equationxml="&lt;">
                  <v:imagedata r:id="rId18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устран.зем.контр</w:t>
            </w:r>
            <w:proofErr w:type="spellEnd"/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..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– д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оля устраненных нар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шений земельного законодательства к 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выявленным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при осуществлении м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ниципального з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мельного контроля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устран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число 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ненных нарушений земельного закон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дательства (на дату расчета значения показателя)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667061" w:rsidRPr="004E48AC" w:rsidRDefault="00667061" w:rsidP="00042544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пл.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число 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нар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шений земельного законодательства, 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выявленных при осуществлении м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ниципального з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мельного контроля за период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667061" w:rsidRPr="006E1F26" w:rsidRDefault="00667061" w:rsidP="00042544">
            <w:pPr>
              <w:pStyle w:val="aff6"/>
              <w:rPr>
                <w:rFonts w:ascii="Times New Roman" w:hAnsi="Times New Roman" w:cs="Times New Roman"/>
                <w:lang w:eastAsia="en-US"/>
              </w:rPr>
            </w:pP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В связи с длител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ными (до 2 лет) ср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ками устранения н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рушений значение показателя за о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четный период по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лежит корректировке после устранения нарушений, выя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6E1F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ленных </w:t>
            </w:r>
            <w:r w:rsidRPr="006E1F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 осущ</w:t>
            </w:r>
            <w:r w:rsidRPr="006E1F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6E1F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ствлении муниц</w:t>
            </w:r>
            <w:r w:rsidRPr="006E1F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E1F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пального земельного контроля за данный период.</w:t>
            </w:r>
          </w:p>
          <w:p w:rsidR="007D6939" w:rsidRPr="007D6939" w:rsidRDefault="007D6939" w:rsidP="006E1F26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E1F26">
              <w:rPr>
                <w:rFonts w:ascii="Times New Roman" w:hAnsi="Times New Roman" w:cs="Times New Roman"/>
                <w:sz w:val="22"/>
                <w:lang w:eastAsia="en-US"/>
              </w:rPr>
              <w:t>(</w:t>
            </w:r>
            <w:r w:rsidR="006E1F26" w:rsidRPr="006E1F26">
              <w:rPr>
                <w:rFonts w:ascii="Times New Roman" w:hAnsi="Times New Roman" w:cs="Times New Roman"/>
                <w:sz w:val="22"/>
                <w:lang w:eastAsia="en-US"/>
              </w:rPr>
              <w:t>126/170</w:t>
            </w:r>
            <w:r w:rsidRPr="006E1F26">
              <w:rPr>
                <w:rFonts w:ascii="Times New Roman" w:hAnsi="Times New Roman" w:cs="Times New Roman"/>
                <w:sz w:val="22"/>
                <w:lang w:eastAsia="en-US"/>
              </w:rPr>
              <w:t>*100%</w:t>
            </w:r>
            <w:r w:rsidR="00F275E5" w:rsidRPr="006E1F26">
              <w:rPr>
                <w:rFonts w:ascii="Times New Roman" w:hAnsi="Times New Roman" w:cs="Times New Roman"/>
                <w:sz w:val="22"/>
                <w:lang w:eastAsia="en-US"/>
              </w:rPr>
              <w:t>=</w:t>
            </w:r>
            <w:r w:rsidR="006E1F26" w:rsidRPr="006E1F26">
              <w:rPr>
                <w:rFonts w:ascii="Times New Roman" w:hAnsi="Times New Roman" w:cs="Times New Roman"/>
                <w:sz w:val="22"/>
                <w:lang w:eastAsia="en-US"/>
              </w:rPr>
              <w:t>74</w:t>
            </w:r>
            <w:r w:rsidR="00F275E5" w:rsidRPr="006E1F26">
              <w:rPr>
                <w:rFonts w:ascii="Times New Roman" w:hAnsi="Times New Roman" w:cs="Times New Roman"/>
                <w:sz w:val="22"/>
                <w:lang w:eastAsia="en-US"/>
              </w:rPr>
              <w:t>%)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Показатель  за  период,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риодичность сбора данных – 2 раза в 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Акты проверок, проводимых отделом мун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ципального з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мельного ко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троля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Кливак Н.Л.</w:t>
            </w:r>
          </w:p>
        </w:tc>
      </w:tr>
      <w:tr w:rsidR="00667061" w:rsidRPr="004E48AC" w:rsidTr="00B5325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от использов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ния рекла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ного пр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странства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E1F26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19370,3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E1F26" w:rsidP="00042544">
            <w:pPr>
              <w:pStyle w:val="afff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28402,4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показателя считается равным объему поступлений в бюджет от испол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зования рекламного пространства на 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четную дату либо прогнозируемому объему поступлений на плановую дату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еж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квартально.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2 (ф.0503127)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Сведения о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квартальном распределении поступлений доходов в бю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жет, справка о перечислении поступлений в бюджет ф.0531468, ф.0503127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Боева Д.С.</w:t>
            </w:r>
          </w:p>
        </w:tc>
      </w:tr>
      <w:tr w:rsidR="00667061" w:rsidRPr="004E48AC" w:rsidTr="00B5325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Доля сам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вольно уст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новленных рекламных конструкций, приведенных в соответс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вие с закон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дательством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E1F26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89,5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6293" w:rsidP="00042544">
            <w:pPr>
              <w:pStyle w:val="afff"/>
              <w:ind w:left="-139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</w:rPr>
              <w:pict>
                <v:shape id="_x0000_i1041" type="#_x0000_t75" style="width:151.55pt;height:26.8pt" equationxml="&lt;">
                  <v:imagedata r:id="rId19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</w:rPr>
              <w:pict>
                <v:shape id="_x0000_i1042" type="#_x0000_t75" style="width:104.65pt;height:18.4pt" equationxml="&lt;">
                  <v:imagedata r:id="rId19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где:</w:t>
            </w:r>
          </w:p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Rустран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екл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– доля самовольно уст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новленных рекла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ных конструкций, приведенных в 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ответствие с закон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дательством, </w:t>
            </w:r>
          </w:p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Nрекл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оотв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– число самовольно уст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новленных рекла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ных конструкций, приведенных в 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ответствие с закон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дательством,</w:t>
            </w:r>
          </w:p>
          <w:p w:rsidR="00667061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пл. – число выя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ленных самовольно установленных ре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ламных конструкций</w:t>
            </w:r>
          </w:p>
          <w:p w:rsidR="00FA796A" w:rsidRPr="00FA796A" w:rsidRDefault="00FA796A" w:rsidP="006E1F26">
            <w:pPr>
              <w:ind w:firstLine="0"/>
            </w:pPr>
            <w:r w:rsidRPr="00FA796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E1F26">
              <w:rPr>
                <w:rFonts w:ascii="Times New Roman" w:hAnsi="Times New Roman" w:cs="Times New Roman"/>
                <w:sz w:val="22"/>
                <w:szCs w:val="22"/>
              </w:rPr>
              <w:t>273</w:t>
            </w:r>
            <w:r w:rsidRPr="00FA796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E1F26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  <w:r w:rsidRPr="00FA796A">
              <w:rPr>
                <w:rFonts w:ascii="Times New Roman" w:hAnsi="Times New Roman" w:cs="Times New Roman"/>
                <w:sz w:val="22"/>
                <w:szCs w:val="22"/>
              </w:rPr>
              <w:t>*100%=88%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Показатель на 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по запросу.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предписания о 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демонтаже ре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ламных конс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рукций, уст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новленных и (или) эксплу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тируемых на территории г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рода Череповца без разрешения на установку и эксплуатацию рекламных конструкций, данные пров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рок исполнения выданных предписаний о демонтаже ре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ламных конс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рукций, акты выполненных работ к мун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ципальным контрактам на демонтаж ре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ламных конс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рукций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Мухина М.А.</w:t>
            </w:r>
          </w:p>
        </w:tc>
      </w:tr>
      <w:tr w:rsidR="00667061" w:rsidRPr="004E48AC" w:rsidTr="00B5325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Количество выполненных заявок на к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дастровые, 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топограф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геодезич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ские и ка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тографич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ские работы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E1F26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E1F26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Значение показателя считается равным количеству заявок органов местного самоуправления на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кадастровые, топ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графо-геодезические и картографические работы, выполне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ных МБУ «ЦМ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РИТ» за отчетный период или план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руемых к выполн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нию в плановом п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риоде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еж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месячно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Данные отчета, предоставля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мого МБУ «ЦМИРИТ»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Журавлев А.С.</w:t>
            </w:r>
          </w:p>
        </w:tc>
      </w:tr>
      <w:tr w:rsidR="00667061" w:rsidRPr="004E48AC" w:rsidTr="00B5325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61" w:rsidRPr="004E48AC" w:rsidRDefault="0066706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Доля полн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мочий ком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тета, испо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няемых в полном об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еме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8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576293" w:rsidP="00042544">
            <w:pPr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QUOTE </w:instrText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43" type="#_x0000_t75" style="width:167.45pt;height:26.8pt" equationxml="&lt;">
                  <v:imagedata r:id="rId20" o:title="" chromakey="white"/>
                </v:shape>
              </w:pict>
            </w:r>
            <w:r w:rsidR="00667061" w:rsidRPr="004E48AC">
              <w:rPr>
                <w:rFonts w:ascii="Times New Roman" w:hAnsi="Times New Roman" w:cs="Times New Roman"/>
                <w:sz w:val="22"/>
                <w:szCs w:val="22"/>
              </w:rPr>
              <w:instrText xml:space="preserve"> </w:instrTex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D255E" w:rsidRPr="00576293">
              <w:rPr>
                <w:rFonts w:ascii="Times New Roman" w:hAnsi="Times New Roman" w:cs="Times New Roman"/>
                <w:position w:val="-23"/>
              </w:rPr>
              <w:pict>
                <v:shape id="_x0000_i1044" type="#_x0000_t75" style="width:99.65pt;height:15.9pt" equationxml="&lt;">
                  <v:imagedata r:id="rId20" o:title="" chromakey="white"/>
                </v:shape>
              </w:pic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исполн.полном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доля полномочий ком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тета, исполняемых в полном объеме, </w:t>
            </w:r>
          </w:p>
          <w:p w:rsidR="00667061" w:rsidRPr="004E48AC" w:rsidRDefault="00667061" w:rsidP="0004254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4E48AC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исполн</w:t>
            </w:r>
            <w:proofErr w:type="spell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полномочий</w:t>
            </w:r>
            <w:proofErr w:type="spellEnd"/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тета, исполняемых в полном объеме,</w:t>
            </w:r>
          </w:p>
          <w:p w:rsidR="00667061" w:rsidRDefault="00667061" w:rsidP="00042544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N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  <w:vertAlign w:val="subscript"/>
              </w:rPr>
              <w:t>полном.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общее к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личество полном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чий комитета с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гласно Положению о комитете по упра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лению имуществом города Череповца.</w:t>
            </w:r>
          </w:p>
          <w:p w:rsidR="007D6939" w:rsidRPr="004E48AC" w:rsidRDefault="007D6939" w:rsidP="00042544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(74/74*100%=100%)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 – 2 раза в год.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 xml:space="preserve">3, 4 </w:t>
            </w:r>
          </w:p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proofErr w:type="gramEnd"/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6706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Положение о комитете по управлению имуществом города, утве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ждаемое реш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нием Череп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вецкой горо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ской Думы (р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дакция, дейс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вующая на м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мент расчета показателя 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дакция), отчет о выполнении плана работы комитета по управлению имуществом города за пол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годие, утве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ждаемый кур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рующим заме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E48AC">
              <w:rPr>
                <w:rFonts w:ascii="Times New Roman" w:hAnsi="Times New Roman" w:cs="Times New Roman"/>
                <w:sz w:val="22"/>
                <w:szCs w:val="22"/>
              </w:rPr>
              <w:t>тителем мэра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61" w:rsidRPr="004E48AC" w:rsidRDefault="006E1F26" w:rsidP="006E1F2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Митюшова Ю.С.</w:t>
            </w:r>
          </w:p>
        </w:tc>
      </w:tr>
      <w:tr w:rsidR="006E1F26" w:rsidRPr="00AA5194" w:rsidTr="00EE331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6" w:rsidRPr="004E48AC" w:rsidRDefault="006E1F26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26" w:rsidRPr="004E48AC" w:rsidRDefault="006E1F26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3770C9">
              <w:rPr>
                <w:rFonts w:ascii="Times New Roman" w:hAnsi="Times New Roman"/>
                <w:sz w:val="22"/>
                <w:szCs w:val="22"/>
              </w:rPr>
              <w:t>Доля средств, затраченных на демонтаж самовольно установле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н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ных рекла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м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ных конс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т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рукций, вз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ы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скиваемых в порядке ре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г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ресса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6" w:rsidRPr="004E48AC" w:rsidRDefault="006E1F26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6" w:rsidRPr="004E48AC" w:rsidRDefault="006E1F26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6" w:rsidRPr="004E48AC" w:rsidRDefault="002135E5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94" w:rsidRPr="00DE5837" w:rsidRDefault="00576293" w:rsidP="00042544">
            <w:pPr>
              <w:ind w:left="-57" w:firstLine="0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возвр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  <w:lang w:val="en-US"/>
                      </w:rPr>
                      <m:t xml:space="preserve">. </m:t>
                    </m:r>
                    <m:r>
                      <w:rPr>
                        <w:rFonts w:ascii="Cambria Math" w:hAnsi="Cambria Math"/>
                        <w:sz w:val="12"/>
                        <w:szCs w:val="12"/>
                      </w:rPr>
                      <m:t>средств</m:t>
                    </m:r>
                  </m:sub>
                </m:sSub>
                <m:r>
                  <m:rPr>
                    <m:nor/>
                  </m:rP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∑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возвр.средств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∑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2"/>
                            <w:szCs w:val="12"/>
                          </w:rPr>
                          <m:t>затрат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2"/>
                            <w:szCs w:val="12"/>
                            <w:lang w:val="en-US"/>
                          </w:rPr>
                          <m:t>.средств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12"/>
                    <w:szCs w:val="12"/>
                    <w:lang w:val="en-US"/>
                  </w:rPr>
                  <m:t>×100%</m:t>
                </m:r>
              </m:oMath>
            </m:oMathPara>
          </w:p>
          <w:p w:rsidR="00AA5194" w:rsidRPr="00DE5837" w:rsidRDefault="00AA5194" w:rsidP="00AA519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AA5194" w:rsidRPr="00DE5837" w:rsidRDefault="00AA5194" w:rsidP="00AA519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AA5194" w:rsidRPr="00DE5837" w:rsidRDefault="00AA5194" w:rsidP="00AA5194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AA5194" w:rsidRPr="00AA5194" w:rsidRDefault="00AA5194" w:rsidP="00AA5194">
            <w:pPr>
              <w:ind w:firstLine="0"/>
              <w:rPr>
                <w:rFonts w:ascii="Times New Roman" w:hAnsi="Times New Roman" w:cs="Times New Roman"/>
              </w:rPr>
            </w:pP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AA5194" w:rsidRPr="00AA5194" w:rsidRDefault="00AA5194" w:rsidP="00AA519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Rвозвр</w:t>
            </w:r>
            <w:proofErr w:type="gramStart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редств</w:t>
            </w:r>
            <w:proofErr w:type="spellEnd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 xml:space="preserve"> – доля возврата средств от демонт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жа самовольно у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тановленных ре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ламных констру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 xml:space="preserve">ций, взыскиваемых в порядке регресса, </w:t>
            </w:r>
          </w:p>
          <w:p w:rsidR="00AA5194" w:rsidRPr="00AA5194" w:rsidRDefault="00AA5194" w:rsidP="00AA5194">
            <w:pPr>
              <w:ind w:firstLine="0"/>
              <w:rPr>
                <w:rFonts w:ascii="Times New Roman" w:hAnsi="Times New Roman" w:cs="Times New Roman"/>
              </w:rPr>
            </w:pP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∑</w:t>
            </w:r>
            <w:proofErr w:type="spellStart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возвр</w:t>
            </w:r>
            <w:proofErr w:type="gramStart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редств</w:t>
            </w:r>
            <w:proofErr w:type="spellEnd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 xml:space="preserve"> – сумма денежных средств по возм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щению расходов за демонтаж рекламных конструкций, фа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тически поступи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ших на счет комит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та, взысканных в порядке регресса (на дату расчета знач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ния показателя),</w:t>
            </w:r>
          </w:p>
          <w:p w:rsidR="006E1F26" w:rsidRDefault="00AA5194" w:rsidP="00AA5194">
            <w:pPr>
              <w:ind w:firstLine="0"/>
              <w:rPr>
                <w:rFonts w:ascii="Times New Roman" w:hAnsi="Times New Roman" w:cs="Times New Roman"/>
              </w:rPr>
            </w:pP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∑</w:t>
            </w:r>
            <w:proofErr w:type="spellStart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затрат</w:t>
            </w:r>
            <w:proofErr w:type="gramStart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редств</w:t>
            </w:r>
            <w:proofErr w:type="spellEnd"/>
            <w:r w:rsidRPr="00AA5194">
              <w:rPr>
                <w:rFonts w:ascii="Times New Roman" w:hAnsi="Times New Roman" w:cs="Times New Roman"/>
                <w:sz w:val="22"/>
                <w:szCs w:val="22"/>
              </w:rPr>
              <w:t xml:space="preserve"> – сумма денежных средств, затраченных на демонтаж ре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ламных констру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 xml:space="preserve">ций, установленных 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(или) эксплуат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руемых на террит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рии города Чер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повца без соответс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вующего разреш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ния, в соответствии с требованиями де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ствующего закон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дательства,  за п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5194">
              <w:rPr>
                <w:rFonts w:ascii="Times New Roman" w:hAnsi="Times New Roman" w:cs="Times New Roman"/>
                <w:sz w:val="22"/>
                <w:szCs w:val="22"/>
              </w:rPr>
              <w:t>риод.</w:t>
            </w:r>
          </w:p>
          <w:p w:rsidR="00AA5194" w:rsidRPr="00AA5194" w:rsidRDefault="00AA5194" w:rsidP="00DE5837">
            <w:pPr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2135E5">
              <w:rPr>
                <w:rFonts w:ascii="Times New Roman" w:hAnsi="Times New Roman" w:cs="Times New Roman"/>
                <w:bCs/>
                <w:sz w:val="22"/>
                <w:szCs w:val="22"/>
              </w:rPr>
              <w:t>3000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2135E5">
              <w:rPr>
                <w:rFonts w:ascii="Times New Roman" w:hAnsi="Times New Roman" w:cs="Times New Roman"/>
                <w:bCs/>
                <w:sz w:val="22"/>
                <w:szCs w:val="22"/>
              </w:rPr>
              <w:t>52100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*100%=</w:t>
            </w:r>
            <w:r w:rsidR="00DE583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%)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6" w:rsidRPr="00AA5194" w:rsidRDefault="002135E5" w:rsidP="00042544">
            <w:pPr>
              <w:pStyle w:val="aff6"/>
              <w:rPr>
                <w:rFonts w:ascii="Times New Roman" w:hAnsi="Times New Roman" w:cs="Times New Roman"/>
                <w:bCs/>
              </w:rPr>
            </w:pP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Показатель на  дату, пери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4E48AC">
              <w:rPr>
                <w:rFonts w:ascii="Times New Roman" w:hAnsi="Times New Roman" w:cs="Times New Roman"/>
                <w:bCs/>
                <w:sz w:val="22"/>
                <w:szCs w:val="22"/>
              </w:rPr>
              <w:t>дичность сбора данных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год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F26" w:rsidRPr="00EE331F" w:rsidRDefault="00EE331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E331F">
              <w:rPr>
                <w:rFonts w:ascii="Times New Roman" w:hAnsi="Times New Roman" w:cs="Times New Roman"/>
              </w:rPr>
              <w:t>4</w:t>
            </w:r>
          </w:p>
          <w:p w:rsidR="00EE331F" w:rsidRPr="00EE331F" w:rsidRDefault="00EE331F" w:rsidP="00EE331F">
            <w:pPr>
              <w:ind w:firstLine="0"/>
            </w:pPr>
            <w:r w:rsidRPr="00EE331F">
              <w:rPr>
                <w:rFonts w:ascii="Times New Roman" w:hAnsi="Times New Roman" w:cs="Times New Roman"/>
              </w:rPr>
              <w:t>(</w:t>
            </w:r>
            <w:proofErr w:type="gramStart"/>
            <w:r w:rsidRPr="00EE331F">
              <w:rPr>
                <w:rFonts w:ascii="Times New Roman" w:hAnsi="Times New Roman" w:cs="Times New Roman"/>
              </w:rPr>
              <w:t>см</w:t>
            </w:r>
            <w:proofErr w:type="gramEnd"/>
            <w:r w:rsidRPr="00EE331F">
              <w:rPr>
                <w:rFonts w:ascii="Times New Roman" w:hAnsi="Times New Roman" w:cs="Times New Roman"/>
              </w:rPr>
              <w:t>. графу 9)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6" w:rsidRPr="00AA5194" w:rsidRDefault="002135E5" w:rsidP="0004254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данные бю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жетной о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четности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26" w:rsidRPr="00AA5194" w:rsidRDefault="002135E5" w:rsidP="006E1F2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Мухина М.А.</w:t>
            </w:r>
          </w:p>
        </w:tc>
      </w:tr>
    </w:tbl>
    <w:p w:rsidR="00FB6280" w:rsidRPr="00AA5194" w:rsidRDefault="00FB6280" w:rsidP="00042544">
      <w:pPr>
        <w:widowControl/>
        <w:autoSpaceDE/>
        <w:autoSpaceDN/>
        <w:adjustRightInd/>
        <w:spacing w:after="200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p w:rsidR="002668F4" w:rsidRPr="00AA5194" w:rsidRDefault="002668F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AA5194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 w:type="page"/>
      </w:r>
    </w:p>
    <w:p w:rsidR="00FB6280" w:rsidRDefault="00FB6280" w:rsidP="00042544">
      <w:pPr>
        <w:pStyle w:val="aff7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Таблица 3</w:t>
      </w:r>
    </w:p>
    <w:p w:rsidR="007653B9" w:rsidRPr="003B6D00" w:rsidRDefault="007653B9" w:rsidP="00042544">
      <w:pPr>
        <w:pStyle w:val="aff7"/>
        <w:jc w:val="center"/>
        <w:rPr>
          <w:rFonts w:ascii="Times New Roman" w:hAnsi="Times New Roman" w:cs="Times New Roman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Сведения</w:t>
      </w:r>
    </w:p>
    <w:p w:rsidR="006E3223" w:rsidRDefault="007653B9" w:rsidP="00042544">
      <w:pPr>
        <w:pStyle w:val="aff7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 степени выполнения основных мероприятий муниципальной программы,</w:t>
      </w:r>
      <w:r w:rsidR="006E322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</w:p>
    <w:p w:rsidR="007653B9" w:rsidRDefault="007653B9" w:rsidP="00042544">
      <w:pPr>
        <w:pStyle w:val="aff7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подпрограмм и ведомственных целевых программ</w:t>
      </w:r>
    </w:p>
    <w:p w:rsidR="006E3223" w:rsidRDefault="006E3223" w:rsidP="00042544"/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410"/>
        <w:gridCol w:w="1276"/>
        <w:gridCol w:w="2246"/>
        <w:gridCol w:w="1984"/>
        <w:gridCol w:w="1701"/>
        <w:gridCol w:w="1581"/>
        <w:gridCol w:w="1560"/>
        <w:gridCol w:w="1427"/>
      </w:tblGrid>
      <w:tr w:rsidR="007653B9" w:rsidRPr="00417E5A" w:rsidTr="007D5A25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A037DF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653B9" w:rsidRPr="00417E5A" w:rsidRDefault="007653B9" w:rsidP="00042544">
            <w:pPr>
              <w:pStyle w:val="a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Наименование осно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ного мероприятия м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ниципальной пр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  <w:r w:rsidR="00A037DF" w:rsidRPr="00417E5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венный исполн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от </w:t>
            </w:r>
            <w:r w:rsidR="00A037DF" w:rsidRPr="00417E5A">
              <w:rPr>
                <w:rFonts w:ascii="Times New Roman" w:hAnsi="Times New Roman" w:cs="Times New Roman"/>
                <w:sz w:val="22"/>
                <w:szCs w:val="22"/>
              </w:rPr>
              <w:t>реали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зации мероприятия за отчетный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Причины н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выполнения мероприятия, проблемы, возникшие в ходе реализ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ции меропри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Результат от реализации м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роприятия за текущий год по состоянию на 1 июля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Причины невыполн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ния мер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приятия, проблемы, возникшие в ходе реал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зации м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роприятия</w:t>
            </w:r>
          </w:p>
        </w:tc>
      </w:tr>
      <w:tr w:rsidR="007653B9" w:rsidRPr="00417E5A" w:rsidTr="007D5A25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F25DD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запланиро</w:t>
            </w:r>
            <w:r w:rsidR="007653B9" w:rsidRPr="00417E5A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F25DD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653B9" w:rsidRPr="00417E5A">
              <w:rPr>
                <w:rFonts w:ascii="Times New Roman" w:hAnsi="Times New Roman" w:cs="Times New Roman"/>
                <w:sz w:val="22"/>
                <w:szCs w:val="22"/>
              </w:rPr>
              <w:t>остигнутый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A037DF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653B9" w:rsidRPr="00417E5A">
              <w:rPr>
                <w:rFonts w:ascii="Times New Roman" w:hAnsi="Times New Roman" w:cs="Times New Roman"/>
                <w:sz w:val="22"/>
                <w:szCs w:val="22"/>
              </w:rPr>
              <w:t>апланир</w:t>
            </w:r>
            <w:r w:rsidR="007653B9"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653B9" w:rsidRPr="00417E5A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достигнутый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3B9" w:rsidRPr="00417E5A" w:rsidRDefault="007653B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7653B9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3B9" w:rsidRPr="00417E5A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E54DF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F" w:rsidRPr="00417E5A" w:rsidRDefault="00CE54DF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F" w:rsidRPr="00417E5A" w:rsidRDefault="00CE54DF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 Формирование и обеспечение сохра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ности муниципального земел</w:t>
            </w:r>
            <w:r w:rsidR="003F69C0" w:rsidRPr="00417E5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F69C0" w:rsidRPr="00417E5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о-имущественного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F" w:rsidRPr="00417E5A" w:rsidRDefault="00CE54DF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F" w:rsidRPr="00417E5A" w:rsidRDefault="00CE54D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F" w:rsidRPr="00417E5A" w:rsidRDefault="00CE54D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F" w:rsidRPr="00417E5A" w:rsidRDefault="00CE54D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F" w:rsidRPr="00417E5A" w:rsidRDefault="00CE54DF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DF" w:rsidRPr="00417E5A" w:rsidRDefault="00CE54DF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4DF" w:rsidRPr="00417E5A" w:rsidRDefault="00CE54DF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CC5A41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1" w:rsidRPr="00417E5A" w:rsidRDefault="00CC5A41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1" w:rsidRPr="00417E5A" w:rsidRDefault="00CC5A41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Мероприятие 1.1. И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готовление кадастр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вых паспортов на м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ниципальные объекты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1" w:rsidRPr="00417E5A" w:rsidRDefault="00CC5A41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1" w:rsidRPr="00417E5A" w:rsidRDefault="00992015" w:rsidP="00087A5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нических и кадас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ровых паспортов на объекты недвиж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мости, отчеты об определении рыно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стоимости дв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жимого и недвиж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мого имущества, в т. ч. объектов залог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1" w:rsidRPr="00A405CD" w:rsidRDefault="00DE548A" w:rsidP="00992015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Проведена пост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новка на учет бесхозяйного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движимого 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щества с целью последующей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гистрации права муниципальной собственности (</w:t>
            </w:r>
            <w:r w:rsidR="00992015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объекта). Изг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товлены технич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ские планы, акты обследования, копии технич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ских паспортов на </w:t>
            </w:r>
            <w:r w:rsidR="009920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объектов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движимости.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1" w:rsidRPr="00417E5A" w:rsidRDefault="00CC5A41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1" w:rsidRPr="00417E5A" w:rsidRDefault="00CC5A41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41" w:rsidRPr="007E32ED" w:rsidRDefault="00CC5A41" w:rsidP="00042544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A41" w:rsidRPr="00417E5A" w:rsidRDefault="00CC5A41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F280F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F" w:rsidRPr="00417E5A" w:rsidRDefault="008F280F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F" w:rsidRPr="00A4496C" w:rsidRDefault="008F280F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1.2. </w:t>
            </w:r>
            <w:r w:rsidRPr="00A4496C">
              <w:rPr>
                <w:rFonts w:ascii="Times New Roman" w:hAnsi="Times New Roman" w:cs="Times New Roman"/>
                <w:sz w:val="22"/>
                <w:szCs w:val="22"/>
              </w:rPr>
              <w:t>Техническая инвент</w:t>
            </w:r>
            <w:r w:rsidRPr="00A449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496C">
              <w:rPr>
                <w:rFonts w:ascii="Times New Roman" w:hAnsi="Times New Roman" w:cs="Times New Roman"/>
                <w:sz w:val="22"/>
                <w:szCs w:val="22"/>
              </w:rPr>
              <w:t>ризация и определение стоимости дорог,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F" w:rsidRPr="00417E5A" w:rsidRDefault="008F280F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F" w:rsidRPr="00A4496C" w:rsidRDefault="008F280F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F" w:rsidRPr="00A4496C" w:rsidRDefault="008F280F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F" w:rsidRPr="00417E5A" w:rsidRDefault="0020010E" w:rsidP="00087A5A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B422A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A4">
              <w:rPr>
                <w:rFonts w:ascii="Times New Roman" w:hAnsi="Times New Roman" w:cs="Times New Roman"/>
                <w:sz w:val="22"/>
                <w:szCs w:val="22"/>
              </w:rPr>
              <w:t xml:space="preserve"> год 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планировалось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F" w:rsidRPr="00B422A4" w:rsidRDefault="008F280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F" w:rsidRPr="00B422A4" w:rsidRDefault="008F280F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0F" w:rsidRPr="00B422A4" w:rsidRDefault="008F280F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1.3. </w:t>
            </w:r>
            <w:r w:rsidR="00992015">
              <w:rPr>
                <w:rFonts w:ascii="Times New Roman" w:hAnsi="Times New Roman"/>
                <w:color w:val="000000"/>
              </w:rPr>
              <w:t>С</w:t>
            </w:r>
            <w:r w:rsidR="00992015">
              <w:rPr>
                <w:rFonts w:ascii="Times New Roman" w:hAnsi="Times New Roman"/>
                <w:color w:val="000000"/>
              </w:rPr>
              <w:t>о</w:t>
            </w:r>
            <w:r w:rsidR="00992015">
              <w:rPr>
                <w:rFonts w:ascii="Times New Roman" w:hAnsi="Times New Roman"/>
                <w:color w:val="000000"/>
              </w:rPr>
              <w:t>держание имущес</w:t>
            </w:r>
            <w:r w:rsidR="00992015">
              <w:rPr>
                <w:rFonts w:ascii="Times New Roman" w:hAnsi="Times New Roman"/>
                <w:color w:val="000000"/>
              </w:rPr>
              <w:t>т</w:t>
            </w:r>
            <w:r w:rsidR="00992015">
              <w:rPr>
                <w:rFonts w:ascii="Times New Roman" w:hAnsi="Times New Roman"/>
                <w:color w:val="000000"/>
              </w:rPr>
              <w:t>ва, входящего в с</w:t>
            </w:r>
            <w:r w:rsidR="00992015">
              <w:rPr>
                <w:rFonts w:ascii="Times New Roman" w:hAnsi="Times New Roman"/>
                <w:color w:val="000000"/>
              </w:rPr>
              <w:t>о</w:t>
            </w:r>
            <w:r w:rsidR="00992015">
              <w:rPr>
                <w:rFonts w:ascii="Times New Roman" w:hAnsi="Times New Roman"/>
                <w:color w:val="000000"/>
              </w:rPr>
              <w:t>став муниципальной казны (оплата ко</w:t>
            </w:r>
            <w:r w:rsidR="00992015">
              <w:rPr>
                <w:rFonts w:ascii="Times New Roman" w:hAnsi="Times New Roman"/>
                <w:color w:val="000000"/>
              </w:rPr>
              <w:t>м</w:t>
            </w:r>
            <w:r w:rsidR="00992015">
              <w:rPr>
                <w:rFonts w:ascii="Times New Roman" w:hAnsi="Times New Roman"/>
                <w:color w:val="000000"/>
              </w:rPr>
              <w:t>мунальных услуг (пустующие неж</w:t>
            </w:r>
            <w:r w:rsidR="00992015">
              <w:rPr>
                <w:rFonts w:ascii="Times New Roman" w:hAnsi="Times New Roman"/>
                <w:color w:val="000000"/>
              </w:rPr>
              <w:t>и</w:t>
            </w:r>
            <w:r w:rsidR="00992015">
              <w:rPr>
                <w:rFonts w:ascii="Times New Roman" w:hAnsi="Times New Roman"/>
                <w:color w:val="000000"/>
              </w:rPr>
              <w:t>лые помещения, входящие в состав муниципальной казны), оплата за содержание имущ</w:t>
            </w:r>
            <w:r w:rsidR="00992015">
              <w:rPr>
                <w:rFonts w:ascii="Times New Roman" w:hAnsi="Times New Roman"/>
                <w:color w:val="000000"/>
              </w:rPr>
              <w:t>е</w:t>
            </w:r>
            <w:r w:rsidR="00992015">
              <w:rPr>
                <w:rFonts w:ascii="Times New Roman" w:hAnsi="Times New Roman"/>
                <w:color w:val="000000"/>
              </w:rPr>
              <w:t>ства, охрана имущ</w:t>
            </w:r>
            <w:r w:rsidR="00992015">
              <w:rPr>
                <w:rFonts w:ascii="Times New Roman" w:hAnsi="Times New Roman"/>
                <w:color w:val="000000"/>
              </w:rPr>
              <w:t>е</w:t>
            </w:r>
            <w:r w:rsidR="00992015">
              <w:rPr>
                <w:rFonts w:ascii="Times New Roman" w:hAnsi="Times New Roman"/>
                <w:color w:val="000000"/>
              </w:rPr>
              <w:t>ства казны, утил</w:t>
            </w:r>
            <w:r w:rsidR="00992015">
              <w:rPr>
                <w:rFonts w:ascii="Times New Roman" w:hAnsi="Times New Roman"/>
                <w:color w:val="000000"/>
              </w:rPr>
              <w:t>и</w:t>
            </w:r>
            <w:r w:rsidR="00992015">
              <w:rPr>
                <w:rFonts w:ascii="Times New Roman" w:hAnsi="Times New Roman"/>
                <w:color w:val="000000"/>
              </w:rPr>
              <w:t xml:space="preserve">зация списанных объектов имущества, входящих в состав муниципальной казны, хранение имущества казны, текущий ремонт </w:t>
            </w:r>
            <w:r w:rsidR="00992015">
              <w:rPr>
                <w:rFonts w:ascii="Times New Roman" w:hAnsi="Times New Roman"/>
                <w:color w:val="000000"/>
              </w:rPr>
              <w:lastRenderedPageBreak/>
              <w:t>объектов, входящих в состав имущества муниципальной казны)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КУИ</w:t>
            </w:r>
          </w:p>
          <w:p w:rsidR="00884A1E" w:rsidRPr="00417E5A" w:rsidRDefault="00884A1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соиспо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нитель – мэрия г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рода (МКУ «ЦКО»)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Оплата в соответс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вии с договорами и выставленными сч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07" w:rsidRPr="00810907" w:rsidRDefault="00810907" w:rsidP="00810907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рамках 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 меропри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тия 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оплачены:</w:t>
            </w:r>
          </w:p>
          <w:p w:rsidR="00810907" w:rsidRPr="00810907" w:rsidRDefault="00810907" w:rsidP="00810907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коммунальные услуги – за 50 объектов;</w:t>
            </w:r>
          </w:p>
          <w:p w:rsidR="00810907" w:rsidRPr="00810907" w:rsidRDefault="00810907" w:rsidP="00810907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содержание им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щества – за 54 объекта;</w:t>
            </w:r>
          </w:p>
          <w:p w:rsidR="00810907" w:rsidRPr="00810907" w:rsidRDefault="00810907" w:rsidP="00810907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охрана  пусту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щих нежилых зданий (помещ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ний) – за 31 об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ект;</w:t>
            </w:r>
          </w:p>
          <w:p w:rsidR="00810907" w:rsidRPr="00810907" w:rsidRDefault="00810907" w:rsidP="00810907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810907">
              <w:rPr>
                <w:rFonts w:ascii="Times New Roman" w:hAnsi="Times New Roman" w:cs="Times New Roman"/>
                <w:sz w:val="22"/>
                <w:szCs w:val="22"/>
              </w:rPr>
              <w:t>текущий ремонт – за 9 объектов.</w:t>
            </w:r>
          </w:p>
          <w:p w:rsidR="00810907" w:rsidRPr="00810907" w:rsidRDefault="00810907" w:rsidP="00810907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  <w:p w:rsidR="00884A1E" w:rsidRPr="00417E5A" w:rsidRDefault="00884A1E" w:rsidP="00810907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1E" w:rsidRPr="00884A1E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1E" w:rsidRPr="00884A1E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992015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92015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992015" w:rsidRDefault="00884A1E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992015">
              <w:rPr>
                <w:rFonts w:ascii="Times New Roman" w:hAnsi="Times New Roman" w:cs="Times New Roman"/>
              </w:rPr>
              <w:t>Мероприятие 1.7. Приобретение и у</w:t>
            </w:r>
            <w:r w:rsidRPr="00992015">
              <w:rPr>
                <w:rFonts w:ascii="Times New Roman" w:hAnsi="Times New Roman" w:cs="Times New Roman"/>
              </w:rPr>
              <w:t>с</w:t>
            </w:r>
            <w:r w:rsidRPr="00992015">
              <w:rPr>
                <w:rFonts w:ascii="Times New Roman" w:hAnsi="Times New Roman" w:cs="Times New Roman"/>
              </w:rPr>
              <w:t>луги финансовой аренды (лизинга) специализированной техники для соде</w:t>
            </w:r>
            <w:r w:rsidRPr="00992015">
              <w:rPr>
                <w:rFonts w:ascii="Times New Roman" w:hAnsi="Times New Roman" w:cs="Times New Roman"/>
              </w:rPr>
              <w:t>р</w:t>
            </w:r>
            <w:r w:rsidRPr="00992015">
              <w:rPr>
                <w:rFonts w:ascii="Times New Roman" w:hAnsi="Times New Roman" w:cs="Times New Roman"/>
              </w:rPr>
              <w:t>жания и ремонта улично-дорожной сети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КУИ</w:t>
            </w:r>
          </w:p>
          <w:p w:rsidR="00884A1E" w:rsidRPr="00417E5A" w:rsidRDefault="00884A1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соиспо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нитель – ДЖКХ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992015" w:rsidRDefault="00884A1E" w:rsidP="008E2B4D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992015">
              <w:rPr>
                <w:rFonts w:ascii="Times New Roman" w:hAnsi="Times New Roman" w:cs="Times New Roman"/>
              </w:rPr>
              <w:t xml:space="preserve">Приобретение </w:t>
            </w:r>
            <w:r w:rsidR="008E2B4D">
              <w:rPr>
                <w:rFonts w:ascii="Times New Roman" w:hAnsi="Times New Roman" w:cs="Times New Roman"/>
              </w:rPr>
              <w:t xml:space="preserve">8 </w:t>
            </w:r>
            <w:r w:rsidRPr="00992015">
              <w:rPr>
                <w:rFonts w:ascii="Times New Roman" w:hAnsi="Times New Roman" w:cs="Times New Roman"/>
              </w:rPr>
              <w:t>единиц техники по договорам поста</w:t>
            </w:r>
            <w:r w:rsidRPr="00992015">
              <w:rPr>
                <w:rFonts w:ascii="Times New Roman" w:hAnsi="Times New Roman" w:cs="Times New Roman"/>
              </w:rPr>
              <w:t>в</w:t>
            </w:r>
            <w:r w:rsidRPr="00992015">
              <w:rPr>
                <w:rFonts w:ascii="Times New Roman" w:hAnsi="Times New Roman" w:cs="Times New Roman"/>
              </w:rPr>
              <w:t>ки</w:t>
            </w:r>
            <w:r w:rsidR="00AB7D0F" w:rsidRPr="00992015">
              <w:rPr>
                <w:rFonts w:ascii="Times New Roman" w:hAnsi="Times New Roman" w:cs="Times New Roman"/>
              </w:rPr>
              <w:t>, оплата по ранее заключенным д</w:t>
            </w:r>
            <w:r w:rsidR="00AB7D0F" w:rsidRPr="00992015">
              <w:rPr>
                <w:rFonts w:ascii="Times New Roman" w:hAnsi="Times New Roman" w:cs="Times New Roman"/>
              </w:rPr>
              <w:t>о</w:t>
            </w:r>
            <w:r w:rsidR="00AB7D0F" w:rsidRPr="00992015">
              <w:rPr>
                <w:rFonts w:ascii="Times New Roman" w:hAnsi="Times New Roman" w:cs="Times New Roman"/>
              </w:rPr>
              <w:t>говорам</w:t>
            </w:r>
            <w:r w:rsidRPr="0099201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5" w:rsidRPr="00CE3037" w:rsidRDefault="00992015" w:rsidP="00992015">
            <w:pPr>
              <w:ind w:firstLine="0"/>
              <w:rPr>
                <w:rFonts w:ascii="Times New Roman" w:hAnsi="Times New Roman" w:cs="Times New Roman"/>
              </w:rPr>
            </w:pPr>
            <w:r w:rsidRPr="0036375C">
              <w:rPr>
                <w:rFonts w:ascii="Times New Roman" w:hAnsi="Times New Roman" w:cs="Times New Roman"/>
              </w:rPr>
              <w:t xml:space="preserve">Заключены </w:t>
            </w:r>
            <w:r w:rsidR="009F3FCD">
              <w:rPr>
                <w:rFonts w:ascii="Times New Roman" w:hAnsi="Times New Roman" w:cs="Times New Roman"/>
              </w:rPr>
              <w:t>3</w:t>
            </w:r>
            <w:r w:rsidRPr="0036375C">
              <w:rPr>
                <w:rFonts w:ascii="Times New Roman" w:hAnsi="Times New Roman" w:cs="Times New Roman"/>
              </w:rPr>
              <w:t xml:space="preserve"> муниципальных контракта на поставку </w:t>
            </w:r>
            <w:r>
              <w:rPr>
                <w:rFonts w:ascii="Times New Roman" w:hAnsi="Times New Roman" w:cs="Times New Roman"/>
              </w:rPr>
              <w:t>8</w:t>
            </w:r>
            <w:r w:rsidRPr="0036375C">
              <w:rPr>
                <w:rFonts w:ascii="Times New Roman" w:hAnsi="Times New Roman" w:cs="Times New Roman"/>
              </w:rPr>
              <w:t xml:space="preserve"> ед</w:t>
            </w:r>
            <w:r w:rsidRPr="0036375C">
              <w:rPr>
                <w:rFonts w:ascii="Times New Roman" w:hAnsi="Times New Roman" w:cs="Times New Roman"/>
              </w:rPr>
              <w:t>и</w:t>
            </w:r>
            <w:r w:rsidRPr="0036375C">
              <w:rPr>
                <w:rFonts w:ascii="Times New Roman" w:hAnsi="Times New Roman" w:cs="Times New Roman"/>
              </w:rPr>
              <w:t>ниц специал</w:t>
            </w:r>
            <w:r w:rsidRPr="0036375C">
              <w:rPr>
                <w:rFonts w:ascii="Times New Roman" w:hAnsi="Times New Roman" w:cs="Times New Roman"/>
              </w:rPr>
              <w:t>и</w:t>
            </w:r>
            <w:r w:rsidRPr="0036375C">
              <w:rPr>
                <w:rFonts w:ascii="Times New Roman" w:hAnsi="Times New Roman" w:cs="Times New Roman"/>
              </w:rPr>
              <w:t>зированной техники для всесезонного содержания г</w:t>
            </w:r>
            <w:r w:rsidRPr="0036375C">
              <w:rPr>
                <w:rFonts w:ascii="Times New Roman" w:hAnsi="Times New Roman" w:cs="Times New Roman"/>
              </w:rPr>
              <w:t>о</w:t>
            </w:r>
            <w:r w:rsidRPr="0036375C">
              <w:rPr>
                <w:rFonts w:ascii="Times New Roman" w:hAnsi="Times New Roman" w:cs="Times New Roman"/>
              </w:rPr>
              <w:t>родских терр</w:t>
            </w:r>
            <w:r w:rsidRPr="0036375C">
              <w:rPr>
                <w:rFonts w:ascii="Times New Roman" w:hAnsi="Times New Roman" w:cs="Times New Roman"/>
              </w:rPr>
              <w:t>и</w:t>
            </w:r>
            <w:r w:rsidRPr="0036375C">
              <w:rPr>
                <w:rFonts w:ascii="Times New Roman" w:hAnsi="Times New Roman" w:cs="Times New Roman"/>
              </w:rPr>
              <w:t xml:space="preserve">торий. Всего проведено </w:t>
            </w:r>
            <w:r w:rsidR="009F3FCD">
              <w:rPr>
                <w:rFonts w:ascii="Times New Roman" w:hAnsi="Times New Roman" w:cs="Times New Roman"/>
              </w:rPr>
              <w:t>3</w:t>
            </w:r>
            <w:r w:rsidRPr="0036375C">
              <w:rPr>
                <w:rFonts w:ascii="Times New Roman" w:hAnsi="Times New Roman" w:cs="Times New Roman"/>
              </w:rPr>
              <w:t xml:space="preserve"> аукциона. </w:t>
            </w:r>
          </w:p>
          <w:p w:rsidR="00884A1E" w:rsidRPr="00AB7D0F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B422A4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B422A4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992015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920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676FEB" w:rsidRDefault="00884A1E" w:rsidP="00992015">
            <w:pPr>
              <w:pStyle w:val="afff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 w:rsidR="009920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ганизация сервитутов, мероприятий по изъ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тию земельных учас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ков для муниципал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Проведение пу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личных слушаний по установлению и прекращению пу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личных сервитутов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Проведение 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приятий по изъятию </w:t>
            </w:r>
            <w:r w:rsidRPr="00676FEB">
              <w:rPr>
                <w:rFonts w:ascii="Times New Roman" w:hAnsi="Times New Roman" w:cs="Times New Roman"/>
                <w:sz w:val="22"/>
                <w:szCs w:val="22"/>
              </w:rPr>
              <w:t>земельных участков для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970AEB" w:rsidRDefault="0034160F" w:rsidP="00992015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Проведены общ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ственные слуш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ния по установке публичных се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витутов (</w:t>
            </w:r>
            <w:r w:rsidR="0099201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мельных учас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70AEB">
              <w:rPr>
                <w:rFonts w:ascii="Times New Roman" w:hAnsi="Times New Roman" w:cs="Times New Roman"/>
                <w:sz w:val="22"/>
                <w:szCs w:val="22"/>
              </w:rPr>
              <w:t>ков).</w:t>
            </w:r>
            <w:r w:rsidR="00970A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B422A4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B422A4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992015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99201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676FEB" w:rsidRDefault="00992015" w:rsidP="00042544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1.6</w:t>
            </w:r>
            <w:r w:rsidR="00884A1E" w:rsidRPr="00417E5A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="00884A1E" w:rsidRPr="00417E5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884A1E" w:rsidRPr="00417E5A">
              <w:rPr>
                <w:rFonts w:ascii="Times New Roman" w:hAnsi="Times New Roman" w:cs="Times New Roman"/>
                <w:sz w:val="22"/>
                <w:szCs w:val="22"/>
              </w:rPr>
              <w:t>ганизация хранения документов (услуги архива)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Обработка докуме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тов постоянного хранения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87A5A">
            <w:pPr>
              <w:pStyle w:val="aff6"/>
              <w:rPr>
                <w:rFonts w:ascii="Times New Roman" w:hAnsi="Times New Roman" w:cs="Times New Roman"/>
              </w:rPr>
            </w:pPr>
            <w:r w:rsidRPr="00087A5A">
              <w:rPr>
                <w:rFonts w:ascii="Times New Roman" w:hAnsi="Times New Roman" w:cs="Times New Roman"/>
                <w:sz w:val="22"/>
                <w:szCs w:val="22"/>
              </w:rPr>
              <w:t>Исполнено (обр</w:t>
            </w:r>
            <w:r w:rsidRPr="00087A5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87A5A">
              <w:rPr>
                <w:rFonts w:ascii="Times New Roman" w:hAnsi="Times New Roman" w:cs="Times New Roman"/>
                <w:sz w:val="22"/>
                <w:szCs w:val="22"/>
              </w:rPr>
              <w:t xml:space="preserve">ботано </w:t>
            </w:r>
            <w:r w:rsidR="00087A5A" w:rsidRPr="00087A5A">
              <w:rPr>
                <w:rFonts w:ascii="Times New Roman" w:hAnsi="Times New Roman" w:cs="Times New Roman"/>
                <w:sz w:val="22"/>
                <w:szCs w:val="22"/>
              </w:rPr>
              <w:t>306</w:t>
            </w:r>
            <w:r w:rsidRPr="00087A5A">
              <w:rPr>
                <w:rFonts w:ascii="Times New Roman" w:hAnsi="Times New Roman" w:cs="Times New Roman"/>
                <w:sz w:val="22"/>
                <w:szCs w:val="22"/>
              </w:rPr>
              <w:t xml:space="preserve"> 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B422A4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7C9D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FB4AFC" w:rsidRDefault="00087A5A" w:rsidP="00087A5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FB4AFC" w:rsidRDefault="00087A5A" w:rsidP="00087A5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1.7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. В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 xml:space="preserve">полнение кадастровых, </w:t>
            </w:r>
            <w:proofErr w:type="spellStart"/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топог</w:t>
            </w:r>
            <w:r w:rsidR="000D7C9D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Start"/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0D7C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геодезич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ских и картографич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Default="000D7C9D" w:rsidP="0004254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КУИ</w:t>
            </w:r>
          </w:p>
          <w:p w:rsidR="000D7C9D" w:rsidRPr="00417E5A" w:rsidRDefault="000D7C9D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соиспо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нитель – мэрия 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рода (МБУ «ЦМ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РИТ»)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0D7C9D" w:rsidRDefault="000D7C9D" w:rsidP="00042544">
            <w:pPr>
              <w:ind w:firstLine="33"/>
              <w:rPr>
                <w:rFonts w:ascii="Times New Roman" w:hAnsi="Times New Roman"/>
                <w:color w:val="000000"/>
              </w:rPr>
            </w:pPr>
            <w:r w:rsidRPr="000D7C9D">
              <w:rPr>
                <w:rFonts w:ascii="Times New Roman" w:hAnsi="Times New Roman"/>
                <w:color w:val="000000"/>
                <w:sz w:val="22"/>
              </w:rPr>
              <w:t>Обеспечение нео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б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ходимых документов на земельные учас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т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ки (межевые планы, иные картографич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е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ские материалы и документы), выпо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л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нение заявок органов местного сам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о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управления на кад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а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стровые, топогр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а</w:t>
            </w:r>
            <w:r w:rsidRPr="000D7C9D">
              <w:rPr>
                <w:rFonts w:ascii="Times New Roman" w:hAnsi="Times New Roman"/>
                <w:color w:val="000000"/>
                <w:sz w:val="22"/>
              </w:rPr>
              <w:t>фо-геодезические и картографические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Default="00793CB8" w:rsidP="00087A5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Исполнено 100% заявок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417E5A" w:rsidRDefault="000D7C9D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417E5A" w:rsidRDefault="000D7C9D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B422A4" w:rsidRDefault="000D7C9D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C9D" w:rsidRPr="00417E5A" w:rsidRDefault="000D7C9D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</w:tr>
      <w:tr w:rsidR="000D7C9D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FB4AFC" w:rsidRDefault="000D7C9D" w:rsidP="00087A5A">
            <w:pPr>
              <w:pStyle w:val="aff6"/>
              <w:rPr>
                <w:rFonts w:ascii="Times New Roman" w:hAnsi="Times New Roman" w:cs="Times New Roman"/>
              </w:rPr>
            </w:pPr>
            <w:r w:rsidRPr="00FB4A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FB4AFC" w:rsidRDefault="00087A5A" w:rsidP="00087A5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1.8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. Приобретение осно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ных сре</w:t>
            </w:r>
            <w:proofErr w:type="gramStart"/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я орг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низации и проведения выставочных мер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D7C9D" w:rsidRPr="00FB4AFC">
              <w:rPr>
                <w:rFonts w:ascii="Times New Roman" w:hAnsi="Times New Roman" w:cs="Times New Roman"/>
                <w:sz w:val="22"/>
                <w:szCs w:val="22"/>
              </w:rPr>
              <w:t>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417E5A" w:rsidRDefault="00793CB8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793CB8" w:rsidRDefault="000D7C9D" w:rsidP="00042544">
            <w:pPr>
              <w:ind w:firstLine="33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793CB8" w:rsidRDefault="000D7C9D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417E5A" w:rsidRDefault="00087A5A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B422A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A4">
              <w:rPr>
                <w:rFonts w:ascii="Times New Roman" w:hAnsi="Times New Roman" w:cs="Times New Roman"/>
                <w:sz w:val="22"/>
                <w:szCs w:val="22"/>
              </w:rPr>
              <w:t xml:space="preserve"> год 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планировалось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417E5A" w:rsidRDefault="000D7C9D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9D" w:rsidRPr="00B422A4" w:rsidRDefault="000D7C9D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C9D" w:rsidRPr="00417E5A" w:rsidRDefault="000D7C9D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7A5A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A" w:rsidRPr="00FB4AFC" w:rsidRDefault="00087A5A" w:rsidP="00087A5A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A" w:rsidRPr="00087A5A" w:rsidRDefault="00087A5A" w:rsidP="00087A5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087A5A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1.9. Приобретение осно</w:t>
            </w:r>
            <w:r w:rsidRPr="00087A5A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087A5A">
              <w:rPr>
                <w:rFonts w:ascii="Times New Roman" w:hAnsi="Times New Roman"/>
                <w:color w:val="000000"/>
                <w:sz w:val="22"/>
                <w:szCs w:val="22"/>
              </w:rPr>
              <w:t>ных сре</w:t>
            </w:r>
            <w:proofErr w:type="gramStart"/>
            <w:r w:rsidRPr="00087A5A">
              <w:rPr>
                <w:rFonts w:ascii="Times New Roman" w:hAnsi="Times New Roman"/>
                <w:color w:val="000000"/>
                <w:sz w:val="22"/>
                <w:szCs w:val="22"/>
              </w:rPr>
              <w:t>дств дл</w:t>
            </w:r>
            <w:proofErr w:type="gramEnd"/>
            <w:r w:rsidRPr="00087A5A">
              <w:rPr>
                <w:rFonts w:ascii="Times New Roman" w:hAnsi="Times New Roman"/>
                <w:color w:val="000000"/>
                <w:sz w:val="22"/>
                <w:szCs w:val="22"/>
              </w:rPr>
              <w:t>я м</w:t>
            </w:r>
            <w:r w:rsidRPr="00087A5A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087A5A">
              <w:rPr>
                <w:rFonts w:ascii="Times New Roman" w:hAnsi="Times New Roman"/>
                <w:color w:val="000000"/>
                <w:sz w:val="22"/>
                <w:szCs w:val="22"/>
              </w:rPr>
              <w:t>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A" w:rsidRDefault="00087A5A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A" w:rsidRPr="00793CB8" w:rsidRDefault="00087A5A" w:rsidP="00042544">
            <w:pPr>
              <w:ind w:firstLine="33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о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новных сре</w:t>
            </w:r>
            <w:proofErr w:type="gramStart"/>
            <w:r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</w:rPr>
              <w:t>я муниципальных нужд (автомашины для МУП «Сп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lastRenderedPageBreak/>
              <w:t>циализированная ритуальная слу</w:t>
            </w:r>
            <w:r>
              <w:rPr>
                <w:rFonts w:ascii="Times New Roman" w:hAnsi="Times New Roman"/>
                <w:color w:val="000000"/>
              </w:rPr>
              <w:t>ж</w:t>
            </w:r>
            <w:r>
              <w:rPr>
                <w:rFonts w:ascii="Times New Roman" w:hAnsi="Times New Roman"/>
                <w:color w:val="000000"/>
              </w:rPr>
              <w:t>ба»)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A" w:rsidRPr="00793CB8" w:rsidRDefault="009F3FCD" w:rsidP="009F3FCD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  электронный аукцион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ставку автом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биля для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возки тел уме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ших и заключен муниципальный контракт.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A" w:rsidRDefault="00087A5A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A" w:rsidRPr="00417E5A" w:rsidRDefault="00087A5A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5A" w:rsidRPr="00B422A4" w:rsidRDefault="00087A5A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A5A" w:rsidRPr="00417E5A" w:rsidRDefault="00087A5A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676FEB" w:rsidRDefault="00884A1E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 Обеспечение п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ступлений в доход бюджета от использ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вания и распоряжения земел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но-имущественным комплексом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87A5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Получение ненал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говых доходов в размере 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 xml:space="preserve">520202,6 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уб. (за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78729B" w:rsidRDefault="00884A1E" w:rsidP="00472B57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78729B">
              <w:rPr>
                <w:rFonts w:ascii="Times New Roman" w:hAnsi="Times New Roman" w:cs="Times New Roman"/>
                <w:sz w:val="22"/>
                <w:szCs w:val="22"/>
              </w:rPr>
              <w:t>Получены нен</w:t>
            </w:r>
            <w:r w:rsidRPr="0078729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8729B">
              <w:rPr>
                <w:rFonts w:ascii="Times New Roman" w:hAnsi="Times New Roman" w:cs="Times New Roman"/>
                <w:sz w:val="22"/>
                <w:szCs w:val="22"/>
              </w:rPr>
              <w:t xml:space="preserve">логовые доходы </w:t>
            </w:r>
            <w:r w:rsidR="00472B57">
              <w:rPr>
                <w:rFonts w:ascii="Times New Roman" w:hAnsi="Times New Roman" w:cs="Times New Roman"/>
                <w:sz w:val="22"/>
                <w:szCs w:val="22"/>
              </w:rPr>
              <w:t>511949,0</w:t>
            </w:r>
            <w:r w:rsidR="0078729B" w:rsidRPr="007872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729B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8729B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8729B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2.1. Проведение предпр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дажной подготовки земельных участков (права их аренды) и объектов недвижим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Оценка объектов, публикация инфо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мационных сообщ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ний, размещение рекламы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ради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станциях и на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тодиодных экранах.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0038B" w:rsidRDefault="0040038B" w:rsidP="00087A5A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и проведено 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аукционов по продаже объектов недвижимости и земельных учас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ков (в собстве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ность и право аренды в соотве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ствии с Земел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ным Кодексом РФ). По результ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 xml:space="preserve">там торгов было реализовано 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недв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жимости, 3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>мельны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 xml:space="preserve"> участк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(из них: 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 xml:space="preserve"> - в соб</w:t>
            </w:r>
            <w:r w:rsidR="0078729B">
              <w:rPr>
                <w:rFonts w:ascii="Times New Roman" w:hAnsi="Times New Roman" w:cs="Times New Roman"/>
                <w:sz w:val="22"/>
                <w:szCs w:val="22"/>
              </w:rPr>
              <w:t xml:space="preserve">ственность, </w:t>
            </w:r>
            <w:r w:rsidR="00087A5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78729B">
              <w:rPr>
                <w:rFonts w:ascii="Times New Roman" w:hAnsi="Times New Roman" w:cs="Times New Roman"/>
                <w:sz w:val="22"/>
                <w:szCs w:val="22"/>
              </w:rPr>
              <w:t xml:space="preserve"> – право аренды). </w:t>
            </w:r>
            <w:r w:rsidRPr="004003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72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84A1E">
              <w:rPr>
                <w:rFonts w:ascii="Times New Roman" w:hAnsi="Times New Roman" w:cs="Times New Roman"/>
                <w:sz w:val="22"/>
                <w:szCs w:val="22"/>
              </w:rPr>
              <w:t>редпродажная подготовка пр</w:t>
            </w:r>
            <w:r w:rsidR="00884A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84A1E">
              <w:rPr>
                <w:rFonts w:ascii="Times New Roman" w:hAnsi="Times New Roman" w:cs="Times New Roman"/>
                <w:sz w:val="22"/>
                <w:szCs w:val="22"/>
              </w:rPr>
              <w:t>ведена в полном объеме.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A1E" w:rsidRPr="00911787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2.2. </w:t>
            </w:r>
            <w:r w:rsidR="009F3FCD">
              <w:rPr>
                <w:rFonts w:ascii="Times New Roman" w:hAnsi="Times New Roman"/>
                <w:color w:val="000000"/>
              </w:rPr>
              <w:t>П</w:t>
            </w:r>
            <w:r w:rsidR="009F3FCD">
              <w:rPr>
                <w:rFonts w:ascii="Times New Roman" w:hAnsi="Times New Roman"/>
                <w:color w:val="000000"/>
              </w:rPr>
              <w:t>о</w:t>
            </w:r>
            <w:r w:rsidR="009F3FCD">
              <w:rPr>
                <w:rFonts w:ascii="Times New Roman" w:hAnsi="Times New Roman"/>
                <w:color w:val="000000"/>
              </w:rPr>
              <w:t>лучение справок о доле в строении (при заключении догов</w:t>
            </w:r>
            <w:r w:rsidR="009F3FCD">
              <w:rPr>
                <w:rFonts w:ascii="Times New Roman" w:hAnsi="Times New Roman"/>
                <w:color w:val="000000"/>
              </w:rPr>
              <w:t>о</w:t>
            </w:r>
            <w:r w:rsidR="009F3FCD">
              <w:rPr>
                <w:rFonts w:ascii="Times New Roman" w:hAnsi="Times New Roman"/>
                <w:color w:val="000000"/>
              </w:rPr>
              <w:t>ра аренды земел</w:t>
            </w:r>
            <w:r w:rsidR="009F3FCD">
              <w:rPr>
                <w:rFonts w:ascii="Times New Roman" w:hAnsi="Times New Roman"/>
                <w:color w:val="000000"/>
              </w:rPr>
              <w:t>ь</w:t>
            </w:r>
            <w:r w:rsidR="009F3FCD">
              <w:rPr>
                <w:rFonts w:ascii="Times New Roman" w:hAnsi="Times New Roman"/>
                <w:color w:val="000000"/>
              </w:rPr>
              <w:t>ного участка)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Получение справок в соответствии с зая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ками комитета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Заявки комитета исполнены в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 объеме.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9F3F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2.3. 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Публикация инфо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мационных сообщений по проведению ау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ционов по продаже права на заключение договоров о размещ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нии квасных бочек, по продаже права на з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ключение договоров о размещении мест то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говли бахчевыми культурами на терр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тории города, о во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можности предоста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ления в аренду, собс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венность земельных участков, объявлений о необходимости сноса металлических гар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жей, киосков, павил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онов. Определение стоимости движимого и недвижимого им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щества, земельных участков (при закл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чении договора аре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ды, концессионного соглашения без пр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ведения торгов, ко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курса)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Публикация инфо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мационных сообщ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9F3FCD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Заявки комитета исполнены в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 объеме.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 Опубликовано </w:t>
            </w:r>
            <w:r w:rsidR="009F3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 сообщений в с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ответствии с м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ниципальным контрактом и з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явками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884A1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9F3F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2.4. В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претензио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но-исковой деятел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ности (выплаты по решению суда и а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министративных штрафов и судебных расходов, связанных с владением, распор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жением и использов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нием муниципального имущества)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BB5EF9" w:rsidRDefault="00BB5EF9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BB5EF9">
              <w:rPr>
                <w:rFonts w:ascii="Times New Roman" w:hAnsi="Times New Roman"/>
                <w:color w:val="000000"/>
                <w:sz w:val="22"/>
              </w:rPr>
              <w:t>Взыскание задо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л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женностей по плате за использование муниципального имущества, пов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ы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шение собираемости платежей, осущес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т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вление необходимых выплат по решению суда и администр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а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тивных штрафов, судебных расходов, расходов на выпо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л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нение работ, оказ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а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lastRenderedPageBreak/>
              <w:t>ние услуг, осущес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т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вление иных расх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о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дов на основании определений (реш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е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ний) суда, связанных с владением, расп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о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ряжением и испол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ь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зованием муниц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и</w:t>
            </w:r>
            <w:r w:rsidRPr="00BB5EF9">
              <w:rPr>
                <w:rFonts w:ascii="Times New Roman" w:hAnsi="Times New Roman"/>
                <w:color w:val="000000"/>
                <w:sz w:val="22"/>
              </w:rPr>
              <w:t>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CB2146" w:rsidRDefault="00884A1E" w:rsidP="009F3FCD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Осуществлены 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выплаты</w:t>
            </w:r>
            <w:r w:rsidR="008D057E">
              <w:rPr>
                <w:rFonts w:ascii="Times New Roman" w:hAnsi="Times New Roman" w:cs="Times New Roman"/>
                <w:sz w:val="22"/>
                <w:szCs w:val="22"/>
              </w:rPr>
              <w:t>, выпо</w:t>
            </w:r>
            <w:r w:rsidR="008D057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8D057E">
              <w:rPr>
                <w:rFonts w:ascii="Times New Roman" w:hAnsi="Times New Roman" w:cs="Times New Roman"/>
                <w:sz w:val="22"/>
                <w:szCs w:val="22"/>
              </w:rPr>
              <w:t xml:space="preserve">нены работы и осуществлены иные расходы 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 xml:space="preserve">на общую сумму </w:t>
            </w:r>
            <w:r w:rsidR="009F3FCD">
              <w:rPr>
                <w:rFonts w:ascii="Times New Roman" w:hAnsi="Times New Roman" w:cs="Times New Roman"/>
                <w:sz w:val="22"/>
                <w:szCs w:val="22"/>
              </w:rPr>
              <w:t>1069500</w:t>
            </w:r>
            <w:r w:rsidR="0040038B" w:rsidRPr="00CB2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417E5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1E" w:rsidRPr="001950CA" w:rsidRDefault="00884A1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A1E" w:rsidRPr="00417E5A" w:rsidRDefault="00884A1E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20010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2.5. Ра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работка ставок арен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платы за испол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4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14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Default="0020010E" w:rsidP="009F3FCD">
            <w:pPr>
              <w:ind w:firstLine="0"/>
            </w:pPr>
            <w:r w:rsidRPr="00B55ACF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9F3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55ACF">
              <w:rPr>
                <w:rFonts w:ascii="Times New Roman" w:hAnsi="Times New Roman" w:cs="Times New Roman"/>
                <w:sz w:val="22"/>
                <w:szCs w:val="22"/>
              </w:rPr>
              <w:t xml:space="preserve"> год не планировалось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10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2.6.Ф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ормирование сведений о земельных участках, распол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женных в пределах муниципального 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разования, призн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ваемых объектом н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логообложения в с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ответствии со статьей 389 Налогового к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декса Российской Ф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дерации (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Выделение и оценка доли земел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участка под мн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гоквартирным жилым домом для исчисления земельного налога)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Default="009F3FCD" w:rsidP="0020010E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2017</w:t>
            </w:r>
            <w:r w:rsidR="0020010E" w:rsidRPr="00B55ACF">
              <w:rPr>
                <w:rFonts w:ascii="Times New Roman" w:hAnsi="Times New Roman" w:cs="Times New Roman"/>
                <w:sz w:val="22"/>
                <w:szCs w:val="22"/>
              </w:rPr>
              <w:t xml:space="preserve"> год не планировалось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10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2.7. Оценка земельных участков с целью 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паривания кадастровой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3972F2" w:rsidRDefault="0020010E" w:rsidP="00042544">
            <w:pPr>
              <w:pStyle w:val="aff6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Default="009F3FCD" w:rsidP="0020010E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2017</w:t>
            </w:r>
            <w:r w:rsidR="0020010E" w:rsidRPr="005D490B">
              <w:rPr>
                <w:rFonts w:ascii="Times New Roman" w:hAnsi="Times New Roman" w:cs="Times New Roman"/>
                <w:sz w:val="22"/>
                <w:szCs w:val="22"/>
              </w:rPr>
              <w:t xml:space="preserve"> год не планировалось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10E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2.8. Ра</w:t>
            </w: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работка ставок арен</w:t>
            </w: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платы за разм</w:t>
            </w: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щение нестациона</w:t>
            </w: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F09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417E5A" w:rsidRDefault="0020010E" w:rsidP="000425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3972F2" w:rsidRDefault="0020010E" w:rsidP="00042544">
            <w:pPr>
              <w:pStyle w:val="aff6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Default="0020010E" w:rsidP="009F3FCD">
            <w:pPr>
              <w:ind w:firstLine="0"/>
            </w:pPr>
            <w:r w:rsidRPr="005D490B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9F3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D490B">
              <w:rPr>
                <w:rFonts w:ascii="Times New Roman" w:hAnsi="Times New Roman" w:cs="Times New Roman"/>
                <w:sz w:val="22"/>
                <w:szCs w:val="22"/>
              </w:rPr>
              <w:t xml:space="preserve"> год не планировалось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10E" w:rsidRPr="00814D9B" w:rsidRDefault="0020010E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718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3. Обеспечение и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полнения полномочий органа местного с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моуправления в 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ласти наружной ре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18" w:rsidRPr="00417E5A" w:rsidRDefault="00E66718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E66718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9F3F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Мероприятие 3.1. 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явление самовольных рек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ламных констру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ций, установлен</w:t>
            </w:r>
            <w:r w:rsid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на му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ниципальном н</w:t>
            </w:r>
            <w:r w:rsid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вижи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мом имуществе, принятие решения об их демонтаже и орг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низация работ по д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монтажу. Демонтаж рекламных констру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ций, установ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ленных без разрешения и с разрешением, срок действия которого и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тек, со всех объектов, в т.ч. находящихся в ч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стной собственности, с последующим возм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щением расходов бюджета за счет вл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дельцев рекламных конструкций или со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</w:t>
            </w:r>
            <w:r w:rsid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венников объ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ектов нед</w:t>
            </w:r>
            <w:r w:rsid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вижимости. Оценка и хранение де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9F3FCD" w:rsidRPr="009F3F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рованных рекламных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Хранение демонт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рованных рекламных конструкций, д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монтаж рекламных конструкций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F82DE6" w:rsidRDefault="009F3FCD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273 конструкции были демонтир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ваны  (или получ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но разрешение на размещение ре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ламной констру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городского бюджета проведен демонтаж 41 сам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вольно установле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ной рекламной ко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струкции. Обесп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чено хранение д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монтированных рекламных конс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C4BFA">
              <w:rPr>
                <w:rFonts w:ascii="Times New Roman" w:hAnsi="Times New Roman" w:cs="Times New Roman"/>
                <w:sz w:val="20"/>
                <w:szCs w:val="20"/>
              </w:rPr>
              <w:t>рукций.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2952CF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18" w:rsidRPr="00417E5A" w:rsidRDefault="00E66718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</w:tr>
      <w:tr w:rsidR="00E66718" w:rsidRPr="00417E5A" w:rsidTr="007D5A2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4. Организация работ по реализации целей, задач комитета, в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полнение его фун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циональных обяза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ностей и реализации муниципальной пр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ind w:firstLine="0"/>
              <w:jc w:val="center"/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КУИ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Оплата расходов на содержание комитета по управлению имуществом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Исполнено в срок.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417E5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718" w:rsidRPr="00417E5A" w:rsidRDefault="00E66718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14F1" w:rsidRDefault="00B414F1" w:rsidP="00042544">
      <w:pPr>
        <w:pStyle w:val="aff7"/>
        <w:rPr>
          <w:rFonts w:ascii="Times New Roman" w:hAnsi="Times New Roman" w:cs="Times New Roman"/>
          <w:sz w:val="26"/>
          <w:szCs w:val="26"/>
        </w:rPr>
      </w:pPr>
    </w:p>
    <w:p w:rsidR="002668F4" w:rsidRDefault="002668F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bookmarkStart w:id="1" w:name="sub_1019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br w:type="page"/>
      </w:r>
    </w:p>
    <w:p w:rsidR="007653B9" w:rsidRPr="003B6D00" w:rsidRDefault="007653B9" w:rsidP="00042544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 xml:space="preserve">Таблица </w:t>
      </w:r>
      <w:r w:rsidR="00FB628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4</w:t>
      </w:r>
      <w:r w:rsidR="005130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bookmarkEnd w:id="1"/>
    <w:p w:rsidR="007653B9" w:rsidRPr="003B6D00" w:rsidRDefault="007653B9" w:rsidP="00042544">
      <w:pPr>
        <w:rPr>
          <w:rFonts w:ascii="Times New Roman" w:hAnsi="Times New Roman" w:cs="Times New Roman"/>
          <w:sz w:val="26"/>
          <w:szCs w:val="26"/>
        </w:rPr>
      </w:pPr>
    </w:p>
    <w:p w:rsidR="007653B9" w:rsidRPr="003B6D00" w:rsidRDefault="007653B9" w:rsidP="00042544">
      <w:pPr>
        <w:pStyle w:val="aff7"/>
        <w:jc w:val="center"/>
        <w:rPr>
          <w:rFonts w:ascii="Times New Roman" w:hAnsi="Times New Roman" w:cs="Times New Roman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Отчет</w:t>
      </w:r>
    </w:p>
    <w:p w:rsidR="007653B9" w:rsidRDefault="007653B9" w:rsidP="00042544">
      <w:pPr>
        <w:pStyle w:val="aff7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об исполнении бюджетных ассигнований городского бюджета на реализацию</w:t>
      </w:r>
      <w:r w:rsidR="006E322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муниципальной программы</w:t>
      </w:r>
    </w:p>
    <w:p w:rsidR="006E3223" w:rsidRPr="006E3223" w:rsidRDefault="006E3223" w:rsidP="00042544"/>
    <w:tbl>
      <w:tblPr>
        <w:tblW w:w="14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132"/>
        <w:gridCol w:w="2409"/>
        <w:gridCol w:w="1843"/>
        <w:gridCol w:w="1701"/>
        <w:gridCol w:w="1276"/>
        <w:gridCol w:w="1560"/>
        <w:gridCol w:w="1700"/>
        <w:gridCol w:w="1654"/>
      </w:tblGrid>
      <w:tr w:rsidR="006F0114" w:rsidRPr="006E3223" w:rsidTr="006F0114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</w:p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spellEnd"/>
            <w:proofErr w:type="gramEnd"/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Наименование мун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и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ципальной програ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м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мы, подпрограммы муниципальной пр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граммы, ведомстве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н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ной целевой пр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граммы,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Ответственный испо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л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нитель, соисполнитель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Расходы (тыс. руб.)</w:t>
            </w:r>
          </w:p>
        </w:tc>
      </w:tr>
      <w:tr w:rsidR="006F0114" w:rsidRPr="006E3223" w:rsidTr="006F0114">
        <w:trPr>
          <w:tblHeader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отчетный год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текущий год</w:t>
            </w:r>
          </w:p>
        </w:tc>
      </w:tr>
      <w:tr w:rsidR="006F0114" w:rsidRPr="006E3223" w:rsidTr="006F0114">
        <w:trPr>
          <w:tblHeader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сводная бюдже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т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ная роспись, план на 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сводная бю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жетная роспись на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кассовое исполнение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сводная бю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жетная ро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пись, план на 1 января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6E3223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сводная бю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д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жетная роспись по состоянию на 1 июля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114" w:rsidRPr="006E3223" w:rsidRDefault="006F0114" w:rsidP="006F0114">
            <w:pPr>
              <w:pStyle w:val="afff"/>
              <w:jc w:val="center"/>
              <w:rPr>
                <w:rFonts w:ascii="Times New Roman" w:hAnsi="Times New Roman" w:cs="Times New Roman"/>
                <w:sz w:val="20"/>
              </w:rPr>
            </w:pP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кассовое и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  <w:r w:rsidRPr="006E3223">
              <w:rPr>
                <w:rFonts w:ascii="Times New Roman" w:hAnsi="Times New Roman" w:cs="Times New Roman"/>
                <w:sz w:val="20"/>
                <w:szCs w:val="22"/>
              </w:rPr>
              <w:t>полнение по состоянию на 1 июля</w:t>
            </w:r>
          </w:p>
        </w:tc>
      </w:tr>
      <w:tr w:rsidR="006F0114" w:rsidRPr="0025162A" w:rsidTr="006F0114">
        <w:trPr>
          <w:tblHeader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516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516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516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516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516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516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516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114" w:rsidRPr="0025162A" w:rsidRDefault="006F0114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5162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70390" w:rsidRPr="00CE5B1F" w:rsidTr="006F0114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CE5B1F" w:rsidRDefault="00F7039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CE5B1F" w:rsidRDefault="00F7039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тие земел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но-имущественного комплекса города Череповца»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CE5B1F" w:rsidRDefault="00F7039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390" w:rsidRPr="00F70390" w:rsidRDefault="00F70390" w:rsidP="00F7039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390">
              <w:rPr>
                <w:rFonts w:ascii="Times New Roman" w:hAnsi="Times New Roman" w:cs="Times New Roman"/>
                <w:color w:val="000000"/>
              </w:rPr>
              <w:t>121665,1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8657B5" w:rsidRDefault="00F70390" w:rsidP="008657B5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123969,5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8657B5" w:rsidRDefault="00F70390" w:rsidP="00081A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1233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8657B5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390" w:rsidRPr="00CE5B1F" w:rsidRDefault="00F70390" w:rsidP="00042544">
            <w:pPr>
              <w:ind w:lef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390" w:rsidRPr="00CE5B1F" w:rsidRDefault="00F70390" w:rsidP="00042544">
            <w:pPr>
              <w:ind w:lef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0390" w:rsidRPr="00CE5B1F" w:rsidRDefault="00F70390" w:rsidP="00042544">
            <w:pPr>
              <w:ind w:lef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70390" w:rsidRPr="00CE5B1F" w:rsidTr="006F0114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CE5B1F" w:rsidRDefault="00F7039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0" w:rsidRPr="00CE5B1F" w:rsidRDefault="00F70390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CE5B1F" w:rsidRDefault="00F7039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нитель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390" w:rsidRPr="00F70390" w:rsidRDefault="00F70390" w:rsidP="00F7039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390">
              <w:rPr>
                <w:rFonts w:ascii="Times New Roman" w:hAnsi="Times New Roman" w:cs="Times New Roman"/>
                <w:color w:val="000000"/>
              </w:rPr>
              <w:t>92540,3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Default="00F70390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0390" w:rsidRPr="008657B5" w:rsidRDefault="00F70390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95275,8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Default="00F70390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70390" w:rsidRPr="008657B5" w:rsidRDefault="00F75CD8" w:rsidP="002C78A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CD8">
              <w:rPr>
                <w:rFonts w:ascii="Times New Roman" w:hAnsi="Times New Roman" w:cs="Times New Roman"/>
                <w:color w:val="000000"/>
              </w:rPr>
              <w:t>94787,</w:t>
            </w:r>
            <w:r w:rsidR="002C78A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390" w:rsidRPr="00CE5B1F" w:rsidRDefault="00F70390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390" w:rsidRPr="00CE5B1F" w:rsidRDefault="00F70390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0390" w:rsidRPr="00CE5B1F" w:rsidRDefault="00F70390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70390" w:rsidRPr="00CE5B1F" w:rsidTr="006F0114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CE5B1F" w:rsidRDefault="00F7039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390" w:rsidRPr="00CE5B1F" w:rsidRDefault="00F70390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CE5B1F" w:rsidRDefault="00F7039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соисполнитель Пр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граммы 1 мэрия города (МКУ «ЦКО», МБУ «ЦМИРИТ»)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F70390" w:rsidRDefault="00F70390" w:rsidP="00F7039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0390">
              <w:rPr>
                <w:rFonts w:ascii="Times New Roman" w:hAnsi="Times New Roman" w:cs="Times New Roman"/>
                <w:color w:val="000000"/>
              </w:rPr>
              <w:t>11374,7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8657B5" w:rsidRDefault="00F70390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10943,6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90" w:rsidRPr="008657B5" w:rsidRDefault="00F70390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10778,0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90" w:rsidRPr="00CE5B1F" w:rsidRDefault="00F70390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390" w:rsidRPr="00CE5B1F" w:rsidRDefault="00F70390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0390" w:rsidRPr="00CE5B1F" w:rsidRDefault="00F70390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57B5" w:rsidRPr="00CE5B1F" w:rsidTr="006F0114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5" w:rsidRPr="00CE5B1F" w:rsidRDefault="008657B5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ind w:firstLine="0"/>
              <w:jc w:val="left"/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соисполнитель Пр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о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граммы 2 департамент </w:t>
            </w:r>
            <w:proofErr w:type="spellStart"/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жилищн</w:t>
            </w:r>
            <w:proofErr w:type="gramStart"/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о</w:t>
            </w:r>
            <w:proofErr w:type="spellEnd"/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-</w:t>
            </w:r>
            <w:proofErr w:type="gramEnd"/>
            <w:r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комм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у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нального хозяйства мэрии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17750,1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17750,1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17750,0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57B5" w:rsidRPr="00CE5B1F" w:rsidTr="006F0114"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7B5" w:rsidRPr="00CE5B1F" w:rsidRDefault="008657B5" w:rsidP="00117C83">
            <w:pPr>
              <w:pStyle w:val="afff"/>
              <w:rPr>
                <w:rFonts w:ascii="Times New Roman" w:hAnsi="Times New Roman" w:cs="Times New Roman"/>
              </w:rPr>
            </w:pPr>
            <w:bookmarkStart w:id="2" w:name="sub_1303"/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приятие 1. Форм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рование и обесп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 xml:space="preserve">чение сохранности муниципального </w:t>
            </w:r>
            <w:proofErr w:type="spellStart"/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зе</w:t>
            </w:r>
            <w:proofErr w:type="spellEnd"/>
            <w:r w:rsidRPr="00CE5B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мел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но-имущественного</w:t>
            </w:r>
            <w:proofErr w:type="spellEnd"/>
            <w:r w:rsidRPr="00CE5B1F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комплекса.</w:t>
            </w:r>
            <w:bookmarkEnd w:id="2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нитель мероприятия (КУИ)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F70390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6</w:t>
            </w:r>
            <w:r w:rsidR="00F70390">
              <w:rPr>
                <w:rFonts w:ascii="Times New Roman" w:hAnsi="Times New Roman" w:cs="Times New Roman"/>
                <w:color w:val="000000"/>
              </w:rPr>
              <w:t>2</w:t>
            </w:r>
            <w:r w:rsidRPr="008657B5">
              <w:rPr>
                <w:rFonts w:ascii="Times New Roman" w:hAnsi="Times New Roman" w:cs="Times New Roman"/>
                <w:color w:val="000000"/>
              </w:rPr>
              <w:t>464,8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64189,8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64035,9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pStyle w:val="aff6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57B5" w:rsidRPr="00CE5B1F" w:rsidTr="006F0114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8657B5" w:rsidRPr="00CE5B1F" w:rsidRDefault="008657B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7B5" w:rsidRPr="00CE5B1F" w:rsidRDefault="008657B5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соисполнитель 1 мэрия города (МКУ «ЦКО», МБУ «ЦМИРИТ»)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F70390" w:rsidP="008657B5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10943,6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10778,0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7B5" w:rsidRPr="00CE5B1F" w:rsidRDefault="008657B5" w:rsidP="0004254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657B5" w:rsidRPr="00CE5B1F" w:rsidTr="008657B5"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5" w:rsidRPr="00CE5B1F" w:rsidRDefault="008657B5" w:rsidP="00042544">
            <w:pPr>
              <w:pStyle w:val="aff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ind w:firstLine="0"/>
              <w:jc w:val="left"/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соисполнитель 2 д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е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партамент жилищн</w:t>
            </w:r>
            <w:proofErr w:type="gramStart"/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о-</w:t>
            </w:r>
            <w:proofErr w:type="gramEnd"/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коммунального хозя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й</w:t>
            </w:r>
            <w:r w:rsidRPr="00CE5B1F">
              <w:rPr>
                <w:rStyle w:val="20"/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17750,1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17750,1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8657B5" w:rsidRDefault="008657B5" w:rsidP="008657B5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7B5">
              <w:rPr>
                <w:rFonts w:ascii="Times New Roman" w:hAnsi="Times New Roman" w:cs="Times New Roman"/>
                <w:color w:val="000000"/>
              </w:rPr>
              <w:t>17750,0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5" w:rsidRPr="00CE5B1F" w:rsidRDefault="008657B5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7B5" w:rsidRPr="00CE5B1F" w:rsidRDefault="008657B5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1205A" w:rsidRPr="00CE5B1F" w:rsidTr="006F011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5A" w:rsidRPr="00CE5B1F" w:rsidRDefault="0031205A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5A" w:rsidRPr="00CE5B1F" w:rsidRDefault="0031205A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приятие 2. Обесп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чение поступлений в доход бюджета от использования и распоряжения з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мельн</w:t>
            </w:r>
            <w:proofErr w:type="gramStart"/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CE5B1F">
              <w:rPr>
                <w:rFonts w:ascii="Times New Roman" w:hAnsi="Times New Roman" w:cs="Times New Roman"/>
                <w:sz w:val="22"/>
                <w:szCs w:val="22"/>
              </w:rPr>
              <w:t xml:space="preserve"> имущес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венным компле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сом.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5A" w:rsidRPr="00CE5B1F" w:rsidRDefault="0031205A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ответственный испо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 xml:space="preserve">нитель мероприятия 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(КУИ)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5A" w:rsidRPr="0031205A" w:rsidRDefault="0031205A" w:rsidP="003120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05A">
              <w:rPr>
                <w:rFonts w:ascii="Times New Roman" w:hAnsi="Times New Roman" w:cs="Times New Roman"/>
                <w:color w:val="000000"/>
              </w:rPr>
              <w:lastRenderedPageBreak/>
              <w:t>2403,4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5A" w:rsidRPr="0031205A" w:rsidRDefault="0031205A" w:rsidP="003120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05A">
              <w:rPr>
                <w:rFonts w:ascii="Times New Roman" w:hAnsi="Times New Roman" w:cs="Times New Roman"/>
                <w:color w:val="000000"/>
              </w:rPr>
              <w:t>3865,4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5A" w:rsidRPr="0031205A" w:rsidRDefault="0031205A" w:rsidP="0031205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05A">
              <w:rPr>
                <w:rFonts w:ascii="Times New Roman" w:hAnsi="Times New Roman" w:cs="Times New Roman"/>
                <w:color w:val="000000"/>
              </w:rPr>
              <w:t>3711,3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5A" w:rsidRPr="00CE5B1F" w:rsidRDefault="0031205A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5A" w:rsidRPr="00CE5B1F" w:rsidRDefault="0031205A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5A" w:rsidRPr="00CE5B1F" w:rsidRDefault="0031205A" w:rsidP="00042544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17D9" w:rsidRPr="00CE5B1F" w:rsidTr="006F011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приятие 3. Обесп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чение исполнения полномочий органа местного сам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управления в 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 xml:space="preserve">ласти наружной рекламы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нитель мероприятия (КУИ)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3317D9" w:rsidRDefault="003317D9" w:rsidP="003317D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7D9">
              <w:rPr>
                <w:rFonts w:ascii="Times New Roman" w:hAnsi="Times New Roman" w:cs="Times New Roman"/>
                <w:color w:val="000000"/>
              </w:rPr>
              <w:t>657,0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3317D9" w:rsidRDefault="003317D9" w:rsidP="003317D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7D9">
              <w:rPr>
                <w:rFonts w:ascii="Times New Roman" w:hAnsi="Times New Roman" w:cs="Times New Roman"/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3317D9" w:rsidRDefault="003317D9" w:rsidP="003317D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7D9">
              <w:rPr>
                <w:rFonts w:ascii="Times New Roman" w:hAnsi="Times New Roman" w:cs="Times New Roman"/>
                <w:color w:val="000000"/>
              </w:rPr>
              <w:t>52,1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6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6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7D9" w:rsidRPr="00CE5B1F" w:rsidRDefault="003317D9" w:rsidP="00042544">
            <w:pPr>
              <w:pStyle w:val="aff6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17D9" w:rsidRPr="00CE5B1F" w:rsidTr="006F011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</w:t>
            </w: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приятие 4. Орган</w:t>
            </w: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зация работ по реализации целей, задач комитета, выполнение его функциональных обязанностей и реализации мун</w:t>
            </w: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ципальной пр</w:t>
            </w: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E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E5B1F">
              <w:rPr>
                <w:rFonts w:ascii="Times New Roman" w:hAnsi="Times New Roman" w:cs="Times New Roman"/>
                <w:sz w:val="22"/>
                <w:szCs w:val="22"/>
              </w:rPr>
              <w:t>нитель мероприятия (КУИ)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3317D9" w:rsidRDefault="003317D9" w:rsidP="003317D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7D9">
              <w:rPr>
                <w:rFonts w:ascii="Times New Roman" w:hAnsi="Times New Roman" w:cs="Times New Roman"/>
                <w:color w:val="000000"/>
              </w:rPr>
              <w:t>27015,1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3317D9" w:rsidRDefault="003317D9" w:rsidP="003317D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7D9">
              <w:rPr>
                <w:rFonts w:ascii="Times New Roman" w:hAnsi="Times New Roman" w:cs="Times New Roman"/>
                <w:color w:val="000000"/>
              </w:rPr>
              <w:t>27015,1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3317D9" w:rsidRDefault="003317D9" w:rsidP="009B58B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7D9">
              <w:rPr>
                <w:rFonts w:ascii="Times New Roman" w:hAnsi="Times New Roman" w:cs="Times New Roman"/>
                <w:color w:val="000000"/>
              </w:rPr>
              <w:t>269</w:t>
            </w:r>
            <w:r w:rsidR="00443E0F">
              <w:rPr>
                <w:rFonts w:ascii="Times New Roman" w:hAnsi="Times New Roman" w:cs="Times New Roman"/>
                <w:color w:val="000000"/>
              </w:rPr>
              <w:t>88</w:t>
            </w:r>
            <w:r w:rsidRPr="003317D9">
              <w:rPr>
                <w:rFonts w:ascii="Times New Roman" w:hAnsi="Times New Roman" w:cs="Times New Roman"/>
                <w:color w:val="000000"/>
              </w:rPr>
              <w:t>,</w:t>
            </w:r>
            <w:r w:rsidR="009B58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D9" w:rsidRPr="00CE5B1F" w:rsidRDefault="003317D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7D9" w:rsidRPr="00CE5B1F" w:rsidRDefault="003317D9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114" w:rsidRPr="00FD30A2" w:rsidTr="006F011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FD30A2" w:rsidRDefault="006F0114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FD30A2" w:rsidRDefault="006F0114" w:rsidP="00042544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D30A2">
              <w:rPr>
                <w:rFonts w:ascii="Times New Roman" w:hAnsi="Times New Roman" w:cs="Times New Roman"/>
                <w:sz w:val="22"/>
                <w:szCs w:val="22"/>
              </w:rPr>
              <w:t>ЦП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FD30A2" w:rsidRDefault="006F0114" w:rsidP="00042544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40099C" w:rsidRDefault="006F0114" w:rsidP="00042544">
            <w:pPr>
              <w:pStyle w:val="aff6"/>
              <w:rPr>
                <w:rFonts w:ascii="Times New Roman" w:hAnsi="Times New Roman" w:cs="Times New Roman"/>
              </w:rPr>
            </w:pPr>
            <w:proofErr w:type="spellStart"/>
            <w:r w:rsidRPr="0040099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40099C" w:rsidRDefault="006F0114" w:rsidP="00042544">
            <w:pPr>
              <w:pStyle w:val="aff6"/>
              <w:rPr>
                <w:rFonts w:ascii="Times New Roman" w:hAnsi="Times New Roman" w:cs="Times New Roman"/>
              </w:rPr>
            </w:pPr>
            <w:proofErr w:type="spellStart"/>
            <w:r w:rsidRPr="0040099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40099C" w:rsidRDefault="006F0114" w:rsidP="00042544">
            <w:pPr>
              <w:pStyle w:val="aff6"/>
              <w:rPr>
                <w:rFonts w:ascii="Times New Roman" w:hAnsi="Times New Roman" w:cs="Times New Roman"/>
              </w:rPr>
            </w:pPr>
            <w:proofErr w:type="spellStart"/>
            <w:r w:rsidRPr="0040099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FD30A2" w:rsidRDefault="006F0114" w:rsidP="00042544">
            <w:pPr>
              <w:pStyle w:val="afff"/>
              <w:rPr>
                <w:rFonts w:ascii="Times New Roman" w:hAnsi="Times New Roman" w:cs="Times New Roman"/>
              </w:rPr>
            </w:pPr>
            <w:proofErr w:type="spellStart"/>
            <w:r w:rsidRPr="00FD30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14" w:rsidRPr="00FD30A2" w:rsidRDefault="006F0114" w:rsidP="00042544">
            <w:pPr>
              <w:pStyle w:val="afff"/>
              <w:rPr>
                <w:rFonts w:ascii="Times New Roman" w:hAnsi="Times New Roman" w:cs="Times New Roman"/>
              </w:rPr>
            </w:pPr>
            <w:proofErr w:type="spellStart"/>
            <w:r w:rsidRPr="00FD30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114" w:rsidRPr="00FD30A2" w:rsidRDefault="006F0114" w:rsidP="00042544">
            <w:pPr>
              <w:pStyle w:val="afff"/>
              <w:rPr>
                <w:rFonts w:ascii="Times New Roman" w:hAnsi="Times New Roman" w:cs="Times New Roman"/>
              </w:rPr>
            </w:pPr>
            <w:proofErr w:type="spellStart"/>
            <w:r w:rsidRPr="00FD30A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</w:tbl>
    <w:p w:rsidR="007653B9" w:rsidRPr="003B6D00" w:rsidRDefault="007653B9" w:rsidP="00042544">
      <w:pPr>
        <w:rPr>
          <w:rFonts w:ascii="Times New Roman" w:hAnsi="Times New Roman" w:cs="Times New Roman"/>
          <w:sz w:val="26"/>
          <w:szCs w:val="26"/>
        </w:rPr>
      </w:pPr>
    </w:p>
    <w:p w:rsidR="007653B9" w:rsidRPr="003B6D00" w:rsidRDefault="002668F4" w:rsidP="00A20DC6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bookmarkStart w:id="3" w:name="sub_1020"/>
      <w:r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br w:type="page"/>
      </w:r>
      <w:r w:rsidR="007653B9"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 xml:space="preserve">Таблица </w:t>
      </w:r>
      <w:r w:rsidR="00FB628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5</w:t>
      </w:r>
      <w:r w:rsidR="005130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bookmarkEnd w:id="3"/>
    <w:p w:rsidR="007653B9" w:rsidRPr="003B6D00" w:rsidRDefault="007653B9" w:rsidP="00042544">
      <w:pPr>
        <w:pStyle w:val="aff7"/>
        <w:jc w:val="center"/>
        <w:rPr>
          <w:rFonts w:ascii="Times New Roman" w:hAnsi="Times New Roman" w:cs="Times New Roman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Информация</w:t>
      </w:r>
    </w:p>
    <w:p w:rsidR="007653B9" w:rsidRDefault="007653B9" w:rsidP="00042544">
      <w:pPr>
        <w:pStyle w:val="aff7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 расходах городского бюджета, федерального, областного бюджетов,</w:t>
      </w:r>
      <w:r w:rsidR="006E322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внебюджетных источников на реализацию целей м</w:t>
      </w: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у</w:t>
      </w: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ниципальной программы</w:t>
      </w:r>
      <w:r w:rsidR="006E3223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3B6D0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города</w:t>
      </w:r>
    </w:p>
    <w:p w:rsidR="006E3223" w:rsidRDefault="006E3223" w:rsidP="00042544"/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2837"/>
        <w:gridCol w:w="2891"/>
        <w:gridCol w:w="1538"/>
        <w:gridCol w:w="1689"/>
        <w:gridCol w:w="1194"/>
        <w:gridCol w:w="1224"/>
        <w:gridCol w:w="1529"/>
        <w:gridCol w:w="1128"/>
      </w:tblGrid>
      <w:tr w:rsidR="007653B9" w:rsidRPr="00100321" w:rsidTr="00114D26">
        <w:trPr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Наименование муниц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пальной программы, о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 xml:space="preserve">новного мероприятия, </w:t>
            </w:r>
            <w:r w:rsidR="00E416C5" w:rsidRPr="0010032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416C5" w:rsidRPr="001003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416C5" w:rsidRPr="00100321">
              <w:rPr>
                <w:rFonts w:ascii="Times New Roman" w:hAnsi="Times New Roman" w:cs="Times New Roman"/>
                <w:sz w:val="22"/>
                <w:szCs w:val="22"/>
              </w:rPr>
              <w:t>домственной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 xml:space="preserve"> целевой пр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  <w:r w:rsidR="00E416C5" w:rsidRPr="00100321">
              <w:rPr>
                <w:rFonts w:ascii="Times New Roman" w:hAnsi="Times New Roman" w:cs="Times New Roman"/>
                <w:sz w:val="22"/>
                <w:szCs w:val="22"/>
              </w:rPr>
              <w:t>, основного мер</w:t>
            </w:r>
            <w:r w:rsidR="00E416C5" w:rsidRPr="0010032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416C5" w:rsidRPr="00100321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Расходы за отчетный год, (тыс. руб.)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Расходы за текущий год, (тыс. руб.)</w:t>
            </w:r>
          </w:p>
        </w:tc>
      </w:tr>
      <w:tr w:rsidR="007653B9" w:rsidRPr="00100321" w:rsidTr="00114D26">
        <w:trPr>
          <w:tblHeader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2E3362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2E3362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% осво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2E3362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2E3362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2E3362">
              <w:rPr>
                <w:rFonts w:ascii="Times New Roman" w:hAnsi="Times New Roman" w:cs="Times New Roman"/>
                <w:sz w:val="22"/>
                <w:szCs w:val="22"/>
              </w:rPr>
              <w:t>Факт по с</w:t>
            </w:r>
            <w:r w:rsidRPr="002E336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3362">
              <w:rPr>
                <w:rFonts w:ascii="Times New Roman" w:hAnsi="Times New Roman" w:cs="Times New Roman"/>
                <w:sz w:val="22"/>
                <w:szCs w:val="22"/>
              </w:rPr>
              <w:t>стоянию на 1 июля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% о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воения</w:t>
            </w:r>
          </w:p>
        </w:tc>
      </w:tr>
      <w:tr w:rsidR="007653B9" w:rsidRPr="00100321" w:rsidTr="00114D26">
        <w:trPr>
          <w:tblHeader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3B9" w:rsidRPr="00100321" w:rsidRDefault="007653B9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27DD0" w:rsidRPr="00100321" w:rsidTr="00F95B02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земел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но-имущественного ко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плекса города Череповца»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spacing w:line="276" w:lineRule="auto"/>
              <w:ind w:firstLine="22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123969,5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537816">
            <w:pPr>
              <w:spacing w:line="276" w:lineRule="auto"/>
              <w:ind w:left="-108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</w:t>
            </w:r>
            <w:r w:rsidR="0053781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AF5DAB" w:rsidP="00F95B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</w:t>
            </w:r>
            <w:r w:rsidR="00F107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DD0" w:rsidRPr="00AF6810" w:rsidRDefault="00D27DD0" w:rsidP="00042544">
            <w:pPr>
              <w:ind w:lef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DD0" w:rsidRPr="00AF6810" w:rsidRDefault="00D27DD0" w:rsidP="00042544">
            <w:pPr>
              <w:ind w:lef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7DD0" w:rsidRPr="00344E8E" w:rsidRDefault="00D27DD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DD0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spacing w:line="276" w:lineRule="auto"/>
              <w:ind w:firstLine="22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123969,5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537816">
            <w:pPr>
              <w:spacing w:line="276" w:lineRule="auto"/>
              <w:ind w:left="-108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</w:t>
            </w:r>
            <w:r w:rsidR="0053781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AF5DAB" w:rsidP="00F107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</w:t>
            </w:r>
            <w:r w:rsidR="00F107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DD0" w:rsidRPr="00AF6810" w:rsidRDefault="00D27DD0" w:rsidP="00042544">
            <w:pPr>
              <w:ind w:lef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DD0" w:rsidRPr="00AF6810" w:rsidRDefault="00D27DD0" w:rsidP="00042544">
            <w:pPr>
              <w:ind w:lef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7DD0" w:rsidRPr="00344E8E" w:rsidRDefault="00D27DD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hyperlink w:anchor="sub_111110" w:history="1">
              <w:r w:rsidRPr="00100321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  <w:vertAlign w:val="superscript"/>
                </w:rPr>
                <w:t>(10)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DD0" w:rsidRPr="00100321" w:rsidTr="00F95B02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 Формирование и обесп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чение сохранности мун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ципального земел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но-имущественного ко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плекса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92883,5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53781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92563,</w:t>
            </w:r>
            <w:r w:rsidR="005378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F107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F107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344E8E" w:rsidRDefault="00D27DD0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344E8E" w:rsidRDefault="00D27DD0" w:rsidP="00042544">
            <w:pPr>
              <w:pStyle w:val="aff6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DD0" w:rsidRPr="00344E8E" w:rsidRDefault="00D27DD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DD0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92883,5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53781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92563,</w:t>
            </w:r>
            <w:r w:rsidR="005378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99,</w:t>
            </w:r>
            <w:r w:rsidR="00F107E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344E8E" w:rsidRDefault="00D27DD0" w:rsidP="00042544">
            <w:pPr>
              <w:pStyle w:val="afff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344E8E" w:rsidRDefault="00D27DD0" w:rsidP="00042544">
            <w:pPr>
              <w:pStyle w:val="aff6"/>
              <w:ind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DD0" w:rsidRPr="00344E8E" w:rsidRDefault="00D27DD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DD0" w:rsidRPr="00100321" w:rsidTr="00F95B02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 Обеспечение поступлений в доход бюджета от и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пользования и распоряж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ния земел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но-имущественным ко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плексом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3865,4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3711,3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F107E0" w:rsidP="00F95B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DD0" w:rsidRPr="00100321" w:rsidRDefault="00D27DD0" w:rsidP="0004254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DD0" w:rsidRPr="00100321" w:rsidRDefault="00D27DD0" w:rsidP="0004254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DD0" w:rsidRPr="00100321" w:rsidRDefault="00D27DD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DD0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3865,4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3711,3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F107E0" w:rsidP="00F95B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DD0" w:rsidRPr="00100321" w:rsidRDefault="00D27DD0" w:rsidP="0004254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DD0" w:rsidRPr="00100321" w:rsidRDefault="00D27DD0" w:rsidP="0004254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DD0" w:rsidRPr="00100321" w:rsidRDefault="00D27DD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DD0" w:rsidRPr="00100321" w:rsidTr="00F95B02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 Обеспечение исполнения полномочий органа мес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в о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003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ласти наружной рекламы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F107E0" w:rsidP="00F95B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D0" w:rsidRPr="00100321" w:rsidRDefault="00D27DD0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D0" w:rsidRPr="00100321" w:rsidRDefault="00D27DD0" w:rsidP="00042544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DD0" w:rsidRPr="00100321" w:rsidRDefault="00D27DD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DD0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D27DD0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0" w:rsidRPr="00100321" w:rsidRDefault="00F107E0" w:rsidP="00F95B0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D0" w:rsidRPr="00100321" w:rsidRDefault="00D27DD0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D0" w:rsidRPr="00100321" w:rsidRDefault="00D27DD0" w:rsidP="00042544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DD0" w:rsidRPr="00100321" w:rsidRDefault="00D27DD0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F82B25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F95B02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775" w:rsidRPr="00100321" w:rsidTr="00F95B02"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7775" w:rsidRPr="00100321" w:rsidRDefault="002E777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75" w:rsidRPr="00100321" w:rsidRDefault="002E7775" w:rsidP="00042544">
            <w:pPr>
              <w:pStyle w:val="aff6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4. Организация работ по ре</w:t>
            </w: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лизации целей, задач к</w:t>
            </w: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митета, выполнение его функциональных обяза</w:t>
            </w: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ностей и реализации м</w:t>
            </w: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1003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ниципальной программы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Pr="00100321" w:rsidRDefault="002E777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27015,1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Default="00F107E0" w:rsidP="009B58BF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37816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Pr="00100321" w:rsidRDefault="00F107E0" w:rsidP="0053781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</w:t>
            </w:r>
            <w:r w:rsidR="005378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75" w:rsidRPr="002B47BB" w:rsidRDefault="002E7775" w:rsidP="00042544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75" w:rsidRPr="002B47BB" w:rsidRDefault="002E7775" w:rsidP="00042544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775" w:rsidRPr="002B47BB" w:rsidRDefault="002E777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775" w:rsidRPr="00100321" w:rsidTr="00F95B02">
        <w:tc>
          <w:tcPr>
            <w:tcW w:w="565" w:type="dxa"/>
            <w:vMerge/>
            <w:tcBorders>
              <w:right w:val="single" w:sz="4" w:space="0" w:color="auto"/>
            </w:tcBorders>
          </w:tcPr>
          <w:p w:rsidR="002E7775" w:rsidRPr="00100321" w:rsidRDefault="002E777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775" w:rsidRPr="00100321" w:rsidRDefault="002E777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Pr="00100321" w:rsidRDefault="002E777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Default="00F107E0" w:rsidP="00F95B02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27015,1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Default="00F107E0" w:rsidP="009B58BF">
            <w:pPr>
              <w:pStyle w:val="a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37816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</w:t>
            </w:r>
            <w:r w:rsidR="009B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75" w:rsidRPr="00100321" w:rsidRDefault="00F107E0" w:rsidP="0053781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</w:t>
            </w:r>
            <w:r w:rsidR="005378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75" w:rsidRPr="002B47BB" w:rsidRDefault="002E7775" w:rsidP="00042544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75" w:rsidRPr="002B47BB" w:rsidRDefault="002E7775" w:rsidP="00042544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775" w:rsidRPr="002B47BB" w:rsidRDefault="002E777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BB" w:rsidRPr="00100321" w:rsidTr="00F95B02">
        <w:tc>
          <w:tcPr>
            <w:tcW w:w="565" w:type="dxa"/>
            <w:vMerge/>
            <w:tcBorders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7BB" w:rsidRPr="00100321" w:rsidRDefault="002B47BB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BB" w:rsidRPr="00100321" w:rsidTr="00F95B02">
        <w:tc>
          <w:tcPr>
            <w:tcW w:w="565" w:type="dxa"/>
            <w:vMerge/>
            <w:tcBorders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7BB" w:rsidRPr="00100321" w:rsidRDefault="002B47BB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7BB" w:rsidRPr="00100321" w:rsidTr="00F95B02"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f"/>
              <w:jc w:val="right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F95B0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BB" w:rsidRPr="00100321" w:rsidRDefault="002B47BB" w:rsidP="00042544">
            <w:pPr>
              <w:pStyle w:val="afff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7BB" w:rsidRPr="00100321" w:rsidRDefault="002B47BB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B25" w:rsidRPr="00100321" w:rsidTr="00114D26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ДЦП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F82B25" w:rsidRPr="00100321" w:rsidTr="00114D26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F82B25" w:rsidRPr="00100321" w:rsidTr="00114D26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F82B25" w:rsidRPr="00100321" w:rsidTr="00114D26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  <w:tr w:rsidR="00F82B25" w:rsidRPr="00100321" w:rsidTr="00114D26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rPr>
                <w:rFonts w:ascii="Times New Roman" w:hAnsi="Times New Roman" w:cs="Times New Roman"/>
              </w:rPr>
            </w:pPr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25" w:rsidRPr="00100321" w:rsidRDefault="00F82B25" w:rsidP="0004254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3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</w:tr>
    </w:tbl>
    <w:p w:rsidR="007653B9" w:rsidRPr="003B6D00" w:rsidRDefault="007653B9" w:rsidP="00042544">
      <w:pPr>
        <w:rPr>
          <w:rFonts w:ascii="Times New Roman" w:hAnsi="Times New Roman" w:cs="Times New Roman"/>
          <w:sz w:val="26"/>
          <w:szCs w:val="26"/>
        </w:rPr>
      </w:pPr>
    </w:p>
    <w:p w:rsidR="007653B9" w:rsidRDefault="007653B9" w:rsidP="00042544">
      <w:pPr>
        <w:rPr>
          <w:rFonts w:ascii="Times New Roman" w:hAnsi="Times New Roman" w:cs="Times New Roman"/>
          <w:sz w:val="26"/>
          <w:szCs w:val="26"/>
        </w:rPr>
      </w:pPr>
    </w:p>
    <w:p w:rsidR="007F20B6" w:rsidRDefault="007F20B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50DE6" w:rsidRDefault="007F20B6" w:rsidP="007F20B6">
      <w:pPr>
        <w:jc w:val="right"/>
        <w:rPr>
          <w:rStyle w:val="a3"/>
          <w:rFonts w:ascii="Times New Roman" w:hAnsi="Times New Roman"/>
          <w:b w:val="0"/>
          <w:bCs/>
          <w:sz w:val="26"/>
          <w:szCs w:val="26"/>
        </w:rPr>
      </w:pPr>
      <w:r>
        <w:rPr>
          <w:rStyle w:val="a3"/>
          <w:rFonts w:ascii="Times New Roman" w:hAnsi="Times New Roman"/>
          <w:b w:val="0"/>
          <w:bCs/>
          <w:sz w:val="26"/>
          <w:szCs w:val="26"/>
        </w:rPr>
        <w:lastRenderedPageBreak/>
        <w:t>Таблица 6.</w:t>
      </w:r>
    </w:p>
    <w:p w:rsidR="00A20DC6" w:rsidRDefault="00A20DC6" w:rsidP="007F20B6">
      <w:pPr>
        <w:jc w:val="right"/>
        <w:rPr>
          <w:rStyle w:val="a3"/>
          <w:rFonts w:ascii="Times New Roman" w:hAnsi="Times New Roman"/>
          <w:b w:val="0"/>
          <w:bCs/>
          <w:sz w:val="26"/>
          <w:szCs w:val="26"/>
        </w:rPr>
      </w:pPr>
    </w:p>
    <w:p w:rsidR="00F0225E" w:rsidRDefault="00A20DC6" w:rsidP="00A20DC6">
      <w:pPr>
        <w:jc w:val="center"/>
        <w:rPr>
          <w:rStyle w:val="a3"/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 совокупной эффективности реализации мероприятий программы</w:t>
      </w:r>
    </w:p>
    <w:p w:rsidR="00A20DC6" w:rsidRDefault="00A20DC6" w:rsidP="00A20DC6">
      <w:pPr>
        <w:jc w:val="center"/>
        <w:rPr>
          <w:rStyle w:val="a3"/>
          <w:rFonts w:ascii="Times New Roman" w:hAnsi="Times New Roman"/>
          <w:b w:val="0"/>
          <w:bCs/>
          <w:sz w:val="26"/>
          <w:szCs w:val="26"/>
        </w:rPr>
      </w:pPr>
    </w:p>
    <w:tbl>
      <w:tblPr>
        <w:tblW w:w="14759" w:type="dxa"/>
        <w:tblInd w:w="91" w:type="dxa"/>
        <w:tblLook w:val="04A0"/>
      </w:tblPr>
      <w:tblGrid>
        <w:gridCol w:w="513"/>
        <w:gridCol w:w="8457"/>
        <w:gridCol w:w="1055"/>
        <w:gridCol w:w="1118"/>
        <w:gridCol w:w="1118"/>
        <w:gridCol w:w="2498"/>
      </w:tblGrid>
      <w:tr w:rsidR="007F20B6" w:rsidRPr="007F20B6" w:rsidTr="00CF4603">
        <w:trPr>
          <w:trHeight w:val="315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6" w:rsidRPr="007F20B6" w:rsidRDefault="007F20B6" w:rsidP="00F246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7F20B6" w:rsidRPr="007F20B6" w:rsidRDefault="007F20B6" w:rsidP="00F2467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6" w:rsidRPr="007F20B6" w:rsidRDefault="007F20B6" w:rsidP="00F246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0B6" w:rsidRPr="007F20B6" w:rsidRDefault="007F20B6" w:rsidP="00F246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7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0B6" w:rsidRPr="007F20B6" w:rsidRDefault="007F20B6" w:rsidP="00F246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Значения показателей, 201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7F20B6" w:rsidRPr="007F20B6" w:rsidTr="00CF4603">
        <w:trPr>
          <w:trHeight w:val="326"/>
          <w:tblHeader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 исполнения плана</w:t>
            </w:r>
          </w:p>
        </w:tc>
      </w:tr>
      <w:tr w:rsidR="007F20B6" w:rsidRPr="007F20B6" w:rsidTr="00CF4603">
        <w:trPr>
          <w:trHeight w:val="5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Соответствие управления муниципальным земельно-имущественным комплексом требованиям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100,4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объектов, включенных в реестр муниципального имущества,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67657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B91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100,9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100,7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51340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100,9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5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единиц муниципального имущества/услуг, приобретенных за счет горо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ского бюджета с целью модернизации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0271F3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/0</w:t>
            </w:r>
            <w:r w:rsidR="000271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/0</w:t>
            </w:r>
            <w:r w:rsidR="00FD255E">
              <w:rPr>
                <w:rStyle w:val="affff0"/>
                <w:rFonts w:ascii="Times New Roman" w:eastAsia="Times New Roman" w:hAnsi="Times New Roman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0271F3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  <w:r w:rsidR="00FD25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/-</w:t>
            </w:r>
          </w:p>
        </w:tc>
      </w:tr>
      <w:tr w:rsidR="007F20B6" w:rsidRPr="007F20B6" w:rsidTr="00CF4603">
        <w:trPr>
          <w:trHeight w:val="5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14999">
              <w:rPr>
                <w:rFonts w:ascii="Times New Roman" w:hAnsi="Times New Roman" w:cs="Times New Roman"/>
                <w:sz w:val="21"/>
                <w:szCs w:val="21"/>
              </w:rPr>
              <w:t xml:space="preserve">Общая площадь объектов казны, не обремененных правами третьих лиц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т.ч. </w:t>
            </w:r>
            <w:r w:rsidRPr="00314999">
              <w:rPr>
                <w:rFonts w:ascii="Times New Roman" w:hAnsi="Times New Roman" w:cs="Times New Roman"/>
                <w:sz w:val="21"/>
                <w:szCs w:val="21"/>
              </w:rPr>
              <w:t xml:space="preserve"> содерж</w:t>
            </w:r>
            <w:r w:rsidRPr="0031499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14999">
              <w:rPr>
                <w:rFonts w:ascii="Times New Roman" w:hAnsi="Times New Roman" w:cs="Times New Roman"/>
                <w:sz w:val="21"/>
                <w:szCs w:val="21"/>
              </w:rPr>
              <w:t>щихся за счёт средств городского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</w:t>
            </w:r>
            <w:proofErr w:type="gramStart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36492,0/</w:t>
            </w:r>
          </w:p>
          <w:p w:rsidR="00B91C3F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33937,3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33851/</w:t>
            </w:r>
          </w:p>
          <w:p w:rsidR="00B91C3F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29350,1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RANGE!F8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107,2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B91C3F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113,5%</w:t>
            </w:r>
          </w:p>
        </w:tc>
      </w:tr>
      <w:tr w:rsidR="007F20B6" w:rsidRPr="007F20B6" w:rsidTr="00CF4603">
        <w:trPr>
          <w:trHeight w:val="2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Поступления в бюджет по неналоговым доходам,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520202,6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472B57" w:rsidP="00B91C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511949,0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98,4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Поступления по платежам за использование муниципального имущества,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415448,9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365793,9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14999">
              <w:rPr>
                <w:rFonts w:ascii="Times New Roman" w:hAnsi="Times New Roman" w:cs="Times New Roman"/>
                <w:sz w:val="21"/>
                <w:szCs w:val="21"/>
              </w:rPr>
              <w:t>аренда помещений и концессионные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19044,7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аренда земельных участков и плата за размещение временных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396780,1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346748,6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87,4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Выполнение плана по неналоговым доходам от использования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98,4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54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Процент поступлений по платежам за использование муниципального имущества,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14999">
              <w:rPr>
                <w:rFonts w:ascii="Times New Roman" w:hAnsi="Times New Roman" w:cs="Times New Roman"/>
                <w:sz w:val="21"/>
                <w:szCs w:val="21"/>
              </w:rPr>
              <w:t>аренда помещений и концессионные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102,2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аренда земельных участков и плата за размещение временных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87,4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Реализация плана приватизации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89,3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B91C3F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148,8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340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RANGE!B18"/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выставленных на торги объектов</w:t>
            </w:r>
            <w:bookmarkEnd w:id="5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  <w:r w:rsidR="005802FB">
              <w:rPr>
                <w:rStyle w:val="affff0"/>
                <w:rFonts w:ascii="Times New Roman" w:eastAsia="Times New Roman" w:hAnsi="Times New Roman"/>
                <w:color w:val="000000"/>
                <w:sz w:val="22"/>
                <w:szCs w:val="22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96,4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CF46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Доля реализованных объектов продажи от </w:t>
            </w:r>
            <w:proofErr w:type="gramStart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числа</w:t>
            </w:r>
            <w:proofErr w:type="gramEnd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выставленных на торги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154,3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7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246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Количество заключенных договоров купли-продажи помещений с субъектами МСБ в порядке реализации преимущественного права выкупа согласно </w:t>
            </w:r>
            <w:r w:rsidRPr="007F20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Федеральному закону 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22.07.2008 N 159-ФЗ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CF46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8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размещенных нестационарных объектов на территории города от общего кол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чества мест, определенных схемой и дислокацией, для которых необходимо заключение договора размещения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CF46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82,7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8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удовлетворенных ходатайств о предоставлении муниципальных помещений в порядке преференций для целей, установленных федеральным законодательством (Федеральный закон от 26.07.2006 № 135-ФЗ)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0271F3">
              <w:rPr>
                <w:rStyle w:val="affff0"/>
                <w:rFonts w:ascii="Times New Roman" w:eastAsia="Times New Roman" w:hAnsi="Times New Roman"/>
                <w:color w:val="000000"/>
                <w:sz w:val="22"/>
                <w:szCs w:val="22"/>
              </w:rPr>
              <w:footnoteReference w:id="7"/>
            </w:r>
          </w:p>
        </w:tc>
      </w:tr>
      <w:tr w:rsidR="007F20B6" w:rsidRPr="007F20B6" w:rsidTr="00CF4603">
        <w:trPr>
          <w:trHeight w:val="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Площадь земельных участков, предоставленных для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112,7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5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Доля устраненных нарушений земельного законодательства к </w:t>
            </w:r>
            <w:proofErr w:type="gramStart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выявленным</w:t>
            </w:r>
            <w:proofErr w:type="gramEnd"/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при ос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ществлении муниципального земельного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82,2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CF4603" w:rsidRPr="007F20B6" w:rsidTr="00CF4603">
        <w:trPr>
          <w:trHeight w:val="2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Поступления в бюджет от использования рекламного пространства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 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19370,</w:t>
            </w:r>
            <w:r w:rsidRPr="003528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28402,4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146,6</w:t>
            </w:r>
            <w:r w:rsidRPr="00C32AC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CF4603" w:rsidRPr="007F20B6" w:rsidTr="00CF4603">
        <w:trPr>
          <w:trHeight w:val="4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самовольно установленных рекламных конструкций, приведенных в соответствие с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32A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ACE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895</w:t>
            </w:r>
            <w:r w:rsidRPr="00C32ACE">
              <w:rPr>
                <w:rFonts w:ascii="Times New Roman" w:hAnsi="Times New Roman" w:cs="Times New Roman"/>
                <w:color w:val="000000"/>
              </w:rPr>
              <w:t>,0%</w:t>
            </w:r>
          </w:p>
        </w:tc>
      </w:tr>
      <w:tr w:rsidR="007F20B6" w:rsidRPr="007F20B6" w:rsidTr="00CF4603">
        <w:trPr>
          <w:trHeight w:val="5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6497B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49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выполненных заявок на кадастровые, топографо-геодезические и карт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графические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CF46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122,7</w:t>
            </w:r>
            <w:r w:rsidR="007F20B6"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7F20B6" w:rsidRPr="007F20B6" w:rsidTr="00CF4603">
        <w:trPr>
          <w:trHeight w:val="3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Доля полномочий комитета, исполняемых в полном объеме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0B6" w:rsidRPr="007F20B6" w:rsidRDefault="007F20B6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100,0%</w:t>
            </w:r>
          </w:p>
        </w:tc>
      </w:tr>
      <w:tr w:rsidR="00CF4603" w:rsidRPr="007F20B6" w:rsidTr="00CF4603">
        <w:trPr>
          <w:trHeight w:val="3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pStyle w:val="afff"/>
              <w:rPr>
                <w:rFonts w:ascii="Times New Roman" w:hAnsi="Times New Roman" w:cs="Times New Roman"/>
              </w:rPr>
            </w:pPr>
            <w:r w:rsidRPr="003770C9">
              <w:rPr>
                <w:rFonts w:ascii="Times New Roman" w:hAnsi="Times New Roman"/>
                <w:sz w:val="22"/>
                <w:szCs w:val="22"/>
              </w:rPr>
              <w:t>Доля средств, затраченных на демонтаж самовольно установленных рекламных ко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н</w:t>
            </w:r>
            <w:r w:rsidRPr="003770C9">
              <w:rPr>
                <w:rFonts w:ascii="Times New Roman" w:hAnsi="Times New Roman"/>
                <w:sz w:val="22"/>
                <w:szCs w:val="22"/>
              </w:rPr>
              <w:t>струкций, взыскиваемых в порядке регресса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603" w:rsidRPr="00C32ACE" w:rsidRDefault="00CF4603" w:rsidP="00CF46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</w:tc>
      </w:tr>
      <w:tr w:rsidR="00CF4603" w:rsidRPr="007F20B6" w:rsidTr="00CF460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Совокупная эффективность реализации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603" w:rsidRPr="007F20B6" w:rsidRDefault="00CF4603" w:rsidP="00F02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131,4</w:t>
            </w:r>
            <w:r w:rsidRPr="007F20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</w:tbl>
    <w:p w:rsidR="007F20B6" w:rsidRDefault="007F20B6" w:rsidP="00042544">
      <w:pPr>
        <w:rPr>
          <w:rFonts w:ascii="Times New Roman" w:hAnsi="Times New Roman" w:cs="Times New Roman"/>
          <w:sz w:val="26"/>
          <w:szCs w:val="26"/>
        </w:rPr>
      </w:pPr>
    </w:p>
    <w:p w:rsidR="0068433F" w:rsidRDefault="0068433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8433F" w:rsidRDefault="0068433F" w:rsidP="009E66CD">
      <w:pPr>
        <w:jc w:val="right"/>
        <w:rPr>
          <w:rStyle w:val="a3"/>
          <w:rFonts w:ascii="Times New Roman" w:hAnsi="Times New Roman"/>
          <w:b w:val="0"/>
          <w:bCs/>
          <w:sz w:val="26"/>
          <w:szCs w:val="26"/>
        </w:rPr>
      </w:pPr>
      <w:r>
        <w:rPr>
          <w:rStyle w:val="a3"/>
          <w:rFonts w:ascii="Times New Roman" w:hAnsi="Times New Roman"/>
          <w:b w:val="0"/>
          <w:bCs/>
          <w:sz w:val="26"/>
          <w:szCs w:val="26"/>
        </w:rPr>
        <w:lastRenderedPageBreak/>
        <w:t>Таблица 7.</w:t>
      </w:r>
    </w:p>
    <w:p w:rsidR="0068433F" w:rsidRDefault="0068433F" w:rsidP="00042544">
      <w:pPr>
        <w:rPr>
          <w:rStyle w:val="a3"/>
          <w:rFonts w:ascii="Times New Roman" w:hAnsi="Times New Roman"/>
          <w:b w:val="0"/>
          <w:bCs/>
          <w:sz w:val="26"/>
          <w:szCs w:val="26"/>
        </w:rPr>
      </w:pPr>
    </w:p>
    <w:p w:rsidR="0068433F" w:rsidRPr="005E11A1" w:rsidRDefault="0068433F" w:rsidP="009E66CD">
      <w:pPr>
        <w:jc w:val="center"/>
        <w:rPr>
          <w:rStyle w:val="a3"/>
          <w:rFonts w:ascii="Times New Roman" w:hAnsi="Times New Roman"/>
          <w:b w:val="0"/>
          <w:bCs/>
          <w:sz w:val="26"/>
          <w:szCs w:val="26"/>
        </w:rPr>
      </w:pPr>
      <w:r>
        <w:rPr>
          <w:rStyle w:val="a3"/>
          <w:rFonts w:ascii="Times New Roman" w:hAnsi="Times New Roman"/>
          <w:b w:val="0"/>
          <w:bCs/>
          <w:sz w:val="26"/>
          <w:szCs w:val="26"/>
        </w:rPr>
        <w:t xml:space="preserve">Расчет </w:t>
      </w:r>
      <w:r w:rsidRPr="005E11A1">
        <w:rPr>
          <w:rStyle w:val="a3"/>
          <w:rFonts w:ascii="Times New Roman" w:hAnsi="Times New Roman"/>
          <w:b w:val="0"/>
          <w:bCs/>
          <w:sz w:val="26"/>
          <w:szCs w:val="26"/>
        </w:rPr>
        <w:t xml:space="preserve">показателя </w:t>
      </w:r>
      <w:r w:rsidR="005E11A1" w:rsidRPr="005E11A1">
        <w:rPr>
          <w:rStyle w:val="a3"/>
          <w:rFonts w:ascii="Times New Roman" w:hAnsi="Times New Roman"/>
          <w:b w:val="0"/>
          <w:bCs/>
          <w:sz w:val="26"/>
          <w:szCs w:val="26"/>
        </w:rPr>
        <w:t>«</w:t>
      </w:r>
      <w:r w:rsidR="005E11A1" w:rsidRPr="005E11A1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Соответствие управления муниципальным комплексом требованиям законодательства»</w:t>
      </w:r>
      <w:r w:rsidRPr="005E11A1">
        <w:rPr>
          <w:rStyle w:val="a3"/>
          <w:rFonts w:ascii="Times New Roman" w:hAnsi="Times New Roman"/>
          <w:b w:val="0"/>
          <w:bCs/>
          <w:sz w:val="26"/>
          <w:szCs w:val="26"/>
        </w:rPr>
        <w:t>.</w:t>
      </w:r>
    </w:p>
    <w:p w:rsidR="0068433F" w:rsidRPr="005E11A1" w:rsidRDefault="0068433F" w:rsidP="00042544">
      <w:pPr>
        <w:rPr>
          <w:rStyle w:val="a3"/>
          <w:rFonts w:ascii="Times New Roman" w:hAnsi="Times New Roman"/>
          <w:b w:val="0"/>
          <w:bCs/>
          <w:sz w:val="26"/>
          <w:szCs w:val="26"/>
        </w:rPr>
      </w:pPr>
    </w:p>
    <w:tbl>
      <w:tblPr>
        <w:tblW w:w="1459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1"/>
        <w:gridCol w:w="1559"/>
        <w:gridCol w:w="1134"/>
        <w:gridCol w:w="1243"/>
      </w:tblGrid>
      <w:tr w:rsidR="0068433F" w:rsidRPr="0068433F" w:rsidTr="00CF4603">
        <w:trPr>
          <w:trHeight w:val="615"/>
        </w:trPr>
        <w:tc>
          <w:tcPr>
            <w:tcW w:w="10661" w:type="dxa"/>
            <w:shd w:val="clear" w:color="auto" w:fill="auto"/>
            <w:hideMark/>
          </w:tcPr>
          <w:p w:rsidR="0068433F" w:rsidRPr="0068433F" w:rsidRDefault="0068433F" w:rsidP="006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hideMark/>
          </w:tcPr>
          <w:p w:rsidR="0068433F" w:rsidRPr="0068433F" w:rsidRDefault="0068433F" w:rsidP="00CF46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CF460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план</w:t>
            </w:r>
          </w:p>
        </w:tc>
        <w:tc>
          <w:tcPr>
            <w:tcW w:w="1134" w:type="dxa"/>
            <w:shd w:val="clear" w:color="auto" w:fill="auto"/>
            <w:hideMark/>
          </w:tcPr>
          <w:p w:rsidR="0068433F" w:rsidRPr="0068433F" w:rsidRDefault="00CF4603" w:rsidP="006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</w:t>
            </w:r>
            <w:r w:rsidR="0068433F"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факт </w:t>
            </w:r>
          </w:p>
        </w:tc>
        <w:tc>
          <w:tcPr>
            <w:tcW w:w="1243" w:type="dxa"/>
            <w:shd w:val="clear" w:color="auto" w:fill="auto"/>
            <w:hideMark/>
          </w:tcPr>
          <w:p w:rsidR="0068433F" w:rsidRPr="0068433F" w:rsidRDefault="0068433F" w:rsidP="006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</w:tr>
      <w:tr w:rsidR="00CF4603" w:rsidRPr="0068433F" w:rsidTr="00CF4603">
        <w:trPr>
          <w:trHeight w:val="405"/>
        </w:trPr>
        <w:tc>
          <w:tcPr>
            <w:tcW w:w="10661" w:type="dxa"/>
            <w:shd w:val="clear" w:color="auto" w:fill="auto"/>
            <w:hideMark/>
          </w:tcPr>
          <w:p w:rsidR="00CF4603" w:rsidRPr="0068433F" w:rsidRDefault="00CF4603" w:rsidP="00684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Соответствие управления муниципальным комплексом требованиям законодательства, %</w:t>
            </w:r>
          </w:p>
        </w:tc>
        <w:tc>
          <w:tcPr>
            <w:tcW w:w="1559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91,2</w:t>
            </w:r>
          </w:p>
        </w:tc>
        <w:tc>
          <w:tcPr>
            <w:tcW w:w="1134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91,58</w:t>
            </w:r>
          </w:p>
        </w:tc>
        <w:tc>
          <w:tcPr>
            <w:tcW w:w="1243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100,4%</w:t>
            </w:r>
          </w:p>
        </w:tc>
      </w:tr>
      <w:tr w:rsidR="00CF4603" w:rsidRPr="0068433F" w:rsidTr="00CF4603">
        <w:trPr>
          <w:trHeight w:val="284"/>
        </w:trPr>
        <w:tc>
          <w:tcPr>
            <w:tcW w:w="10661" w:type="dxa"/>
            <w:shd w:val="clear" w:color="auto" w:fill="auto"/>
            <w:hideMark/>
          </w:tcPr>
          <w:p w:rsidR="00CF4603" w:rsidRPr="0068433F" w:rsidRDefault="00CF4603" w:rsidP="009E66CD">
            <w:pPr>
              <w:widowControl/>
              <w:autoSpaceDE/>
              <w:autoSpaceDN/>
              <w:adjustRightInd/>
              <w:ind w:left="63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ежевание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43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</w:tr>
      <w:tr w:rsidR="00CF4603" w:rsidRPr="0068433F" w:rsidTr="00CF4603">
        <w:trPr>
          <w:trHeight w:val="259"/>
        </w:trPr>
        <w:tc>
          <w:tcPr>
            <w:tcW w:w="10661" w:type="dxa"/>
            <w:shd w:val="clear" w:color="auto" w:fill="auto"/>
            <w:hideMark/>
          </w:tcPr>
          <w:p w:rsidR="00CF4603" w:rsidRPr="0068433F" w:rsidRDefault="00CF4603" w:rsidP="009E66CD">
            <w:pPr>
              <w:widowControl/>
              <w:autoSpaceDE/>
              <w:autoSpaceDN/>
              <w:adjustRightInd/>
              <w:ind w:left="63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установленные сервитуты, шт.</w:t>
            </w:r>
          </w:p>
        </w:tc>
        <w:tc>
          <w:tcPr>
            <w:tcW w:w="1559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134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1546</w:t>
            </w:r>
          </w:p>
        </w:tc>
        <w:tc>
          <w:tcPr>
            <w:tcW w:w="1243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96,6%</w:t>
            </w:r>
          </w:p>
        </w:tc>
      </w:tr>
      <w:tr w:rsidR="00CF4603" w:rsidRPr="0068433F" w:rsidTr="00CF4603">
        <w:trPr>
          <w:trHeight w:val="561"/>
        </w:trPr>
        <w:tc>
          <w:tcPr>
            <w:tcW w:w="10661" w:type="dxa"/>
            <w:shd w:val="clear" w:color="auto" w:fill="auto"/>
            <w:hideMark/>
          </w:tcPr>
          <w:p w:rsidR="00CF4603" w:rsidRPr="0068433F" w:rsidRDefault="00CF4603" w:rsidP="009E66CD">
            <w:pPr>
              <w:widowControl/>
              <w:autoSpaceDE/>
              <w:autoSpaceDN/>
              <w:adjustRightInd/>
              <w:ind w:left="63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регистрация прав муниципальной собственности  на объекты земельно-имущественного комплекса, шт.</w:t>
            </w:r>
          </w:p>
        </w:tc>
        <w:tc>
          <w:tcPr>
            <w:tcW w:w="1559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134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243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68,8%</w:t>
            </w:r>
          </w:p>
        </w:tc>
      </w:tr>
      <w:tr w:rsidR="00CF4603" w:rsidRPr="0068433F" w:rsidTr="00CF4603">
        <w:trPr>
          <w:trHeight w:val="286"/>
        </w:trPr>
        <w:tc>
          <w:tcPr>
            <w:tcW w:w="10661" w:type="dxa"/>
            <w:shd w:val="clear" w:color="auto" w:fill="auto"/>
            <w:hideMark/>
          </w:tcPr>
          <w:p w:rsidR="00CF4603" w:rsidRPr="0068433F" w:rsidRDefault="00CF4603" w:rsidP="009E66CD">
            <w:pPr>
              <w:widowControl/>
              <w:autoSpaceDE/>
              <w:autoSpaceDN/>
              <w:adjustRightInd/>
              <w:ind w:left="63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6843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ведение реестра, шт.</w:t>
            </w:r>
          </w:p>
        </w:tc>
        <w:tc>
          <w:tcPr>
            <w:tcW w:w="1559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67069</w:t>
            </w:r>
          </w:p>
        </w:tc>
        <w:tc>
          <w:tcPr>
            <w:tcW w:w="1134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67657</w:t>
            </w:r>
          </w:p>
        </w:tc>
        <w:tc>
          <w:tcPr>
            <w:tcW w:w="1243" w:type="dxa"/>
            <w:shd w:val="clear" w:color="auto" w:fill="auto"/>
            <w:hideMark/>
          </w:tcPr>
          <w:p w:rsidR="00CF4603" w:rsidRPr="00CF4603" w:rsidRDefault="00CF4603" w:rsidP="00CF4603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603">
              <w:rPr>
                <w:rFonts w:ascii="Times New Roman" w:hAnsi="Times New Roman" w:cs="Times New Roman"/>
                <w:color w:val="000000"/>
              </w:rPr>
              <w:t>100,9%</w:t>
            </w:r>
          </w:p>
        </w:tc>
      </w:tr>
    </w:tbl>
    <w:p w:rsidR="0068433F" w:rsidRPr="003B6D00" w:rsidRDefault="0068433F" w:rsidP="00042544">
      <w:pPr>
        <w:rPr>
          <w:rFonts w:ascii="Times New Roman" w:hAnsi="Times New Roman" w:cs="Times New Roman"/>
          <w:sz w:val="26"/>
          <w:szCs w:val="26"/>
        </w:rPr>
      </w:pPr>
    </w:p>
    <w:sectPr w:rsidR="0068433F" w:rsidRPr="003B6D00" w:rsidSect="009037DD">
      <w:pgSz w:w="16837" w:h="11905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5E" w:rsidRDefault="00FD255E" w:rsidP="00885E31">
      <w:r>
        <w:separator/>
      </w:r>
    </w:p>
  </w:endnote>
  <w:endnote w:type="continuationSeparator" w:id="0">
    <w:p w:rsidR="00FD255E" w:rsidRDefault="00FD255E" w:rsidP="0088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5E" w:rsidRDefault="00FD255E" w:rsidP="00885E31">
      <w:r>
        <w:separator/>
      </w:r>
    </w:p>
  </w:footnote>
  <w:footnote w:type="continuationSeparator" w:id="0">
    <w:p w:rsidR="00FD255E" w:rsidRDefault="00FD255E" w:rsidP="00885E31">
      <w:r>
        <w:continuationSeparator/>
      </w:r>
    </w:p>
  </w:footnote>
  <w:footnote w:id="1">
    <w:p w:rsidR="00FD255E" w:rsidRPr="00BF71D9" w:rsidRDefault="00FD255E">
      <w:pPr>
        <w:pStyle w:val="afffe"/>
        <w:rPr>
          <w:rFonts w:ascii="Times New Roman" w:hAnsi="Times New Roman" w:cs="Times New Roman"/>
          <w:sz w:val="18"/>
          <w:szCs w:val="18"/>
        </w:rPr>
      </w:pPr>
      <w:r>
        <w:rPr>
          <w:rStyle w:val="affff0"/>
        </w:rPr>
        <w:footnoteRef/>
      </w:r>
      <w:r>
        <w:t xml:space="preserve"> </w:t>
      </w:r>
      <w:r w:rsidRPr="00BF71D9">
        <w:rPr>
          <w:rFonts w:ascii="Times New Roman" w:hAnsi="Times New Roman" w:cs="Times New Roman"/>
          <w:sz w:val="18"/>
          <w:szCs w:val="18"/>
        </w:rPr>
        <w:t>Наименование показателя изменено с 2017 года</w:t>
      </w:r>
    </w:p>
  </w:footnote>
  <w:footnote w:id="2">
    <w:p w:rsidR="00FD255E" w:rsidRPr="00C44A35" w:rsidRDefault="00FD255E">
      <w:pPr>
        <w:pStyle w:val="afffe"/>
        <w:rPr>
          <w:rFonts w:ascii="Times New Roman" w:hAnsi="Times New Roman" w:cs="Times New Roman"/>
          <w:sz w:val="18"/>
          <w:szCs w:val="18"/>
        </w:rPr>
      </w:pPr>
      <w:r>
        <w:rPr>
          <w:rStyle w:val="affff0"/>
        </w:rPr>
        <w:footnoteRef/>
      </w:r>
      <w:r>
        <w:t xml:space="preserve"> </w:t>
      </w:r>
      <w:r w:rsidRPr="00C44A35">
        <w:rPr>
          <w:rFonts w:ascii="Times New Roman" w:hAnsi="Times New Roman" w:cs="Times New Roman"/>
          <w:sz w:val="18"/>
          <w:szCs w:val="18"/>
        </w:rPr>
        <w:t>Показатель добавлен в 2017 году</w:t>
      </w:r>
    </w:p>
  </w:footnote>
  <w:footnote w:id="3">
    <w:p w:rsidR="00FD255E" w:rsidRDefault="00FD255E" w:rsidP="002656FB">
      <w:pPr>
        <w:pStyle w:val="afffe"/>
      </w:pPr>
      <w:r>
        <w:rPr>
          <w:rStyle w:val="affff0"/>
        </w:rPr>
        <w:footnoteRef/>
      </w:r>
      <w:r>
        <w:rPr>
          <w:rFonts w:ascii="Times New Roman" w:hAnsi="Times New Roman" w:cs="Times New Roman"/>
        </w:rPr>
        <w:t xml:space="preserve"> До 01.01.2015 данный показатель также включал плату за наем муниципальных жилых помещений.</w:t>
      </w:r>
    </w:p>
  </w:footnote>
  <w:footnote w:id="4">
    <w:p w:rsidR="00FD255E" w:rsidRDefault="00FD255E" w:rsidP="00FB65EB">
      <w:pPr>
        <w:pStyle w:val="afffe"/>
      </w:pPr>
      <w:r>
        <w:rPr>
          <w:rStyle w:val="aff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До 01.01.2015 данный показатель также включал плату за наем муниципальных жилых помещений.</w:t>
      </w:r>
    </w:p>
  </w:footnote>
  <w:footnote w:id="5">
    <w:p w:rsidR="00FD255E" w:rsidRPr="00FD255E" w:rsidRDefault="00FD255E" w:rsidP="00FD255E">
      <w:pPr>
        <w:pStyle w:val="afffe"/>
        <w:ind w:firstLine="0"/>
        <w:rPr>
          <w:rFonts w:ascii="Times New Roman" w:hAnsi="Times New Roman" w:cs="Times New Roman"/>
        </w:rPr>
      </w:pPr>
      <w:r w:rsidRPr="00FD255E">
        <w:rPr>
          <w:rStyle w:val="affff0"/>
          <w:rFonts w:ascii="Times New Roman" w:hAnsi="Times New Roman"/>
        </w:rPr>
        <w:footnoteRef/>
      </w:r>
      <w:r w:rsidRPr="00FD255E">
        <w:rPr>
          <w:rFonts w:ascii="Times New Roman" w:hAnsi="Times New Roman" w:cs="Times New Roman"/>
        </w:rPr>
        <w:t xml:space="preserve"> </w:t>
      </w:r>
      <w:r w:rsidR="000271F3">
        <w:rPr>
          <w:rFonts w:ascii="Times New Roman" w:hAnsi="Times New Roman" w:cs="Times New Roman"/>
        </w:rPr>
        <w:t>Значение показателя не учитывается в расчете совокупной эффективности реализации мероприятий программы, т</w:t>
      </w:r>
      <w:r w:rsidRPr="00FD255E">
        <w:rPr>
          <w:rFonts w:ascii="Times New Roman" w:hAnsi="Times New Roman" w:cs="Times New Roman"/>
        </w:rPr>
        <w:t>ак как плановое значение показателя не пр</w:t>
      </w:r>
      <w:r w:rsidRPr="00FD255E">
        <w:rPr>
          <w:rFonts w:ascii="Times New Roman" w:hAnsi="Times New Roman" w:cs="Times New Roman"/>
        </w:rPr>
        <w:t>е</w:t>
      </w:r>
      <w:r w:rsidRPr="00FD255E">
        <w:rPr>
          <w:rFonts w:ascii="Times New Roman" w:hAnsi="Times New Roman" w:cs="Times New Roman"/>
        </w:rPr>
        <w:t xml:space="preserve">дусмотрено на 2017 </w:t>
      </w:r>
      <w:r>
        <w:rPr>
          <w:rFonts w:ascii="Times New Roman" w:hAnsi="Times New Roman" w:cs="Times New Roman"/>
        </w:rPr>
        <w:t>год</w:t>
      </w:r>
      <w:r w:rsidR="000271F3">
        <w:rPr>
          <w:rFonts w:ascii="Times New Roman" w:hAnsi="Times New Roman" w:cs="Times New Roman"/>
        </w:rPr>
        <w:t xml:space="preserve">, </w:t>
      </w:r>
    </w:p>
  </w:footnote>
  <w:footnote w:id="6">
    <w:p w:rsidR="00FD255E" w:rsidRDefault="00FD255E" w:rsidP="00CF4603">
      <w:pPr>
        <w:ind w:firstLine="0"/>
        <w:jc w:val="left"/>
      </w:pPr>
      <w:r w:rsidRPr="0014139E">
        <w:rPr>
          <w:rStyle w:val="affff0"/>
          <w:rFonts w:ascii="Times New Roman" w:hAnsi="Times New Roman"/>
          <w:sz w:val="20"/>
          <w:szCs w:val="20"/>
        </w:rPr>
        <w:footnoteRef/>
      </w:r>
      <w:r w:rsidRPr="0014139E">
        <w:rPr>
          <w:rFonts w:ascii="Times New Roman" w:hAnsi="Times New Roman" w:cs="Times New Roman"/>
          <w:sz w:val="20"/>
          <w:szCs w:val="20"/>
        </w:rPr>
        <w:t xml:space="preserve"> Плановое значение показателя не предусмотрено муниципальной программой. Значение показателя для расчета эффективности указано на основании Прогно</w:t>
      </w:r>
      <w:r w:rsidRPr="0014139E">
        <w:rPr>
          <w:rFonts w:ascii="Times New Roman" w:hAnsi="Times New Roman" w:cs="Times New Roman"/>
          <w:sz w:val="20"/>
          <w:szCs w:val="20"/>
        </w:rPr>
        <w:t>з</w:t>
      </w:r>
      <w:r w:rsidRPr="0014139E">
        <w:rPr>
          <w:rFonts w:ascii="Times New Roman" w:hAnsi="Times New Roman" w:cs="Times New Roman"/>
          <w:sz w:val="20"/>
          <w:szCs w:val="20"/>
        </w:rPr>
        <w:t>ного плана (программы) приватизации муниципального имущества на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4139E">
        <w:rPr>
          <w:rFonts w:ascii="Times New Roman" w:hAnsi="Times New Roman" w:cs="Times New Roman"/>
          <w:sz w:val="20"/>
          <w:szCs w:val="20"/>
        </w:rPr>
        <w:t xml:space="preserve"> год, утвержденного решением Череповецкой городской Думы </w:t>
      </w:r>
      <w:r w:rsidRPr="00CF4603">
        <w:rPr>
          <w:rFonts w:ascii="Times New Roman" w:hAnsi="Times New Roman" w:cs="Times New Roman"/>
          <w:sz w:val="20"/>
          <w:szCs w:val="20"/>
        </w:rPr>
        <w:t>от 06.12.2016  № 246 (с изменениями)</w:t>
      </w:r>
    </w:p>
  </w:footnote>
  <w:footnote w:id="7">
    <w:p w:rsidR="000271F3" w:rsidRDefault="000271F3" w:rsidP="000271F3">
      <w:pPr>
        <w:pStyle w:val="afffe"/>
        <w:ind w:firstLine="0"/>
      </w:pPr>
      <w:r>
        <w:rPr>
          <w:rStyle w:val="aff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Значение показателя не учитывается в расчете совокупной эффективности реализации мероприятий программы, так как показатель носит заявительный характер и в отчетном периоде ходатайств </w:t>
      </w:r>
      <w:r w:rsidRPr="007F20B6">
        <w:rPr>
          <w:rFonts w:ascii="Times New Roman" w:eastAsia="Times New Roman" w:hAnsi="Times New Roman" w:cs="Times New Roman"/>
          <w:color w:val="000000"/>
          <w:sz w:val="22"/>
          <w:szCs w:val="22"/>
        </w:rPr>
        <w:t>о предоставлении муниципальных помещений в порядке преференций для целей, установленных федеральным з</w:t>
      </w:r>
      <w:r w:rsidRPr="007F20B6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7F20B6">
        <w:rPr>
          <w:rFonts w:ascii="Times New Roman" w:eastAsia="Times New Roman" w:hAnsi="Times New Roman" w:cs="Times New Roman"/>
          <w:color w:val="000000"/>
          <w:sz w:val="22"/>
          <w:szCs w:val="22"/>
        </w:rPr>
        <w:t>конодательством (Федеральный закон от 26.07.2006 № 135-ФЗ)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поступало.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5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FD255E" w:rsidRPr="003F79B3" w:rsidRDefault="00FD255E">
        <w:pPr>
          <w:pStyle w:val="affff1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F79B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F79B3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3F79B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271F3">
          <w:rPr>
            <w:rFonts w:ascii="Times New Roman" w:hAnsi="Times New Roman" w:cs="Times New Roman"/>
            <w:noProof/>
            <w:sz w:val="22"/>
            <w:szCs w:val="22"/>
          </w:rPr>
          <w:t>53</w:t>
        </w:r>
        <w:r w:rsidRPr="003F79B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FD255E" w:rsidRDefault="00FD255E">
    <w:pPr>
      <w:pStyle w:val="aff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2ED"/>
    <w:multiLevelType w:val="hybridMultilevel"/>
    <w:tmpl w:val="11649CD6"/>
    <w:lvl w:ilvl="0" w:tplc="8E18C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55AF2"/>
    <w:multiLevelType w:val="hybridMultilevel"/>
    <w:tmpl w:val="1D42B72C"/>
    <w:lvl w:ilvl="0" w:tplc="0EFC3622">
      <w:start w:val="1"/>
      <w:numFmt w:val="decimal"/>
      <w:lvlText w:val="%1."/>
      <w:lvlJc w:val="left"/>
      <w:pPr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52275"/>
    <w:multiLevelType w:val="hybridMultilevel"/>
    <w:tmpl w:val="2BDE2AC6"/>
    <w:lvl w:ilvl="0" w:tplc="E37CB54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060364"/>
    <w:multiLevelType w:val="hybridMultilevel"/>
    <w:tmpl w:val="79F2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01715"/>
    <w:multiLevelType w:val="hybridMultilevel"/>
    <w:tmpl w:val="559E0842"/>
    <w:lvl w:ilvl="0" w:tplc="BB2AB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F373C2"/>
    <w:multiLevelType w:val="hybridMultilevel"/>
    <w:tmpl w:val="79CCF432"/>
    <w:lvl w:ilvl="0" w:tplc="F3906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0669C"/>
    <w:multiLevelType w:val="hybridMultilevel"/>
    <w:tmpl w:val="FB24381E"/>
    <w:lvl w:ilvl="0" w:tplc="659226C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D00"/>
    <w:rsid w:val="00000482"/>
    <w:rsid w:val="000007A1"/>
    <w:rsid w:val="000014FB"/>
    <w:rsid w:val="00010CD5"/>
    <w:rsid w:val="00020507"/>
    <w:rsid w:val="00020BE2"/>
    <w:rsid w:val="00022904"/>
    <w:rsid w:val="000241BA"/>
    <w:rsid w:val="00024792"/>
    <w:rsid w:val="000271F3"/>
    <w:rsid w:val="0003374D"/>
    <w:rsid w:val="0003654D"/>
    <w:rsid w:val="00040B0F"/>
    <w:rsid w:val="00042544"/>
    <w:rsid w:val="000436F4"/>
    <w:rsid w:val="00051969"/>
    <w:rsid w:val="000713DD"/>
    <w:rsid w:val="00081AAE"/>
    <w:rsid w:val="00083920"/>
    <w:rsid w:val="000874D1"/>
    <w:rsid w:val="00087A5A"/>
    <w:rsid w:val="00092D4A"/>
    <w:rsid w:val="00094FC3"/>
    <w:rsid w:val="00097611"/>
    <w:rsid w:val="000A0107"/>
    <w:rsid w:val="000A2C05"/>
    <w:rsid w:val="000A3A65"/>
    <w:rsid w:val="000B2C27"/>
    <w:rsid w:val="000B4539"/>
    <w:rsid w:val="000C3EA7"/>
    <w:rsid w:val="000C6BCA"/>
    <w:rsid w:val="000D3D5B"/>
    <w:rsid w:val="000D65A8"/>
    <w:rsid w:val="000D7C9D"/>
    <w:rsid w:val="000E4FE0"/>
    <w:rsid w:val="000E660D"/>
    <w:rsid w:val="000E718A"/>
    <w:rsid w:val="000F6FE6"/>
    <w:rsid w:val="000F7192"/>
    <w:rsid w:val="000F736A"/>
    <w:rsid w:val="00100321"/>
    <w:rsid w:val="001028A7"/>
    <w:rsid w:val="00110639"/>
    <w:rsid w:val="0011213B"/>
    <w:rsid w:val="00112A8E"/>
    <w:rsid w:val="00112CEF"/>
    <w:rsid w:val="00114D26"/>
    <w:rsid w:val="001172D5"/>
    <w:rsid w:val="00117C83"/>
    <w:rsid w:val="0013403C"/>
    <w:rsid w:val="001341A4"/>
    <w:rsid w:val="001405E1"/>
    <w:rsid w:val="0014139E"/>
    <w:rsid w:val="00145409"/>
    <w:rsid w:val="00146A16"/>
    <w:rsid w:val="00146DDC"/>
    <w:rsid w:val="00151D07"/>
    <w:rsid w:val="00153DEB"/>
    <w:rsid w:val="00163392"/>
    <w:rsid w:val="00163974"/>
    <w:rsid w:val="001645F9"/>
    <w:rsid w:val="0017058E"/>
    <w:rsid w:val="00171EEE"/>
    <w:rsid w:val="001725FB"/>
    <w:rsid w:val="0017596A"/>
    <w:rsid w:val="001766A3"/>
    <w:rsid w:val="00177B5A"/>
    <w:rsid w:val="00181DAE"/>
    <w:rsid w:val="00191A9E"/>
    <w:rsid w:val="00193093"/>
    <w:rsid w:val="00193EEC"/>
    <w:rsid w:val="001950CA"/>
    <w:rsid w:val="00195743"/>
    <w:rsid w:val="00197FA1"/>
    <w:rsid w:val="001A0DD1"/>
    <w:rsid w:val="001A10DA"/>
    <w:rsid w:val="001A4ADC"/>
    <w:rsid w:val="001B265D"/>
    <w:rsid w:val="001B26A4"/>
    <w:rsid w:val="001B3634"/>
    <w:rsid w:val="001B61D1"/>
    <w:rsid w:val="001B7040"/>
    <w:rsid w:val="001B7569"/>
    <w:rsid w:val="001C230E"/>
    <w:rsid w:val="001C3AD8"/>
    <w:rsid w:val="001C4651"/>
    <w:rsid w:val="001C47BA"/>
    <w:rsid w:val="001C558B"/>
    <w:rsid w:val="001C58F8"/>
    <w:rsid w:val="001C64EF"/>
    <w:rsid w:val="001D1D0C"/>
    <w:rsid w:val="001D2C2B"/>
    <w:rsid w:val="001D30D8"/>
    <w:rsid w:val="001D37BD"/>
    <w:rsid w:val="001E2334"/>
    <w:rsid w:val="001E5877"/>
    <w:rsid w:val="001F070E"/>
    <w:rsid w:val="001F17FC"/>
    <w:rsid w:val="001F6200"/>
    <w:rsid w:val="001F69C7"/>
    <w:rsid w:val="001F757A"/>
    <w:rsid w:val="0020010E"/>
    <w:rsid w:val="0020246C"/>
    <w:rsid w:val="00202B13"/>
    <w:rsid w:val="00205359"/>
    <w:rsid w:val="00210064"/>
    <w:rsid w:val="00210D13"/>
    <w:rsid w:val="002135E5"/>
    <w:rsid w:val="00214E5C"/>
    <w:rsid w:val="00215057"/>
    <w:rsid w:val="002217E6"/>
    <w:rsid w:val="00226148"/>
    <w:rsid w:val="00231370"/>
    <w:rsid w:val="00241A1E"/>
    <w:rsid w:val="00247DA7"/>
    <w:rsid w:val="0025162A"/>
    <w:rsid w:val="00260615"/>
    <w:rsid w:val="00260939"/>
    <w:rsid w:val="00260BC8"/>
    <w:rsid w:val="00262E91"/>
    <w:rsid w:val="002636DF"/>
    <w:rsid w:val="002656FB"/>
    <w:rsid w:val="00265758"/>
    <w:rsid w:val="002668F4"/>
    <w:rsid w:val="00267F64"/>
    <w:rsid w:val="002731B5"/>
    <w:rsid w:val="002735B7"/>
    <w:rsid w:val="002746A1"/>
    <w:rsid w:val="002771B9"/>
    <w:rsid w:val="00277D1D"/>
    <w:rsid w:val="00282820"/>
    <w:rsid w:val="00284D4C"/>
    <w:rsid w:val="00285803"/>
    <w:rsid w:val="002914A3"/>
    <w:rsid w:val="00292163"/>
    <w:rsid w:val="00294167"/>
    <w:rsid w:val="00294168"/>
    <w:rsid w:val="002952CF"/>
    <w:rsid w:val="00296334"/>
    <w:rsid w:val="00297913"/>
    <w:rsid w:val="00297AC1"/>
    <w:rsid w:val="002A0A1B"/>
    <w:rsid w:val="002B301C"/>
    <w:rsid w:val="002B4171"/>
    <w:rsid w:val="002B47BB"/>
    <w:rsid w:val="002B65DA"/>
    <w:rsid w:val="002B7CA5"/>
    <w:rsid w:val="002C1D3A"/>
    <w:rsid w:val="002C40AA"/>
    <w:rsid w:val="002C6393"/>
    <w:rsid w:val="002C78A5"/>
    <w:rsid w:val="002D0E17"/>
    <w:rsid w:val="002D32BB"/>
    <w:rsid w:val="002D3A34"/>
    <w:rsid w:val="002E0149"/>
    <w:rsid w:val="002E2127"/>
    <w:rsid w:val="002E3362"/>
    <w:rsid w:val="002E7775"/>
    <w:rsid w:val="002F517E"/>
    <w:rsid w:val="00302264"/>
    <w:rsid w:val="00310250"/>
    <w:rsid w:val="003110F9"/>
    <w:rsid w:val="0031205A"/>
    <w:rsid w:val="003168C1"/>
    <w:rsid w:val="00317F61"/>
    <w:rsid w:val="00325595"/>
    <w:rsid w:val="003273BD"/>
    <w:rsid w:val="00330510"/>
    <w:rsid w:val="003317D9"/>
    <w:rsid w:val="00331AEE"/>
    <w:rsid w:val="00332E1D"/>
    <w:rsid w:val="00332F71"/>
    <w:rsid w:val="003332DD"/>
    <w:rsid w:val="003342E7"/>
    <w:rsid w:val="0034160F"/>
    <w:rsid w:val="0034409B"/>
    <w:rsid w:val="00344E8E"/>
    <w:rsid w:val="00345EF2"/>
    <w:rsid w:val="0035087F"/>
    <w:rsid w:val="00352241"/>
    <w:rsid w:val="00353854"/>
    <w:rsid w:val="00354463"/>
    <w:rsid w:val="00362815"/>
    <w:rsid w:val="00364F93"/>
    <w:rsid w:val="00371161"/>
    <w:rsid w:val="00375EA6"/>
    <w:rsid w:val="00381F5D"/>
    <w:rsid w:val="003835EC"/>
    <w:rsid w:val="00384C70"/>
    <w:rsid w:val="003858BD"/>
    <w:rsid w:val="003866E4"/>
    <w:rsid w:val="00396204"/>
    <w:rsid w:val="003972F2"/>
    <w:rsid w:val="003A0AE2"/>
    <w:rsid w:val="003A0C61"/>
    <w:rsid w:val="003A3B90"/>
    <w:rsid w:val="003A5030"/>
    <w:rsid w:val="003B2429"/>
    <w:rsid w:val="003B320D"/>
    <w:rsid w:val="003B44E3"/>
    <w:rsid w:val="003B6D00"/>
    <w:rsid w:val="003B7BDC"/>
    <w:rsid w:val="003C0861"/>
    <w:rsid w:val="003C09B0"/>
    <w:rsid w:val="003C7396"/>
    <w:rsid w:val="003D05DA"/>
    <w:rsid w:val="003D5F6C"/>
    <w:rsid w:val="003E13FF"/>
    <w:rsid w:val="003E1BDE"/>
    <w:rsid w:val="003E267D"/>
    <w:rsid w:val="003E3D03"/>
    <w:rsid w:val="003E55EA"/>
    <w:rsid w:val="003E6A5F"/>
    <w:rsid w:val="003E74A8"/>
    <w:rsid w:val="003F0E09"/>
    <w:rsid w:val="003F12AC"/>
    <w:rsid w:val="003F3FE5"/>
    <w:rsid w:val="003F69C0"/>
    <w:rsid w:val="003F79B3"/>
    <w:rsid w:val="0040038B"/>
    <w:rsid w:val="0040099C"/>
    <w:rsid w:val="00411378"/>
    <w:rsid w:val="00415352"/>
    <w:rsid w:val="00417E5A"/>
    <w:rsid w:val="00420BA6"/>
    <w:rsid w:val="00420D0E"/>
    <w:rsid w:val="004313D1"/>
    <w:rsid w:val="00431AF6"/>
    <w:rsid w:val="00443E0F"/>
    <w:rsid w:val="004512A5"/>
    <w:rsid w:val="00451E22"/>
    <w:rsid w:val="00451F52"/>
    <w:rsid w:val="00452F06"/>
    <w:rsid w:val="00463038"/>
    <w:rsid w:val="004710DE"/>
    <w:rsid w:val="00472B57"/>
    <w:rsid w:val="004804B3"/>
    <w:rsid w:val="00481F66"/>
    <w:rsid w:val="00487711"/>
    <w:rsid w:val="00491DC0"/>
    <w:rsid w:val="004A0D2A"/>
    <w:rsid w:val="004A30AC"/>
    <w:rsid w:val="004B6B23"/>
    <w:rsid w:val="004B6D2A"/>
    <w:rsid w:val="004B7616"/>
    <w:rsid w:val="004C1EE8"/>
    <w:rsid w:val="004C26F3"/>
    <w:rsid w:val="004C289E"/>
    <w:rsid w:val="004C4E89"/>
    <w:rsid w:val="004C5F7B"/>
    <w:rsid w:val="004C6819"/>
    <w:rsid w:val="004D75BD"/>
    <w:rsid w:val="004E080C"/>
    <w:rsid w:val="004E0820"/>
    <w:rsid w:val="004E476C"/>
    <w:rsid w:val="004E48AC"/>
    <w:rsid w:val="004E73E3"/>
    <w:rsid w:val="004F0649"/>
    <w:rsid w:val="004F0F95"/>
    <w:rsid w:val="004F4F8A"/>
    <w:rsid w:val="004F5E7B"/>
    <w:rsid w:val="004F5FD8"/>
    <w:rsid w:val="00513051"/>
    <w:rsid w:val="005146C8"/>
    <w:rsid w:val="005149BB"/>
    <w:rsid w:val="0052181B"/>
    <w:rsid w:val="00523A65"/>
    <w:rsid w:val="00524FD9"/>
    <w:rsid w:val="005269CB"/>
    <w:rsid w:val="00531A6A"/>
    <w:rsid w:val="00537816"/>
    <w:rsid w:val="00541B5B"/>
    <w:rsid w:val="00541E1C"/>
    <w:rsid w:val="00542743"/>
    <w:rsid w:val="00544018"/>
    <w:rsid w:val="0054431B"/>
    <w:rsid w:val="00554402"/>
    <w:rsid w:val="0055677B"/>
    <w:rsid w:val="0055785E"/>
    <w:rsid w:val="00562F5D"/>
    <w:rsid w:val="00567570"/>
    <w:rsid w:val="00570522"/>
    <w:rsid w:val="0057219E"/>
    <w:rsid w:val="0057492C"/>
    <w:rsid w:val="0057516D"/>
    <w:rsid w:val="00576293"/>
    <w:rsid w:val="005762AC"/>
    <w:rsid w:val="00577BC6"/>
    <w:rsid w:val="005802FB"/>
    <w:rsid w:val="00584FA2"/>
    <w:rsid w:val="0058501A"/>
    <w:rsid w:val="00591E11"/>
    <w:rsid w:val="005A0FD7"/>
    <w:rsid w:val="005A1DFF"/>
    <w:rsid w:val="005A3813"/>
    <w:rsid w:val="005A4274"/>
    <w:rsid w:val="005B0FE4"/>
    <w:rsid w:val="005B42EF"/>
    <w:rsid w:val="005B739D"/>
    <w:rsid w:val="005B7DAC"/>
    <w:rsid w:val="005C1627"/>
    <w:rsid w:val="005C311C"/>
    <w:rsid w:val="005C3AA6"/>
    <w:rsid w:val="005C6F51"/>
    <w:rsid w:val="005D280D"/>
    <w:rsid w:val="005D5B5B"/>
    <w:rsid w:val="005D75CA"/>
    <w:rsid w:val="005E11A1"/>
    <w:rsid w:val="005E1EA2"/>
    <w:rsid w:val="005E40AC"/>
    <w:rsid w:val="005E5838"/>
    <w:rsid w:val="005E6D33"/>
    <w:rsid w:val="005F1DE5"/>
    <w:rsid w:val="005F5B9E"/>
    <w:rsid w:val="00601A4C"/>
    <w:rsid w:val="00601F2D"/>
    <w:rsid w:val="00604935"/>
    <w:rsid w:val="00613363"/>
    <w:rsid w:val="00623BB9"/>
    <w:rsid w:val="00627567"/>
    <w:rsid w:val="00630056"/>
    <w:rsid w:val="00635138"/>
    <w:rsid w:val="00640EC2"/>
    <w:rsid w:val="006416C9"/>
    <w:rsid w:val="00645281"/>
    <w:rsid w:val="006460D0"/>
    <w:rsid w:val="00652626"/>
    <w:rsid w:val="006542E1"/>
    <w:rsid w:val="00654AA6"/>
    <w:rsid w:val="006605EE"/>
    <w:rsid w:val="00661F80"/>
    <w:rsid w:val="006625A2"/>
    <w:rsid w:val="00662F60"/>
    <w:rsid w:val="00664382"/>
    <w:rsid w:val="00667061"/>
    <w:rsid w:val="00674F11"/>
    <w:rsid w:val="00675B58"/>
    <w:rsid w:val="00676FEB"/>
    <w:rsid w:val="00677D3F"/>
    <w:rsid w:val="0068433F"/>
    <w:rsid w:val="006863FF"/>
    <w:rsid w:val="00686C31"/>
    <w:rsid w:val="00686C90"/>
    <w:rsid w:val="00687084"/>
    <w:rsid w:val="006905B1"/>
    <w:rsid w:val="00691837"/>
    <w:rsid w:val="006950EC"/>
    <w:rsid w:val="00696B42"/>
    <w:rsid w:val="006A3411"/>
    <w:rsid w:val="006A56C6"/>
    <w:rsid w:val="006B1048"/>
    <w:rsid w:val="006B7BF3"/>
    <w:rsid w:val="006C238D"/>
    <w:rsid w:val="006C39E4"/>
    <w:rsid w:val="006D02AE"/>
    <w:rsid w:val="006D16A2"/>
    <w:rsid w:val="006D554D"/>
    <w:rsid w:val="006E1330"/>
    <w:rsid w:val="006E1F26"/>
    <w:rsid w:val="006E2A8D"/>
    <w:rsid w:val="006E3223"/>
    <w:rsid w:val="006E55F0"/>
    <w:rsid w:val="006F0114"/>
    <w:rsid w:val="006F1B28"/>
    <w:rsid w:val="0070106B"/>
    <w:rsid w:val="00704047"/>
    <w:rsid w:val="007157D8"/>
    <w:rsid w:val="00721D5B"/>
    <w:rsid w:val="00726B07"/>
    <w:rsid w:val="007351F2"/>
    <w:rsid w:val="007366C3"/>
    <w:rsid w:val="007427DA"/>
    <w:rsid w:val="0074484F"/>
    <w:rsid w:val="00745B93"/>
    <w:rsid w:val="00750BBD"/>
    <w:rsid w:val="00750DE6"/>
    <w:rsid w:val="007554A8"/>
    <w:rsid w:val="00756026"/>
    <w:rsid w:val="00764710"/>
    <w:rsid w:val="0076497B"/>
    <w:rsid w:val="007653B9"/>
    <w:rsid w:val="00765AC4"/>
    <w:rsid w:val="0076617F"/>
    <w:rsid w:val="00767A07"/>
    <w:rsid w:val="00767FF0"/>
    <w:rsid w:val="00773DDF"/>
    <w:rsid w:val="00774498"/>
    <w:rsid w:val="0077707F"/>
    <w:rsid w:val="007801DC"/>
    <w:rsid w:val="007848FD"/>
    <w:rsid w:val="00785E3A"/>
    <w:rsid w:val="00786092"/>
    <w:rsid w:val="00786D2D"/>
    <w:rsid w:val="0078729B"/>
    <w:rsid w:val="007906EE"/>
    <w:rsid w:val="00791BAA"/>
    <w:rsid w:val="00793CB8"/>
    <w:rsid w:val="00794274"/>
    <w:rsid w:val="00794AED"/>
    <w:rsid w:val="0079593D"/>
    <w:rsid w:val="00796267"/>
    <w:rsid w:val="00797DCC"/>
    <w:rsid w:val="007A3B13"/>
    <w:rsid w:val="007A778C"/>
    <w:rsid w:val="007B5307"/>
    <w:rsid w:val="007C02E7"/>
    <w:rsid w:val="007C402F"/>
    <w:rsid w:val="007C5BAC"/>
    <w:rsid w:val="007D1200"/>
    <w:rsid w:val="007D5A25"/>
    <w:rsid w:val="007D6939"/>
    <w:rsid w:val="007E32ED"/>
    <w:rsid w:val="007E77C5"/>
    <w:rsid w:val="007F20B6"/>
    <w:rsid w:val="007F38F7"/>
    <w:rsid w:val="007F3E45"/>
    <w:rsid w:val="007F7CCB"/>
    <w:rsid w:val="00810907"/>
    <w:rsid w:val="008132F2"/>
    <w:rsid w:val="00814D9B"/>
    <w:rsid w:val="00827CFB"/>
    <w:rsid w:val="00830A7A"/>
    <w:rsid w:val="00834B16"/>
    <w:rsid w:val="00835EA6"/>
    <w:rsid w:val="0083716D"/>
    <w:rsid w:val="0084237C"/>
    <w:rsid w:val="00842B26"/>
    <w:rsid w:val="008431D9"/>
    <w:rsid w:val="00843ACF"/>
    <w:rsid w:val="00846359"/>
    <w:rsid w:val="00847158"/>
    <w:rsid w:val="00853192"/>
    <w:rsid w:val="008533F8"/>
    <w:rsid w:val="008539CD"/>
    <w:rsid w:val="00862652"/>
    <w:rsid w:val="00864232"/>
    <w:rsid w:val="008657B5"/>
    <w:rsid w:val="0086768F"/>
    <w:rsid w:val="008708AA"/>
    <w:rsid w:val="00875458"/>
    <w:rsid w:val="0087651B"/>
    <w:rsid w:val="00876559"/>
    <w:rsid w:val="00884A1E"/>
    <w:rsid w:val="00885E31"/>
    <w:rsid w:val="008901F1"/>
    <w:rsid w:val="00893FAD"/>
    <w:rsid w:val="0089732D"/>
    <w:rsid w:val="008A519E"/>
    <w:rsid w:val="008A6066"/>
    <w:rsid w:val="008B00ED"/>
    <w:rsid w:val="008B26E3"/>
    <w:rsid w:val="008C250F"/>
    <w:rsid w:val="008C2A1A"/>
    <w:rsid w:val="008C57C7"/>
    <w:rsid w:val="008D057E"/>
    <w:rsid w:val="008D4280"/>
    <w:rsid w:val="008D4984"/>
    <w:rsid w:val="008D6AAF"/>
    <w:rsid w:val="008D76D7"/>
    <w:rsid w:val="008E04E5"/>
    <w:rsid w:val="008E2B4D"/>
    <w:rsid w:val="008E5E6C"/>
    <w:rsid w:val="008F1855"/>
    <w:rsid w:val="008F280F"/>
    <w:rsid w:val="008F3BF7"/>
    <w:rsid w:val="008F5324"/>
    <w:rsid w:val="008F72A4"/>
    <w:rsid w:val="00901863"/>
    <w:rsid w:val="009037DD"/>
    <w:rsid w:val="00903E2F"/>
    <w:rsid w:val="00905963"/>
    <w:rsid w:val="00910EB7"/>
    <w:rsid w:val="00911787"/>
    <w:rsid w:val="0091742D"/>
    <w:rsid w:val="009244C4"/>
    <w:rsid w:val="00925856"/>
    <w:rsid w:val="00930784"/>
    <w:rsid w:val="009364EB"/>
    <w:rsid w:val="0094261C"/>
    <w:rsid w:val="00943BDB"/>
    <w:rsid w:val="00945343"/>
    <w:rsid w:val="009469E5"/>
    <w:rsid w:val="00952AB2"/>
    <w:rsid w:val="00957DFB"/>
    <w:rsid w:val="00960C41"/>
    <w:rsid w:val="00962DBD"/>
    <w:rsid w:val="0096397B"/>
    <w:rsid w:val="00967D84"/>
    <w:rsid w:val="00970AEB"/>
    <w:rsid w:val="00974413"/>
    <w:rsid w:val="009760C9"/>
    <w:rsid w:val="00981A7C"/>
    <w:rsid w:val="00981C41"/>
    <w:rsid w:val="00984946"/>
    <w:rsid w:val="0098557D"/>
    <w:rsid w:val="009858EF"/>
    <w:rsid w:val="0099074B"/>
    <w:rsid w:val="00992015"/>
    <w:rsid w:val="00995021"/>
    <w:rsid w:val="00996398"/>
    <w:rsid w:val="009A4D08"/>
    <w:rsid w:val="009A55DE"/>
    <w:rsid w:val="009A5902"/>
    <w:rsid w:val="009A5FC5"/>
    <w:rsid w:val="009A6F5F"/>
    <w:rsid w:val="009A7FB4"/>
    <w:rsid w:val="009B2A92"/>
    <w:rsid w:val="009B58BF"/>
    <w:rsid w:val="009B60BB"/>
    <w:rsid w:val="009C117E"/>
    <w:rsid w:val="009C2394"/>
    <w:rsid w:val="009C64EE"/>
    <w:rsid w:val="009C7827"/>
    <w:rsid w:val="009D0656"/>
    <w:rsid w:val="009D1C52"/>
    <w:rsid w:val="009D1E18"/>
    <w:rsid w:val="009D2192"/>
    <w:rsid w:val="009D3B90"/>
    <w:rsid w:val="009D72DC"/>
    <w:rsid w:val="009E1C36"/>
    <w:rsid w:val="009E5FFD"/>
    <w:rsid w:val="009E66CD"/>
    <w:rsid w:val="009F0778"/>
    <w:rsid w:val="009F20F5"/>
    <w:rsid w:val="009F3751"/>
    <w:rsid w:val="009F3FCD"/>
    <w:rsid w:val="00A02CC6"/>
    <w:rsid w:val="00A037DF"/>
    <w:rsid w:val="00A106E4"/>
    <w:rsid w:val="00A11FB2"/>
    <w:rsid w:val="00A139C8"/>
    <w:rsid w:val="00A204F2"/>
    <w:rsid w:val="00A20DC6"/>
    <w:rsid w:val="00A21F35"/>
    <w:rsid w:val="00A26A7A"/>
    <w:rsid w:val="00A277E7"/>
    <w:rsid w:val="00A32D70"/>
    <w:rsid w:val="00A37F4D"/>
    <w:rsid w:val="00A405CD"/>
    <w:rsid w:val="00A4496C"/>
    <w:rsid w:val="00A44C12"/>
    <w:rsid w:val="00A57A6B"/>
    <w:rsid w:val="00A57F93"/>
    <w:rsid w:val="00A614AC"/>
    <w:rsid w:val="00A670FA"/>
    <w:rsid w:val="00A73348"/>
    <w:rsid w:val="00A81F51"/>
    <w:rsid w:val="00A84841"/>
    <w:rsid w:val="00A91CEB"/>
    <w:rsid w:val="00A93784"/>
    <w:rsid w:val="00A95025"/>
    <w:rsid w:val="00A95A37"/>
    <w:rsid w:val="00A95C61"/>
    <w:rsid w:val="00A972A5"/>
    <w:rsid w:val="00A977FD"/>
    <w:rsid w:val="00AA0151"/>
    <w:rsid w:val="00AA074D"/>
    <w:rsid w:val="00AA3E06"/>
    <w:rsid w:val="00AA4F0E"/>
    <w:rsid w:val="00AA5194"/>
    <w:rsid w:val="00AA58DE"/>
    <w:rsid w:val="00AB7D0F"/>
    <w:rsid w:val="00AC677E"/>
    <w:rsid w:val="00AC7223"/>
    <w:rsid w:val="00AD0F68"/>
    <w:rsid w:val="00AD31A3"/>
    <w:rsid w:val="00AD3D7D"/>
    <w:rsid w:val="00AD56D2"/>
    <w:rsid w:val="00AE1C90"/>
    <w:rsid w:val="00AE288B"/>
    <w:rsid w:val="00AE36F2"/>
    <w:rsid w:val="00AE5DB8"/>
    <w:rsid w:val="00AF1686"/>
    <w:rsid w:val="00AF193A"/>
    <w:rsid w:val="00AF304D"/>
    <w:rsid w:val="00AF4441"/>
    <w:rsid w:val="00AF5DAB"/>
    <w:rsid w:val="00AF5F29"/>
    <w:rsid w:val="00AF6399"/>
    <w:rsid w:val="00AF6810"/>
    <w:rsid w:val="00B03ACF"/>
    <w:rsid w:val="00B05125"/>
    <w:rsid w:val="00B0691F"/>
    <w:rsid w:val="00B06C40"/>
    <w:rsid w:val="00B07402"/>
    <w:rsid w:val="00B20849"/>
    <w:rsid w:val="00B40289"/>
    <w:rsid w:val="00B414F1"/>
    <w:rsid w:val="00B422A4"/>
    <w:rsid w:val="00B44185"/>
    <w:rsid w:val="00B46152"/>
    <w:rsid w:val="00B501A7"/>
    <w:rsid w:val="00B5325C"/>
    <w:rsid w:val="00B53C7A"/>
    <w:rsid w:val="00B54A80"/>
    <w:rsid w:val="00B56A95"/>
    <w:rsid w:val="00B57274"/>
    <w:rsid w:val="00B60E3E"/>
    <w:rsid w:val="00B60F51"/>
    <w:rsid w:val="00B75387"/>
    <w:rsid w:val="00B80664"/>
    <w:rsid w:val="00B82B0F"/>
    <w:rsid w:val="00B857C3"/>
    <w:rsid w:val="00B91AD1"/>
    <w:rsid w:val="00B91C3F"/>
    <w:rsid w:val="00B9324B"/>
    <w:rsid w:val="00B957CF"/>
    <w:rsid w:val="00BA2268"/>
    <w:rsid w:val="00BB1ADF"/>
    <w:rsid w:val="00BB3BC6"/>
    <w:rsid w:val="00BB5EF9"/>
    <w:rsid w:val="00BC25A2"/>
    <w:rsid w:val="00BC2F28"/>
    <w:rsid w:val="00BC6FF8"/>
    <w:rsid w:val="00BD13C7"/>
    <w:rsid w:val="00BD2393"/>
    <w:rsid w:val="00BD38C9"/>
    <w:rsid w:val="00BD5CBA"/>
    <w:rsid w:val="00BE064F"/>
    <w:rsid w:val="00BE2DF8"/>
    <w:rsid w:val="00BE6BAC"/>
    <w:rsid w:val="00BF48B4"/>
    <w:rsid w:val="00BF5A78"/>
    <w:rsid w:val="00BF71D9"/>
    <w:rsid w:val="00C01521"/>
    <w:rsid w:val="00C0166E"/>
    <w:rsid w:val="00C03A9A"/>
    <w:rsid w:val="00C05B39"/>
    <w:rsid w:val="00C060B0"/>
    <w:rsid w:val="00C07BA8"/>
    <w:rsid w:val="00C15110"/>
    <w:rsid w:val="00C16208"/>
    <w:rsid w:val="00C17428"/>
    <w:rsid w:val="00C17DA5"/>
    <w:rsid w:val="00C20199"/>
    <w:rsid w:val="00C203AC"/>
    <w:rsid w:val="00C21E4B"/>
    <w:rsid w:val="00C259E3"/>
    <w:rsid w:val="00C25DEE"/>
    <w:rsid w:val="00C26F05"/>
    <w:rsid w:val="00C2767A"/>
    <w:rsid w:val="00C30542"/>
    <w:rsid w:val="00C30816"/>
    <w:rsid w:val="00C31577"/>
    <w:rsid w:val="00C35205"/>
    <w:rsid w:val="00C37734"/>
    <w:rsid w:val="00C417EB"/>
    <w:rsid w:val="00C422A6"/>
    <w:rsid w:val="00C43D15"/>
    <w:rsid w:val="00C44A35"/>
    <w:rsid w:val="00C45BBA"/>
    <w:rsid w:val="00C506BF"/>
    <w:rsid w:val="00C511C3"/>
    <w:rsid w:val="00C51C8B"/>
    <w:rsid w:val="00C540BB"/>
    <w:rsid w:val="00C54480"/>
    <w:rsid w:val="00C57CBD"/>
    <w:rsid w:val="00C6270B"/>
    <w:rsid w:val="00C67016"/>
    <w:rsid w:val="00C76173"/>
    <w:rsid w:val="00C76202"/>
    <w:rsid w:val="00C80A61"/>
    <w:rsid w:val="00C8376F"/>
    <w:rsid w:val="00C838CF"/>
    <w:rsid w:val="00C84779"/>
    <w:rsid w:val="00C85AF4"/>
    <w:rsid w:val="00C86716"/>
    <w:rsid w:val="00C87128"/>
    <w:rsid w:val="00C91E91"/>
    <w:rsid w:val="00C921FA"/>
    <w:rsid w:val="00C929EB"/>
    <w:rsid w:val="00C92A3B"/>
    <w:rsid w:val="00C9304F"/>
    <w:rsid w:val="00C95E0C"/>
    <w:rsid w:val="00C96633"/>
    <w:rsid w:val="00C97344"/>
    <w:rsid w:val="00CA0562"/>
    <w:rsid w:val="00CA2495"/>
    <w:rsid w:val="00CA32E0"/>
    <w:rsid w:val="00CA381B"/>
    <w:rsid w:val="00CA3C18"/>
    <w:rsid w:val="00CB1070"/>
    <w:rsid w:val="00CB2146"/>
    <w:rsid w:val="00CB4D39"/>
    <w:rsid w:val="00CB5384"/>
    <w:rsid w:val="00CB5A8E"/>
    <w:rsid w:val="00CB78F7"/>
    <w:rsid w:val="00CB7C84"/>
    <w:rsid w:val="00CC0C14"/>
    <w:rsid w:val="00CC4F46"/>
    <w:rsid w:val="00CC5A41"/>
    <w:rsid w:val="00CC6735"/>
    <w:rsid w:val="00CD1E04"/>
    <w:rsid w:val="00CD3B32"/>
    <w:rsid w:val="00CE54DF"/>
    <w:rsid w:val="00CE5B1F"/>
    <w:rsid w:val="00CE7B84"/>
    <w:rsid w:val="00CF40FB"/>
    <w:rsid w:val="00CF4603"/>
    <w:rsid w:val="00D05100"/>
    <w:rsid w:val="00D06CE9"/>
    <w:rsid w:val="00D07DCB"/>
    <w:rsid w:val="00D12E6D"/>
    <w:rsid w:val="00D14558"/>
    <w:rsid w:val="00D15C50"/>
    <w:rsid w:val="00D16397"/>
    <w:rsid w:val="00D20084"/>
    <w:rsid w:val="00D2170A"/>
    <w:rsid w:val="00D23AE6"/>
    <w:rsid w:val="00D24829"/>
    <w:rsid w:val="00D260DF"/>
    <w:rsid w:val="00D27CA1"/>
    <w:rsid w:val="00D27DD0"/>
    <w:rsid w:val="00D31D61"/>
    <w:rsid w:val="00D33BB4"/>
    <w:rsid w:val="00D350F6"/>
    <w:rsid w:val="00D3618C"/>
    <w:rsid w:val="00D3728F"/>
    <w:rsid w:val="00D37853"/>
    <w:rsid w:val="00D4101F"/>
    <w:rsid w:val="00D4139E"/>
    <w:rsid w:val="00D41DB3"/>
    <w:rsid w:val="00D466EC"/>
    <w:rsid w:val="00D46C9D"/>
    <w:rsid w:val="00D51355"/>
    <w:rsid w:val="00D54397"/>
    <w:rsid w:val="00D573F6"/>
    <w:rsid w:val="00D6115C"/>
    <w:rsid w:val="00D619F9"/>
    <w:rsid w:val="00D61D4D"/>
    <w:rsid w:val="00D61DA1"/>
    <w:rsid w:val="00D6358F"/>
    <w:rsid w:val="00D665E3"/>
    <w:rsid w:val="00D70B28"/>
    <w:rsid w:val="00D7184B"/>
    <w:rsid w:val="00D728DC"/>
    <w:rsid w:val="00D75742"/>
    <w:rsid w:val="00D77CDF"/>
    <w:rsid w:val="00D809C5"/>
    <w:rsid w:val="00D81905"/>
    <w:rsid w:val="00D83C0D"/>
    <w:rsid w:val="00D85E70"/>
    <w:rsid w:val="00D95A93"/>
    <w:rsid w:val="00DA22EB"/>
    <w:rsid w:val="00DB0527"/>
    <w:rsid w:val="00DB32A3"/>
    <w:rsid w:val="00DC1C32"/>
    <w:rsid w:val="00DC79F9"/>
    <w:rsid w:val="00DD33AE"/>
    <w:rsid w:val="00DD4C90"/>
    <w:rsid w:val="00DD741A"/>
    <w:rsid w:val="00DE3155"/>
    <w:rsid w:val="00DE4F51"/>
    <w:rsid w:val="00DE548A"/>
    <w:rsid w:val="00DE5837"/>
    <w:rsid w:val="00DF072C"/>
    <w:rsid w:val="00DF3550"/>
    <w:rsid w:val="00DF36C8"/>
    <w:rsid w:val="00DF36E2"/>
    <w:rsid w:val="00E02351"/>
    <w:rsid w:val="00E02E46"/>
    <w:rsid w:val="00E05944"/>
    <w:rsid w:val="00E06E53"/>
    <w:rsid w:val="00E13372"/>
    <w:rsid w:val="00E1452C"/>
    <w:rsid w:val="00E14FD6"/>
    <w:rsid w:val="00E219F5"/>
    <w:rsid w:val="00E22380"/>
    <w:rsid w:val="00E22381"/>
    <w:rsid w:val="00E23EE6"/>
    <w:rsid w:val="00E24AAC"/>
    <w:rsid w:val="00E24F08"/>
    <w:rsid w:val="00E416C5"/>
    <w:rsid w:val="00E42504"/>
    <w:rsid w:val="00E43AAE"/>
    <w:rsid w:val="00E44155"/>
    <w:rsid w:val="00E458D7"/>
    <w:rsid w:val="00E51B3B"/>
    <w:rsid w:val="00E53B82"/>
    <w:rsid w:val="00E63B05"/>
    <w:rsid w:val="00E66718"/>
    <w:rsid w:val="00E66776"/>
    <w:rsid w:val="00E70D6B"/>
    <w:rsid w:val="00E70DBA"/>
    <w:rsid w:val="00E87260"/>
    <w:rsid w:val="00E90DFC"/>
    <w:rsid w:val="00E93FDB"/>
    <w:rsid w:val="00E97294"/>
    <w:rsid w:val="00EA0483"/>
    <w:rsid w:val="00EB0D90"/>
    <w:rsid w:val="00EB34EC"/>
    <w:rsid w:val="00EB37EF"/>
    <w:rsid w:val="00EB52AE"/>
    <w:rsid w:val="00EB69B6"/>
    <w:rsid w:val="00EC05E1"/>
    <w:rsid w:val="00EC09F9"/>
    <w:rsid w:val="00EC3C61"/>
    <w:rsid w:val="00ED7743"/>
    <w:rsid w:val="00EE331F"/>
    <w:rsid w:val="00EE428F"/>
    <w:rsid w:val="00EF096B"/>
    <w:rsid w:val="00EF0A71"/>
    <w:rsid w:val="00EF47B9"/>
    <w:rsid w:val="00EF4EFD"/>
    <w:rsid w:val="00EF55A4"/>
    <w:rsid w:val="00F0026C"/>
    <w:rsid w:val="00F016A8"/>
    <w:rsid w:val="00F02209"/>
    <w:rsid w:val="00F0225E"/>
    <w:rsid w:val="00F03CC9"/>
    <w:rsid w:val="00F04E24"/>
    <w:rsid w:val="00F107E0"/>
    <w:rsid w:val="00F108DF"/>
    <w:rsid w:val="00F13395"/>
    <w:rsid w:val="00F143CA"/>
    <w:rsid w:val="00F22218"/>
    <w:rsid w:val="00F22F77"/>
    <w:rsid w:val="00F2467C"/>
    <w:rsid w:val="00F25DD9"/>
    <w:rsid w:val="00F26B1B"/>
    <w:rsid w:val="00F275E5"/>
    <w:rsid w:val="00F307E6"/>
    <w:rsid w:val="00F32F11"/>
    <w:rsid w:val="00F3407D"/>
    <w:rsid w:val="00F34DFB"/>
    <w:rsid w:val="00F4230D"/>
    <w:rsid w:val="00F47F51"/>
    <w:rsid w:val="00F53193"/>
    <w:rsid w:val="00F53595"/>
    <w:rsid w:val="00F53A9E"/>
    <w:rsid w:val="00F62812"/>
    <w:rsid w:val="00F671FE"/>
    <w:rsid w:val="00F70390"/>
    <w:rsid w:val="00F708F6"/>
    <w:rsid w:val="00F74777"/>
    <w:rsid w:val="00F75CD8"/>
    <w:rsid w:val="00F81076"/>
    <w:rsid w:val="00F82B25"/>
    <w:rsid w:val="00F82C25"/>
    <w:rsid w:val="00F82DE6"/>
    <w:rsid w:val="00F82E71"/>
    <w:rsid w:val="00F8320D"/>
    <w:rsid w:val="00F834AA"/>
    <w:rsid w:val="00F8441E"/>
    <w:rsid w:val="00F9316F"/>
    <w:rsid w:val="00F95B02"/>
    <w:rsid w:val="00FA1BB9"/>
    <w:rsid w:val="00FA3391"/>
    <w:rsid w:val="00FA6C9D"/>
    <w:rsid w:val="00FA796A"/>
    <w:rsid w:val="00FB136B"/>
    <w:rsid w:val="00FB4AFC"/>
    <w:rsid w:val="00FB5767"/>
    <w:rsid w:val="00FB6280"/>
    <w:rsid w:val="00FB65EB"/>
    <w:rsid w:val="00FC25DF"/>
    <w:rsid w:val="00FC38C7"/>
    <w:rsid w:val="00FC5B7B"/>
    <w:rsid w:val="00FD255E"/>
    <w:rsid w:val="00FD2E44"/>
    <w:rsid w:val="00FD30A2"/>
    <w:rsid w:val="00FD4319"/>
    <w:rsid w:val="00FD6ABF"/>
    <w:rsid w:val="00FE04F3"/>
    <w:rsid w:val="00FE2479"/>
    <w:rsid w:val="00FE2676"/>
    <w:rsid w:val="00FE68B5"/>
    <w:rsid w:val="00FF1E8B"/>
    <w:rsid w:val="00FF2890"/>
    <w:rsid w:val="00FF2D4C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6D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46DD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46DD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46DDC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950EC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6DD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46D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46DD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46DD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6950EC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146DD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46DDC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46DDC"/>
    <w:rPr>
      <w:u w:val="single"/>
    </w:rPr>
  </w:style>
  <w:style w:type="paragraph" w:customStyle="1" w:styleId="a6">
    <w:name w:val="Внимание"/>
    <w:basedOn w:val="a"/>
    <w:next w:val="a"/>
    <w:uiPriority w:val="99"/>
    <w:rsid w:val="00146DD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46DDC"/>
  </w:style>
  <w:style w:type="paragraph" w:customStyle="1" w:styleId="a8">
    <w:name w:val="Внимание: недобросовестность!"/>
    <w:basedOn w:val="a6"/>
    <w:next w:val="a"/>
    <w:uiPriority w:val="99"/>
    <w:rsid w:val="00146DDC"/>
  </w:style>
  <w:style w:type="character" w:customStyle="1" w:styleId="a9">
    <w:name w:val="Выделение для Базового Поиска"/>
    <w:basedOn w:val="a3"/>
    <w:uiPriority w:val="99"/>
    <w:rsid w:val="00146DDC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46DDC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46DD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46DD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46DDC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46DD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46DD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46DD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46DDC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146DD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46DDC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46DD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46DD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46DD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46DD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46D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46DD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46DD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46DD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46DD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46DD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46DD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46DD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46DD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46DDC"/>
  </w:style>
  <w:style w:type="paragraph" w:customStyle="1" w:styleId="aff2">
    <w:name w:val="Моноширинный"/>
    <w:basedOn w:val="a"/>
    <w:next w:val="a"/>
    <w:uiPriority w:val="99"/>
    <w:rsid w:val="00146DD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46DDC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146DDC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46DDC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46DDC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46DDC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46DDC"/>
    <w:pPr>
      <w:ind w:left="140"/>
    </w:pPr>
  </w:style>
  <w:style w:type="character" w:customStyle="1" w:styleId="aff9">
    <w:name w:val="Опечатки"/>
    <w:uiPriority w:val="99"/>
    <w:rsid w:val="00146DDC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46DD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46DD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46DD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46DDC"/>
  </w:style>
  <w:style w:type="paragraph" w:customStyle="1" w:styleId="affe">
    <w:name w:val="Постоянная часть"/>
    <w:basedOn w:val="ac"/>
    <w:next w:val="a"/>
    <w:uiPriority w:val="99"/>
    <w:rsid w:val="00146DD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46DDC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46DDC"/>
  </w:style>
  <w:style w:type="paragraph" w:customStyle="1" w:styleId="afff1">
    <w:name w:val="Примечание."/>
    <w:basedOn w:val="a6"/>
    <w:next w:val="a"/>
    <w:uiPriority w:val="99"/>
    <w:rsid w:val="00146DDC"/>
  </w:style>
  <w:style w:type="character" w:customStyle="1" w:styleId="afff2">
    <w:name w:val="Продолжение ссылки"/>
    <w:basedOn w:val="a4"/>
    <w:uiPriority w:val="99"/>
    <w:rsid w:val="00146DDC"/>
  </w:style>
  <w:style w:type="paragraph" w:customStyle="1" w:styleId="afff3">
    <w:name w:val="Словарная статья"/>
    <w:basedOn w:val="a"/>
    <w:next w:val="a"/>
    <w:uiPriority w:val="99"/>
    <w:rsid w:val="00146DDC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46DDC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146DD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46DD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46DDC"/>
  </w:style>
  <w:style w:type="paragraph" w:customStyle="1" w:styleId="afff8">
    <w:name w:val="Текст в таблице"/>
    <w:basedOn w:val="aff6"/>
    <w:next w:val="a"/>
    <w:uiPriority w:val="99"/>
    <w:rsid w:val="00146DD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46DDC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46DD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46DDC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46DD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46DD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46DDC"/>
    <w:pPr>
      <w:spacing w:before="300"/>
      <w:ind w:firstLine="0"/>
      <w:jc w:val="left"/>
    </w:pPr>
  </w:style>
  <w:style w:type="paragraph" w:styleId="afffe">
    <w:name w:val="footnote text"/>
    <w:basedOn w:val="a"/>
    <w:link w:val="affff"/>
    <w:uiPriority w:val="99"/>
    <w:semiHidden/>
    <w:unhideWhenUsed/>
    <w:rsid w:val="00885E31"/>
    <w:rPr>
      <w:sz w:val="20"/>
      <w:szCs w:val="20"/>
    </w:rPr>
  </w:style>
  <w:style w:type="character" w:customStyle="1" w:styleId="affff">
    <w:name w:val="Текст сноски Знак"/>
    <w:basedOn w:val="a0"/>
    <w:link w:val="afffe"/>
    <w:uiPriority w:val="99"/>
    <w:semiHidden/>
    <w:locked/>
    <w:rsid w:val="00885E31"/>
    <w:rPr>
      <w:rFonts w:ascii="Arial" w:hAnsi="Arial" w:cs="Arial"/>
      <w:sz w:val="20"/>
      <w:szCs w:val="20"/>
    </w:rPr>
  </w:style>
  <w:style w:type="character" w:styleId="affff0">
    <w:name w:val="footnote reference"/>
    <w:basedOn w:val="a0"/>
    <w:uiPriority w:val="99"/>
    <w:semiHidden/>
    <w:unhideWhenUsed/>
    <w:rsid w:val="00885E31"/>
    <w:rPr>
      <w:rFonts w:cs="Times New Roman"/>
      <w:vertAlign w:val="superscript"/>
    </w:rPr>
  </w:style>
  <w:style w:type="paragraph" w:styleId="affff1">
    <w:name w:val="header"/>
    <w:basedOn w:val="a"/>
    <w:link w:val="affff2"/>
    <w:uiPriority w:val="99"/>
    <w:unhideWhenUsed/>
    <w:rsid w:val="003F79B3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3F79B3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3F79B3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rsid w:val="003F79B3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AE5D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fff6">
    <w:name w:val="Balloon Text"/>
    <w:basedOn w:val="a"/>
    <w:link w:val="affff7"/>
    <w:uiPriority w:val="99"/>
    <w:semiHidden/>
    <w:unhideWhenUsed/>
    <w:rsid w:val="00F95B02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95B02"/>
    <w:rPr>
      <w:rFonts w:ascii="Tahoma" w:hAnsi="Tahoma" w:cs="Tahoma"/>
      <w:sz w:val="16"/>
      <w:szCs w:val="16"/>
    </w:rPr>
  </w:style>
  <w:style w:type="character" w:styleId="affff8">
    <w:name w:val="Hyperlink"/>
    <w:basedOn w:val="a0"/>
    <w:uiPriority w:val="99"/>
    <w:semiHidden/>
    <w:unhideWhenUsed/>
    <w:rsid w:val="007F20B6"/>
    <w:rPr>
      <w:color w:val="0000FF"/>
      <w:u w:val="single"/>
    </w:rPr>
  </w:style>
  <w:style w:type="paragraph" w:customStyle="1" w:styleId="ConsPlusNormal">
    <w:name w:val="ConsPlusNormal"/>
    <w:basedOn w:val="a"/>
    <w:rsid w:val="006B1048"/>
    <w:pPr>
      <w:widowControl/>
      <w:adjustRightInd/>
      <w:ind w:firstLine="0"/>
      <w:jc w:val="left"/>
    </w:pPr>
    <w:rPr>
      <w:rFonts w:ascii="Times New Roman" w:eastAsiaTheme="minorHAnsi" w:hAnsi="Times New Roman" w:cs="Times New Roman"/>
      <w:sz w:val="26"/>
      <w:szCs w:val="26"/>
    </w:rPr>
  </w:style>
  <w:style w:type="paragraph" w:styleId="affff9">
    <w:name w:val="endnote text"/>
    <w:basedOn w:val="a"/>
    <w:link w:val="affffa"/>
    <w:uiPriority w:val="99"/>
    <w:semiHidden/>
    <w:unhideWhenUsed/>
    <w:rsid w:val="00FD255E"/>
    <w:rPr>
      <w:sz w:val="20"/>
      <w:szCs w:val="20"/>
    </w:rPr>
  </w:style>
  <w:style w:type="character" w:customStyle="1" w:styleId="affffa">
    <w:name w:val="Текст концевой сноски Знак"/>
    <w:basedOn w:val="a0"/>
    <w:link w:val="affff9"/>
    <w:uiPriority w:val="99"/>
    <w:semiHidden/>
    <w:rsid w:val="00FD255E"/>
    <w:rPr>
      <w:rFonts w:ascii="Arial" w:hAnsi="Arial" w:cs="Arial"/>
      <w:sz w:val="20"/>
      <w:szCs w:val="20"/>
    </w:rPr>
  </w:style>
  <w:style w:type="character" w:styleId="affffb">
    <w:name w:val="endnote reference"/>
    <w:basedOn w:val="a0"/>
    <w:uiPriority w:val="99"/>
    <w:semiHidden/>
    <w:unhideWhenUsed/>
    <w:rsid w:val="00FD25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file:///C:\Users\danausovaev\AppData\Local\Microsoft\Windows\Temporary%20Internet%20Files\Content.Outlook\COBDUXDX\&#1044;&#1077;&#1081;&#1089;&#1090;&#1074;&#1091;&#1102;&#1097;&#1077;&#1077;%20&#1087;&#1086;&#1089;&#1090;%204645%20&#1089;%20&#1091;&#1095;&#1077;&#1090;&#1086;&#1084;%20&#8470;1498%20&#1086;&#1090;%2015%2004%202016.rtf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file:///C:\Users\danausovaev\AppData\Local\Microsoft\Windows\Temporary%20Internet%20Files\Content.Outlook\COBDUXDX\&#1044;&#1077;&#1081;&#1089;&#1090;&#1074;&#1091;&#1102;&#1097;&#1077;&#1077;%20&#1087;&#1086;&#1089;&#1090;%204645%20&#1089;%20&#1091;&#1095;&#1077;&#1090;&#1086;&#1084;%20&#8470;1498%20&#1086;&#1090;%2015%2004%202016.rtf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6386-B515-4AA4-AD00-56B9D66B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54</Pages>
  <Words>7333</Words>
  <Characters>53257</Characters>
  <Application>Microsoft Office Word</Application>
  <DocSecurity>0</DocSecurity>
  <Lines>443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mityushova.ys</cp:lastModifiedBy>
  <cp:revision>4</cp:revision>
  <cp:lastPrinted>2018-02-20T07:51:00Z</cp:lastPrinted>
  <dcterms:created xsi:type="dcterms:W3CDTF">2018-05-11T11:15:00Z</dcterms:created>
  <dcterms:modified xsi:type="dcterms:W3CDTF">2018-05-14T08:37:00Z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117677575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сайте отчета по программе</vt:lpwstr>
  </property>
  <property fmtid="{D5CDD505-2E9C-101B-9397-08002B2CF9AE}" pid="5" name="_AuthorEmail">
    <vt:lpwstr>mityushova.ys@cherepovetscity.ru</vt:lpwstr>
  </property>
  <property fmtid="{D5CDD505-2E9C-101B-9397-08002B2CF9AE}" pid="6" name="_AuthorEmailDisplayName">
    <vt:lpwstr>Митюшова Юлия Сергеевна</vt:lpwstr>
  </property>
  <property fmtid="{D5CDD505-2E9C-101B-9397-08002B2CF9AE}" pid="7" name="_PreviousAdHocReviewCycleID">
    <vt:i4>-707416770</vt:i4>
  </property>
</Properties>
</file>