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A647DE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ОТЧЕТ</w:t>
      </w:r>
    </w:p>
    <w:p w:rsidR="00EC68F1" w:rsidRPr="00A647DE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«Поддержка и развитие малого и среднего предпринимательства в городе Череповце </w:t>
      </w:r>
    </w:p>
    <w:p w:rsidR="00EC68F1" w:rsidRPr="00A647DE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на 2013- 201</w:t>
      </w:r>
      <w:r w:rsidR="00AA6A26" w:rsidRPr="00A647DE">
        <w:rPr>
          <w:rFonts w:ascii="Times New Roman" w:hAnsi="Times New Roman" w:cs="Times New Roman"/>
          <w:sz w:val="26"/>
          <w:szCs w:val="26"/>
        </w:rPr>
        <w:t>9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>
        <w:rPr>
          <w:rFonts w:ascii="Times New Roman" w:hAnsi="Times New Roman" w:cs="Times New Roman"/>
          <w:sz w:val="26"/>
          <w:szCs w:val="26"/>
        </w:rPr>
        <w:t>у</w:t>
      </w:r>
      <w:r w:rsidR="00EC68F1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A647DE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EC68F1" w:rsidRPr="00A647DE">
        <w:rPr>
          <w:rFonts w:ascii="Times New Roman" w:hAnsi="Times New Roman" w:cs="Times New Roman"/>
          <w:sz w:val="26"/>
          <w:szCs w:val="26"/>
        </w:rPr>
        <w:t>201</w:t>
      </w:r>
      <w:r w:rsidR="003D3F77" w:rsidRPr="00A647DE">
        <w:rPr>
          <w:rFonts w:ascii="Times New Roman" w:hAnsi="Times New Roman" w:cs="Times New Roman"/>
          <w:sz w:val="26"/>
          <w:szCs w:val="26"/>
        </w:rPr>
        <w:t>7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D502D1" w:rsidRPr="00A647DE">
        <w:rPr>
          <w:rFonts w:ascii="Times New Roman" w:hAnsi="Times New Roman" w:cs="Times New Roman"/>
          <w:sz w:val="26"/>
          <w:szCs w:val="26"/>
        </w:rPr>
        <w:t>февраль</w:t>
      </w:r>
      <w:r w:rsidRPr="00A647DE">
        <w:rPr>
          <w:rFonts w:ascii="Times New Roman" w:hAnsi="Times New Roman" w:cs="Times New Roman"/>
          <w:sz w:val="26"/>
          <w:szCs w:val="26"/>
        </w:rPr>
        <w:t xml:space="preserve"> 201</w:t>
      </w:r>
      <w:r w:rsidR="003D3F77" w:rsidRPr="00A647DE">
        <w:rPr>
          <w:rFonts w:ascii="Times New Roman" w:hAnsi="Times New Roman" w:cs="Times New Roman"/>
          <w:sz w:val="26"/>
          <w:szCs w:val="26"/>
        </w:rPr>
        <w:t>8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B103F7" w:rsidRDefault="001600B4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A647DE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02964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r w:rsidRPr="00A647DE">
        <w:rPr>
          <w:rFonts w:ascii="Times New Roman" w:hAnsi="Times New Roman" w:cs="Times New Roman"/>
          <w:sz w:val="26"/>
          <w:szCs w:val="26"/>
        </w:rPr>
        <w:t>57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96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88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TitovaTV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Pr="0078783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10" w:history="1"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or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agr</w:t>
        </w:r>
        <w:proofErr w:type="spellEnd"/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2440D0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3D3F77" w:rsidRPr="00B103F7" w:rsidRDefault="003D3F77" w:rsidP="00277C3E">
      <w:pPr>
        <w:spacing w:after="0"/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9F7F98" w:rsidRPr="00A647DE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A647DE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3D3F77" w:rsidRPr="00A647DE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A647DE">
        <w:rPr>
          <w:rFonts w:ascii="Times New Roman" w:hAnsi="Times New Roman" w:cs="Times New Roman"/>
          <w:sz w:val="26"/>
          <w:szCs w:val="26"/>
        </w:rPr>
        <w:tab/>
      </w:r>
      <w:r w:rsidR="00585017" w:rsidRPr="00A647DE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A647DE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A647DE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A647DE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A647DE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A64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A647DE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D3F77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</w:t>
      </w:r>
      <w:r w:rsidR="006E663B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овала 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городе Череповце на 2013 -201</w:t>
      </w:r>
      <w:r w:rsidR="003D3F77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мэрии от 10.10.2012 № 5373 (с изменениями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6274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7DE" w:rsidRPr="00A647DE" w:rsidRDefault="00A647DE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Справочно: с 01.01.2018г. вступила в действие новая редакция Программы, утвержденная Постановлением мэрии №</w:t>
      </w:r>
      <w:r w:rsidR="00FE3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5001 от 18.10.2017г.</w:t>
      </w:r>
    </w:p>
    <w:p w:rsidR="00EC68F1" w:rsidRPr="00D47D9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«Череповец»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D47D94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D47D94">
        <w:rPr>
          <w:rFonts w:ascii="Times New Roman" w:hAnsi="Times New Roman" w:cs="Times New Roman"/>
          <w:b/>
          <w:sz w:val="24"/>
          <w:szCs w:val="24"/>
        </w:rPr>
        <w:t>п</w:t>
      </w:r>
      <w:r w:rsidRPr="00D47D9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D47D9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</w:t>
      </w:r>
      <w:r w:rsidR="0099351D" w:rsidRPr="00D4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D47D94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D47D94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(далее – МСП).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D47D94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МСП.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МСП.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обученных</w:t>
      </w:r>
      <w:proofErr w:type="gramEnd"/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предпринимательской деятельности на безвозмездной основе.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субъектов малого и среднего предпринимательства, получивших государственную поддержку.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поддержку.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</w:t>
      </w:r>
    </w:p>
    <w:p w:rsidR="0099351D" w:rsidRPr="00D47D94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</w:p>
    <w:p w:rsidR="0099351D" w:rsidRDefault="0099351D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Оценка субъектами МСП комфортности ведения бизнеса в городе</w:t>
      </w:r>
      <w:r w:rsidR="0058501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291" w:rsidRPr="00D47D94" w:rsidRDefault="00B85291" w:rsidP="0099351D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D47D94" w:rsidRDefault="00EC68F1" w:rsidP="00BB0D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</w:t>
      </w:r>
      <w:r w:rsidR="00BB0D98" w:rsidRPr="00D47D94">
        <w:rPr>
          <w:rFonts w:ascii="Times New Roman" w:hAnsi="Times New Roman" w:cs="Times New Roman"/>
          <w:b/>
          <w:sz w:val="24"/>
          <w:szCs w:val="24"/>
        </w:rPr>
        <w:t>приятий муниципальной Программы</w:t>
      </w:r>
    </w:p>
    <w:p w:rsidR="00BB0D98" w:rsidRPr="00D47D94" w:rsidRDefault="00BB0D98" w:rsidP="00BB0D98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D47D94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94">
        <w:rPr>
          <w:rFonts w:ascii="Times New Roman" w:hAnsi="Times New Roman" w:cs="Times New Roman"/>
          <w:sz w:val="24"/>
          <w:szCs w:val="24"/>
        </w:rPr>
        <w:t>В 201</w:t>
      </w:r>
      <w:r w:rsidR="00585017" w:rsidRPr="00D47D94">
        <w:rPr>
          <w:rFonts w:ascii="Times New Roman" w:hAnsi="Times New Roman" w:cs="Times New Roman"/>
          <w:sz w:val="24"/>
          <w:szCs w:val="24"/>
        </w:rPr>
        <w:t>7</w:t>
      </w:r>
      <w:r w:rsidRPr="00D47D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Pr="00D47D94">
        <w:rPr>
          <w:rFonts w:ascii="Times New Roman" w:hAnsi="Times New Roman" w:cs="Times New Roman"/>
          <w:bCs/>
          <w:sz w:val="24"/>
          <w:szCs w:val="24"/>
        </w:rPr>
        <w:t>лась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мероприятий:</w:t>
      </w:r>
    </w:p>
    <w:p w:rsidR="00EC68F1" w:rsidRPr="00D47D94" w:rsidRDefault="00EC68F1" w:rsidP="00B155B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1. Формирование инфраструктуры поддержки МСП.</w:t>
      </w:r>
    </w:p>
    <w:p w:rsidR="00585017" w:rsidRPr="00D47D94" w:rsidRDefault="00EC68F1" w:rsidP="00585017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hAnsi="Times New Roman" w:cs="Times New Roman"/>
          <w:sz w:val="24"/>
          <w:szCs w:val="24"/>
        </w:rPr>
        <w:t>Цель –</w:t>
      </w:r>
      <w:r w:rsidR="00B06FD0" w:rsidRPr="00D47D94">
        <w:rPr>
          <w:rFonts w:ascii="Times New Roman" w:hAnsi="Times New Roman" w:cs="Times New Roman"/>
          <w:sz w:val="24"/>
          <w:szCs w:val="24"/>
        </w:rPr>
        <w:t xml:space="preserve"> 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НП "Агентство Городского Развития" - организации, входящей в инфраструктуру поддержки и развития субъектов МСП, реализующей комплекс мер, направленных на создание и развитие субъектов малого и среднего предпринимательства в городе.</w:t>
      </w:r>
    </w:p>
    <w:p w:rsidR="00585017" w:rsidRPr="000974FB" w:rsidRDefault="00585017" w:rsidP="005850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желающих создать свой бизнес.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аутсорсинга, маркетинговых услуг, услуг бизнес-</w:t>
      </w:r>
      <w:proofErr w:type="spellStart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инкубирования</w:t>
      </w:r>
      <w:proofErr w:type="spellEnd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017" w:rsidRPr="000974FB" w:rsidRDefault="00585017" w:rsidP="00585017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FB">
        <w:rPr>
          <w:rFonts w:ascii="Times New Roman" w:hAnsi="Times New Roman" w:cs="Times New Roman"/>
          <w:sz w:val="24"/>
          <w:szCs w:val="24"/>
        </w:rPr>
        <w:t xml:space="preserve">За отчетный период оказано 2708 консультаций и услуг для субъектов малого и среднего предпринимательства и граждан, желающих создать свой бизнес. </w:t>
      </w:r>
    </w:p>
    <w:p w:rsidR="001A712C" w:rsidRPr="001A712C" w:rsidRDefault="00585017" w:rsidP="001A71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0974FB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3C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12C"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Образовательные мероприятия (семинары, тренинги, курсы, мастер-классы, </w:t>
      </w:r>
      <w:proofErr w:type="spellStart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пункты, горячая линия, выступления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бизнесом представителей администрации города и области, НП «АГР» и т.п.)</w:t>
      </w:r>
      <w:r w:rsid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EE6B76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предпринимательской деятельности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2017 год организовано 231 мероприятие, в том числе: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 и размещение пресс-релизов в СМИ и на сайте НП «АГР»</w:t>
      </w:r>
      <w:r w:rsidR="00EE6B76"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 НП «АГР»; 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мероприятий, направленных на выявление и поощрение лучших субъектов МСП; </w:t>
      </w:r>
    </w:p>
    <w:p w:rsidR="00585017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 участников программы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FB364A" w:rsidRPr="00EE6B76" w:rsidRDefault="00FB364A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подробная информация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проведенных мероприятий 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A7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FB3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2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Отчету.</w:t>
      </w:r>
    </w:p>
    <w:p w:rsidR="00DD10F1" w:rsidRPr="00D51CD5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Мероприятие 4.</w:t>
      </w:r>
      <w:r w:rsidR="00DD10F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самоуправления организациям инфраструктуры поддержки  МСП</w:t>
      </w:r>
      <w:r w:rsidR="00B155B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результатах мероприятий в рамках основного мероприятия 1 представлена в </w:t>
      </w:r>
      <w:r w:rsidR="009221F5" w:rsidRPr="009221F5">
        <w:rPr>
          <w:rFonts w:ascii="Times New Roman" w:hAnsi="Times New Roman" w:cs="Times New Roman"/>
          <w:sz w:val="24"/>
          <w:szCs w:val="24"/>
        </w:rPr>
        <w:t>Таблиц</w:t>
      </w:r>
      <w:r w:rsidR="00031E04">
        <w:rPr>
          <w:rFonts w:ascii="Times New Roman" w:hAnsi="Times New Roman" w:cs="Times New Roman"/>
          <w:sz w:val="24"/>
          <w:szCs w:val="24"/>
        </w:rPr>
        <w:t>ах 1 -</w:t>
      </w:r>
      <w:r w:rsidR="009221F5" w:rsidRPr="009221F5">
        <w:rPr>
          <w:rFonts w:ascii="Times New Roman" w:hAnsi="Times New Roman" w:cs="Times New Roman"/>
          <w:sz w:val="24"/>
          <w:szCs w:val="24"/>
        </w:rPr>
        <w:t xml:space="preserve"> 3</w:t>
      </w:r>
      <w:r w:rsidR="009221F5">
        <w:rPr>
          <w:rFonts w:ascii="Times New Roman" w:hAnsi="Times New Roman" w:cs="Times New Roman"/>
          <w:sz w:val="24"/>
          <w:szCs w:val="24"/>
        </w:rPr>
        <w:t xml:space="preserve"> и 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FB364A"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CD5" w:rsidRPr="000974FB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D51CD5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B06FD0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D51CD5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крестья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нские (фермерские) хозяйства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реализация мероприятий по поддержке молодежного предпринимательства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грантов для начинающих предпринимателей, обеспечение занятости населения области, развитие сферы социального предпринимательства.</w:t>
      </w:r>
    </w:p>
    <w:p w:rsidR="00A11AC5" w:rsidRPr="00A11AC5" w:rsidRDefault="00D3780B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Департаментом экономического развития Вологодской области и Муниципальным образованием «Город Череповец» 28.04.2017  было подписано Соглашение № МОНО/4-2017 о предоставлении и расходовании субсидий бюджетами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 муниципальных образований (далее – Соглашение).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мэрии города от 26.04.2017 № 1926 были утверждены Порядки предоставления субсидии на возмещение части затрат субъектам малого и среднего предпринимательства, а именно: </w:t>
      </w:r>
      <w:proofErr w:type="gramStart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 и «Порядок</w:t>
      </w:r>
      <w:proofErr w:type="gramEnd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подобных видов деятельности – в 2017 году субсидия предоставлена 1 получателю на сумму 500,0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 – в 2017 году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получателям на общую сумму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7 474,5 тыс. рублей.</w:t>
      </w:r>
    </w:p>
    <w:p w:rsidR="00570DCF" w:rsidRDefault="00FB364A" w:rsidP="00570DC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</w:t>
      </w:r>
      <w:r w:rsidR="00570DCF"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570DCF"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основного мероприятия 3 </w:t>
      </w:r>
      <w:r w:rsidR="00570DCF"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9221F5" w:rsidRPr="009221F5">
        <w:rPr>
          <w:rFonts w:ascii="Times New Roman" w:hAnsi="Times New Roman" w:cs="Times New Roman"/>
          <w:sz w:val="24"/>
          <w:szCs w:val="24"/>
        </w:rPr>
        <w:t>Таблиц</w:t>
      </w:r>
      <w:r w:rsidR="00031E04">
        <w:rPr>
          <w:rFonts w:ascii="Times New Roman" w:hAnsi="Times New Roman" w:cs="Times New Roman"/>
          <w:sz w:val="24"/>
          <w:szCs w:val="24"/>
        </w:rPr>
        <w:t>ах 1-</w:t>
      </w:r>
      <w:r w:rsidR="009221F5" w:rsidRPr="009221F5">
        <w:rPr>
          <w:rFonts w:ascii="Times New Roman" w:hAnsi="Times New Roman" w:cs="Times New Roman"/>
          <w:sz w:val="24"/>
          <w:szCs w:val="24"/>
        </w:rPr>
        <w:t>3</w:t>
      </w:r>
      <w:r w:rsidR="009221F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 к отчету</w:t>
      </w:r>
      <w:r w:rsidR="00570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1978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</w:t>
      </w:r>
    </w:p>
    <w:p w:rsidR="009A1665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  <w:r w:rsidR="00D95F38" w:rsidRPr="00D51CD5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Прог</w:t>
      </w:r>
      <w:r w:rsidR="001342B7" w:rsidRPr="00D51CD5">
        <w:rPr>
          <w:rFonts w:ascii="Times New Roman" w:hAnsi="Times New Roman" w:cs="Times New Roman"/>
          <w:sz w:val="24"/>
          <w:szCs w:val="24"/>
        </w:rPr>
        <w:t xml:space="preserve">раммы представлены </w:t>
      </w:r>
      <w:r w:rsidR="001342B7" w:rsidRPr="009221F5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9221F5" w:rsidRPr="009221F5">
        <w:rPr>
          <w:rFonts w:ascii="Times New Roman" w:hAnsi="Times New Roman" w:cs="Times New Roman"/>
          <w:sz w:val="24"/>
          <w:szCs w:val="24"/>
        </w:rPr>
        <w:t>3</w:t>
      </w:r>
      <w:r w:rsidR="001342B7" w:rsidRPr="009221F5">
        <w:rPr>
          <w:rFonts w:ascii="Times New Roman" w:hAnsi="Times New Roman" w:cs="Times New Roman"/>
          <w:sz w:val="24"/>
          <w:szCs w:val="24"/>
        </w:rPr>
        <w:t>.</w:t>
      </w:r>
      <w:r w:rsidR="002D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21" w:rsidRDefault="002D422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D51CD5" w:rsidRDefault="00EC68F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D51CD5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D51CD5">
        <w:rPr>
          <w:rFonts w:ascii="Times New Roman" w:hAnsi="Times New Roman" w:cs="Times New Roman"/>
          <w:sz w:val="24"/>
          <w:szCs w:val="24"/>
        </w:rPr>
        <w:t xml:space="preserve"> </w:t>
      </w:r>
      <w:r w:rsidRPr="00D51CD5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6374F2" w:rsidRPr="00D51CD5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DF75DA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бюджетов, внебюджетных источников на реализацию целей </w:t>
      </w:r>
      <w:r w:rsidR="00991603" w:rsidRPr="00D51C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</w:t>
      </w:r>
      <w:r w:rsidRPr="00DF75DA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</w:t>
      </w:r>
      <w:r w:rsidRPr="002D4221">
        <w:rPr>
          <w:rFonts w:ascii="Times New Roman" w:eastAsia="Times New Roman" w:hAnsi="Times New Roman" w:cs="Times New Roman"/>
          <w:sz w:val="24"/>
          <w:szCs w:val="24"/>
        </w:rPr>
        <w:t xml:space="preserve">Таблицах №№ </w:t>
      </w:r>
      <w:r w:rsidR="002D42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42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D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D51CD5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3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3 194,8 </w:t>
      </w:r>
      <w:r w:rsidR="002D42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100% от утвержденных бюджетных назначений.</w:t>
      </w:r>
    </w:p>
    <w:p w:rsidR="006374F2" w:rsidRPr="00D51CD5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D51CD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</w:t>
      </w:r>
    </w:p>
    <w:p w:rsidR="002657CD" w:rsidRPr="00D51CD5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765C01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765C0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5C01">
        <w:rPr>
          <w:rFonts w:ascii="Times New Roman" w:hAnsi="Times New Roman" w:cs="Times New Roman"/>
          <w:sz w:val="24"/>
          <w:szCs w:val="24"/>
        </w:rPr>
        <w:t xml:space="preserve"> внутреннего и внешнего муниципального финансового контроля</w:t>
      </w: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Pr="00B103F7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018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DA">
        <w:rPr>
          <w:rFonts w:ascii="Times New Roman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DF75DA" w:rsidRPr="00DF75DA" w:rsidRDefault="00DF75DA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ab/>
      </w:r>
      <w:r w:rsidR="002B7A14">
        <w:rPr>
          <w:rFonts w:ascii="Times New Roman" w:hAnsi="Times New Roman" w:cs="Times New Roman"/>
          <w:sz w:val="24"/>
          <w:szCs w:val="24"/>
        </w:rPr>
        <w:t>В ходе реализации Программы были перевыполнены все целевые показатели (индикаторы).</w:t>
      </w:r>
    </w:p>
    <w:p w:rsidR="00ED0DD8" w:rsidRPr="00ED0DD8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DD8">
        <w:rPr>
          <w:rFonts w:ascii="Times New Roman" w:hAnsi="Times New Roman" w:cs="Times New Roman"/>
          <w:sz w:val="24"/>
          <w:szCs w:val="24"/>
        </w:rPr>
        <w:t xml:space="preserve">Перевыполнение показателя </w:t>
      </w:r>
      <w:r w:rsidR="002B7A14">
        <w:rPr>
          <w:rFonts w:ascii="Times New Roman" w:hAnsi="Times New Roman" w:cs="Times New Roman"/>
          <w:sz w:val="24"/>
          <w:szCs w:val="24"/>
        </w:rPr>
        <w:t>«</w:t>
      </w:r>
      <w:r w:rsidR="002B7A14" w:rsidRPr="002B7A14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государственную поддержку</w:t>
      </w:r>
      <w:r w:rsidR="002B7A14">
        <w:rPr>
          <w:rFonts w:ascii="Times New Roman" w:hAnsi="Times New Roman" w:cs="Times New Roman"/>
          <w:sz w:val="24"/>
          <w:szCs w:val="24"/>
        </w:rPr>
        <w:t>»</w:t>
      </w:r>
      <w:r w:rsidR="002B7A14" w:rsidRPr="002B7A14">
        <w:rPr>
          <w:rFonts w:ascii="Times New Roman" w:hAnsi="Times New Roman" w:cs="Times New Roman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складывается из того, что расчетное значение – 16 получателей устанавливалось, исходя из максимального размера субсидии – 500 тыс.</w:t>
      </w:r>
      <w:r w:rsidR="007F014E">
        <w:rPr>
          <w:rFonts w:ascii="Times New Roman" w:hAnsi="Times New Roman" w:cs="Times New Roman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руб. на одного получателя. Фактически при предоставлении субсидии суммы в ряде случаев</w:t>
      </w:r>
      <w:r w:rsidR="00C07101">
        <w:rPr>
          <w:rFonts w:ascii="Times New Roman" w:hAnsi="Times New Roman" w:cs="Times New Roman"/>
          <w:sz w:val="24"/>
          <w:szCs w:val="24"/>
        </w:rPr>
        <w:t xml:space="preserve"> (согласно конкурсным заявкам получателей субсидии)</w:t>
      </w:r>
      <w:r w:rsidRPr="00ED0DD8">
        <w:rPr>
          <w:rFonts w:ascii="Times New Roman" w:hAnsi="Times New Roman" w:cs="Times New Roman"/>
          <w:sz w:val="24"/>
          <w:szCs w:val="24"/>
        </w:rPr>
        <w:t xml:space="preserve"> не достигали максимального размера и составляли менее 500 </w:t>
      </w:r>
      <w:proofErr w:type="spellStart"/>
      <w:r w:rsidRPr="00ED0DD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D0DD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0DD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D0DD8">
        <w:rPr>
          <w:rFonts w:ascii="Times New Roman" w:hAnsi="Times New Roman" w:cs="Times New Roman"/>
          <w:sz w:val="24"/>
          <w:szCs w:val="24"/>
        </w:rPr>
        <w:t>.</w:t>
      </w:r>
    </w:p>
    <w:p w:rsidR="00ED0DD8" w:rsidRPr="00ED0DD8" w:rsidRDefault="002B7A14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ED0DD8" w:rsidRPr="00ED0DD8">
        <w:rPr>
          <w:rFonts w:ascii="Times New Roman" w:hAnsi="Times New Roman" w:cs="Times New Roman"/>
          <w:sz w:val="24"/>
          <w:szCs w:val="24"/>
        </w:rPr>
        <w:t>«Количество вновь созданных рабочих мест»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5A">
        <w:rPr>
          <w:rFonts w:ascii="Times New Roman" w:hAnsi="Times New Roman" w:cs="Times New Roman"/>
          <w:sz w:val="24"/>
          <w:szCs w:val="24"/>
        </w:rPr>
        <w:t>и «</w:t>
      </w:r>
      <w:r w:rsidR="00B0405A" w:rsidRPr="00B0405A">
        <w:rPr>
          <w:rFonts w:ascii="Times New Roman" w:hAnsi="Times New Roman" w:cs="Times New Roman"/>
          <w:sz w:val="24"/>
          <w:szCs w:val="24"/>
        </w:rPr>
        <w:t>Прирост среднесписочной численности работников</w:t>
      </w:r>
      <w:r w:rsidR="00B040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перевыполнен в связи с тем, п</w:t>
      </w:r>
      <w:r w:rsidR="00ED0DD8" w:rsidRPr="00ED0DD8">
        <w:rPr>
          <w:rFonts w:ascii="Times New Roman" w:hAnsi="Times New Roman" w:cs="Times New Roman"/>
          <w:sz w:val="24"/>
          <w:szCs w:val="24"/>
        </w:rPr>
        <w:t xml:space="preserve">ри конкурсном отборе заявителей на </w:t>
      </w:r>
      <w:r w:rsidR="00ED0DD8" w:rsidRPr="00ED0DD8">
        <w:rPr>
          <w:rFonts w:ascii="Times New Roman" w:hAnsi="Times New Roman" w:cs="Times New Roman"/>
          <w:sz w:val="24"/>
          <w:szCs w:val="24"/>
        </w:rPr>
        <w:lastRenderedPageBreak/>
        <w:t>получение субсидии в качестве основных и дополнительных критериев для рейтинговой системы отбора получателей субсидии заведено условие «Количество вновь созданных рабочих мест»</w:t>
      </w:r>
      <w:r>
        <w:rPr>
          <w:rFonts w:ascii="Times New Roman" w:hAnsi="Times New Roman" w:cs="Times New Roman"/>
          <w:sz w:val="24"/>
          <w:szCs w:val="24"/>
        </w:rPr>
        <w:t>, определяя преимущественное право у тех получателей, у которых данный показатель выше.</w:t>
      </w:r>
      <w:proofErr w:type="gramEnd"/>
    </w:p>
    <w:p w:rsidR="00B0405A" w:rsidRPr="00ED0DD8" w:rsidRDefault="00B0405A" w:rsidP="00B0405A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фактора позволили перевыполнить показатель «</w:t>
      </w:r>
      <w:r w:rsidRPr="00B0405A">
        <w:rPr>
          <w:rFonts w:ascii="Times New Roman" w:hAnsi="Times New Roman" w:cs="Times New Roman"/>
          <w:sz w:val="24"/>
          <w:szCs w:val="24"/>
        </w:rPr>
        <w:t>Увеличение оборота субъектов малого и среднего предпринимательства, получивших государственную поддержку, в пос</w:t>
      </w:r>
      <w:r>
        <w:rPr>
          <w:rFonts w:ascii="Times New Roman" w:hAnsi="Times New Roman" w:cs="Times New Roman"/>
          <w:sz w:val="24"/>
          <w:szCs w:val="24"/>
        </w:rPr>
        <w:t>тоянных ценах по отношению к по</w:t>
      </w:r>
      <w:r w:rsidRPr="00B0405A">
        <w:rPr>
          <w:rFonts w:ascii="Times New Roman" w:hAnsi="Times New Roman" w:cs="Times New Roman"/>
          <w:sz w:val="24"/>
          <w:szCs w:val="24"/>
        </w:rPr>
        <w:t>казателю 2014 года</w:t>
      </w:r>
      <w:r>
        <w:rPr>
          <w:rFonts w:ascii="Times New Roman" w:hAnsi="Times New Roman" w:cs="Times New Roman"/>
          <w:sz w:val="24"/>
          <w:szCs w:val="24"/>
        </w:rPr>
        <w:t xml:space="preserve">»: 1. </w:t>
      </w:r>
      <w:r w:rsidR="00ED0DD8" w:rsidRPr="00ED0DD8">
        <w:rPr>
          <w:rFonts w:ascii="Times New Roman" w:hAnsi="Times New Roman" w:cs="Times New Roman"/>
          <w:sz w:val="24"/>
          <w:szCs w:val="24"/>
        </w:rPr>
        <w:t>Значительный рост объема выручки тех субъектов МСП, которые вели деятельность в 2014 году</w:t>
      </w:r>
      <w:r>
        <w:rPr>
          <w:rFonts w:ascii="Times New Roman" w:hAnsi="Times New Roman" w:cs="Times New Roman"/>
          <w:sz w:val="24"/>
          <w:szCs w:val="24"/>
        </w:rPr>
        <w:t>; 2. П</w:t>
      </w:r>
      <w:r w:rsidRPr="00ED0DD8">
        <w:rPr>
          <w:rFonts w:ascii="Times New Roman" w:hAnsi="Times New Roman" w:cs="Times New Roman"/>
          <w:sz w:val="24"/>
          <w:szCs w:val="24"/>
        </w:rPr>
        <w:t xml:space="preserve">рирост оборота к 2014 году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0DD8">
        <w:rPr>
          <w:rFonts w:ascii="Times New Roman" w:hAnsi="Times New Roman" w:cs="Times New Roman"/>
          <w:sz w:val="24"/>
          <w:szCs w:val="24"/>
        </w:rPr>
        <w:t xml:space="preserve"> субъектов МСП, зарегистрированных после 01.01.2015г., соглас</w:t>
      </w:r>
      <w:r>
        <w:rPr>
          <w:rFonts w:ascii="Times New Roman" w:hAnsi="Times New Roman" w:cs="Times New Roman"/>
          <w:sz w:val="24"/>
          <w:szCs w:val="24"/>
        </w:rPr>
        <w:t xml:space="preserve">но Методике расчета показателей, </w:t>
      </w:r>
      <w:r w:rsidRPr="00ED0DD8">
        <w:rPr>
          <w:rFonts w:ascii="Times New Roman" w:hAnsi="Times New Roman" w:cs="Times New Roman"/>
          <w:sz w:val="24"/>
          <w:szCs w:val="24"/>
        </w:rPr>
        <w:t>составил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DD8" w:rsidRPr="00ED0DD8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ED0DD8">
        <w:rPr>
          <w:rFonts w:ascii="Times New Roman" w:hAnsi="Times New Roman" w:cs="Times New Roman"/>
          <w:sz w:val="24"/>
          <w:szCs w:val="24"/>
        </w:rPr>
        <w:t xml:space="preserve"> ходе реализации Программы были перевыполнены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0DD8">
        <w:rPr>
          <w:rFonts w:ascii="Times New Roman" w:hAnsi="Times New Roman" w:cs="Times New Roman"/>
          <w:sz w:val="24"/>
          <w:szCs w:val="24"/>
        </w:rPr>
        <w:t>целевые показатели, обеспеченные деятельностью НП «Агентство Городского Развития»,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DD8">
        <w:rPr>
          <w:rFonts w:ascii="Times New Roman" w:hAnsi="Times New Roman" w:cs="Times New Roman"/>
          <w:sz w:val="24"/>
          <w:szCs w:val="24"/>
        </w:rPr>
        <w:t>количество мероприятий, направленных на создание и развитие МСП, количество участников мероприятий, направленных на создание и развитие МСП, количество обученных основам предпринимательской деятельности на безвозмездной основе, количество мероприятий, направленных на информационную поддержку МСП и пропаганду предпринимательской деятельности, количество оказанных консультаций и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923DC4">
        <w:rPr>
          <w:rFonts w:ascii="Times New Roman" w:hAnsi="Times New Roman" w:cs="Times New Roman"/>
          <w:sz w:val="24"/>
          <w:szCs w:val="24"/>
        </w:rPr>
        <w:t>.</w:t>
      </w:r>
    </w:p>
    <w:p w:rsidR="00ED0DD8" w:rsidRDefault="00ED0DD8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F2" w:rsidRPr="00D51CD5" w:rsidRDefault="006374F2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C22F39" w:rsidRPr="00D51CD5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</w:t>
      </w:r>
      <w:r w:rsidR="0051561B" w:rsidRPr="00D51CD5">
        <w:rPr>
          <w:rFonts w:ascii="Times New Roman" w:hAnsi="Times New Roman" w:cs="Times New Roman"/>
          <w:b/>
          <w:sz w:val="24"/>
          <w:szCs w:val="24"/>
        </w:rPr>
        <w:t>7</w:t>
      </w:r>
      <w:r w:rsidR="00C22F39" w:rsidRPr="00D51CD5">
        <w:rPr>
          <w:rFonts w:ascii="Times New Roman" w:hAnsi="Times New Roman" w:cs="Times New Roman"/>
          <w:b/>
          <w:sz w:val="24"/>
          <w:szCs w:val="24"/>
        </w:rPr>
        <w:t xml:space="preserve"> году изменений в муниципальную программу</w:t>
      </w:r>
      <w:proofErr w:type="gramEnd"/>
    </w:p>
    <w:p w:rsidR="0099368E" w:rsidRPr="00B103F7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161A7" w:rsidRPr="005161A7" w:rsidRDefault="00A02033" w:rsidP="005161A7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1BC2" w:rsidRPr="005161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5161A7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5161A7">
        <w:rPr>
          <w:rFonts w:ascii="Times New Roman" w:hAnsi="Times New Roman" w:cs="Times New Roman"/>
          <w:sz w:val="24"/>
          <w:szCs w:val="24"/>
        </w:rPr>
        <w:t>1928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 от 2</w:t>
      </w:r>
      <w:r w:rsidR="005161A7" w:rsidRPr="005161A7">
        <w:rPr>
          <w:rFonts w:ascii="Times New Roman" w:hAnsi="Times New Roman" w:cs="Times New Roman"/>
          <w:sz w:val="24"/>
          <w:szCs w:val="24"/>
        </w:rPr>
        <w:t>6</w:t>
      </w:r>
      <w:r w:rsidR="00071BC2" w:rsidRPr="005161A7">
        <w:rPr>
          <w:rFonts w:ascii="Times New Roman" w:hAnsi="Times New Roman" w:cs="Times New Roman"/>
          <w:sz w:val="24"/>
          <w:szCs w:val="24"/>
        </w:rPr>
        <w:t>.0</w:t>
      </w:r>
      <w:r w:rsidR="005161A7" w:rsidRPr="005161A7">
        <w:rPr>
          <w:rFonts w:ascii="Times New Roman" w:hAnsi="Times New Roman" w:cs="Times New Roman"/>
          <w:sz w:val="24"/>
          <w:szCs w:val="24"/>
        </w:rPr>
        <w:t>4</w:t>
      </w:r>
      <w:r w:rsidR="00071BC2" w:rsidRPr="005161A7">
        <w:rPr>
          <w:rFonts w:ascii="Times New Roman" w:hAnsi="Times New Roman" w:cs="Times New Roman"/>
          <w:sz w:val="24"/>
          <w:szCs w:val="24"/>
        </w:rPr>
        <w:t>.201</w:t>
      </w:r>
      <w:r w:rsidR="005161A7" w:rsidRPr="005161A7">
        <w:rPr>
          <w:rFonts w:ascii="Times New Roman" w:hAnsi="Times New Roman" w:cs="Times New Roman"/>
          <w:sz w:val="24"/>
          <w:szCs w:val="24"/>
        </w:rPr>
        <w:t>7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1F423F">
        <w:rPr>
          <w:rFonts w:ascii="Times New Roman" w:hAnsi="Times New Roman" w:cs="Times New Roman"/>
          <w:sz w:val="24"/>
          <w:szCs w:val="24"/>
        </w:rPr>
        <w:t xml:space="preserve">  </w:t>
      </w:r>
      <w:r w:rsidR="005161A7" w:rsidRPr="005161A7">
        <w:rPr>
          <w:rFonts w:ascii="Times New Roman" w:hAnsi="Times New Roman" w:cs="Times New Roman"/>
          <w:sz w:val="24"/>
          <w:szCs w:val="24"/>
        </w:rPr>
        <w:t xml:space="preserve">о выделении субсидии за счет федерального бюджета в </w:t>
      </w:r>
      <w:r w:rsidR="005161A7" w:rsidRPr="003333B0">
        <w:rPr>
          <w:rFonts w:ascii="Times New Roman" w:hAnsi="Times New Roman" w:cs="Times New Roman"/>
          <w:sz w:val="24"/>
          <w:szCs w:val="24"/>
        </w:rPr>
        <w:t xml:space="preserve">сумме 4 894,7 тыс. руб. на </w:t>
      </w:r>
      <w:r w:rsidR="005161A7" w:rsidRPr="005161A7">
        <w:rPr>
          <w:rFonts w:ascii="Times New Roman" w:hAnsi="Times New Roman" w:cs="Times New Roman"/>
          <w:sz w:val="24"/>
          <w:szCs w:val="24"/>
        </w:rPr>
        <w:t>реализацию основного мероприятия «Финансовая поддержка субъектов МСП» (мероприятия «Поддержка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предпринимательства»)</w:t>
      </w:r>
      <w:r w:rsidR="001F423F">
        <w:rPr>
          <w:rFonts w:ascii="Times New Roman" w:hAnsi="Times New Roman" w:cs="Times New Roman"/>
          <w:sz w:val="24"/>
          <w:szCs w:val="24"/>
        </w:rPr>
        <w:t xml:space="preserve"> </w:t>
      </w:r>
      <w:r w:rsidR="001F423F" w:rsidRPr="005161A7">
        <w:rPr>
          <w:rFonts w:ascii="Times New Roman" w:hAnsi="Times New Roman" w:cs="Times New Roman"/>
          <w:sz w:val="24"/>
          <w:szCs w:val="24"/>
        </w:rPr>
        <w:t>в соответствии с уведомлением № 90 от 13</w:t>
      </w:r>
      <w:r w:rsidR="001F423F">
        <w:rPr>
          <w:rFonts w:ascii="Times New Roman" w:hAnsi="Times New Roman" w:cs="Times New Roman"/>
          <w:sz w:val="24"/>
          <w:szCs w:val="24"/>
        </w:rPr>
        <w:t>.03.2017</w:t>
      </w:r>
      <w:r w:rsidR="005161A7" w:rsidRPr="00516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23F">
        <w:rPr>
          <w:rFonts w:ascii="Times New Roman" w:hAnsi="Times New Roman" w:cs="Times New Roman"/>
          <w:sz w:val="24"/>
          <w:szCs w:val="24"/>
        </w:rPr>
        <w:t xml:space="preserve"> </w:t>
      </w:r>
      <w:r w:rsidR="005161A7" w:rsidRPr="005161A7">
        <w:rPr>
          <w:rFonts w:ascii="Times New Roman" w:hAnsi="Times New Roman" w:cs="Times New Roman"/>
          <w:sz w:val="24"/>
          <w:szCs w:val="24"/>
        </w:rPr>
        <w:t xml:space="preserve">Данные субсидии направлены: </w:t>
      </w:r>
    </w:p>
    <w:p w:rsidR="005161A7" w:rsidRPr="005161A7" w:rsidRDefault="005161A7" w:rsidP="005161A7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1A7">
        <w:rPr>
          <w:rFonts w:ascii="Times New Roman" w:hAnsi="Times New Roman" w:cs="Times New Roman"/>
          <w:sz w:val="24"/>
          <w:szCs w:val="24"/>
        </w:rPr>
        <w:t>-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– 1 548,0 тыс. руб. за счет федерального бюджета.</w:t>
      </w:r>
    </w:p>
    <w:p w:rsidR="005161A7" w:rsidRPr="005161A7" w:rsidRDefault="005161A7" w:rsidP="005161A7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1A7">
        <w:rPr>
          <w:rFonts w:ascii="Times New Roman" w:hAnsi="Times New Roman" w:cs="Times New Roman"/>
          <w:sz w:val="24"/>
          <w:szCs w:val="24"/>
        </w:rPr>
        <w:t>- 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– 3 346,7 тыс. руб. за</w:t>
      </w:r>
      <w:proofErr w:type="gramEnd"/>
      <w:r w:rsidRPr="005161A7">
        <w:rPr>
          <w:rFonts w:ascii="Times New Roman" w:hAnsi="Times New Roman" w:cs="Times New Roman"/>
          <w:sz w:val="24"/>
          <w:szCs w:val="24"/>
        </w:rPr>
        <w:t xml:space="preserve"> счет федерального бюджета.</w:t>
      </w:r>
    </w:p>
    <w:p w:rsidR="005161A7" w:rsidRPr="005161A7" w:rsidRDefault="005161A7" w:rsidP="005161A7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1A7">
        <w:rPr>
          <w:rFonts w:ascii="Times New Roman" w:hAnsi="Times New Roman" w:cs="Times New Roman"/>
          <w:sz w:val="24"/>
          <w:szCs w:val="24"/>
        </w:rPr>
        <w:t xml:space="preserve">Кроме того, наименование и методика расчета целевых показателей программы </w:t>
      </w:r>
      <w:r w:rsidR="001F423F">
        <w:rPr>
          <w:rFonts w:ascii="Times New Roman" w:hAnsi="Times New Roman" w:cs="Times New Roman"/>
          <w:sz w:val="24"/>
          <w:szCs w:val="24"/>
        </w:rPr>
        <w:t>приведены</w:t>
      </w:r>
      <w:r w:rsidRPr="005161A7">
        <w:rPr>
          <w:rFonts w:ascii="Times New Roman" w:hAnsi="Times New Roman" w:cs="Times New Roman"/>
          <w:sz w:val="24"/>
          <w:szCs w:val="24"/>
        </w:rPr>
        <w:t xml:space="preserve"> в соответствие с Приказом Департамента экономического развития Вологодской области «Об утверждении порядка составления Департаментом экономического развития Вологодской области отчетности в рамках исполнения Соглашения между Министерством экономического развития Российской Федерации и Правительством Вологодской области о предоставлении субсидии на государственную поддержку малого и среднего предпринимательства, включая крестьянские (фермерские) хозяйства, а также на</w:t>
      </w:r>
      <w:proofErr w:type="gramEnd"/>
      <w:r w:rsidRPr="005161A7">
        <w:rPr>
          <w:rFonts w:ascii="Times New Roman" w:hAnsi="Times New Roman" w:cs="Times New Roman"/>
          <w:sz w:val="24"/>
          <w:szCs w:val="24"/>
        </w:rPr>
        <w:t xml:space="preserve"> реализацию мероприятий по поддержке молодежного предпринимательства в рамках подпрограммы </w:t>
      </w:r>
      <w:r w:rsidRPr="005161A7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малого и среднего предпринимательства» государственной программы Российской Федерации «Экономическое развитие и  инновационная экономика» № 139-08-192 от 20 февраля 2017 года» и Соглашением о предоставлении и расходовании субсидий между областью и городом. </w:t>
      </w:r>
    </w:p>
    <w:p w:rsidR="005161A7" w:rsidRDefault="005161A7" w:rsidP="005161A7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1A7">
        <w:rPr>
          <w:rFonts w:ascii="Times New Roman" w:hAnsi="Times New Roman" w:cs="Times New Roman"/>
          <w:sz w:val="24"/>
          <w:szCs w:val="24"/>
        </w:rPr>
        <w:t>В соответствии с предложениями МКУ «ИМА «Череповец» и НП «Агентство Городского Развития» внесены также изменения в методику расчета целевого показателя программы «Оценка субъектами МСП комфортности ведения бизнеса в городе».</w:t>
      </w:r>
    </w:p>
    <w:p w:rsidR="00753172" w:rsidRPr="00753172" w:rsidRDefault="00EC68F1" w:rsidP="00A02033">
      <w:pPr>
        <w:pStyle w:val="a5"/>
        <w:numPr>
          <w:ilvl w:val="0"/>
          <w:numId w:val="4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3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A02033">
        <w:rPr>
          <w:rFonts w:ascii="Times New Roman" w:hAnsi="Times New Roman" w:cs="Times New Roman"/>
          <w:sz w:val="24"/>
          <w:szCs w:val="24"/>
        </w:rPr>
        <w:t xml:space="preserve">мэрии </w:t>
      </w:r>
      <w:r w:rsidRPr="00A02033">
        <w:rPr>
          <w:rFonts w:ascii="Times New Roman" w:hAnsi="Times New Roman" w:cs="Times New Roman"/>
          <w:sz w:val="24"/>
          <w:szCs w:val="24"/>
        </w:rPr>
        <w:t>№ 2</w:t>
      </w:r>
      <w:r w:rsidR="00A02033" w:rsidRPr="00A02033">
        <w:rPr>
          <w:rFonts w:ascii="Times New Roman" w:hAnsi="Times New Roman" w:cs="Times New Roman"/>
          <w:sz w:val="24"/>
          <w:szCs w:val="24"/>
        </w:rPr>
        <w:t>087 от 0</w:t>
      </w:r>
      <w:r w:rsidRPr="00A02033">
        <w:rPr>
          <w:rFonts w:ascii="Times New Roman" w:hAnsi="Times New Roman" w:cs="Times New Roman"/>
          <w:sz w:val="24"/>
          <w:szCs w:val="24"/>
        </w:rPr>
        <w:t>5.0</w:t>
      </w:r>
      <w:r w:rsidR="00A02033" w:rsidRPr="00A02033">
        <w:rPr>
          <w:rFonts w:ascii="Times New Roman" w:hAnsi="Times New Roman" w:cs="Times New Roman"/>
          <w:sz w:val="24"/>
          <w:szCs w:val="24"/>
        </w:rPr>
        <w:t>5</w:t>
      </w:r>
      <w:r w:rsidRPr="00A02033">
        <w:rPr>
          <w:rFonts w:ascii="Times New Roman" w:hAnsi="Times New Roman" w:cs="Times New Roman"/>
          <w:sz w:val="24"/>
          <w:szCs w:val="24"/>
        </w:rPr>
        <w:t>.201</w:t>
      </w:r>
      <w:r w:rsidR="00A02033" w:rsidRPr="00A02033">
        <w:rPr>
          <w:rFonts w:ascii="Times New Roman" w:hAnsi="Times New Roman" w:cs="Times New Roman"/>
          <w:sz w:val="24"/>
          <w:szCs w:val="24"/>
        </w:rPr>
        <w:t>7</w:t>
      </w:r>
      <w:r w:rsidR="00A02033">
        <w:rPr>
          <w:rFonts w:ascii="Times New Roman" w:hAnsi="Times New Roman" w:cs="Times New Roman"/>
          <w:sz w:val="24"/>
          <w:szCs w:val="24"/>
        </w:rPr>
        <w:t xml:space="preserve"> изменено з</w:t>
      </w:r>
      <w:r w:rsidR="00A02033" w:rsidRPr="00A02033">
        <w:rPr>
          <w:rFonts w:ascii="Times New Roman" w:hAnsi="Times New Roman" w:cs="Times New Roman"/>
          <w:sz w:val="24"/>
          <w:szCs w:val="24"/>
        </w:rPr>
        <w:t>начение целевого показателя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</w:t>
      </w:r>
      <w:r w:rsidR="00753172">
        <w:rPr>
          <w:rFonts w:ascii="Times New Roman" w:hAnsi="Times New Roman" w:cs="Times New Roman"/>
          <w:sz w:val="24"/>
          <w:szCs w:val="24"/>
        </w:rPr>
        <w:t xml:space="preserve"> </w:t>
      </w:r>
      <w:r w:rsidR="00A02033" w:rsidRPr="00A02033">
        <w:rPr>
          <w:rFonts w:ascii="Times New Roman" w:hAnsi="Times New Roman" w:cs="Times New Roman"/>
          <w:sz w:val="24"/>
          <w:szCs w:val="24"/>
        </w:rPr>
        <w:t>с 1,5% до 1,2 %</w:t>
      </w:r>
      <w:r w:rsidR="00753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172" w:rsidRDefault="00753172" w:rsidP="00753172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 внесено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A02033">
        <w:rPr>
          <w:rFonts w:ascii="Times New Roman" w:hAnsi="Times New Roman" w:cs="Times New Roman"/>
          <w:sz w:val="24"/>
          <w:szCs w:val="24"/>
        </w:rPr>
        <w:t>и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с принятым Соглашением между МО «Город Череповец» и Департаментом экономического развития Вологодской области от 28.04.2017 «О предоставлении и расходовании субсидий бюджетам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A02033" w:rsidRPr="00A02033">
        <w:rPr>
          <w:rFonts w:ascii="Times New Roman" w:hAnsi="Times New Roman" w:cs="Times New Roman"/>
          <w:sz w:val="24"/>
          <w:szCs w:val="24"/>
        </w:rPr>
        <w:t>уточнен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ожидаем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на 2017 год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="00A02033" w:rsidRPr="00A02033">
        <w:rPr>
          <w:rFonts w:ascii="Times New Roman" w:hAnsi="Times New Roman" w:cs="Times New Roman"/>
          <w:sz w:val="24"/>
          <w:szCs w:val="24"/>
        </w:rPr>
        <w:t xml:space="preserve"> показателя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172" w:rsidRPr="00753172" w:rsidRDefault="0099368E" w:rsidP="00753172">
      <w:pPr>
        <w:pStyle w:val="a5"/>
        <w:numPr>
          <w:ilvl w:val="0"/>
          <w:numId w:val="4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172">
        <w:rPr>
          <w:rFonts w:ascii="Times New Roman" w:hAnsi="Times New Roman" w:cs="Times New Roman"/>
          <w:sz w:val="24"/>
          <w:szCs w:val="24"/>
        </w:rPr>
        <w:t xml:space="preserve">Постановлением мэрии </w:t>
      </w:r>
      <w:r w:rsidR="00294133" w:rsidRPr="00753172">
        <w:rPr>
          <w:rFonts w:ascii="Times New Roman" w:hAnsi="Times New Roman" w:cs="Times New Roman"/>
          <w:sz w:val="24"/>
          <w:szCs w:val="24"/>
        </w:rPr>
        <w:t xml:space="preserve">№ </w:t>
      </w:r>
      <w:r w:rsidR="00753172">
        <w:rPr>
          <w:rFonts w:ascii="Times New Roman" w:hAnsi="Times New Roman" w:cs="Times New Roman"/>
          <w:sz w:val="24"/>
          <w:szCs w:val="24"/>
        </w:rPr>
        <w:t>3288</w:t>
      </w:r>
      <w:r w:rsidR="00294133" w:rsidRPr="00753172">
        <w:rPr>
          <w:rFonts w:ascii="Times New Roman" w:hAnsi="Times New Roman" w:cs="Times New Roman"/>
          <w:sz w:val="24"/>
          <w:szCs w:val="24"/>
        </w:rPr>
        <w:t xml:space="preserve"> от 1</w:t>
      </w:r>
      <w:r w:rsidR="00753172">
        <w:rPr>
          <w:rFonts w:ascii="Times New Roman" w:hAnsi="Times New Roman" w:cs="Times New Roman"/>
          <w:sz w:val="24"/>
          <w:szCs w:val="24"/>
        </w:rPr>
        <w:t>3</w:t>
      </w:r>
      <w:r w:rsidR="00294133" w:rsidRPr="00753172">
        <w:rPr>
          <w:rFonts w:ascii="Times New Roman" w:hAnsi="Times New Roman" w:cs="Times New Roman"/>
          <w:sz w:val="24"/>
          <w:szCs w:val="24"/>
        </w:rPr>
        <w:t>.</w:t>
      </w:r>
      <w:r w:rsidR="00753172">
        <w:rPr>
          <w:rFonts w:ascii="Times New Roman" w:hAnsi="Times New Roman" w:cs="Times New Roman"/>
          <w:sz w:val="24"/>
          <w:szCs w:val="24"/>
        </w:rPr>
        <w:t>07</w:t>
      </w:r>
      <w:r w:rsidR="00294133" w:rsidRPr="00753172">
        <w:rPr>
          <w:rFonts w:ascii="Times New Roman" w:hAnsi="Times New Roman" w:cs="Times New Roman"/>
          <w:sz w:val="24"/>
          <w:szCs w:val="24"/>
        </w:rPr>
        <w:t>.201</w:t>
      </w:r>
      <w:r w:rsidR="00753172">
        <w:rPr>
          <w:rFonts w:ascii="Times New Roman" w:hAnsi="Times New Roman" w:cs="Times New Roman"/>
          <w:sz w:val="24"/>
          <w:szCs w:val="24"/>
        </w:rPr>
        <w:t>7</w:t>
      </w:r>
      <w:r w:rsidR="00294133" w:rsidRPr="00753172">
        <w:rPr>
          <w:rFonts w:ascii="Times New Roman" w:hAnsi="Times New Roman" w:cs="Times New Roman"/>
          <w:sz w:val="24"/>
          <w:szCs w:val="24"/>
        </w:rPr>
        <w:t xml:space="preserve"> </w:t>
      </w:r>
      <w:r w:rsidR="00753172" w:rsidRPr="00753172">
        <w:rPr>
          <w:rFonts w:ascii="Times New Roman" w:hAnsi="Times New Roman" w:cs="Times New Roman"/>
          <w:sz w:val="24"/>
          <w:szCs w:val="24"/>
        </w:rPr>
        <w:t>в соответствии с решением Череповецкой городской Думы от 19.06.2017 № 111 об изменениях в городской бюджет на 2017 год</w:t>
      </w:r>
      <w:r w:rsidR="00753172">
        <w:rPr>
          <w:rFonts w:ascii="Times New Roman" w:hAnsi="Times New Roman" w:cs="Times New Roman"/>
          <w:sz w:val="24"/>
          <w:szCs w:val="24"/>
        </w:rPr>
        <w:t>, а также</w:t>
      </w:r>
      <w:r w:rsidR="00294133" w:rsidRPr="00753172">
        <w:rPr>
          <w:rFonts w:ascii="Times New Roman" w:hAnsi="Times New Roman" w:cs="Times New Roman"/>
          <w:sz w:val="24"/>
          <w:szCs w:val="24"/>
        </w:rPr>
        <w:t xml:space="preserve"> </w:t>
      </w:r>
      <w:r w:rsidR="00753172" w:rsidRPr="00753172">
        <w:rPr>
          <w:rFonts w:ascii="Times New Roman" w:hAnsi="Times New Roman" w:cs="Times New Roman"/>
          <w:sz w:val="24"/>
          <w:szCs w:val="24"/>
        </w:rPr>
        <w:t>на основании решения экспертного совета по бюджету и экономической политике в городе, утвержденном</w:t>
      </w:r>
      <w:r w:rsidR="00753172">
        <w:rPr>
          <w:rFonts w:ascii="Times New Roman" w:hAnsi="Times New Roman" w:cs="Times New Roman"/>
          <w:sz w:val="24"/>
          <w:szCs w:val="24"/>
        </w:rPr>
        <w:t>у протоколом № 7 от 30.05.2017, увеличена</w:t>
      </w:r>
      <w:r w:rsidR="00753172" w:rsidRPr="00753172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53172">
        <w:rPr>
          <w:rFonts w:ascii="Times New Roman" w:hAnsi="Times New Roman" w:cs="Times New Roman"/>
          <w:sz w:val="24"/>
          <w:szCs w:val="24"/>
        </w:rPr>
        <w:t>я</w:t>
      </w:r>
      <w:r w:rsidR="00753172" w:rsidRPr="00753172">
        <w:rPr>
          <w:rFonts w:ascii="Times New Roman" w:hAnsi="Times New Roman" w:cs="Times New Roman"/>
          <w:sz w:val="24"/>
          <w:szCs w:val="24"/>
        </w:rPr>
        <w:t xml:space="preserve"> некоммерческому партнерству  «Агентство Городского Развития» в рамках основного </w:t>
      </w:r>
      <w:r w:rsidR="00753172">
        <w:rPr>
          <w:rFonts w:ascii="Times New Roman" w:hAnsi="Times New Roman" w:cs="Times New Roman"/>
          <w:sz w:val="24"/>
          <w:szCs w:val="24"/>
        </w:rPr>
        <w:t>мероприятия «Формирование инфра</w:t>
      </w:r>
      <w:r w:rsidR="00753172" w:rsidRPr="00753172">
        <w:rPr>
          <w:rFonts w:ascii="Times New Roman" w:hAnsi="Times New Roman" w:cs="Times New Roman"/>
          <w:sz w:val="24"/>
          <w:szCs w:val="24"/>
        </w:rPr>
        <w:t xml:space="preserve">структуры поддержки МСП» </w:t>
      </w:r>
      <w:r w:rsidR="00753172">
        <w:rPr>
          <w:rFonts w:ascii="Times New Roman" w:hAnsi="Times New Roman" w:cs="Times New Roman"/>
          <w:sz w:val="24"/>
          <w:szCs w:val="24"/>
        </w:rPr>
        <w:t>Программы</w:t>
      </w:r>
      <w:r w:rsidR="00753172" w:rsidRPr="00753172">
        <w:rPr>
          <w:rFonts w:ascii="Times New Roman" w:hAnsi="Times New Roman" w:cs="Times New Roman"/>
          <w:sz w:val="24"/>
          <w:szCs w:val="24"/>
        </w:rPr>
        <w:t xml:space="preserve"> на 79,8</w:t>
      </w:r>
      <w:proofErr w:type="gramEnd"/>
      <w:r w:rsidR="00753172" w:rsidRPr="00753172">
        <w:rPr>
          <w:rFonts w:ascii="Times New Roman" w:hAnsi="Times New Roman" w:cs="Times New Roman"/>
          <w:sz w:val="24"/>
          <w:szCs w:val="24"/>
        </w:rPr>
        <w:t xml:space="preserve"> тыс. руб. в 2017 году для восстановления объема субсидии до уровня 3115,0 тыс. руб.</w:t>
      </w:r>
    </w:p>
    <w:p w:rsidR="00586812" w:rsidRDefault="00243AB8" w:rsidP="00586812">
      <w:pPr>
        <w:pStyle w:val="a5"/>
        <w:numPr>
          <w:ilvl w:val="0"/>
          <w:numId w:val="41"/>
        </w:numPr>
        <w:tabs>
          <w:tab w:val="right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4966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в соответствии с Дополнительным соглашением к соглашению № МОНО/4-2017 о предоставлении и расходовании субсидий бюджетам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 муниципальных образований от 28 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 года внесены и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3 и 4 приложения 1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в</w:t>
      </w:r>
      <w:proofErr w:type="gramEnd"/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перераспределением внутри основного мероприятия 1 программы «Финансовая поддержка субъектов МСП», мероприятия «Поддержка малого и среднего предпринимательства, включая крестьянские (фермерские) хозяйства, а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реализация мероприятий по поддержке молодежного предпринимательства»</w:t>
      </w:r>
      <w:r w:rsid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812" w:rsidRDefault="00586812" w:rsidP="00586812">
      <w:pPr>
        <w:pStyle w:val="a5"/>
        <w:tabs>
          <w:tab w:val="righ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есены 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части перераспределения субсидий:</w:t>
      </w:r>
    </w:p>
    <w:p w:rsidR="009A6494" w:rsidRDefault="00586812" w:rsidP="00586812">
      <w:pPr>
        <w:pStyle w:val="a5"/>
        <w:tabs>
          <w:tab w:val="righ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мероприятию «субсидирование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деятельности» уменьш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на сумму 2 022 000 рублей 00 копеек, в том числе: за счет федерального бюджета в размере 1 241 100 рублей 00 копеек, за счет областного бюджета</w:t>
      </w:r>
      <w:proofErr w:type="gramEnd"/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760 700 рублей 00 копеек, за счет городского бюджета в размере 20 200 рублей 00 копеек. </w:t>
      </w:r>
    </w:p>
    <w:p w:rsidR="009A6494" w:rsidRDefault="00586812" w:rsidP="00586812">
      <w:pPr>
        <w:pStyle w:val="a5"/>
        <w:tabs>
          <w:tab w:val="righ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общий объем финансирования по данному мероприятию состави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500 000 рублей 00 копеек, в том числе: за счет федерального бюджета в размере 306 900 рублей 00 копеек, за счет областного бюджета в размере 188 100 рублей 00 копеек, за счет городского бюджета в размере 5 000 рублей 00 копеек. </w:t>
      </w:r>
      <w:proofErr w:type="gramEnd"/>
    </w:p>
    <w:p w:rsidR="00586812" w:rsidRPr="00586812" w:rsidRDefault="009A6494" w:rsidP="009A6494">
      <w:pPr>
        <w:pStyle w:val="a5"/>
        <w:tabs>
          <w:tab w:val="righ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мероприятию «субсидирование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финансирования на</w:t>
      </w:r>
      <w:proofErr w:type="gramEnd"/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2 022 000 рублей 00 копеек,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федерального бюджета в размере 1 241 100 рублей 00 копеек,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областного бюджета в размере 760 700 рублей 00 копеек,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812"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городского бюджета в размере 20 200 рублей 00 копеек.</w:t>
      </w:r>
    </w:p>
    <w:p w:rsidR="00586812" w:rsidRPr="007C2C6D" w:rsidRDefault="00586812" w:rsidP="009A6494">
      <w:pPr>
        <w:pStyle w:val="a5"/>
        <w:tabs>
          <w:tab w:val="righ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общий объем финансирования по данному мероприятию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7 474 500 рублей 00 копеек, в том числе: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федерального бюджета в размере 4 587 800 рублей 00 копеек,</w:t>
      </w:r>
      <w:r w:rsidR="009A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областного бюджета в размере 2 811 900 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копеек,</w:t>
      </w:r>
      <w:r w:rsidR="009A6494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городского бюджета в размере 74 800 рублей 00 копеек.</w:t>
      </w:r>
      <w:proofErr w:type="gramEnd"/>
    </w:p>
    <w:p w:rsidR="007C2C6D" w:rsidRPr="007C2C6D" w:rsidRDefault="00EC466A" w:rsidP="007C2C6D">
      <w:pPr>
        <w:pStyle w:val="a5"/>
        <w:numPr>
          <w:ilvl w:val="0"/>
          <w:numId w:val="4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мэрии № 5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обращением заместителя Губернатора области, полномочного представителя Губернатора области и Правительства области в Законодательном собрании области Э.Н. </w:t>
      </w:r>
      <w:proofErr w:type="spellStart"/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Зайнака</w:t>
      </w:r>
      <w:proofErr w:type="spellEnd"/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соответствии с пунктом 2.2 Методических рекомендаций по оказанию имущественной поддержки субъектам МСП и организациям, образующим инфраструктуру субъектов МСП, разработанных АО «Корпорация МСП», в части установления социально значимых и</w:t>
      </w:r>
      <w:proofErr w:type="gramEnd"/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приоритетных видов деятельности субъектов малого и среднего предпринимательства, дающих преимущественн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право на получение </w:t>
      </w:r>
      <w:r w:rsidR="0033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Программой определены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деятельности субъектов малого и среднего предпринимательства, дающие преимущественно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право на получение </w:t>
      </w:r>
      <w:r w:rsidR="0033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имущественной </w:t>
      </w:r>
      <w:r w:rsidR="007C2C6D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поддержки.</w:t>
      </w:r>
    </w:p>
    <w:p w:rsidR="009405FF" w:rsidRPr="007C2C6D" w:rsidRDefault="007C2C6D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результатов муниципальной программы, сроки и этапы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программы» дополнен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приоритетны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субъектов малого и среднего предпринимательства, дающие преимущественное право на получение поддержки:</w:t>
      </w:r>
      <w:proofErr w:type="gramEnd"/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населению и организациям в сфере жилищно-коммунального хозяйства;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и переработка отходов производства и потребления;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обслуживание населения;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предпринимательство;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инновационной и наукоемкой продукции;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периодических печатных изданий, а также книжной продукции, связанной с образованием, наукой и культурой, в соответствии с Перечнем видов периодических печатных изданий и книжной продукции, связанной с образованием, наукой и культурой, утвержденным постановлением Правительства Российской Федерации от 23 января 2003 года № 41;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переработка сельскохозяйственной продукции;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продовольственных и промышленных товаров, включая продукцию льняного комплекса, товаров народного потребления, лекарственных средств и изделий медицинского назначения;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древесины;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 в сфере внутреннего и въездного туризма;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объектов социального назначения, производство строительных материалов;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народных художественных промыслов;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питания в государственных (муниципальных) учреждениях;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 и металлообработка;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промышленность;</w:t>
      </w:r>
    </w:p>
    <w:p w:rsidR="009405FF" w:rsidRPr="007C2C6D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инжиниринговые услуги;</w:t>
      </w:r>
    </w:p>
    <w:p w:rsidR="009405FF" w:rsidRDefault="009405FF" w:rsidP="009405F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</w:t>
      </w:r>
      <w:r w:rsid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информационных технологий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C6D" w:rsidRDefault="007C2C6D" w:rsidP="007C2C6D">
      <w:pPr>
        <w:pStyle w:val="a5"/>
        <w:numPr>
          <w:ilvl w:val="0"/>
          <w:numId w:val="4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6274 от 25.12.2017 в Программу внесены изменения, отменяющие действие раздел 12 Программы "Порядок предоставления субсидии из городского бюджета некоммерческой организации, входящей в инфраструктуру поддержки малого и среднего предпринимательства, на реализацию мероприятия муниципальной программы" муниципальной программы "Поддержка и развитие малого и среднего предпринимательства в городе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Череповце на 2013 - 2019 годы" (далее – Порядок).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же постановлением за рамками Программы утверждается новая редакция Порядка.</w:t>
      </w:r>
    </w:p>
    <w:p w:rsidR="007C2C6D" w:rsidRDefault="007C2C6D" w:rsidP="007C2C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A2" w:rsidRDefault="007C2C6D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</w:t>
      </w:r>
      <w:r w:rsidR="009405FF"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5001 от 18.10.2017 внесены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Программу, утвердившие новую редакцию Программы, которая вступила в действие с 01.01.2018 года. </w:t>
      </w:r>
    </w:p>
    <w:p w:rsidR="00AE43A2" w:rsidRPr="00AE43A2" w:rsidRDefault="007C2C6D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</w:t>
      </w:r>
      <w:r w:rsid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6184 от 20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C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E43A2"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письмом финансового управления мэрии города от 01.11.2017 №2445/02-04-07,  письмами Департамента экономического развития Вологодской области № 07-5588/17 от 20.11.2017г.</w:t>
      </w:r>
      <w:r w:rsid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07-5602/17 от 21.11.2017г. были внесены изменения в новую редакцию Программы, которыми </w:t>
      </w:r>
      <w:r w:rsidR="00AE43A2"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уточнены: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финансирование Программы на реализацию программы, на период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132 652,1  тыс. руб.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ассигнований  на выполнение Программы за счет федерального бюджета.  Общий объем финансового обеспечения муниципальной программы на 2018 год по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венциям из федерального бюджета: </w:t>
      </w: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7 140,4 тыс. рублей, на 2019 год – 4 079,5 тыс. рублей, на 2020 год – 4 258,6 тыс. рублей;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 размер софинансирования бюджетных ассигнований городского бюджета на 2018-2020 годы по Программе в рамках основного мероприятия «Финансовая поддержка субъектов МСП»: 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114,5 тыс. руб. = ((7140,4ФБ +4186,8ОБ)/99)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83,5 тыс. руб. = ((4079,5ФБ+4186,8ОБ)/99)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85,4 тыс. руб. = ((4258,6ФБ+4186,8ОБ)/99)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и табличная часть Программы дополнена мероприятиями финансовой поддержки субъектов МСП:</w:t>
      </w:r>
    </w:p>
    <w:p w:rsidR="00AE43A2" w:rsidRPr="00AE43A2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9405FF" w:rsidRPr="007C2C6D" w:rsidRDefault="00AE43A2" w:rsidP="00AE43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</w:t>
      </w:r>
      <w:r w:rsidRPr="00AE4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AE43A2" w:rsidRDefault="00AE43A2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70AE" w:rsidRPr="00D51CD5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>7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.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 xml:space="preserve">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программы.</w:t>
      </w:r>
    </w:p>
    <w:p w:rsidR="00987E07" w:rsidRPr="00D51CD5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07" w:rsidRPr="00D51CD5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реализацию основного мероприятия 1 «Формирование инфраструктуры поддержки МСП» </w:t>
      </w:r>
      <w:r w:rsidR="00991603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выделяется</w:t>
      </w:r>
      <w:r w:rsidR="00B47B50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в размере 3 115,0 тысяч 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некоммерческому партнерству «Агентство Городского Развития» - организации, образующей инфраструктуру поддержки малого и среднего предпринимательства, за счет создания благоприятных условий для ведения и развития бизнеса на территории города Череповца.</w:t>
      </w:r>
    </w:p>
    <w:p w:rsidR="00987E07" w:rsidRPr="00664536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</w:t>
      </w:r>
      <w:r w:rsidR="009914B3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бюджетные ассигнования в размере </w:t>
      </w:r>
      <w:r w:rsidR="009914B3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9914B3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83,5 тыс. рублей и 85,4 на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2018 и 2019 годов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DC4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перераспределены с основного мероприятия 1 «Формирование инфраструктуры поддержки МСП» на основное мероприятие 3 «Финансовая поддержка субъектов МСП» (мероприятие «Поддержка и развитие малого и среднего предпринимательства муниципального образования, вошедшего в список моногородов</w:t>
      </w:r>
      <w:proofErr w:type="gramEnd"/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софинансирования с вышестоящим бюджетом») для обеспечения софинансирования доли города в рамках </w:t>
      </w:r>
      <w:r w:rsidR="00991603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основании обращени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экономического ра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Вологодской области от 20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№07-55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7 и от 21.11.2017 №07-5602/17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</w:t>
      </w:r>
      <w:r w:rsidR="00664536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тся) с целью участия в конкурсе на получение в 201</w:t>
      </w:r>
      <w:r w:rsidR="009914B3"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из федерального бюджета.</w:t>
      </w:r>
    </w:p>
    <w:p w:rsidR="00987E07" w:rsidRPr="00346624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будет вынесен вопрос о восстановлении субсидии в размере </w:t>
      </w:r>
      <w:r w:rsidR="009914B3"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114,5</w:t>
      </w:r>
      <w:r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346624"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2018 и 2019 годов (общая сумма </w:t>
      </w:r>
      <w:r w:rsidR="00346624"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>168,9</w:t>
      </w:r>
      <w:r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на реализацию некоммерческим партнерством «Агентство Городского Развития» основного мероприятия 1 «Формирование инфраструктуры поддержки МСП» и внесены изменения в рамках </w:t>
      </w:r>
      <w:r w:rsidR="00991603"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</w:t>
      </w:r>
      <w:proofErr w:type="gramEnd"/>
    </w:p>
    <w:p w:rsidR="00987E07" w:rsidRPr="00346624" w:rsidRDefault="00346624" w:rsidP="0048700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46624">
        <w:rPr>
          <w:rFonts w:ascii="Times New Roman" w:hAnsi="Times New Roman" w:cs="Times New Roman"/>
          <w:sz w:val="24"/>
          <w:szCs w:val="24"/>
        </w:rPr>
        <w:t>Кроме того, в связи с планируемым установлением нового целевого показателя (индикатора) му</w:t>
      </w:r>
      <w:r w:rsidR="00691C3A">
        <w:rPr>
          <w:rFonts w:ascii="Times New Roman" w:hAnsi="Times New Roman" w:cs="Times New Roman"/>
          <w:sz w:val="24"/>
          <w:szCs w:val="24"/>
        </w:rPr>
        <w:t>ниципальной программы после установления его расчетного предельного  значения Соглашением на перечисление субсидии Правительством Вологодской области Муниципальному образованию «Город Череповец» для осуществления мероприятий финансовой поддержки субъектов малого и среднего предпринимательства, а также в связи с изменением Методики расчета целевых показателей муниципальной программы в 2018 году (Приказ Департамента экономического развития Вологодской</w:t>
      </w:r>
      <w:proofErr w:type="gramEnd"/>
      <w:r w:rsidR="00691C3A">
        <w:rPr>
          <w:rFonts w:ascii="Times New Roman" w:hAnsi="Times New Roman" w:cs="Times New Roman"/>
          <w:sz w:val="24"/>
          <w:szCs w:val="24"/>
        </w:rPr>
        <w:t xml:space="preserve"> области от 17.01.2018 № 0009/18-О) </w:t>
      </w:r>
      <w:r w:rsidR="003333B0">
        <w:rPr>
          <w:rFonts w:ascii="Times New Roman" w:hAnsi="Times New Roman" w:cs="Times New Roman"/>
          <w:sz w:val="24"/>
          <w:szCs w:val="24"/>
        </w:rPr>
        <w:t>по</w:t>
      </w:r>
      <w:r w:rsidR="00991603" w:rsidRPr="00346624">
        <w:rPr>
          <w:rFonts w:ascii="Times New Roman" w:hAnsi="Times New Roman" w:cs="Times New Roman"/>
          <w:sz w:val="24"/>
          <w:szCs w:val="24"/>
        </w:rPr>
        <w:t>требуется внести соответствующие изменения в Программу на 201</w:t>
      </w:r>
      <w:r w:rsidR="00AA3DD2">
        <w:rPr>
          <w:rFonts w:ascii="Times New Roman" w:hAnsi="Times New Roman" w:cs="Times New Roman"/>
          <w:sz w:val="24"/>
          <w:szCs w:val="24"/>
        </w:rPr>
        <w:t>8</w:t>
      </w:r>
      <w:r w:rsidR="00991603" w:rsidRPr="00346624">
        <w:rPr>
          <w:rFonts w:ascii="Times New Roman" w:hAnsi="Times New Roman" w:cs="Times New Roman"/>
          <w:sz w:val="24"/>
          <w:szCs w:val="24"/>
        </w:rPr>
        <w:t xml:space="preserve"> год</w:t>
      </w:r>
      <w:r w:rsidR="00487002" w:rsidRPr="00346624">
        <w:rPr>
          <w:rFonts w:ascii="Times New Roman" w:hAnsi="Times New Roman" w:cs="Times New Roman"/>
          <w:sz w:val="24"/>
          <w:szCs w:val="24"/>
        </w:rPr>
        <w:t>.</w:t>
      </w:r>
    </w:p>
    <w:p w:rsidR="00E2117B" w:rsidRPr="00346624" w:rsidRDefault="00E2117B">
      <w:pPr>
        <w:rPr>
          <w:rFonts w:ascii="Times New Roman" w:hAnsi="Times New Roman" w:cs="Times New Roman"/>
          <w:sz w:val="24"/>
          <w:szCs w:val="24"/>
        </w:rPr>
      </w:pPr>
      <w:r w:rsidRPr="00346624">
        <w:rPr>
          <w:rFonts w:ascii="Times New Roman" w:hAnsi="Times New Roman" w:cs="Times New Roman"/>
          <w:sz w:val="24"/>
          <w:szCs w:val="24"/>
        </w:rPr>
        <w:br w:type="page"/>
      </w:r>
    </w:p>
    <w:p w:rsidR="0070554B" w:rsidRPr="00B85291" w:rsidRDefault="000C70AE" w:rsidP="00B85291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29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оценки эффективности муниципальной программы за отчетный финансовый год (с приведением алгоритма расчета)</w:t>
      </w:r>
      <w:r w:rsidR="00D502D1" w:rsidRPr="00B85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91" w:rsidRPr="00B85291" w:rsidRDefault="00B85291" w:rsidP="00B85291">
      <w:pPr>
        <w:pStyle w:val="a5"/>
        <w:widowControl w:val="0"/>
        <w:autoSpaceDE w:val="0"/>
        <w:autoSpaceDN w:val="0"/>
        <w:adjustRightInd w:val="0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методике расчета эффективности Программы, показатели эффективности достигнуты, запланированные мероприятия выполнены в установленные сроки. 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установлены следующие целевые показатели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014E" w:rsidRPr="00D55B8E" w:rsidRDefault="007F014E" w:rsidP="007F014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направленных на создание и развитие МСП</w:t>
      </w:r>
    </w:p>
    <w:p w:rsidR="007F014E" w:rsidRPr="00D55B8E" w:rsidRDefault="007F014E" w:rsidP="007F014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мероприятий, направленных на создание и развитие МСП</w:t>
      </w:r>
    </w:p>
    <w:p w:rsidR="007F014E" w:rsidRPr="00D55B8E" w:rsidRDefault="007F014E" w:rsidP="007F014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обученных</w:t>
      </w:r>
      <w:proofErr w:type="gram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предпринимательской деятельности на безвозмездной основе</w:t>
      </w:r>
    </w:p>
    <w:p w:rsidR="007F014E" w:rsidRPr="00D55B8E" w:rsidRDefault="007F014E" w:rsidP="007F014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направленных на информационную поддержку МСП и пропаганду предпринимательской деятельности</w:t>
      </w:r>
    </w:p>
    <w:p w:rsidR="007F014E" w:rsidRDefault="007F014E" w:rsidP="007F014E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оказанных консультаций и услуг</w:t>
      </w:r>
    </w:p>
    <w:p w:rsidR="001C7BB9" w:rsidRDefault="007F014E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информационных сообщений в СМИ о мероприятиях органов местного самоуправления г. Череповца по развитию МСП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r w:rsidR="001C7BB9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7BB9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отвечало ИМА 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«Череповец»)</w:t>
      </w:r>
    </w:p>
    <w:p w:rsidR="001C7BB9" w:rsidRPr="001C7BB9" w:rsidRDefault="001C7BB9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поддержку.</w:t>
      </w:r>
    </w:p>
    <w:p w:rsidR="001C7BB9" w:rsidRPr="001C7BB9" w:rsidRDefault="001C7BB9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поддержку.</w:t>
      </w:r>
    </w:p>
    <w:p w:rsidR="001C7BB9" w:rsidRPr="001C7BB9" w:rsidRDefault="001C7BB9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</w:t>
      </w:r>
    </w:p>
    <w:p w:rsidR="007F014E" w:rsidRPr="001C7BB9" w:rsidRDefault="001C7BB9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</w:t>
      </w:r>
    </w:p>
    <w:p w:rsidR="001C7BB9" w:rsidRDefault="007F014E" w:rsidP="001C7BB9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субъектами МСП комфортности ведения бизнеса в городе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r w:rsidR="001C7BB9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7BB9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7BB9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отвечало ИМА </w:t>
      </w:r>
      <w:r w:rsidR="001C7BB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«Череповец»)</w:t>
      </w:r>
    </w:p>
    <w:p w:rsidR="007F014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B9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исполнение показателей 1-5 ответственным в 2017 году был НП «АГР», показателей 7-10 ответственным было Управление экономической политики, за исполнение показателей 6 и 11 – ИМА «Череповец».</w:t>
      </w:r>
    </w:p>
    <w:p w:rsidR="001C7BB9" w:rsidRPr="00D55B8E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достижения плановых показателей.</w:t>
      </w:r>
      <w:r w:rsidR="009A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информация о достижении и расчете целевых показателей (индикаторов) Программы представлена в Таблицах №№ 1 и 2.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плановых значений целевых показателей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следующей формулой: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× 100 %, где: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фактическое значение показателя;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– плановое значение показателя.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до 95 % – неэффективное выполнение показателей муниципальной программы;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95 % и более – эффективное выполнение показателей муниципальной программы.</w:t>
      </w:r>
    </w:p>
    <w:p w:rsidR="00A16B38" w:rsidRDefault="00A16B38" w:rsidP="00A16B3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E029A4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 2017 года достижение плановых показателей оценивается следующим образом: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 Программы: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 xml:space="preserve">(96/65)*100% =147 % - эффективное выполнение показателя 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2 Программы: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>(171</w:t>
      </w:r>
      <w:r w:rsidR="007E5456">
        <w:rPr>
          <w:rFonts w:ascii="Times New Roman" w:hAnsi="Times New Roman" w:cs="Times New Roman"/>
          <w:sz w:val="24"/>
          <w:szCs w:val="24"/>
        </w:rPr>
        <w:t>2</w:t>
      </w:r>
      <w:r w:rsidRPr="00D55B8E">
        <w:rPr>
          <w:rFonts w:ascii="Times New Roman" w:hAnsi="Times New Roman" w:cs="Times New Roman"/>
          <w:sz w:val="24"/>
          <w:szCs w:val="24"/>
        </w:rPr>
        <w:t xml:space="preserve">/800)*100% =214%- эффективное выполнение показателя 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3Программы: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>(8</w:t>
      </w:r>
      <w:r w:rsidR="008D0BB6">
        <w:rPr>
          <w:rFonts w:ascii="Times New Roman" w:hAnsi="Times New Roman" w:cs="Times New Roman"/>
          <w:sz w:val="24"/>
          <w:szCs w:val="24"/>
        </w:rPr>
        <w:t>7</w:t>
      </w:r>
      <w:r w:rsidRPr="00D55B8E">
        <w:rPr>
          <w:rFonts w:ascii="Times New Roman" w:hAnsi="Times New Roman" w:cs="Times New Roman"/>
          <w:sz w:val="24"/>
          <w:szCs w:val="24"/>
        </w:rPr>
        <w:t>/75)*100% =11</w:t>
      </w:r>
      <w:r w:rsidR="008D0BB6">
        <w:rPr>
          <w:rFonts w:ascii="Times New Roman" w:hAnsi="Times New Roman" w:cs="Times New Roman"/>
          <w:sz w:val="24"/>
          <w:szCs w:val="24"/>
        </w:rPr>
        <w:t>6</w:t>
      </w:r>
      <w:r w:rsidRPr="00D55B8E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4 Программы: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 xml:space="preserve">(231/135)*100% = 171% - эффективное выполнение показателя 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5 Программы:</w:t>
      </w:r>
    </w:p>
    <w:p w:rsidR="007F014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 xml:space="preserve">(2708/2400)*100% = 112% - эффективное выполнение показателя </w:t>
      </w:r>
    </w:p>
    <w:p w:rsidR="00E029A4" w:rsidRPr="00D55B8E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6 Программы:</w:t>
      </w:r>
    </w:p>
    <w:p w:rsidR="00E029A4" w:rsidRPr="00D55B8E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 xml:space="preserve">(1978/1100)*100% = 179% - эффективное выполнение показателя 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 xml:space="preserve">Расчет эффективности целевого показателя (индикатора)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D55B8E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55B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55B8E">
        <w:rPr>
          <w:rFonts w:ascii="Times New Roman" w:hAnsi="Times New Roman" w:cs="Times New Roman"/>
          <w:sz w:val="24"/>
          <w:szCs w:val="24"/>
        </w:rPr>
        <w:t>)*100% =1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55B8E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 xml:space="preserve">Расчет эффективности целевого показателя (индикатора) 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D55B8E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(52/16</w:t>
      </w:r>
      <w:r w:rsidRPr="00D55B8E">
        <w:rPr>
          <w:rFonts w:ascii="Times New Roman" w:hAnsi="Times New Roman" w:cs="Times New Roman"/>
          <w:sz w:val="24"/>
          <w:szCs w:val="24"/>
        </w:rPr>
        <w:t>)*100% =</w:t>
      </w:r>
      <w:r>
        <w:rPr>
          <w:rFonts w:ascii="Times New Roman" w:hAnsi="Times New Roman" w:cs="Times New Roman"/>
          <w:sz w:val="24"/>
          <w:szCs w:val="24"/>
        </w:rPr>
        <w:t>325</w:t>
      </w:r>
      <w:r w:rsidRPr="00D55B8E">
        <w:rPr>
          <w:rFonts w:ascii="Times New Roman" w:hAnsi="Times New Roman" w:cs="Times New Roman"/>
          <w:sz w:val="24"/>
          <w:szCs w:val="24"/>
        </w:rPr>
        <w:t xml:space="preserve">%- эффективное выполнение показателя 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 xml:space="preserve">Расчет эффективности целевого показателя (индикатора) 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D55B8E">
        <w:rPr>
          <w:rFonts w:ascii="Times New Roman" w:hAnsi="Times New Roman" w:cs="Times New Roman"/>
          <w:i/>
          <w:sz w:val="24"/>
          <w:szCs w:val="24"/>
        </w:rPr>
        <w:t>Программы: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(83,3</w:t>
      </w:r>
      <w:r w:rsidRPr="00D55B8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D55B8E">
        <w:rPr>
          <w:rFonts w:ascii="Times New Roman" w:hAnsi="Times New Roman" w:cs="Times New Roman"/>
          <w:sz w:val="24"/>
          <w:szCs w:val="24"/>
        </w:rPr>
        <w:t>)*100% =</w:t>
      </w:r>
      <w:r>
        <w:rPr>
          <w:rFonts w:ascii="Times New Roman" w:hAnsi="Times New Roman" w:cs="Times New Roman"/>
          <w:sz w:val="24"/>
          <w:szCs w:val="24"/>
        </w:rPr>
        <w:t>6942</w:t>
      </w:r>
      <w:r w:rsidRPr="00D55B8E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 xml:space="preserve">Расчет эффективности целевого показателя (индикатора) </w:t>
      </w:r>
      <w:r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D55B8E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AB49BB" w:rsidRPr="00D55B8E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463,4/1</w:t>
      </w:r>
      <w:r w:rsidRPr="00D55B8E">
        <w:rPr>
          <w:rFonts w:ascii="Times New Roman" w:hAnsi="Times New Roman" w:cs="Times New Roman"/>
          <w:sz w:val="24"/>
          <w:szCs w:val="24"/>
        </w:rPr>
        <w:t xml:space="preserve">)*100% = </w:t>
      </w:r>
      <w:r>
        <w:rPr>
          <w:rFonts w:ascii="Times New Roman" w:hAnsi="Times New Roman" w:cs="Times New Roman"/>
          <w:sz w:val="24"/>
          <w:szCs w:val="24"/>
        </w:rPr>
        <w:t>46340</w:t>
      </w:r>
      <w:r w:rsidRPr="00D55B8E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55B8E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11 Программы:</w:t>
      </w:r>
    </w:p>
    <w:p w:rsidR="007F014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D55B8E">
        <w:rPr>
          <w:rFonts w:ascii="Times New Roman" w:hAnsi="Times New Roman" w:cs="Times New Roman"/>
          <w:sz w:val="24"/>
          <w:szCs w:val="24"/>
        </w:rPr>
        <w:t xml:space="preserve">(50/45)*100% = 111 - эффективное выполнение показателя </w:t>
      </w:r>
    </w:p>
    <w:p w:rsidR="00E029A4" w:rsidRDefault="00E029A4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E029A4" w:rsidRPr="00D55B8E" w:rsidRDefault="00E029A4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для расчета 1-5</w:t>
      </w:r>
      <w:r w:rsidR="00FE778A">
        <w:rPr>
          <w:rFonts w:ascii="Times New Roman" w:hAnsi="Times New Roman" w:cs="Times New Roman"/>
          <w:sz w:val="24"/>
          <w:szCs w:val="24"/>
        </w:rPr>
        <w:t xml:space="preserve"> показателей является НП «АГР», 6 показателя – ИМА «Череповец», 7-10 показателей – Управление экономической политики, 11-го показателя – ИМА «Череповец» совместно с НП «АГР».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Оценка эффективности реализации муниципальной программы производится на основании анализа достижения конечных результатов программы и осуществляется по итогам каждого календарного года муниципальной программы и в целом по итогам ее реализации в соответствии со следующей формулой: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8E5A41" wp14:editId="77293525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совокупная эффективность реализации мероприятий муниципальной программы,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количество показателей.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используемых при оценке эффективности реализации муниципальной программы, отражен в приложении 1 к муниципальной программе, таблице 1.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считается эффективной, если показатель Эс равен или превышает 95%.</w:t>
      </w:r>
    </w:p>
    <w:p w:rsidR="00AB49BB" w:rsidRPr="00D55B8E" w:rsidRDefault="00AB49BB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8D0BB6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(96/65+171</w:t>
      </w:r>
      <w:r w:rsidR="007E54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/800+87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/75+231/135+2708/2400</w:t>
      </w:r>
      <w:r w:rsidR="00514FF5">
        <w:rPr>
          <w:rFonts w:ascii="Times New Roman" w:eastAsia="Times New Roman" w:hAnsi="Times New Roman" w:cs="Times New Roman"/>
          <w:sz w:val="24"/>
          <w:szCs w:val="24"/>
          <w:lang w:eastAsia="ru-RU"/>
        </w:rPr>
        <w:t>+19/16+52/16+83,3/1,2+463,4/1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+1978/1100+50/45)/</w:t>
      </w:r>
      <w:r w:rsidR="00514FF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х100%=</w:t>
      </w:r>
      <w:r w:rsidR="00514FF5">
        <w:rPr>
          <w:rFonts w:ascii="Times New Roman" w:eastAsia="Times New Roman" w:hAnsi="Times New Roman" w:cs="Times New Roman"/>
          <w:sz w:val="24"/>
          <w:szCs w:val="24"/>
          <w:lang w:eastAsia="ru-RU"/>
        </w:rPr>
        <w:t>4980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= БИ / БУ*100%,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 -  значение индекса достижения запланированного уровня затрат;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 - кассовое исполнение бюджетных расходов по обеспечению реализации мероприятий Программы;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- объем средств, утвержденный в городском бюджете на реализацию муниципальной программы.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является использование городского бюджета при значении показателя ЭБ равно или более 95%.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отношении средств, выделенных из городского бюджета на </w:t>
      </w:r>
      <w:r w:rsidR="00FE7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B14FF7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7F014E" w:rsidRPr="00B14FF7" w:rsidSect="00B85291">
          <w:footerReference w:type="default" r:id="rId12"/>
          <w:pgSz w:w="11906" w:h="16838"/>
          <w:pgMar w:top="709" w:right="707" w:bottom="851" w:left="1560" w:header="709" w:footer="709" w:gutter="0"/>
          <w:cols w:space="708"/>
          <w:titlePg/>
          <w:docGrid w:linePitch="360"/>
        </w:sect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14FF5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3D61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FF5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х100</w:t>
      </w:r>
      <w:r w:rsidRPr="00D55B8E">
        <w:rPr>
          <w:rFonts w:ascii="Times New Roman" w:eastAsia="Times New Roman" w:hAnsi="Times New Roman" w:cs="Times New Roman"/>
          <w:sz w:val="26"/>
          <w:szCs w:val="26"/>
          <w:lang w:eastAsia="ru-RU"/>
        </w:rPr>
        <w:t>%=100%</w:t>
      </w:r>
    </w:p>
    <w:p w:rsidR="00A30F38" w:rsidRDefault="000E20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C68F1" w:rsidRPr="00B10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муниципальной программы «Поддержка и развитие малого и среднего предпринимательства на 2013 – 2019 год» за 2017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1134"/>
        <w:gridCol w:w="1134"/>
        <w:gridCol w:w="851"/>
        <w:gridCol w:w="2268"/>
        <w:gridCol w:w="5812"/>
      </w:tblGrid>
      <w:tr w:rsidR="00691818" w:rsidRPr="006A3C8B" w:rsidTr="000D3E4B">
        <w:trPr>
          <w:trHeight w:val="67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целевого показателя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(индикатора) муниципальной программы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показателя (индикатора), недостижения 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691818" w:rsidRPr="006A3C8B" w:rsidTr="000D3E4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CA70EF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консолидированный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E34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="00E34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CA70EF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консолидированный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собственного дела;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обученных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основам предпринимательской деятельности на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8D0BB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CA70EF" w:rsidP="00CA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собственного дела;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направленных на информационную поддержку МСП и пропаганду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CA70EF" w:rsidP="00CA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консолидированный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оказанных консультаций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CA70EF" w:rsidP="00CA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консолидированный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Э3.1.Доля субъектов МСП, работающих в сфере производства;</w:t>
            </w: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18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604" w:rsidRDefault="00825604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.3.Оценка горожанами информационной открытости органов местного самоуправления</w:t>
            </w:r>
          </w:p>
        </w:tc>
      </w:tr>
      <w:tr w:rsidR="00171D06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 субъектов малого и среднего 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6A3C8B" w:rsidRDefault="00CF5764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расчетное значение – 16 получателей устанавливалось, исходя из максимального размера субсидии – 500 тыс. руб. на одного получателя. Фактически при предоставлении субсидии суммы в ряде случаев не достигали максимального размера и составляли менее 500 </w:t>
            </w:r>
            <w:proofErr w:type="spell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консо-лидированный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город-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D06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6A3C8B" w:rsidRDefault="00CF5764" w:rsidP="00C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конкурсном отборе заявителей на получение субсидии в качестве основных и дополнительных критериев для рейтинговой системы отбора получателей субсидии заведено условие «Количество вновь созданных рабочих мест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поступлений от субъектов МСП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консо-лидированный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город-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D06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6A3C8B" w:rsidRDefault="00CF5764" w:rsidP="00CF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конкурсном отборе заявителей на получение субсидии в качестве основных и дополнительных критериев для рейтинговой системы отбора получателей субсидии заведено условие «Количество 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вновь созданных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субъектов МСП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консо-лидированный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171D06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D06" w:rsidRPr="006A3C8B" w:rsidRDefault="00171D06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6A3C8B" w:rsidRDefault="00CF5764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Значительный рост объема выручки тех субъектов МСП, которые вели деятельность в 2014 году; 2. Прирост оборота к 2014 году у субъектов МСП, зарегистрированных после 01.01.2015г., согласно Методике 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чета показателей, составил 100%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D06" w:rsidRPr="00171D06" w:rsidRDefault="00171D06" w:rsidP="0017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.Объем налоговых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поступле-ний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субъектов МСП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консо-лидированный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691818" w:rsidRPr="006A3C8B" w:rsidTr="000D3E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3B7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субъектами МСП комфортности ведения бизнеса в городе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818" w:rsidRPr="006A3C8B" w:rsidRDefault="00691818" w:rsidP="006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</w:tbl>
    <w:p w:rsidR="00691818" w:rsidRDefault="0069181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B797C" w:rsidRDefault="003B797C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B797C" w:rsidRDefault="003B797C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B797C" w:rsidRDefault="003B797C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691818" w:rsidRDefault="00D06177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p w:rsidR="00691818" w:rsidRDefault="0069181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1071"/>
        <w:gridCol w:w="851"/>
        <w:gridCol w:w="992"/>
        <w:gridCol w:w="1792"/>
        <w:gridCol w:w="1815"/>
        <w:gridCol w:w="2347"/>
        <w:gridCol w:w="2126"/>
        <w:gridCol w:w="1508"/>
      </w:tblGrid>
      <w:tr w:rsidR="00D06177" w:rsidRPr="0034117C" w:rsidTr="00B11C20">
        <w:trPr>
          <w:trHeight w:val="1790"/>
          <w:tblHeader/>
        </w:trPr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Плановое значение  на 2017 год</w:t>
            </w:r>
          </w:p>
        </w:tc>
        <w:tc>
          <w:tcPr>
            <w:tcW w:w="9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 за 2017 год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Алгоритм расчета фактического значения целевому показателю (индикатору)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характеристики целевого показателя (индикатора)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dxa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7" w:type="dxa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65</w:t>
            </w:r>
          </w:p>
        </w:tc>
        <w:tc>
          <w:tcPr>
            <w:tcW w:w="9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D06177" w:rsidRPr="0034117C" w:rsidRDefault="00D06177" w:rsidP="0092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23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мероприятий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полугодия,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800</w:t>
            </w:r>
          </w:p>
        </w:tc>
        <w:tc>
          <w:tcPr>
            <w:tcW w:w="992" w:type="dxa"/>
            <w:vAlign w:val="center"/>
          </w:tcPr>
          <w:p w:rsidR="00D06177" w:rsidRPr="0034117C" w:rsidRDefault="00D06177" w:rsidP="0092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23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участников за отчетный период.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полугодия,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3" w:history="1">
              <w:r w:rsidRPr="0034117C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нескольких представителей, в расчет показателя включается количество представителей.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</w:t>
            </w: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предпринима-тельской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на безвозмездной основе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vAlign w:val="center"/>
          </w:tcPr>
          <w:p w:rsidR="00825604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vAlign w:val="center"/>
          </w:tcPr>
          <w:p w:rsidR="00D06177" w:rsidRPr="0034117C" w:rsidRDefault="001C635A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Суммарное количество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обученных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период.</w:t>
            </w: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итогам полугодия, по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Отчеты НП «АГР», ЧНОУ «АГР», подтвержденные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договорами, актами выполненных работ.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Полугодовые и годовые отчеты НП «АГР»,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ЧНОУ «АГР»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НП «АГР»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мероприятий, направленных на информационную поддержку МСП и пропаганду </w:t>
            </w: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D06177" w:rsidRPr="0034117C" w:rsidRDefault="00D06177" w:rsidP="00825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="00825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мероприятий за отчетный период.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полугодия,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77" w:rsidRPr="0034117C" w:rsidRDefault="00825604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консультаций и оказанных услуг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полугодия,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информационных сообщений в СМИ о мероприятиях органов местного самоуправления г. Череповца по развитию МСП за отчетный период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«Череповец»)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итогам полугодия,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МКУ «ИМА «Череповец» по итогам работы ОМС,  направленной на развитие МСП, активизации  информационной работы службами  НП «Агентство городского развития» и АНО «Инвестиционное агентство «Череповец»,  размещения информационных  поводов о  деятельности МСП,  генерируемых Агентствами. Пресса, радио, телевидение, 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интернет, пресс-</w:t>
            </w:r>
            <w:proofErr w:type="spell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, сообщения, вышедшие в течение отчетного периода</w:t>
            </w: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Полугодовые и годовые отчеты ИМА «Череповец»</w:t>
            </w: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«Череповец»</w:t>
            </w:r>
          </w:p>
        </w:tc>
      </w:tr>
      <w:tr w:rsidR="000D3E4B" w:rsidRPr="0034117C" w:rsidTr="00B11C20">
        <w:tc>
          <w:tcPr>
            <w:tcW w:w="596" w:type="dxa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7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16</w:t>
            </w:r>
          </w:p>
        </w:tc>
        <w:tc>
          <w:tcPr>
            <w:tcW w:w="992" w:type="dxa"/>
            <w:shd w:val="clear" w:color="auto" w:fill="auto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уникальных получателей субсидии</w:t>
            </w:r>
          </w:p>
        </w:tc>
        <w:tc>
          <w:tcPr>
            <w:tcW w:w="1815" w:type="dxa"/>
            <w:vAlign w:val="center"/>
          </w:tcPr>
          <w:p w:rsidR="000D3E4B" w:rsidRPr="0034117C" w:rsidRDefault="00D56C5E" w:rsidP="00D5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70D99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перативн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данные – ежеквартально,</w:t>
            </w:r>
            <w:r w:rsidR="00A70D99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подтверждением – за отчетный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70D99" w:rsidRPr="0034117C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70D99" w:rsidRPr="0034117C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субъектов малого и среднего предпринимательства (ст. 4.1 209-ФЗ)</w:t>
            </w:r>
          </w:p>
          <w:p w:rsidR="000D3E4B" w:rsidRPr="0034117C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2. Реестры субъектов малого и среднего предпринимательства - получателей поддержки (ст. 8 209-ФЗ)</w:t>
            </w:r>
          </w:p>
        </w:tc>
        <w:tc>
          <w:tcPr>
            <w:tcW w:w="2126" w:type="dxa"/>
            <w:vAlign w:val="center"/>
          </w:tcPr>
          <w:p w:rsidR="000D3E4B" w:rsidRPr="0034117C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уполномоченного органа мэрии, осуществляющего работу по предоставлению финансовой поддержки в соответствии с оперативными данными субъектов малого и среднего предпринимательства города на основании подтверждающих документов: </w:t>
            </w:r>
          </w:p>
          <w:p w:rsidR="000D3E4B" w:rsidRPr="0034117C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0D3E4B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0D3E4B" w:rsidRPr="0034117C" w:rsidTr="00B11C20">
        <w:tc>
          <w:tcPr>
            <w:tcW w:w="596" w:type="dxa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07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16</w:t>
            </w:r>
          </w:p>
        </w:tc>
        <w:tc>
          <w:tcPr>
            <w:tcW w:w="992" w:type="dxa"/>
            <w:shd w:val="clear" w:color="auto" w:fill="auto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34117C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34117C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34117C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34117C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34117C" w:rsidRDefault="0034117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вновь созданных рабочих мест уникальными субъектами малого и среднего предпринимательства, получившими государственную поддержку (включая вновь зарегистрированных индивидуальных предпринимателей)</w:t>
            </w:r>
          </w:p>
        </w:tc>
        <w:tc>
          <w:tcPr>
            <w:tcW w:w="1815" w:type="dxa"/>
            <w:vAlign w:val="center"/>
          </w:tcPr>
          <w:p w:rsidR="000D3E4B" w:rsidRPr="0034117C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данные – ежеквартально, с подтверждением – за отчетный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D3E4B" w:rsidRPr="0034117C" w:rsidRDefault="0034117C" w:rsidP="0034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ониторинг, проводим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органом мэрии,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подтверждающих документов</w:t>
            </w:r>
          </w:p>
        </w:tc>
        <w:tc>
          <w:tcPr>
            <w:tcW w:w="2126" w:type="dxa"/>
            <w:vAlign w:val="center"/>
          </w:tcPr>
          <w:p w:rsidR="003261D5" w:rsidRPr="0034117C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1110018 «Сведения о среднесписочной численности работников за предшествующий календарный год» предоставляется за 2016 и 2017 годы;</w:t>
            </w:r>
          </w:p>
          <w:p w:rsidR="000D3E4B" w:rsidRPr="0034117C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предоставляется разделы 1 (приложение 1, 2) и 2 за 2016  год и 2017 годы.</w:t>
            </w:r>
          </w:p>
        </w:tc>
        <w:tc>
          <w:tcPr>
            <w:tcW w:w="1508" w:type="dxa"/>
            <w:vAlign w:val="center"/>
          </w:tcPr>
          <w:p w:rsidR="000D3E4B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0D3E4B" w:rsidRPr="0034117C" w:rsidTr="00B11C20">
        <w:tc>
          <w:tcPr>
            <w:tcW w:w="596" w:type="dxa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среднесписочной численности работников (без внешних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7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85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34117C" w:rsidRDefault="0034117C" w:rsidP="00820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proofErr w:type="spellStart"/>
            <w:r w:rsidR="008200D1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ПРсчр</w:t>
            </w:r>
            <w:proofErr w:type="spellEnd"/>
            <w:r w:rsidR="008200D1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=(СЧР1-СЧР2)/СЧР</w:t>
            </w:r>
            <w:proofErr w:type="gramStart"/>
            <w:r w:rsidR="008200D1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="008200D1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*100, </w:t>
            </w:r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ПРсчр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прирост среднесписочной численности работников (без внешних совместителей), занятых у субъектов малого и среднего предпринимательства, </w:t>
            </w: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по-лучивших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государственную поддержку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;С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ЧР1 - среднесписочная численность работников (без внешних совместителей), занятых у субъектов малого и среднего предпринимательства, получивших государственную поддержку, за 2017 год;СЧР2 - среднесписочная численность работников (без внешних совместите-лей), занятых у субъектов малого и среднего предпринимательства, получивших государственную поддержку, за 2016 год</w:t>
            </w:r>
          </w:p>
        </w:tc>
        <w:tc>
          <w:tcPr>
            <w:tcW w:w="1815" w:type="dxa"/>
            <w:vAlign w:val="center"/>
          </w:tcPr>
          <w:p w:rsidR="000D3E4B" w:rsidRPr="0034117C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данные – ежеквартально, с подтверждением – за отчетный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D3E4B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Мониторинг, проводимый уполномоченным органом мэрии, осуществляющим работу по предоставлению финансовой поддержки в 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оперативными данными субъектов малого и среднего предпринимательства города, за отчетный год - на основании подтверждающего документа</w:t>
            </w:r>
          </w:p>
        </w:tc>
        <w:tc>
          <w:tcPr>
            <w:tcW w:w="2126" w:type="dxa"/>
            <w:vAlign w:val="center"/>
          </w:tcPr>
          <w:p w:rsidR="000D3E4B" w:rsidRPr="0034117C" w:rsidRDefault="00B11C2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Форма по КНД 1110018 «Сведения о среднесписочной численности работников за предшествующий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календарный год» предоставляется за 2016 и 2017 годы</w:t>
            </w:r>
          </w:p>
        </w:tc>
        <w:tc>
          <w:tcPr>
            <w:tcW w:w="1508" w:type="dxa"/>
            <w:vAlign w:val="center"/>
          </w:tcPr>
          <w:p w:rsidR="000D3E4B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экономической политики</w:t>
            </w:r>
          </w:p>
        </w:tc>
      </w:tr>
      <w:tr w:rsidR="000D3E4B" w:rsidRPr="0034117C" w:rsidTr="00B11C20">
        <w:tc>
          <w:tcPr>
            <w:tcW w:w="596" w:type="dxa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оборота субъектов малого и среднего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07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vAlign w:val="center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463,4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34117C" w:rsidRDefault="0034117C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proofErr w:type="spellStart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  <w:proofErr w:type="spellEnd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</w:t>
            </w:r>
            <w:proofErr w:type="spellStart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Огпп</w:t>
            </w:r>
            <w:proofErr w:type="spellEnd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/О2014</w:t>
            </w:r>
            <w:proofErr w:type="gramStart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/Д</w:t>
            </w:r>
            <w:proofErr w:type="gramEnd"/>
            <w:r w:rsidR="00B11C20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*100-100, </w:t>
            </w:r>
          </w:p>
          <w:p w:rsidR="00B11C20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Д=Д2015/100*Д2016/100*Д2017/10 </w:t>
            </w:r>
          </w:p>
          <w:p w:rsidR="00B11C20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Уо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</w:t>
            </w: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;Д</w:t>
            </w:r>
            <w:proofErr w:type="spellEnd"/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индекс потребительских цен на товары и услуги Вологодской области;Д2015 - индекс потребительских цен на товары и услуги Вологодской области за 2015 год (к декабрю предыдущего года), %;Д2016 - индекс потребительских цен на товары и услуги Вологодской области за 2016 год (к декабрю предыдущего года), %;Д2017 - индекс потребительских цен на товары и услуги Вологодской области за 2017 год (к декабрю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предыдущего года), %;</w:t>
            </w:r>
            <w:proofErr w:type="spell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Огпп</w:t>
            </w:r>
            <w:proofErr w:type="spell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оборот субъектов малого и среднего предпринимательства, получивших государственную поддержку за год оказания государственной поддержки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;О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2014 - оборот за 2014 год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815" w:type="dxa"/>
            <w:vAlign w:val="center"/>
          </w:tcPr>
          <w:p w:rsidR="000D3E4B" w:rsidRPr="0034117C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34117C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34117C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Оперативные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данные – ежеквартально, с подтверждением – за отчетный год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D3E4B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Мониторинг, проводимый уполномоченным органом мэрии, осуществляющим 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подтверждающих документов</w:t>
            </w:r>
          </w:p>
        </w:tc>
        <w:tc>
          <w:tcPr>
            <w:tcW w:w="2126" w:type="dxa"/>
            <w:vAlign w:val="center"/>
          </w:tcPr>
          <w:p w:rsidR="00B11C20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Форма по КНД 1152017 «Налоговая декларация по налогу,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уплачиваемому в связи с применением упрощенной системы налогообложения» за 2014  и 2017 годы;</w:t>
            </w:r>
          </w:p>
          <w:p w:rsidR="00B11C20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«Налоговая декларация по единому сельскохозяйственному налогу» за 2014 и 2017 годы;</w:t>
            </w:r>
          </w:p>
          <w:p w:rsidR="00B11C20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финансовых результатах за ___ год» (Форма № 2 бухгалтерскому балансу) за 2014 и 2017 годы;</w:t>
            </w:r>
          </w:p>
          <w:p w:rsidR="000D3E4B" w:rsidRPr="0034117C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размере дохода от субъекта малого и среднего предпринимательства, получившего поддержку, применяющего систему налогообложения: единый налог на вмененный доход или патентную систему, за 2014 и 2017 годы по форме согласно приложению к методике.</w:t>
            </w:r>
          </w:p>
        </w:tc>
        <w:tc>
          <w:tcPr>
            <w:tcW w:w="1508" w:type="dxa"/>
            <w:vAlign w:val="center"/>
          </w:tcPr>
          <w:p w:rsidR="00A70D99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D99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34117C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экономической политики</w:t>
            </w:r>
          </w:p>
        </w:tc>
      </w:tr>
      <w:tr w:rsidR="00D06177" w:rsidRPr="0034117C" w:rsidTr="00B11C20">
        <w:tc>
          <w:tcPr>
            <w:tcW w:w="596" w:type="dxa"/>
            <w:vAlign w:val="center"/>
          </w:tcPr>
          <w:p w:rsidR="00D06177" w:rsidRPr="0034117C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  <w:r w:rsidR="00D06177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  <w:tc>
          <w:tcPr>
            <w:tcW w:w="107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851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2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«Череповец» значений показателя на основе данных анкетирования, проводимого НП «Агентством Городского Развития» по методике МКУ ИМА «Череповец».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По результатам года</w:t>
            </w:r>
          </w:p>
        </w:tc>
        <w:tc>
          <w:tcPr>
            <w:tcW w:w="2347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представителей МСП, реализуемое НП «Агентством Городского Развития», по методике МКУ ИМА «Череповец».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«Череповец».</w:t>
            </w:r>
          </w:p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D06177" w:rsidRPr="0034117C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МКУ «ИМА «Череповец», НП «АГР»</w:t>
            </w:r>
          </w:p>
        </w:tc>
      </w:tr>
    </w:tbl>
    <w:p w:rsidR="00691818" w:rsidRDefault="0069181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14" w:rsidRDefault="00C51514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112CA" w:rsidRDefault="007112CA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C51514" w:rsidRDefault="00C51514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F1" w:rsidRPr="00B103F7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2409"/>
        <w:gridCol w:w="2977"/>
        <w:gridCol w:w="1701"/>
        <w:gridCol w:w="3118"/>
      </w:tblGrid>
      <w:tr w:rsidR="00B103F7" w:rsidRPr="00B103F7" w:rsidTr="007F014E">
        <w:trPr>
          <w:trHeight w:val="66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реализации мероприятия за 2017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муниципальной программы</w:t>
            </w:r>
          </w:p>
        </w:tc>
      </w:tr>
      <w:tr w:rsidR="00B103F7" w:rsidRPr="00B103F7" w:rsidTr="007F014E">
        <w:trPr>
          <w:trHeight w:val="547"/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03F7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и  своевременная реализация комплекса мер и услуг, направленных на поддержку и развитие субъектов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Организованы образовательные, консультационные, деловые, информационные мероприятия для субъектов МСП через осуществление деятельности  НП «АГР» и ЧНОУ «АГР».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Приложение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мероприятий, направленных на создание и развитие МСП;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gramStart"/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обученных</w:t>
            </w:r>
            <w:proofErr w:type="gramEnd"/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 основам предпринимательской деятельности на безвозмездной основе;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информационную поддержку МСП и пропаганду предпринимательской деятельности;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консультаций и услуг</w:t>
            </w:r>
          </w:p>
        </w:tc>
      </w:tr>
      <w:tr w:rsidR="00B103F7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A30F3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Мероприятие 1. </w:t>
            </w:r>
            <w:r w:rsidR="000E20F1"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Проведены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Оказаны услуги финансового консалтинга, бухгалтерского и кадрового аутсорсинга, </w:t>
            </w:r>
            <w:proofErr w:type="gramStart"/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маркетинговых</w:t>
            </w:r>
            <w:proofErr w:type="gramEnd"/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 услуги др.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оказано 2708 услуг и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3F7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A30F38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Мероприятие 2. </w:t>
            </w:r>
            <w:r w:rsidR="000E20F1"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Повышение уровня предпринимательских компетенций, выстраивание конструктивного диалога между бизнесом и властью, расширение рынков </w:t>
            </w:r>
            <w:r w:rsidRPr="00B103F7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Организованы мероприятия: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Деловые – 7;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– 41;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7;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содействию в расширении рынков сбыта и развитию делового 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партнерства – 30;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взаимодействию бизнеса и власти – 9;</w:t>
            </w:r>
          </w:p>
          <w:p w:rsidR="000E20F1" w:rsidRPr="00B103F7" w:rsidRDefault="000E20F1" w:rsidP="000E20F1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 </w:t>
            </w:r>
            <w:proofErr w:type="gram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сфере МСП – 2</w:t>
            </w:r>
          </w:p>
          <w:p w:rsidR="000E20F1" w:rsidRPr="00B103F7" w:rsidRDefault="000E20F1" w:rsidP="00A647DE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описание мероприятий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03F7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A30F38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Мероприятие 3. </w:t>
            </w:r>
            <w:r w:rsidR="000E20F1"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  <w:p w:rsidR="000E20F1" w:rsidRPr="00B103F7" w:rsidRDefault="000E20F1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информированности, грамотности бизнеса, формирование положительного имиджа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Организованы </w:t>
            </w:r>
            <w:bookmarkStart w:id="1" w:name="_Hlk487034465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информационные рассылки – 33;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Подготовлены и размещены пресс-релизы – 177;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 поддержка работы сайта  НП «АГР» – 1;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выезды на предприятия с администрацией, НП «АГР», СМИ – 4;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мероприятия, направленные на выявление и поощрение лучших субъектов МСП – 3;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мероприятиях – 13.</w:t>
            </w:r>
          </w:p>
          <w:bookmarkEnd w:id="1"/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03F7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A30F38" w:rsidP="00A3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Мероприятие 4. </w:t>
            </w:r>
            <w:r w:rsidR="000E20F1"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нежилых помещений, предоставленных органами местного самоуправления </w:t>
            </w:r>
            <w:r w:rsidR="000E20F1"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НП «АГР», ЧНОУ «АГР»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B103F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Осуществление деятельности организаций, входящих в инфраструктуру </w:t>
            </w:r>
            <w:r w:rsidRPr="00B103F7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Предоставлены помещения организациям инфраструктуры поддержки МСП (приложение 2 к Программе):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НП «АГР» (б. Доменщиков, 32) - 293,7 </w:t>
            </w:r>
            <w:proofErr w:type="spell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(Клубный проезд, 17А) - 326,1 кв. м.,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(ул. Пионерская, 19А)  - 300,8 кв. м,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Торгово-промышленная палата г. Череповца  (ул. Ленина, 74) - 444,7 кв. м,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ЧНОУ «АГР» (б. Доменщиков, 32) - 51,7 </w:t>
            </w:r>
            <w:proofErr w:type="spell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0E20F1" w:rsidRPr="00B103F7" w:rsidRDefault="000E20F1" w:rsidP="000E20F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АНО «Центр гарантийного обеспечения МСП» (б. Доменщиков, 32) - 56,0 </w:t>
            </w:r>
            <w:proofErr w:type="spell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F20C8" w:rsidRPr="00B103F7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EF20C8" w:rsidP="000E20F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3.</w:t>
            </w:r>
          </w:p>
          <w:p w:rsidR="00EF20C8" w:rsidRPr="00B103F7" w:rsidRDefault="00EF20C8" w:rsidP="000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  <w:p w:rsidR="00EF20C8" w:rsidRPr="00B103F7" w:rsidRDefault="00EF20C8" w:rsidP="00A6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EF20C8" w:rsidP="00A647DE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Появление новых субъектов МСП, новых рабочих мест созданных получателями 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873890" w:rsidP="003E181A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19 Соглашений о предоставлении субсидий субъектам малого и среднего предпринимательства, при этом создано 52 новых рабочих места (по оперативным отчетным данным получателей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B103F7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F20C8" w:rsidRPr="00B103F7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предпринимательства, получивших госу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дарственную поддержку.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вновь созданных рабочих мест 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(включая вновь зарегистрированных индивидуальных предпринимателей) субъектами 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 и среднего предприниматель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ства, получившими государственную поддержку.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Увеличение оборота субъек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 малого и среднего пред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принимательства, получивших государственную под</w:t>
            </w:r>
            <w:r w:rsidRPr="0085383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держку, в постоянных ценах по отношению к показателю 2014 года</w:t>
            </w:r>
          </w:p>
        </w:tc>
      </w:tr>
      <w:tr w:rsidR="00EF20C8" w:rsidRPr="00867F75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3E181A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</w:t>
            </w:r>
          </w:p>
          <w:p w:rsidR="00EF20C8" w:rsidRPr="00867F75" w:rsidRDefault="00EF20C8" w:rsidP="00A8358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ства, включая крестьянские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(фер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Мэрия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647DE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Появление новых субъектов МСП, новых рабочих мест созданных получателями 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873890" w:rsidP="00A647DE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Заключено 19 Соглашений о предоставлении субсидий субъектам малого и среднего предпринимательства, при этом создано 52 новых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рабочих места (по оперативным отчетным данным получателей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EF20C8" w:rsidRPr="00867F75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3E181A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3E181A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3.1.1</w:t>
            </w:r>
          </w:p>
          <w:p w:rsidR="00EF20C8" w:rsidRPr="003E181A" w:rsidRDefault="00EF20C8" w:rsidP="00A8358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83581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социально ориентированного бизнеса, появление новых рабочих мест созданных получателями финансовой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873890" w:rsidP="00873890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 Соглашение о предоставлении субсидий субъектам малого и среднего предпринимательства, при этом создано 5 новых рабочих места (по оперативным отчетным данным получателей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853830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EF20C8" w:rsidRPr="00867F75" w:rsidTr="007F01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A83581" w:rsidRDefault="00EF20C8" w:rsidP="00A8358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3.1.2</w:t>
            </w:r>
          </w:p>
          <w:p w:rsidR="00EF20C8" w:rsidRPr="003E181A" w:rsidRDefault="00EF20C8" w:rsidP="00A83581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на возмеще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части затрат субъектов социального предприниматель</w:t>
            </w:r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 - субъектов 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лого и среднего предприниматель</w:t>
            </w:r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ства, осуществляющих социально ориентированную деятельность, </w:t>
            </w:r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направленную на достижение общественно полезных целей, улучшение условий жизнедеятел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ьности гражданина и (или) расши</w:t>
            </w:r>
            <w:r w:rsidRPr="00A835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3E181A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Мэрия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83581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социально ориентированного бизнеса, появление новых рабочих мест созданных получателями финансовой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873890" w:rsidP="00873890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18 Соглашений о предоставлении субсидий субъектам малого и среднего предпринимательства, при этом создано 47 новых рабочих места (по оперативным отчетным данным получателей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0C8" w:rsidRPr="00867F75" w:rsidRDefault="00EF20C8" w:rsidP="00A647DE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B103F7" w:rsidRPr="00B103F7" w:rsidTr="007F014E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  <w:p w:rsidR="000E20F1" w:rsidRPr="00B103F7" w:rsidRDefault="000E20F1" w:rsidP="00A6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азмещено 1978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</w:t>
            </w:r>
          </w:p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B103F7" w:rsidRDefault="000E20F1" w:rsidP="00A647DE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МСП;</w:t>
            </w:r>
          </w:p>
        </w:tc>
      </w:tr>
    </w:tbl>
    <w:p w:rsidR="000E20F1" w:rsidRPr="00B103F7" w:rsidRDefault="000E20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C68F1" w:rsidRPr="00D06177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B103F7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  <w:r w:rsidRPr="003F6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A755C" w:rsidRPr="003F6F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0F60" w:rsidRPr="003F6FC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8"/>
        <w:gridCol w:w="2641"/>
        <w:gridCol w:w="1525"/>
        <w:gridCol w:w="1276"/>
        <w:gridCol w:w="1418"/>
        <w:gridCol w:w="1275"/>
        <w:gridCol w:w="1276"/>
        <w:gridCol w:w="1276"/>
      </w:tblGrid>
      <w:tr w:rsidR="003F6FC0" w:rsidRPr="003F6FC0" w:rsidTr="003F6FC0">
        <w:trPr>
          <w:tblHeader/>
          <w:jc w:val="center"/>
        </w:trPr>
        <w:tc>
          <w:tcPr>
            <w:tcW w:w="954" w:type="dxa"/>
            <w:vMerge w:val="restart"/>
          </w:tcPr>
          <w:p w:rsidR="00D35A64" w:rsidRPr="003F6FC0" w:rsidRDefault="00D35A64" w:rsidP="0069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FC0">
              <w:rPr>
                <w:rFonts w:ascii="Times New Roman" w:hAnsi="Times New Roman" w:cs="Times New Roman"/>
              </w:rPr>
              <w:t xml:space="preserve">№ </w:t>
            </w:r>
          </w:p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D35A64" w:rsidRPr="003F6FC0" w:rsidRDefault="00D35A64" w:rsidP="0057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046" w:type="dxa"/>
            <w:gridSpan w:val="6"/>
          </w:tcPr>
          <w:p w:rsidR="00D35A64" w:rsidRPr="003F6FC0" w:rsidRDefault="00D35A64" w:rsidP="00DA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.) 201</w:t>
            </w:r>
            <w:r w:rsidR="00DA755C" w:rsidRPr="003F6F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3F6FC0" w:rsidRPr="003F6FC0" w:rsidTr="003F6FC0">
        <w:trPr>
          <w:tblHeader/>
          <w:jc w:val="center"/>
        </w:trPr>
        <w:tc>
          <w:tcPr>
            <w:tcW w:w="954" w:type="dxa"/>
            <w:vMerge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D35A64" w:rsidRPr="003F6FC0" w:rsidRDefault="00D35A64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отчетный год*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3F6FC0" w:rsidRPr="003F6FC0" w:rsidTr="003F6FC0">
        <w:trPr>
          <w:tblHeader/>
          <w:jc w:val="center"/>
        </w:trPr>
        <w:tc>
          <w:tcPr>
            <w:tcW w:w="954" w:type="dxa"/>
            <w:vMerge/>
          </w:tcPr>
          <w:p w:rsidR="00D35A64" w:rsidRPr="003F6FC0" w:rsidRDefault="00D35A64" w:rsidP="00690F60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D35A64" w:rsidRPr="003F6FC0" w:rsidRDefault="00D35A64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на 31 декабря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276" w:type="dxa"/>
            <w:vAlign w:val="center"/>
          </w:tcPr>
          <w:p w:rsidR="00D35A64" w:rsidRPr="003F6FC0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исполнение по состоянию на 1 июля</w:t>
            </w:r>
          </w:p>
        </w:tc>
      </w:tr>
      <w:tr w:rsidR="003F6FC0" w:rsidRPr="003F6FC0" w:rsidTr="003F6FC0">
        <w:trPr>
          <w:tblHeader/>
          <w:jc w:val="center"/>
        </w:trPr>
        <w:tc>
          <w:tcPr>
            <w:tcW w:w="954" w:type="dxa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D35A64" w:rsidRPr="003F6FC0" w:rsidRDefault="00D35A64" w:rsidP="003F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A6BCD" w:rsidRPr="003F6FC0" w:rsidTr="003F6FC0">
        <w:trPr>
          <w:trHeight w:val="734"/>
          <w:jc w:val="center"/>
        </w:trPr>
        <w:tc>
          <w:tcPr>
            <w:tcW w:w="954" w:type="dxa"/>
            <w:vMerge w:val="restart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«Поддержка и развитие малого и среднего предпринимательства в городе Череповце на 2013 - 201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trHeight w:val="724"/>
          <w:jc w:val="center"/>
        </w:trPr>
        <w:tc>
          <w:tcPr>
            <w:tcW w:w="954" w:type="dxa"/>
            <w:vMerge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7A6BCD" w:rsidRPr="003F6FC0" w:rsidRDefault="007A6BCD" w:rsidP="003F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Мэрия города, </w:t>
            </w:r>
          </w:p>
          <w:p w:rsidR="007A6BCD" w:rsidRPr="003F6FC0" w:rsidRDefault="007A6BCD" w:rsidP="00D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7A6BCD" w:rsidRPr="003F6FC0" w:rsidRDefault="007A6BCD" w:rsidP="001C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1.3.1.1</w:t>
            </w:r>
          </w:p>
        </w:tc>
        <w:tc>
          <w:tcPr>
            <w:tcW w:w="3448" w:type="dxa"/>
            <w:shd w:val="clear" w:color="auto" w:fill="auto"/>
          </w:tcPr>
          <w:p w:rsidR="007A6BCD" w:rsidRPr="003F6FC0" w:rsidRDefault="007A6BCD" w:rsidP="001C6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BCD" w:rsidRPr="003F6FC0" w:rsidTr="003F6FC0">
        <w:trPr>
          <w:jc w:val="center"/>
        </w:trPr>
        <w:tc>
          <w:tcPr>
            <w:tcW w:w="954" w:type="dxa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3448" w:type="dxa"/>
            <w:shd w:val="clear" w:color="auto" w:fill="auto"/>
          </w:tcPr>
          <w:p w:rsidR="007A6BCD" w:rsidRPr="003F6FC0" w:rsidRDefault="007A6BCD" w:rsidP="001C6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proofErr w:type="gramEnd"/>
          </w:p>
        </w:tc>
        <w:tc>
          <w:tcPr>
            <w:tcW w:w="2641" w:type="dxa"/>
            <w:shd w:val="clear" w:color="auto" w:fill="auto"/>
            <w:vAlign w:val="center"/>
          </w:tcPr>
          <w:p w:rsidR="007A6BCD" w:rsidRPr="003F6FC0" w:rsidRDefault="007A6BCD" w:rsidP="001C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BCD" w:rsidRPr="003F6FC0" w:rsidRDefault="007A6BC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A6BCD" w:rsidRPr="003F6FC0" w:rsidRDefault="007A6BCD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FC0" w:rsidRPr="003F6FC0" w:rsidTr="003F6FC0">
        <w:trPr>
          <w:jc w:val="center"/>
        </w:trPr>
        <w:tc>
          <w:tcPr>
            <w:tcW w:w="954" w:type="dxa"/>
            <w:vAlign w:val="center"/>
          </w:tcPr>
          <w:p w:rsidR="002B1EB5" w:rsidRPr="003F6FC0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2B1EB5" w:rsidRPr="003F6FC0" w:rsidRDefault="002B1EB5" w:rsidP="003F6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2B1EB5" w:rsidRPr="003F6FC0" w:rsidRDefault="002B1EB5" w:rsidP="003F6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B1EB5" w:rsidRPr="003F6FC0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2B1EB5" w:rsidRPr="003F6FC0" w:rsidRDefault="002B1EB5" w:rsidP="002B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1EB5" w:rsidRPr="003F6FC0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B1EB5" w:rsidRPr="003F6FC0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B1EB5" w:rsidRPr="003F6FC0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0F60" w:rsidRPr="003F6FC0" w:rsidRDefault="00690F60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* Сведения за счет "собственных"     средств     городского    бюджета за отчетный</w:t>
      </w:r>
      <w:r w:rsidR="00245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proofErr w:type="gramStart"/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0E5A8E" w:rsidRPr="00B103F7" w:rsidRDefault="000E5A8E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1EB5" w:rsidRPr="00B103F7" w:rsidRDefault="002B1EB5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327B" w:rsidRPr="00B103F7" w:rsidRDefault="005D327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C68F1" w:rsidRPr="00867F7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867F75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Ind w:w="-3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237"/>
        <w:gridCol w:w="3594"/>
        <w:gridCol w:w="1578"/>
        <w:gridCol w:w="1275"/>
        <w:gridCol w:w="1417"/>
      </w:tblGrid>
      <w:tr w:rsidR="00DA755C" w:rsidRPr="00867F75" w:rsidTr="00BB65E2">
        <w:trPr>
          <w:cantSplit/>
          <w:trHeight w:val="629"/>
          <w:tblHeader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463C2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594" w:type="dxa"/>
            <w:vMerge w:val="restart"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0" w:type="dxa"/>
            <w:gridSpan w:val="3"/>
            <w:vAlign w:val="center"/>
          </w:tcPr>
          <w:p w:rsidR="00DA755C" w:rsidRPr="00867F75" w:rsidRDefault="00DA755C" w:rsidP="00DA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2017 год, (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A755C" w:rsidRPr="00867F75" w:rsidTr="00BB65E2">
        <w:trPr>
          <w:cantSplit/>
          <w:trHeight w:val="523"/>
          <w:tblHeader/>
          <w:jc w:val="center"/>
        </w:trPr>
        <w:tc>
          <w:tcPr>
            <w:tcW w:w="877" w:type="dxa"/>
            <w:vMerge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DA755C" w:rsidRPr="00867F75" w:rsidRDefault="00DA755C" w:rsidP="0046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DA755C" w:rsidRPr="00867F75" w:rsidRDefault="00DA755C" w:rsidP="0046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7" w:type="dxa"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DA755C" w:rsidRPr="00867F75" w:rsidTr="00BB65E2">
        <w:trPr>
          <w:cantSplit/>
          <w:trHeight w:val="240"/>
          <w:tblHeader/>
          <w:jc w:val="center"/>
        </w:trPr>
        <w:tc>
          <w:tcPr>
            <w:tcW w:w="877" w:type="dxa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vAlign w:val="center"/>
          </w:tcPr>
          <w:p w:rsidR="00DA755C" w:rsidRPr="00867F75" w:rsidRDefault="00DA755C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DA755C" w:rsidRPr="00867F75" w:rsidRDefault="00DA755C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A755C" w:rsidRPr="00867F75" w:rsidRDefault="00DA755C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A755C" w:rsidRPr="00867F75" w:rsidRDefault="00DA755C" w:rsidP="00DA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предпринимательства в городе Череповце на 2013 - 2019 годы»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DA755C" w:rsidRPr="00867F75" w:rsidRDefault="00951EE1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14 299,5</w:t>
            </w:r>
          </w:p>
        </w:tc>
        <w:tc>
          <w:tcPr>
            <w:tcW w:w="1275" w:type="dxa"/>
            <w:vAlign w:val="center"/>
          </w:tcPr>
          <w:p w:rsidR="00DA755C" w:rsidRPr="00867F75" w:rsidRDefault="00951EE1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14 299,5</w:t>
            </w:r>
          </w:p>
        </w:tc>
        <w:tc>
          <w:tcPr>
            <w:tcW w:w="1417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ородской бюджет </w:t>
            </w:r>
          </w:p>
        </w:tc>
        <w:tc>
          <w:tcPr>
            <w:tcW w:w="1578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EE1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194,8</w:t>
            </w:r>
          </w:p>
        </w:tc>
        <w:tc>
          <w:tcPr>
            <w:tcW w:w="1275" w:type="dxa"/>
            <w:vAlign w:val="center"/>
          </w:tcPr>
          <w:p w:rsidR="00DA755C" w:rsidRPr="00867F75" w:rsidRDefault="00951EE1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3 194,8</w:t>
            </w:r>
          </w:p>
        </w:tc>
        <w:tc>
          <w:tcPr>
            <w:tcW w:w="1417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78" w:type="dxa"/>
            <w:vAlign w:val="center"/>
          </w:tcPr>
          <w:p w:rsidR="00BB65E2" w:rsidRPr="00867F75" w:rsidRDefault="00BB65E2" w:rsidP="00BB6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5" w:type="dxa"/>
            <w:vAlign w:val="center"/>
          </w:tcPr>
          <w:p w:rsidR="00DA755C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17" w:type="dxa"/>
            <w:vAlign w:val="center"/>
          </w:tcPr>
          <w:p w:rsidR="00DA755C" w:rsidRPr="00867F75" w:rsidRDefault="00951EE1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</w:p>
        </w:tc>
        <w:tc>
          <w:tcPr>
            <w:tcW w:w="1578" w:type="dxa"/>
            <w:vAlign w:val="center"/>
          </w:tcPr>
          <w:p w:rsidR="00DA755C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275" w:type="dxa"/>
            <w:vAlign w:val="center"/>
          </w:tcPr>
          <w:p w:rsidR="00DA755C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417" w:type="dxa"/>
            <w:vAlign w:val="center"/>
          </w:tcPr>
          <w:p w:rsidR="00DA755C" w:rsidRPr="00867F75" w:rsidRDefault="00951EE1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небюджетные источники </w:t>
            </w:r>
          </w:p>
        </w:tc>
        <w:tc>
          <w:tcPr>
            <w:tcW w:w="1578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C78AF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DA755C" w:rsidRPr="00867F75" w:rsidRDefault="009C78AF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78AF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325,0</w:t>
            </w:r>
          </w:p>
        </w:tc>
        <w:tc>
          <w:tcPr>
            <w:tcW w:w="1275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78AF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325,0</w:t>
            </w:r>
          </w:p>
        </w:tc>
        <w:tc>
          <w:tcPr>
            <w:tcW w:w="1417" w:type="dxa"/>
            <w:vAlign w:val="center"/>
          </w:tcPr>
          <w:p w:rsidR="00DA755C" w:rsidRPr="00867F75" w:rsidRDefault="00DA755C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3 115,0</w:t>
            </w:r>
          </w:p>
        </w:tc>
        <w:tc>
          <w:tcPr>
            <w:tcW w:w="1275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3 115,0</w:t>
            </w:r>
          </w:p>
        </w:tc>
        <w:tc>
          <w:tcPr>
            <w:tcW w:w="1417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275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17" w:type="dxa"/>
            <w:vAlign w:val="center"/>
          </w:tcPr>
          <w:p w:rsidR="00BB65E2" w:rsidRPr="00867F75" w:rsidRDefault="00BB65E2" w:rsidP="0049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DA755C" w:rsidRPr="00867F75" w:rsidRDefault="00DA755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DA755C" w:rsidRPr="00867F75" w:rsidRDefault="00DA755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8" w:type="dxa"/>
          </w:tcPr>
          <w:p w:rsidR="00DA755C" w:rsidRPr="00867F75" w:rsidRDefault="004903D3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7 974,5</w:t>
            </w:r>
          </w:p>
        </w:tc>
        <w:tc>
          <w:tcPr>
            <w:tcW w:w="1275" w:type="dxa"/>
          </w:tcPr>
          <w:p w:rsidR="00DA755C" w:rsidRPr="00867F75" w:rsidRDefault="004903D3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7 974,5</w:t>
            </w:r>
          </w:p>
        </w:tc>
        <w:tc>
          <w:tcPr>
            <w:tcW w:w="1417" w:type="dxa"/>
          </w:tcPr>
          <w:p w:rsidR="00DA755C" w:rsidRPr="00867F75" w:rsidRDefault="004903D3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BB65E2" w:rsidRPr="00867F75" w:rsidRDefault="00823011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5" w:type="dxa"/>
          </w:tcPr>
          <w:p w:rsidR="00BB65E2" w:rsidRPr="00867F75" w:rsidRDefault="00823011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BB65E2" w:rsidRPr="00867F75" w:rsidRDefault="00823011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275" w:type="dxa"/>
          </w:tcPr>
          <w:p w:rsidR="00BB65E2" w:rsidRPr="00867F75" w:rsidRDefault="00823011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DA755C" w:rsidRPr="00867F75" w:rsidRDefault="00DA755C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578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7" w:type="dxa"/>
            <w:vMerge w:val="restart"/>
            <w:vAlign w:val="center"/>
          </w:tcPr>
          <w:p w:rsidR="00BB65E2" w:rsidRPr="00867F75" w:rsidRDefault="00BB65E2" w:rsidP="00BB6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3594" w:type="dxa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7 974,5</w:t>
            </w:r>
          </w:p>
        </w:tc>
        <w:tc>
          <w:tcPr>
            <w:tcW w:w="1275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7 974,5</w:t>
            </w:r>
          </w:p>
        </w:tc>
        <w:tc>
          <w:tcPr>
            <w:tcW w:w="1417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5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417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BB65E2" w:rsidRPr="00867F75" w:rsidRDefault="00823011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275" w:type="dxa"/>
          </w:tcPr>
          <w:p w:rsidR="00BB65E2" w:rsidRPr="00867F75" w:rsidRDefault="00823011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417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BB65E2" w:rsidRPr="00867F75" w:rsidRDefault="00823011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275" w:type="dxa"/>
          </w:tcPr>
          <w:p w:rsidR="00BB65E2" w:rsidRPr="00867F75" w:rsidRDefault="00823011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4 894,7</w:t>
            </w:r>
          </w:p>
        </w:tc>
        <w:tc>
          <w:tcPr>
            <w:tcW w:w="1417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92217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субъектов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предприниматель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связанных с созданием и (или) развитием центров времяпрепровождения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- групп дневного времяпре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провождения детей </w:t>
            </w:r>
            <w:proofErr w:type="gramStart"/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до-школьного</w:t>
            </w:r>
            <w:proofErr w:type="gramEnd"/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подобных видов деятельно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92217C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субъектов социального предпринимательства - субъектов малого и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 предпринимательства, осу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социально орие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нтированную деятельность, направленную на достижение общественно по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лезных целей, улучшение условий жизнедеятел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гражданина и (или) расширение его возможностей са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обеспечивать свои основные жизненные потребности, а также на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занятости, ока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поддержки инвал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идам, гражданам пожилого возрас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лицам, 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в трудной жизненной ситуа</w:t>
            </w:r>
            <w:r w:rsidRPr="0092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7 474,5</w:t>
            </w:r>
          </w:p>
        </w:tc>
        <w:tc>
          <w:tcPr>
            <w:tcW w:w="1275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7 474,5</w:t>
            </w:r>
          </w:p>
        </w:tc>
        <w:tc>
          <w:tcPr>
            <w:tcW w:w="1417" w:type="dxa"/>
          </w:tcPr>
          <w:p w:rsidR="00DA755C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4 587,8</w:t>
            </w:r>
          </w:p>
        </w:tc>
        <w:tc>
          <w:tcPr>
            <w:tcW w:w="1275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4 587,8</w:t>
            </w:r>
          </w:p>
        </w:tc>
        <w:tc>
          <w:tcPr>
            <w:tcW w:w="1417" w:type="dxa"/>
          </w:tcPr>
          <w:p w:rsidR="00BB65E2" w:rsidRPr="00867F75" w:rsidRDefault="00BB65E2" w:rsidP="0049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A755C" w:rsidRPr="00867F75" w:rsidTr="00BB65E2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vMerge w:val="restart"/>
            <w:vAlign w:val="center"/>
          </w:tcPr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</w:t>
            </w:r>
          </w:p>
          <w:p w:rsidR="00DA755C" w:rsidRPr="00867F75" w:rsidRDefault="00DA755C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3594" w:type="dxa"/>
          </w:tcPr>
          <w:p w:rsidR="00DA755C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A755C"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0" w:type="dxa"/>
            <w:gridSpan w:val="3"/>
            <w:vMerge w:val="restart"/>
          </w:tcPr>
          <w:p w:rsidR="00DA755C" w:rsidRPr="00867F75" w:rsidRDefault="00DA755C" w:rsidP="003E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4270" w:type="dxa"/>
            <w:gridSpan w:val="3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270" w:type="dxa"/>
            <w:gridSpan w:val="3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270" w:type="dxa"/>
            <w:gridSpan w:val="3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5E2" w:rsidRPr="00867F75" w:rsidTr="00BB65E2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BB65E2" w:rsidRPr="00867F75" w:rsidRDefault="00BB65E2" w:rsidP="00BB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270" w:type="dxa"/>
            <w:gridSpan w:val="3"/>
            <w:vMerge/>
          </w:tcPr>
          <w:p w:rsidR="00BB65E2" w:rsidRPr="00867F75" w:rsidRDefault="00BB65E2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E41" w:rsidRPr="00B103F7" w:rsidRDefault="00091E41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0D7C" w:rsidRPr="00B103F7" w:rsidRDefault="00570D7C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818" w:rsidRDefault="005D327B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03F7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691818" w:rsidRPr="00867F75" w:rsidRDefault="00691818" w:rsidP="00691818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D061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691818" w:rsidRDefault="00D06177" w:rsidP="00691818">
      <w:pPr>
        <w:spacing w:after="0"/>
        <w:jc w:val="center"/>
        <w:rPr>
          <w:rFonts w:ascii="Times New Roman" w:hAnsi="Times New Roman" w:cs="Times New Roman"/>
        </w:rPr>
      </w:pPr>
      <w:r w:rsidRPr="00D06177">
        <w:rPr>
          <w:rFonts w:ascii="Times New Roman" w:hAnsi="Times New Roman" w:cs="Times New Roman"/>
        </w:rPr>
        <w:t>Информация по основному мероприятию Программы «Финансовая поддержка субъектов малого и среднего предпринимательства»</w:t>
      </w:r>
      <w:r w:rsidR="00691818" w:rsidRPr="00867F75">
        <w:rPr>
          <w:rFonts w:ascii="Times New Roman" w:hAnsi="Times New Roman" w:cs="Times New Roman"/>
        </w:rPr>
        <w:t xml:space="preserve"> в рамках муниципальной программы «Поддержка и развитие малого и среднего предпринимательства в городе Череповце на 2013-2019 годы»</w:t>
      </w:r>
      <w:r>
        <w:rPr>
          <w:rFonts w:ascii="Times New Roman" w:hAnsi="Times New Roman" w:cs="Times New Roman"/>
        </w:rPr>
        <w:t xml:space="preserve"> </w:t>
      </w:r>
      <w:r w:rsidR="00691818" w:rsidRPr="00867F75">
        <w:rPr>
          <w:rFonts w:ascii="Times New Roman" w:hAnsi="Times New Roman" w:cs="Times New Roman"/>
        </w:rPr>
        <w:t>за 2017 год</w:t>
      </w:r>
    </w:p>
    <w:p w:rsidR="00D06177" w:rsidRPr="00867F75" w:rsidRDefault="00D06177" w:rsidP="00691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423"/>
        <w:gridCol w:w="3120"/>
        <w:gridCol w:w="5096"/>
      </w:tblGrid>
      <w:tr w:rsidR="001C635A" w:rsidRPr="00542C9C" w:rsidTr="00C85483">
        <w:trPr>
          <w:trHeight w:val="805"/>
          <w:tblHeader/>
        </w:trPr>
        <w:tc>
          <w:tcPr>
            <w:tcW w:w="5529" w:type="dxa"/>
          </w:tcPr>
          <w:p w:rsidR="001C635A" w:rsidRPr="00542C9C" w:rsidRDefault="001C635A" w:rsidP="0069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Наименование субъекта малого и среднего предпринимательства, получившего государственную поддержку</w:t>
            </w:r>
          </w:p>
        </w:tc>
        <w:tc>
          <w:tcPr>
            <w:tcW w:w="1423" w:type="dxa"/>
          </w:tcPr>
          <w:p w:rsidR="001C635A" w:rsidRPr="00542C9C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0" w:type="dxa"/>
          </w:tcPr>
          <w:p w:rsidR="001C635A" w:rsidRPr="00542C9C" w:rsidRDefault="001C635A" w:rsidP="001C6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Сумма к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542C9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096" w:type="dxa"/>
          </w:tcPr>
          <w:p w:rsidR="001C635A" w:rsidRPr="00542C9C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Номер реестровой записи и даты внесения сведений в Реестр субъектов малого и среднего предпринимательства - получателей поддержки</w:t>
            </w:r>
          </w:p>
          <w:p w:rsidR="001C635A" w:rsidRPr="00542C9C" w:rsidRDefault="001C635A" w:rsidP="001C635A">
            <w:pPr>
              <w:tabs>
                <w:tab w:val="left" w:pos="1999"/>
                <w:tab w:val="center" w:pos="22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C635A" w:rsidRPr="00542C9C" w:rsidTr="00C85483">
        <w:trPr>
          <w:trHeight w:val="101"/>
          <w:tblHeader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1818" w:rsidRPr="00542C9C" w:rsidTr="00C85483">
        <w:trPr>
          <w:trHeight w:val="27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«Субсидирование части затрат субъектов социального предпринимательства - субъектов малого и среднего предпринимательства»</w:t>
            </w:r>
          </w:p>
        </w:tc>
      </w:tr>
      <w:tr w:rsidR="001C635A" w:rsidRPr="00542C9C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«ДРЦ «</w:t>
            </w:r>
            <w:proofErr w:type="spellStart"/>
            <w:r w:rsidRPr="00542C9C">
              <w:rPr>
                <w:rFonts w:ascii="Times New Roman" w:hAnsi="Times New Roman" w:cs="Times New Roman"/>
              </w:rPr>
              <w:t>ВсеЗнайКа</w:t>
            </w:r>
            <w:proofErr w:type="spellEnd"/>
            <w:r w:rsidRPr="00542C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3528242483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№7 от 13.10.2017г.</w:t>
            </w:r>
          </w:p>
        </w:tc>
      </w:tr>
      <w:tr w:rsidR="001C635A" w:rsidRPr="00542C9C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«ХМЦ «Гиппократ»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3528176079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left="-61" w:right="-62"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 от 13.10.2017г.</w:t>
            </w:r>
          </w:p>
        </w:tc>
      </w:tr>
      <w:tr w:rsidR="001C635A" w:rsidRPr="00542C9C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ИП Горбушин Илья Игоревич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352828607542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290 000,00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№6 от 13.10.2017г.</w:t>
            </w:r>
          </w:p>
        </w:tc>
      </w:tr>
      <w:tr w:rsidR="001C635A" w:rsidRPr="00542C9C" w:rsidTr="00C85483">
        <w:trPr>
          <w:trHeight w:val="87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ИП Ершова Ирина Леонидовна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352828702309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440 000,00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№8 от 13.10.2017г.</w:t>
            </w:r>
          </w:p>
        </w:tc>
      </w:tr>
      <w:tr w:rsidR="001C635A" w:rsidRPr="00542C9C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«МПЦ «Капуста»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3528186704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№4 от 13.10.2017г.</w:t>
            </w:r>
          </w:p>
        </w:tc>
      </w:tr>
      <w:tr w:rsidR="001C635A" w:rsidRPr="00542C9C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«КОЛИБРИ»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3528203090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№5 от 13.10.2017г.</w:t>
            </w:r>
          </w:p>
        </w:tc>
      </w:tr>
      <w:tr w:rsidR="001C635A" w:rsidRPr="00542C9C" w:rsidTr="00C85483">
        <w:trPr>
          <w:trHeight w:val="297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«ЛПМЦ «ФЕНИКС»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3528244554</w:t>
            </w:r>
          </w:p>
        </w:tc>
        <w:tc>
          <w:tcPr>
            <w:tcW w:w="3120" w:type="dxa"/>
          </w:tcPr>
          <w:p w:rsidR="001C635A" w:rsidRPr="00542C9C" w:rsidRDefault="001C635A" w:rsidP="00827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№2 от 13.10.2017г.</w:t>
            </w:r>
          </w:p>
        </w:tc>
      </w:tr>
      <w:tr w:rsidR="001C635A" w:rsidRPr="00C85483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ФК «Флагман»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3528267760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5096" w:type="dxa"/>
          </w:tcPr>
          <w:p w:rsidR="001C635A" w:rsidRPr="00C85483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№9 от 13.10.2017г.</w:t>
            </w:r>
          </w:p>
        </w:tc>
      </w:tr>
      <w:tr w:rsidR="001C635A" w:rsidRPr="00C85483" w:rsidTr="00C85483">
        <w:trPr>
          <w:trHeight w:val="338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«ФУТБОСТАРЗ»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3528232654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№3 от 13.10.2017г.</w:t>
            </w:r>
          </w:p>
        </w:tc>
      </w:tr>
      <w:tr w:rsidR="001C635A" w:rsidRPr="00C85483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«ЦНИИ»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3528192017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№10 от 13.10.2017г.</w:t>
            </w:r>
          </w:p>
        </w:tc>
      </w:tr>
      <w:tr w:rsidR="001C635A" w:rsidRPr="00C85483" w:rsidTr="00C85483">
        <w:trPr>
          <w:trHeight w:val="325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ИП Наумова Ольга Александровна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352812118137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№12 от 15.11.2017г.</w:t>
            </w:r>
          </w:p>
        </w:tc>
      </w:tr>
      <w:tr w:rsidR="001C635A" w:rsidRPr="00C85483" w:rsidTr="00C85483">
        <w:trPr>
          <w:trHeight w:val="363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ООО «Нептун» 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3528257218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№15 от 15.11.2017г.</w:t>
            </w:r>
          </w:p>
        </w:tc>
      </w:tr>
      <w:tr w:rsidR="001C635A" w:rsidRPr="00C85483" w:rsidTr="00C85483">
        <w:trPr>
          <w:trHeight w:val="329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42C9C">
              <w:rPr>
                <w:rFonts w:ascii="Times New Roman" w:hAnsi="Times New Roman" w:cs="Times New Roman"/>
              </w:rPr>
              <w:t>Руфанова</w:t>
            </w:r>
            <w:proofErr w:type="spellEnd"/>
            <w:r w:rsidRPr="0054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C9C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542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C9C">
              <w:rPr>
                <w:rFonts w:ascii="Times New Roman" w:hAnsi="Times New Roman" w:cs="Times New Roman"/>
              </w:rPr>
              <w:t>Акоповна</w:t>
            </w:r>
            <w:proofErr w:type="spellEnd"/>
            <w:r w:rsidRPr="00542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352819276855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317 000,00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№13 от 15.11.2017г.</w:t>
            </w:r>
          </w:p>
        </w:tc>
      </w:tr>
      <w:tr w:rsidR="001C635A" w:rsidRPr="00C85483" w:rsidTr="00C85483">
        <w:trPr>
          <w:trHeight w:val="211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lastRenderedPageBreak/>
              <w:t xml:space="preserve">ИП Щербинин Алексей Николаевич 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352823833717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98 000,00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№14 от 15.11.2017г.</w:t>
            </w:r>
          </w:p>
        </w:tc>
      </w:tr>
      <w:tr w:rsidR="001C635A" w:rsidRPr="00C85483" w:rsidTr="00C85483">
        <w:trPr>
          <w:trHeight w:val="249"/>
        </w:trPr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ООО «Эликсир» 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3528195787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№16 от 15.11.2017г.</w:t>
            </w:r>
          </w:p>
        </w:tc>
      </w:tr>
      <w:tr w:rsidR="001C635A" w:rsidRPr="00C85483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«ШЕФ18»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3528275778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№17 от 18.12.2017г.</w:t>
            </w:r>
          </w:p>
        </w:tc>
      </w:tr>
      <w:tr w:rsidR="001C635A" w:rsidRPr="00C85483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ИП Залипаева Алена Владимировна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352836193581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№19 от 18.12.2017г.</w:t>
            </w:r>
          </w:p>
        </w:tc>
      </w:tr>
      <w:tr w:rsidR="001C635A" w:rsidRPr="00C85483" w:rsidTr="00C85483">
        <w:tc>
          <w:tcPr>
            <w:tcW w:w="5529" w:type="dxa"/>
          </w:tcPr>
          <w:p w:rsidR="001C635A" w:rsidRPr="00542C9C" w:rsidRDefault="001C635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«Медико-психологический центр «Материнство»</w:t>
            </w:r>
          </w:p>
        </w:tc>
        <w:tc>
          <w:tcPr>
            <w:tcW w:w="1423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3528237500</w:t>
            </w:r>
          </w:p>
        </w:tc>
        <w:tc>
          <w:tcPr>
            <w:tcW w:w="3120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29 500,00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№18 от 18.12.2017г.</w:t>
            </w:r>
          </w:p>
        </w:tc>
      </w:tr>
      <w:tr w:rsidR="001C635A" w:rsidRPr="00542C9C" w:rsidTr="00C85483">
        <w:tc>
          <w:tcPr>
            <w:tcW w:w="6952" w:type="dxa"/>
            <w:gridSpan w:val="2"/>
          </w:tcPr>
          <w:p w:rsidR="001C635A" w:rsidRPr="00542C9C" w:rsidRDefault="001C635A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1C635A" w:rsidRPr="00542C9C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7 474 500,00</w:t>
            </w:r>
          </w:p>
        </w:tc>
        <w:tc>
          <w:tcPr>
            <w:tcW w:w="5096" w:type="dxa"/>
          </w:tcPr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  <w:p w:rsidR="001C635A" w:rsidRPr="00542C9C" w:rsidRDefault="001C635A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18" w:rsidRPr="00542C9C" w:rsidTr="00C85483">
        <w:trPr>
          <w:trHeight w:val="40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деятельности»</w:t>
            </w:r>
          </w:p>
        </w:tc>
      </w:tr>
      <w:tr w:rsidR="00C85483" w:rsidRPr="00C85483" w:rsidTr="00C85483">
        <w:trPr>
          <w:trHeight w:val="338"/>
        </w:trPr>
        <w:tc>
          <w:tcPr>
            <w:tcW w:w="5529" w:type="dxa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ЦРРД </w:t>
            </w:r>
            <w:r w:rsidRPr="00542C9C">
              <w:rPr>
                <w:rFonts w:ascii="Times New Roman" w:hAnsi="Times New Roman" w:cs="Times New Roman"/>
              </w:rPr>
              <w:t xml:space="preserve"> «Детский сад «Радуга Детства»</w:t>
            </w:r>
          </w:p>
        </w:tc>
        <w:tc>
          <w:tcPr>
            <w:tcW w:w="1423" w:type="dxa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3528233305</w:t>
            </w:r>
          </w:p>
        </w:tc>
        <w:tc>
          <w:tcPr>
            <w:tcW w:w="3120" w:type="dxa"/>
          </w:tcPr>
          <w:p w:rsidR="00C85483" w:rsidRPr="00542C9C" w:rsidRDefault="00C85483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C85483" w:rsidRPr="00542C9C" w:rsidRDefault="00C85483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№11 от 13.10.2017г.</w:t>
            </w:r>
          </w:p>
        </w:tc>
      </w:tr>
      <w:tr w:rsidR="00C85483" w:rsidRPr="00C85483" w:rsidTr="00C85483">
        <w:trPr>
          <w:trHeight w:val="371"/>
        </w:trPr>
        <w:tc>
          <w:tcPr>
            <w:tcW w:w="6952" w:type="dxa"/>
            <w:gridSpan w:val="2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C85483" w:rsidRPr="00542C9C" w:rsidRDefault="00C85483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85483" w:rsidRPr="00542C9C" w:rsidTr="00C85483">
        <w:tc>
          <w:tcPr>
            <w:tcW w:w="6952" w:type="dxa"/>
            <w:gridSpan w:val="2"/>
          </w:tcPr>
          <w:p w:rsidR="00C85483" w:rsidRPr="00542C9C" w:rsidRDefault="00C85483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основному мероприятию</w:t>
            </w:r>
            <w:r w:rsidRPr="00542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0" w:type="dxa"/>
          </w:tcPr>
          <w:p w:rsidR="00C85483" w:rsidRPr="00542C9C" w:rsidRDefault="00C8548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7 974 500,00</w:t>
            </w:r>
          </w:p>
        </w:tc>
        <w:tc>
          <w:tcPr>
            <w:tcW w:w="5096" w:type="dxa"/>
          </w:tcPr>
          <w:p w:rsidR="00C85483" w:rsidRPr="00542C9C" w:rsidRDefault="00C8548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09CC" w:rsidRDefault="00C809CC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607E" w:rsidRPr="00867F75" w:rsidRDefault="00F1607E" w:rsidP="00F1607E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691818">
        <w:rPr>
          <w:rFonts w:ascii="Times New Roman" w:hAnsi="Times New Roman" w:cs="Times New Roman"/>
        </w:rPr>
        <w:t xml:space="preserve">2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Информация о мероприятиях НП «Агентство Городского Развития» и ЧНОУ «Агентство Городского Развития, в рамках муниципальной программы «Поддержка и развитие малого и среднего предпринимательства в городе Череповце на 2013-2019 годы»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за 2017 год</w:t>
      </w:r>
    </w:p>
    <w:p w:rsidR="00F1607E" w:rsidRPr="00B103F7" w:rsidRDefault="00F1607E" w:rsidP="00F1607E">
      <w:pPr>
        <w:rPr>
          <w:color w:val="FF0000"/>
        </w:rPr>
      </w:pPr>
    </w:p>
    <w:tbl>
      <w:tblPr>
        <w:tblStyle w:val="aa"/>
        <w:tblW w:w="15355" w:type="dxa"/>
        <w:tblLayout w:type="fixed"/>
        <w:tblLook w:val="04A0" w:firstRow="1" w:lastRow="0" w:firstColumn="1" w:lastColumn="0" w:noHBand="0" w:noVBand="1"/>
      </w:tblPr>
      <w:tblGrid>
        <w:gridCol w:w="441"/>
        <w:gridCol w:w="3495"/>
        <w:gridCol w:w="7796"/>
        <w:gridCol w:w="850"/>
        <w:gridCol w:w="1418"/>
        <w:gridCol w:w="1355"/>
      </w:tblGrid>
      <w:tr w:rsidR="00F1607E" w:rsidRPr="00867F75" w:rsidTr="00F1607E">
        <w:trPr>
          <w:trHeight w:val="1605"/>
        </w:trPr>
        <w:tc>
          <w:tcPr>
            <w:tcW w:w="441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9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мероприятий, включенных в отчет</w:t>
            </w: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850" w:type="dxa"/>
            <w:hideMark/>
          </w:tcPr>
          <w:p w:rsidR="00F1607E" w:rsidRPr="00867F75" w:rsidRDefault="00F1607E" w:rsidP="00F16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hideMark/>
          </w:tcPr>
          <w:p w:rsidR="00F1607E" w:rsidRPr="00867F75" w:rsidRDefault="00F1607E" w:rsidP="00F16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участников мероприятий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обученных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безвозмездно Основам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предпринимательской</w:t>
            </w:r>
            <w:proofErr w:type="gramEnd"/>
          </w:p>
          <w:p w:rsidR="00F1607E" w:rsidRPr="00867F75" w:rsidRDefault="00F1607E" w:rsidP="00F16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деятельности</w:t>
            </w:r>
          </w:p>
        </w:tc>
      </w:tr>
      <w:tr w:rsidR="00F1607E" w:rsidRPr="00867F75" w:rsidTr="00F1607E">
        <w:trPr>
          <w:trHeight w:val="1200"/>
        </w:trPr>
        <w:tc>
          <w:tcPr>
            <w:tcW w:w="441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5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2490"/>
        </w:trPr>
        <w:tc>
          <w:tcPr>
            <w:tcW w:w="441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95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Оказание консультаций по вопросам создания и ведения предпринимательской деятельности, формам и программам поддержки МСП.                                               1.2. Оказание услуг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инкубирования</w:t>
            </w:r>
            <w:proofErr w:type="spellEnd"/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Проведены консультации и оказаны услуги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2708 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F1607E" w:rsidRPr="00867F75" w:rsidTr="00F1607E">
        <w:trPr>
          <w:trHeight w:val="1005"/>
        </w:trPr>
        <w:tc>
          <w:tcPr>
            <w:tcW w:w="441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мероприятий, направленных на создание и развитие МСП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F1607E" w:rsidRPr="00867F75" w:rsidRDefault="00CF5764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</w:t>
            </w:r>
          </w:p>
        </w:tc>
        <w:tc>
          <w:tcPr>
            <w:tcW w:w="1355" w:type="dxa"/>
            <w:shd w:val="clear" w:color="auto" w:fill="BFBFBF" w:themeFill="background1" w:themeFillShade="BF"/>
            <w:hideMark/>
          </w:tcPr>
          <w:p w:rsidR="00F1607E" w:rsidRPr="00867F75" w:rsidRDefault="008D0BB6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</w:tr>
      <w:tr w:rsidR="00F1607E" w:rsidRPr="00867F75" w:rsidTr="00F1607E">
        <w:trPr>
          <w:trHeight w:val="462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Деловые мероприятия (круглые столы, форумы, конференции, встречи и т.п.);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п.2.1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56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Онлайн-встреча с социальными предпринимателями России (28.03.2017)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8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Бизнес-конференция с экономическим экспертом, обозревателем телеканала Россия-1, Россия-24 Александром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Кареевским</w:t>
            </w:r>
            <w:proofErr w:type="spellEnd"/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Онлайн–встреча с социальными предпринимателями России (27.06.2017)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4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Мини-конференция «Малый бизнес. Туристическая кооперация предприятий Череповца и Вологды»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97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«Экономия ресурсов на предприятии. Эффективные подходы» (03.08.2017)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бизнес-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"Бизнес-зарядка"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62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международный промышленный форум 2017 – 13-14 декабря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00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Образовательные мероприятия (семинары, тренинги, курсы, мастер-классы,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вебинары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т.п.);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п.2.2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CF5764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8D0BB6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F1607E" w:rsidRPr="00867F75" w:rsidTr="00F1607E">
        <w:trPr>
          <w:trHeight w:val="56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F16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«Основы предпринимательской деятельности» (30.01.2017 – 20.03.2017)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F1607E" w:rsidRPr="00867F75" w:rsidTr="00F1607E">
        <w:trPr>
          <w:trHeight w:val="56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«Управление финансами малого предприятия» (06.02.2017)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«Развитие предпринимательских компетенций» (06.02.2017)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37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«Бизнес в стиле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Кайдзен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(27.02.2017)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4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«Искусство продаж в туризме» (21.02.2017)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6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«Ведение бухгалтерского учёта на предприятии» (20.02.2017-11.04.2017) (ЧНОУ)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97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«Экспорт в развитии компании. Жизненный цикл экспортного проекта. Государственная поддержка экспортно-ориентированных предприятий» (20.03.2017)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27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 «Принципы и критерии сертификации, возможности «Центра международной сертификации и испытаний продукции». Особенности сертификации в отрасли деревообработки и деревянного домостроения» (20 марта)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3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Образовательный бизнес-час «Технология проведения группового интервью. Пошаговая инструкция быстрого закрытия вакансии» (02.03.2017)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Информационно-образовательная конференция «Острые вопросы внедрения онлайн кассовой техники» (16.03.2017)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27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«Продажи в сфере услуг» (23.03.2017)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5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Микро-тренинг «Стратегия развития компании на 5-10 лет» (30.03.2017)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Микро-тренинг "Стратегия и тактика развития партнерских отношений" (13.04.2017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2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"Искусство продаж в сегменте HOREKA" (26.04.2017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04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"Реклама в интернете" (12.04.2017 - 28.04.2017)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9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«Практическое обучение для поставщиков государственных закупок по нормам 44-ФЗ и 223-ФЗ от «А» до «Я» (03.04.2017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"Интернет реклама для предпринимателя"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5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"Основы предпринимательской деятельности" (19.04.2017 - 06.06.2017)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1607E" w:rsidRPr="00867F75" w:rsidTr="00F1607E">
        <w:trPr>
          <w:trHeight w:val="71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«Как частным клиникам работать в системе обязательного медицинского страхования» (02.05.2017)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4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Мини-тренинг «Работа по возврату дебиторской задолженности» (11.05.2017)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5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Бизнес-час «Как создать матрицу продукта и организовать первичные продажи»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Микро-тренинг «Система мотивации» (29.06.2017)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2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"Результативные технологии продаж"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2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Деловая игра "Теремок"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5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«Ведение бухгалтерского учета на предприятии» (07.06.2017-20.07.2017) ЧНОУ «АГР»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35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«Генерация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бизнес-идей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(28.08.2017)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5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«Модернизированная программа развития персонала. Технологии создания успешной команды» (16.08.2017)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0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«Выигрышные тактики переговоров» (31.08.2017)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«Совершенствование технологий продвижения и предоставления гостиничных услуг в регионе» (21 сентября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44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«Практическое обучение для поставщиков государственных закупок по нормам 44-ФЗ и 223-ФЗ от «А» до «Я» (29 сентября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"Основы предпринимательской деятельности" (12.09.2017- 24.10.2017)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1607E" w:rsidRPr="00867F75" w:rsidTr="00F1607E">
        <w:trPr>
          <w:trHeight w:val="30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семинар "Бизнес-зарядка" (09.11.2017)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8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"НДС. Прибыль. НДФЛ" (28 и 30.11.2017)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36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"Товарный знак. Регистрация. Использование для увеличения дохода. Защита" (23.11.2017)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8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"Искусство Активных продаж" (28.11.2017)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8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«Управление проектами» - 1 декабря 2017 года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3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«Формирование положительного имиджа специалиста/руководителя - инструмент успешной деятельности компании» - 18 декабря 2017 года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6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семинар «Бизнес-зарядка для социальных предпринимателей»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3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«Изменения в налоговом законодательстве РФ: чего ждать в 2018 году?»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7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«Основы предпринимательской деятельности» (31.10.2017-05.12.2017)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CF5764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55" w:type="dxa"/>
            <w:hideMark/>
          </w:tcPr>
          <w:p w:rsidR="00F1607E" w:rsidRPr="00867F75" w:rsidRDefault="00CF5764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1607E" w:rsidRPr="00867F75" w:rsidTr="00F1607E">
        <w:trPr>
          <w:trHeight w:val="40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«Основы предпринимательской деятельности» (22.11.2017-25.12.2017)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1607E" w:rsidRPr="00867F75" w:rsidTr="00F1607E">
        <w:trPr>
          <w:trHeight w:val="415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п.2.3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56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консультационный пункт для бизнеса (14.02.2017)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F1607E" w:rsidRPr="00867F75" w:rsidTr="00F1607E">
        <w:trPr>
          <w:trHeight w:val="96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встреча со студентами БПОУ «Череповецкий технологический колледж» (16 марта 2017 года, 23 марта 2017 года) - участники учтены в консультациях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8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консультационный пункт для бизнеса (28.04.2017)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4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Бизнес-встреча "Федеральные программы поддержки предпринимателей" (ВКС с Корпорацией развития) 7 апреля.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982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встреча с социальными предпринимателями на тему "Предоставление субсидии на возмещение части затрат центрам времяпрепровождения детей города Череповца"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24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деловой игре «Карьерный навигатор» ЧГУ – 9 декабря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45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п.2.4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607E" w:rsidRPr="00867F75" w:rsidTr="00F1607E">
        <w:trPr>
          <w:trHeight w:val="40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Переговоры с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бизнес-делегацией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Куоволы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Финляндия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8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F160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Встреча предпринимателей Череповца с представителями компании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Vilakone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вилаконэ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General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Finland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переговоры с бизнесом.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978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Бизнес-партнёрство. Встреча на тему: «Энергосбережение на производственных площадках и объектах социальной инфраструктуры» (28.02.2017)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6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ПАО «Северсталь» по обучению работе на ЭТП (09.02.2017)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0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по кооперации (17 марта 2017 г.)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Деловая встреча вологодских и череповецких компаний. Горизонтальная кооперация. (17 марта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2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Видео-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связь с федеральными франшизами (3 марта 2017 г)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по работе с ЭТП ПАО «Северсталь» (12.04)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8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по работе с ЭТП ПАО «ФосАгро»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(14.04.2017)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2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«Эффективный маркетинг для экспортеров» 25 апреля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Индивидуальное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сертификации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машиностроения 6 апреля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3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по сертификации в сфере производства продуктов питания 21 апреля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по работе с ЭТП ПАО «Северсталь» (22 июня)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обучение на тему: «Сертификации в сфере электроэнергетики» , 6 июня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"Управление финансовыми ресурсами для экспортеров", 14 июля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"Деловая коммуникация в экспортной деятельности"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"Правовое обеспечение экспортной деятельности"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3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Презентация социального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бизнес-проекта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пошиву костюмов для творческих коллективов города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по работе с ЭТП ПАО «ФосАгро»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4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встреча по развитию бизнес-кооперации в сфере сельского хозяйства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"Реализация концепции от грядки до ресторана"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30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по кооперации (04.08.2017)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0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обучение на тему: Таможенное оформление внешнеторговых операций – 11 августа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4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обучение на тему: Логистика и управление цепями поставок в экспортной деятельности – 15 августа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48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обучение на тему: Оформление разрешительной документации в экспортной деятельности – 17 августа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6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предпринимателей Череповца с делегацией из Словении 19 сентября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25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b2b площадка для предприятий пищевой сферы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30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по кооперации 12.10.17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9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кооперационный совет с участием поставщиков сантехнической и скобяной продукции и представителей ПАО «ФосАгро»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8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еминар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-практикум по работе с электронной торговой площадкой ФосАгро (АО «Апатит») – 6 декабря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3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каталога экспортно-ориентированных предприятий г. Череповца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242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бизнесом представителей администрации  города и области, НП «АГР» и т.п.).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п.2.5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69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рабочей группы с представителями общественных объединений предпринимателей города Череповца (31.01.2017)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с руководителями общественных объединений предпринимателей 24.04.17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30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 с мэром 06 июня 2017 года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F1607E" w:rsidRPr="00867F75" w:rsidTr="00F1607E">
        <w:trPr>
          <w:trHeight w:val="52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Отраслевая встреча "Наружная реклама. Новые форматы - новые возможности"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6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Деловая встреча предприятий пищевой отрасли МО «Город «Череповец» 29.08.2017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122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Координационного совета по улучшению инвестиционного климата и развитию предпринимательства на тему «Обсуждение предложения о повышении налога на имущество для предприятий»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99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Межрайонной инспекцией Федеральной налоговой службы №12 по вопросам налогообложения резидентов ТОСЭР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6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развитию предпринимательства (10.10.2017)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0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Расширенное заседание координационного совета по улучшению инвестиционного климата и развитию предпринимательства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59"/>
        </w:trPr>
        <w:tc>
          <w:tcPr>
            <w:tcW w:w="441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495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 мониторинг сферы МСП в г. Череповце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123"/>
        </w:trPr>
        <w:tc>
          <w:tcPr>
            <w:tcW w:w="441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55" w:type="dxa"/>
            <w:shd w:val="clear" w:color="auto" w:fill="BFBFBF" w:themeFill="background1" w:themeFillShade="BF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415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рассылки для МСП</w:t>
            </w:r>
          </w:p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п.3.1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69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Проведены информационные рассылки на темы:      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Всероссийский конкурс «Социальный франчайзинг»;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Программа АСИ по акселерации проектов;              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О программе "Больше, чем покупка"                                                                                                                                                                                       4. Информирование МСП по ТОСЭР                              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Информирование о проведении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вебинара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работе с Китаем 8 февраля;                                                       6. О конкурсе "Социальные инновации"                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Череповецкому бизнесу предлагают воспользоваться налоговыми льготами (ТОСЭР)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Информационная рассылка: «Меры поддержки экспорта».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Информационная рассылка: Совещание представителей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бизнес-сообщества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Департаменте лесного хозяйства Вологодской области.                                        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Информационная рассылка: «Гарантийный фонд. Предприятия Вологодской области могут получить поручительство до 25 миллионов рублей».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О старте 2-го этапа программы финансовой поддержки – предоставление субсидии на возмещение затрат субъектов социального предпринимательства.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Предложение ПАО «Северсталь» по аутсорсингу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Предложение ПАО «Северсталь» по аутсорсингу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 Предприятия Вологодской области могут получить поручительство до 25 миллионов рублей     15.О начале приема документов по программе финансовой поддержки «Субсидии на возмещение части затрат субъектов социального предпринимательства»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О программе льготного кредитования «Программа 674»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Предприятия Вологодской области могут получить поручительство до 25 миллионов рублей    18. Информирование о Программе предоставления кредитов для субъектов МСП по льготной ставке.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19. Продажа объектов недвижимости, земельных участков. Информация от Комитета по управлению имуществом г. Череповца.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20. Фонд развития промышленности Вологодской области.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21. Информирование о программе предоставления кредитов для субъектов МСП по льготной ставке.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22. Технические задания от ПАО Северсталь (аутсорсинг).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23. Информирование об открытии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лайк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Аяза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Шабутдинова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Череповце.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24. Предприятия Вологодской области могут 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получить поручительство до 25 миллионов рублей.                             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Вэбинар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Фонда региональных социальных программ «Наше будущее» на тему «Инновационные технологии в социальном бизнесе»                                                                                             26. Предприятия Вологодской области могут получить поручительство до 25 миллионов рублей.                                            27. Стартовал прием заявок на конкурс «Лучший экспортер года».    </w:t>
            </w:r>
          </w:p>
          <w:p w:rsid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 Опрос от Российского Экспортного Центра                                 </w:t>
            </w:r>
          </w:p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 Информирование о предоставлении займов Фонда развития промышленности       (2)                                                                            30. Информирование о программе предоставления кредитов по льготной ставке                                                                                      31. Технические задания по аутсорсингу «Северсталь»  (2)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982"/>
        </w:trPr>
        <w:tc>
          <w:tcPr>
            <w:tcW w:w="441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95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Пресс-релизы 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556"/>
        </w:trPr>
        <w:tc>
          <w:tcPr>
            <w:tcW w:w="441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3495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сайта на постоянной основе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421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выездов на предприятия с администрацией города, НП «АГР», СМИ</w:t>
            </w:r>
          </w:p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 3.4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1264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в ООО "Медико-психологический центр «Капуста».                                                           Выезд на предприятие ООО «Немо и Я»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Выезд на предприятие ООО «Центр раннего развития детей «Детский сад «Радуга детства»                     Выезд н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ООО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Антэкс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                                     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F1607E" w:rsidRPr="00867F75" w:rsidTr="00F1607E">
        <w:trPr>
          <w:trHeight w:val="417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607E" w:rsidRPr="00867F75" w:rsidRDefault="00F1607E" w:rsidP="00123D2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п.3.5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55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Торжественный прием мэром в честь Дня российского предпринимательства (25.05.2017)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1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Фотовыставка «Бизнес в кадре»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2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конкурс на лучший социальный проект «Время добрых дел»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46"/>
        </w:trPr>
        <w:tc>
          <w:tcPr>
            <w:tcW w:w="441" w:type="dxa"/>
            <w:vMerge w:val="restart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495" w:type="dxa"/>
            <w:vMerge w:val="restart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целях получения или продвижения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7796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п.3.6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shd w:val="clear" w:color="auto" w:fill="D9D9D9" w:themeFill="background1" w:themeFillShade="D9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552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Ярмарке вакансий в Центре занятости населения (учтены в консультациях)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F16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учтено в консультациях 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56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участников XVI Межрегиональной выставки туристского сервиса и технологий гостеприимства «Ворота Севера» 14 апреля.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826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ярмарке вакансий в Центре занятости населения города Череповца и Череповецкого района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учтено в консультациях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29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ярмарке вакансий Череповецкого государственного университета, в рамках проекта "День карьеры"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учтено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1607E" w:rsidRPr="00867F75" w:rsidRDefault="00F1607E" w:rsidP="00F16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консультациях</w:t>
            </w:r>
            <w:proofErr w:type="gramEnd"/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41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деловом завтраке с предпринимателями от ПАО «Сбербанк» 24 мая.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577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Форум социальных инноваций регионов, г. Красногорск, 8-9 июня 2017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11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F1607E" w:rsidRPr="00867F75" w:rsidRDefault="00F1607E" w:rsidP="00123D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Информационно-консультационная встреча со студентами Череповецкого государственного университета в рамках проекта «Вариативные траектории личностного и профессионального развития». (27 сентября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4A6A05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учтено в консуль</w:t>
            </w:r>
            <w:r w:rsidR="00F1607E"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тациях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1095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F1607E" w:rsidRPr="00867F75" w:rsidRDefault="00F1607E" w:rsidP="00123D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ярмарке вакансий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занятости населения города Череповца и Череповецкого района (21 сентября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4A6A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</w:t>
            </w:r>
            <w:r w:rsidR="004A6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учтено в консуль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тациях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607E" w:rsidRPr="00867F75" w:rsidTr="00F1607E">
        <w:trPr>
          <w:trHeight w:val="120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F1607E" w:rsidRPr="00867F75" w:rsidRDefault="00F1607E" w:rsidP="00123D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ярмарке вакансий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занятости населения города Череповца и Череповецкого района (26 октября 2017 года)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4A6A05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учтено в консуль</w:t>
            </w:r>
            <w:r w:rsidR="00F1607E"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тациях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48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во II Межрегиональном Совете по кооперации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72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жюри на защите бизнес-планов Школы карьеры «Грани» ЧГУ – 16 декабря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F1607E" w:rsidRPr="00867F75" w:rsidTr="00F1607E">
        <w:trPr>
          <w:trHeight w:val="1130"/>
        </w:trPr>
        <w:tc>
          <w:tcPr>
            <w:tcW w:w="441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vMerge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hideMark/>
          </w:tcPr>
          <w:p w:rsidR="00F1607E" w:rsidRPr="00867F75" w:rsidRDefault="00F1607E" w:rsidP="00123D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информационном дне - ярмарка вакансий рабочих мест для граждан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ограниченными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возможностями в Центре занятости населения города Череповца и Череповецкого района</w:t>
            </w:r>
          </w:p>
        </w:tc>
        <w:tc>
          <w:tcPr>
            <w:tcW w:w="850" w:type="dxa"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F1607E" w:rsidRPr="00867F75" w:rsidRDefault="00F1607E" w:rsidP="00CF5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учтено в консультациях</w:t>
            </w:r>
          </w:p>
        </w:tc>
        <w:tc>
          <w:tcPr>
            <w:tcW w:w="1355" w:type="dxa"/>
            <w:noWrap/>
            <w:hideMark/>
          </w:tcPr>
          <w:p w:rsidR="00F1607E" w:rsidRPr="00867F75" w:rsidRDefault="00F1607E" w:rsidP="00123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</w:tbl>
    <w:p w:rsidR="00F1607E" w:rsidRPr="00B103F7" w:rsidRDefault="00F1607E" w:rsidP="00F1607E">
      <w:pPr>
        <w:rPr>
          <w:color w:val="FF0000"/>
        </w:rPr>
      </w:pPr>
    </w:p>
    <w:p w:rsidR="005D327B" w:rsidRPr="00B103F7" w:rsidRDefault="005D32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D327B" w:rsidRPr="00B103F7" w:rsidSect="000E20F1">
      <w:footerReference w:type="default" r:id="rId14"/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B3" w:rsidRDefault="003376B3">
      <w:pPr>
        <w:spacing w:after="0" w:line="240" w:lineRule="auto"/>
      </w:pPr>
      <w:r>
        <w:separator/>
      </w:r>
    </w:p>
  </w:endnote>
  <w:endnote w:type="continuationSeparator" w:id="0">
    <w:p w:rsidR="003376B3" w:rsidRDefault="003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07097"/>
      <w:docPartObj>
        <w:docPartGallery w:val="Page Numbers (Bottom of Page)"/>
        <w:docPartUnique/>
      </w:docPartObj>
    </w:sdtPr>
    <w:sdtContent>
      <w:p w:rsidR="00C07101" w:rsidRDefault="00C071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B0">
          <w:rPr>
            <w:noProof/>
          </w:rPr>
          <w:t>2</w:t>
        </w:r>
        <w:r>
          <w:fldChar w:fldCharType="end"/>
        </w:r>
      </w:p>
    </w:sdtContent>
  </w:sdt>
  <w:p w:rsidR="00C07101" w:rsidRDefault="00C071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7101" w:rsidRPr="00123D25" w:rsidRDefault="00C07101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5C01">
          <w:rPr>
            <w:rFonts w:ascii="Times New Roman" w:hAnsi="Times New Roman" w:cs="Times New Roman"/>
            <w:noProof/>
            <w:sz w:val="20"/>
            <w:szCs w:val="20"/>
          </w:rPr>
          <w:t>44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07101" w:rsidRDefault="00C071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B3" w:rsidRDefault="003376B3">
      <w:pPr>
        <w:spacing w:after="0" w:line="240" w:lineRule="auto"/>
      </w:pPr>
      <w:r>
        <w:separator/>
      </w:r>
    </w:p>
  </w:footnote>
  <w:footnote w:type="continuationSeparator" w:id="0">
    <w:p w:rsidR="003376B3" w:rsidRDefault="0033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05pt;height:15.9pt;visibility:visible" o:bullet="t">
        <v:imagedata r:id="rId1" o:title=""/>
      </v:shape>
    </w:pict>
  </w:numPicBullet>
  <w:abstractNum w:abstractNumId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62691"/>
    <w:rsid w:val="000664BE"/>
    <w:rsid w:val="00071BC2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C26DC"/>
    <w:rsid w:val="000C70AE"/>
    <w:rsid w:val="000D0057"/>
    <w:rsid w:val="000D332D"/>
    <w:rsid w:val="000D3E4B"/>
    <w:rsid w:val="000E06C9"/>
    <w:rsid w:val="000E20F1"/>
    <w:rsid w:val="000E5A66"/>
    <w:rsid w:val="000E5A8E"/>
    <w:rsid w:val="000F1D49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FC3"/>
    <w:rsid w:val="00170D14"/>
    <w:rsid w:val="00171D06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7BB9"/>
    <w:rsid w:val="001D3A67"/>
    <w:rsid w:val="001D7D1E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6354F"/>
    <w:rsid w:val="0026527F"/>
    <w:rsid w:val="002657CD"/>
    <w:rsid w:val="00267CAB"/>
    <w:rsid w:val="00275F35"/>
    <w:rsid w:val="00277C3E"/>
    <w:rsid w:val="00280240"/>
    <w:rsid w:val="00287883"/>
    <w:rsid w:val="00291AD1"/>
    <w:rsid w:val="00294133"/>
    <w:rsid w:val="002957E2"/>
    <w:rsid w:val="00297831"/>
    <w:rsid w:val="002A1246"/>
    <w:rsid w:val="002A29B4"/>
    <w:rsid w:val="002B1EB5"/>
    <w:rsid w:val="002B7A14"/>
    <w:rsid w:val="002C0A1C"/>
    <w:rsid w:val="002C4F9A"/>
    <w:rsid w:val="002D4221"/>
    <w:rsid w:val="002E5011"/>
    <w:rsid w:val="002F29F0"/>
    <w:rsid w:val="002F7772"/>
    <w:rsid w:val="003029C5"/>
    <w:rsid w:val="00303D24"/>
    <w:rsid w:val="003151A0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6624"/>
    <w:rsid w:val="0035567F"/>
    <w:rsid w:val="003560DF"/>
    <w:rsid w:val="003603CA"/>
    <w:rsid w:val="00361641"/>
    <w:rsid w:val="003626BF"/>
    <w:rsid w:val="003656FA"/>
    <w:rsid w:val="003767CC"/>
    <w:rsid w:val="003777B7"/>
    <w:rsid w:val="003810E2"/>
    <w:rsid w:val="003A0252"/>
    <w:rsid w:val="003A4FB7"/>
    <w:rsid w:val="003A5899"/>
    <w:rsid w:val="003B586C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30D95"/>
    <w:rsid w:val="00434884"/>
    <w:rsid w:val="00434E79"/>
    <w:rsid w:val="00442C1F"/>
    <w:rsid w:val="0045129B"/>
    <w:rsid w:val="0046302B"/>
    <w:rsid w:val="00463C28"/>
    <w:rsid w:val="0046650C"/>
    <w:rsid w:val="004673B8"/>
    <w:rsid w:val="00473149"/>
    <w:rsid w:val="0047420D"/>
    <w:rsid w:val="004742F3"/>
    <w:rsid w:val="00487002"/>
    <w:rsid w:val="004903D3"/>
    <w:rsid w:val="0049456B"/>
    <w:rsid w:val="004A08EA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44FB"/>
    <w:rsid w:val="004E6DF8"/>
    <w:rsid w:val="004E74A3"/>
    <w:rsid w:val="004F6DB5"/>
    <w:rsid w:val="005055AA"/>
    <w:rsid w:val="00507F19"/>
    <w:rsid w:val="0051489D"/>
    <w:rsid w:val="00514FF5"/>
    <w:rsid w:val="0051561B"/>
    <w:rsid w:val="005161A7"/>
    <w:rsid w:val="00542C9C"/>
    <w:rsid w:val="00545611"/>
    <w:rsid w:val="00546D56"/>
    <w:rsid w:val="00553582"/>
    <w:rsid w:val="00556D71"/>
    <w:rsid w:val="00557978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A0DB0"/>
    <w:rsid w:val="005A2E54"/>
    <w:rsid w:val="005B2215"/>
    <w:rsid w:val="005B412B"/>
    <w:rsid w:val="005B7D8B"/>
    <w:rsid w:val="005C189F"/>
    <w:rsid w:val="005C3AA3"/>
    <w:rsid w:val="005D327B"/>
    <w:rsid w:val="005E0B3F"/>
    <w:rsid w:val="005E2C98"/>
    <w:rsid w:val="005E5028"/>
    <w:rsid w:val="005F3BC4"/>
    <w:rsid w:val="005F4384"/>
    <w:rsid w:val="00610011"/>
    <w:rsid w:val="00614562"/>
    <w:rsid w:val="00617C1A"/>
    <w:rsid w:val="006211D1"/>
    <w:rsid w:val="00633541"/>
    <w:rsid w:val="006336C1"/>
    <w:rsid w:val="006368CF"/>
    <w:rsid w:val="006374F2"/>
    <w:rsid w:val="006412AD"/>
    <w:rsid w:val="00644264"/>
    <w:rsid w:val="00645C02"/>
    <w:rsid w:val="00654803"/>
    <w:rsid w:val="00660881"/>
    <w:rsid w:val="00664536"/>
    <w:rsid w:val="006652DE"/>
    <w:rsid w:val="00671268"/>
    <w:rsid w:val="00674374"/>
    <w:rsid w:val="00685943"/>
    <w:rsid w:val="00687ECB"/>
    <w:rsid w:val="0069091F"/>
    <w:rsid w:val="00690F60"/>
    <w:rsid w:val="00691818"/>
    <w:rsid w:val="00691C3A"/>
    <w:rsid w:val="00691EE2"/>
    <w:rsid w:val="00696D5B"/>
    <w:rsid w:val="006A35F2"/>
    <w:rsid w:val="006A3C8B"/>
    <w:rsid w:val="006B09B2"/>
    <w:rsid w:val="006C3464"/>
    <w:rsid w:val="006D4770"/>
    <w:rsid w:val="006D68DD"/>
    <w:rsid w:val="006D7714"/>
    <w:rsid w:val="006E0A2A"/>
    <w:rsid w:val="006E663B"/>
    <w:rsid w:val="00702985"/>
    <w:rsid w:val="00704E60"/>
    <w:rsid w:val="0070554B"/>
    <w:rsid w:val="00707669"/>
    <w:rsid w:val="007112CA"/>
    <w:rsid w:val="0071257E"/>
    <w:rsid w:val="00714053"/>
    <w:rsid w:val="007201B9"/>
    <w:rsid w:val="0073004B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6D83"/>
    <w:rsid w:val="007E07ED"/>
    <w:rsid w:val="007E5456"/>
    <w:rsid w:val="007F014E"/>
    <w:rsid w:val="00803FB4"/>
    <w:rsid w:val="00805BB2"/>
    <w:rsid w:val="008069C6"/>
    <w:rsid w:val="00807383"/>
    <w:rsid w:val="00813DE4"/>
    <w:rsid w:val="008200D1"/>
    <w:rsid w:val="00822B66"/>
    <w:rsid w:val="00823011"/>
    <w:rsid w:val="00823E5B"/>
    <w:rsid w:val="00825604"/>
    <w:rsid w:val="00825DB3"/>
    <w:rsid w:val="00827A76"/>
    <w:rsid w:val="00827DC5"/>
    <w:rsid w:val="00835547"/>
    <w:rsid w:val="0083568C"/>
    <w:rsid w:val="00840092"/>
    <w:rsid w:val="008468FE"/>
    <w:rsid w:val="0085064A"/>
    <w:rsid w:val="00853830"/>
    <w:rsid w:val="0086744E"/>
    <w:rsid w:val="00867F75"/>
    <w:rsid w:val="00873890"/>
    <w:rsid w:val="008743EF"/>
    <w:rsid w:val="00877E45"/>
    <w:rsid w:val="0089092F"/>
    <w:rsid w:val="008912D1"/>
    <w:rsid w:val="008A5781"/>
    <w:rsid w:val="008B0998"/>
    <w:rsid w:val="008B3C91"/>
    <w:rsid w:val="008C0B6C"/>
    <w:rsid w:val="008C67BD"/>
    <w:rsid w:val="008D0BB6"/>
    <w:rsid w:val="008D39B0"/>
    <w:rsid w:val="008E0D79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66CC"/>
    <w:rsid w:val="0097535C"/>
    <w:rsid w:val="00981B4B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2344"/>
    <w:rsid w:val="009C3819"/>
    <w:rsid w:val="009C78AF"/>
    <w:rsid w:val="009D194F"/>
    <w:rsid w:val="009E186B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7638"/>
    <w:rsid w:val="00A30F38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9287F"/>
    <w:rsid w:val="00A97009"/>
    <w:rsid w:val="00AA3DD2"/>
    <w:rsid w:val="00AA6A26"/>
    <w:rsid w:val="00AB0DB4"/>
    <w:rsid w:val="00AB0ECF"/>
    <w:rsid w:val="00AB1C37"/>
    <w:rsid w:val="00AB49BB"/>
    <w:rsid w:val="00AC05CA"/>
    <w:rsid w:val="00AD537A"/>
    <w:rsid w:val="00AD7EE5"/>
    <w:rsid w:val="00AE2727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AC9"/>
    <w:rsid w:val="00B460CB"/>
    <w:rsid w:val="00B47513"/>
    <w:rsid w:val="00B47B50"/>
    <w:rsid w:val="00B73B4E"/>
    <w:rsid w:val="00B85291"/>
    <w:rsid w:val="00B91CEC"/>
    <w:rsid w:val="00B97A73"/>
    <w:rsid w:val="00BA1E42"/>
    <w:rsid w:val="00BA2DC1"/>
    <w:rsid w:val="00BA5C2E"/>
    <w:rsid w:val="00BB0D98"/>
    <w:rsid w:val="00BB541B"/>
    <w:rsid w:val="00BB65E2"/>
    <w:rsid w:val="00BB75C7"/>
    <w:rsid w:val="00BC69CE"/>
    <w:rsid w:val="00BD2E27"/>
    <w:rsid w:val="00BD6E30"/>
    <w:rsid w:val="00BE7C15"/>
    <w:rsid w:val="00C0474F"/>
    <w:rsid w:val="00C07101"/>
    <w:rsid w:val="00C07966"/>
    <w:rsid w:val="00C165F1"/>
    <w:rsid w:val="00C223D5"/>
    <w:rsid w:val="00C22F39"/>
    <w:rsid w:val="00C256AF"/>
    <w:rsid w:val="00C33706"/>
    <w:rsid w:val="00C45F49"/>
    <w:rsid w:val="00C5114B"/>
    <w:rsid w:val="00C51514"/>
    <w:rsid w:val="00C5217C"/>
    <w:rsid w:val="00C53933"/>
    <w:rsid w:val="00C60BC4"/>
    <w:rsid w:val="00C62383"/>
    <w:rsid w:val="00C658A2"/>
    <w:rsid w:val="00C73D93"/>
    <w:rsid w:val="00C76523"/>
    <w:rsid w:val="00C809CC"/>
    <w:rsid w:val="00C80A3E"/>
    <w:rsid w:val="00C85483"/>
    <w:rsid w:val="00C9364E"/>
    <w:rsid w:val="00C9552C"/>
    <w:rsid w:val="00C970AD"/>
    <w:rsid w:val="00CA604A"/>
    <w:rsid w:val="00CA70EF"/>
    <w:rsid w:val="00CA790F"/>
    <w:rsid w:val="00CB294B"/>
    <w:rsid w:val="00CB53F3"/>
    <w:rsid w:val="00CB7BC8"/>
    <w:rsid w:val="00CC1096"/>
    <w:rsid w:val="00CC7B4C"/>
    <w:rsid w:val="00CF256F"/>
    <w:rsid w:val="00CF2EDB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440B"/>
    <w:rsid w:val="00D35A64"/>
    <w:rsid w:val="00D3780B"/>
    <w:rsid w:val="00D46349"/>
    <w:rsid w:val="00D47D94"/>
    <w:rsid w:val="00D502D1"/>
    <w:rsid w:val="00D51CD5"/>
    <w:rsid w:val="00D56C5E"/>
    <w:rsid w:val="00D62049"/>
    <w:rsid w:val="00D6447B"/>
    <w:rsid w:val="00D645EC"/>
    <w:rsid w:val="00D661EE"/>
    <w:rsid w:val="00D67C80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C38D5"/>
    <w:rsid w:val="00DD10F1"/>
    <w:rsid w:val="00DD4FD0"/>
    <w:rsid w:val="00DE2572"/>
    <w:rsid w:val="00DF5C0D"/>
    <w:rsid w:val="00DF75DA"/>
    <w:rsid w:val="00E029A4"/>
    <w:rsid w:val="00E11492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3AC7"/>
    <w:rsid w:val="00E96ADF"/>
    <w:rsid w:val="00EA047E"/>
    <w:rsid w:val="00EA4F0B"/>
    <w:rsid w:val="00EB5BBF"/>
    <w:rsid w:val="00EB62E0"/>
    <w:rsid w:val="00EC35BE"/>
    <w:rsid w:val="00EC466A"/>
    <w:rsid w:val="00EC66F3"/>
    <w:rsid w:val="00EC68F1"/>
    <w:rsid w:val="00ED0DD8"/>
    <w:rsid w:val="00ED4980"/>
    <w:rsid w:val="00EE6B76"/>
    <w:rsid w:val="00EE6F4A"/>
    <w:rsid w:val="00EF20C8"/>
    <w:rsid w:val="00EF75AC"/>
    <w:rsid w:val="00F05C1C"/>
    <w:rsid w:val="00F0659A"/>
    <w:rsid w:val="00F12A56"/>
    <w:rsid w:val="00F12D2F"/>
    <w:rsid w:val="00F1607E"/>
    <w:rsid w:val="00F17E62"/>
    <w:rsid w:val="00F3374B"/>
    <w:rsid w:val="00F349A6"/>
    <w:rsid w:val="00F3635F"/>
    <w:rsid w:val="00F41994"/>
    <w:rsid w:val="00F41AFC"/>
    <w:rsid w:val="00F5037A"/>
    <w:rsid w:val="00F51003"/>
    <w:rsid w:val="00F51615"/>
    <w:rsid w:val="00F553F7"/>
    <w:rsid w:val="00F55EC7"/>
    <w:rsid w:val="00F612FA"/>
    <w:rsid w:val="00F7228C"/>
    <w:rsid w:val="00F80F53"/>
    <w:rsid w:val="00F81936"/>
    <w:rsid w:val="00F82B99"/>
    <w:rsid w:val="00F8419C"/>
    <w:rsid w:val="00F913B5"/>
    <w:rsid w:val="00F967E6"/>
    <w:rsid w:val="00FA2C6E"/>
    <w:rsid w:val="00FB364A"/>
    <w:rsid w:val="00FB43E3"/>
    <w:rsid w:val="00FB4434"/>
    <w:rsid w:val="00FB5F1A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ovaTV@cherepovetscity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0050-9F4B-4B4F-8D1F-541E190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12114</Words>
  <Characters>69055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Кудрявцева Ирина Сергеевна</cp:lastModifiedBy>
  <cp:revision>2</cp:revision>
  <cp:lastPrinted>2018-02-27T09:23:00Z</cp:lastPrinted>
  <dcterms:created xsi:type="dcterms:W3CDTF">2018-03-01T12:01:00Z</dcterms:created>
  <dcterms:modified xsi:type="dcterms:W3CDTF">2018-03-01T12:01:00Z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1131317470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1609485623</vt:i4>
  </property>
</Properties>
</file>