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A7" w:rsidRDefault="005064A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8.45pt;height:48.6pt" o:ole="">
                                  <v:imagedata r:id="rId9" o:title=""/>
                                </v:shape>
                                <o:OLEObject Type="Embed" ProgID="CorelDraw.Graphic.9" ShapeID="_x0000_i1025" DrawAspect="Content" ObjectID="_155610635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5064A7" w:rsidRDefault="005064A7">
                      <w:r>
                        <w:object w:dxaOrig="811" w:dyaOrig="1007">
                          <v:shape id="_x0000_i1025" type="#_x0000_t75" style="width:38.45pt;height:48.6pt" o:ole="">
                            <v:imagedata r:id="rId9" o:title=""/>
                          </v:shape>
                          <o:OLEObject Type="Embed" ProgID="CorelDraw.Graphic.9" ShapeID="_x0000_i1025" DrawAspect="Content" ObjectID="_155610635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913562" w:rsidRDefault="00913562" w:rsidP="00913562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пенсии за выслугу лет лицам, замещавшим должности муниципальной</w:t>
      </w:r>
    </w:p>
    <w:p w:rsidR="00F01205" w:rsidRDefault="00913562" w:rsidP="00B61537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службы в органах </w:t>
      </w:r>
      <w:r w:rsidR="00B61537" w:rsidRPr="00B61537">
        <w:rPr>
          <w:b/>
          <w:sz w:val="26"/>
          <w:szCs w:val="26"/>
        </w:rPr>
        <w:t xml:space="preserve">местного самоуправления в городе </w:t>
      </w:r>
      <w:r w:rsidR="00B61537">
        <w:rPr>
          <w:b/>
          <w:sz w:val="26"/>
          <w:szCs w:val="26"/>
        </w:rPr>
        <w:t>Ч</w:t>
      </w:r>
      <w:r w:rsidR="00B61537" w:rsidRPr="00B61537">
        <w:rPr>
          <w:b/>
          <w:sz w:val="26"/>
          <w:szCs w:val="26"/>
        </w:rPr>
        <w:t>ереповце</w:t>
      </w:r>
    </w:p>
    <w:p w:rsidR="00187C20" w:rsidRDefault="00187C20" w:rsidP="00B61537">
      <w:pPr>
        <w:widowControl w:val="0"/>
        <w:adjustRightInd w:val="0"/>
        <w:jc w:val="center"/>
        <w:rPr>
          <w:b/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913562" w:rsidRPr="00913562" w:rsidRDefault="00913562" w:rsidP="001F600E">
      <w:pPr>
        <w:adjustRightInd w:val="0"/>
        <w:ind w:firstLine="540"/>
        <w:jc w:val="both"/>
        <w:rPr>
          <w:sz w:val="26"/>
          <w:szCs w:val="26"/>
        </w:rPr>
      </w:pPr>
      <w:r w:rsidRPr="00913562">
        <w:rPr>
          <w:sz w:val="26"/>
          <w:szCs w:val="26"/>
        </w:rPr>
        <w:t xml:space="preserve">На основании Федеральных законов от 2 марта 2007 года </w:t>
      </w:r>
      <w:r>
        <w:rPr>
          <w:sz w:val="26"/>
          <w:szCs w:val="26"/>
        </w:rPr>
        <w:t xml:space="preserve">№ 25-ФЗ </w:t>
      </w:r>
      <w:r w:rsidR="00BC37A9">
        <w:rPr>
          <w:sz w:val="26"/>
          <w:szCs w:val="26"/>
        </w:rPr>
        <w:t>«</w:t>
      </w:r>
      <w:r w:rsidRPr="00913562">
        <w:rPr>
          <w:sz w:val="26"/>
          <w:szCs w:val="26"/>
        </w:rPr>
        <w:t>О мун</w:t>
      </w:r>
      <w:r w:rsidRPr="00913562">
        <w:rPr>
          <w:sz w:val="26"/>
          <w:szCs w:val="26"/>
        </w:rPr>
        <w:t>и</w:t>
      </w:r>
      <w:r w:rsidRPr="00913562">
        <w:rPr>
          <w:sz w:val="26"/>
          <w:szCs w:val="26"/>
        </w:rPr>
        <w:t>ципальной службе в Российской Федерации</w:t>
      </w:r>
      <w:r w:rsidR="00BC37A9">
        <w:rPr>
          <w:sz w:val="26"/>
          <w:szCs w:val="26"/>
        </w:rPr>
        <w:t>»</w:t>
      </w:r>
      <w:r w:rsidRPr="00913562">
        <w:rPr>
          <w:sz w:val="26"/>
          <w:szCs w:val="26"/>
        </w:rPr>
        <w:t xml:space="preserve">, 15 декабря 2001 года </w:t>
      </w:r>
      <w:r>
        <w:rPr>
          <w:sz w:val="26"/>
          <w:szCs w:val="26"/>
        </w:rPr>
        <w:t>№</w:t>
      </w:r>
      <w:r w:rsidRPr="00913562">
        <w:rPr>
          <w:sz w:val="26"/>
          <w:szCs w:val="26"/>
        </w:rPr>
        <w:t xml:space="preserve"> 166-ФЗ </w:t>
      </w:r>
      <w:r w:rsidR="00BC37A9">
        <w:rPr>
          <w:sz w:val="26"/>
          <w:szCs w:val="26"/>
        </w:rPr>
        <w:t>«</w:t>
      </w:r>
      <w:r w:rsidRPr="00913562">
        <w:rPr>
          <w:sz w:val="26"/>
          <w:szCs w:val="26"/>
        </w:rPr>
        <w:t xml:space="preserve">О государственном пенсионном </w:t>
      </w:r>
      <w:proofErr w:type="gramStart"/>
      <w:r w:rsidRPr="00913562">
        <w:rPr>
          <w:sz w:val="26"/>
          <w:szCs w:val="26"/>
        </w:rPr>
        <w:t>обеспечении</w:t>
      </w:r>
      <w:proofErr w:type="gramEnd"/>
      <w:r w:rsidRPr="00913562">
        <w:rPr>
          <w:sz w:val="26"/>
          <w:szCs w:val="26"/>
        </w:rPr>
        <w:t xml:space="preserve"> в Российской Федерации</w:t>
      </w:r>
      <w:r w:rsidR="00BC37A9">
        <w:rPr>
          <w:sz w:val="26"/>
          <w:szCs w:val="26"/>
        </w:rPr>
        <w:t>»</w:t>
      </w:r>
      <w:r w:rsidR="001F600E">
        <w:rPr>
          <w:sz w:val="26"/>
          <w:szCs w:val="26"/>
        </w:rPr>
        <w:t xml:space="preserve">, от 6 октября 2003 </w:t>
      </w:r>
      <w:r w:rsidR="001F600E" w:rsidRPr="001F600E">
        <w:rPr>
          <w:sz w:val="26"/>
          <w:szCs w:val="26"/>
        </w:rPr>
        <w:t xml:space="preserve">года </w:t>
      </w:r>
      <w:hyperlink r:id="rId12" w:history="1">
        <w:r w:rsidR="001F600E">
          <w:rPr>
            <w:sz w:val="26"/>
            <w:szCs w:val="26"/>
          </w:rPr>
          <w:t>№</w:t>
        </w:r>
        <w:r w:rsidR="001F600E" w:rsidRPr="001F600E">
          <w:rPr>
            <w:sz w:val="26"/>
            <w:szCs w:val="26"/>
          </w:rPr>
          <w:t xml:space="preserve"> 131-ФЗ</w:t>
        </w:r>
      </w:hyperlink>
      <w:r w:rsidR="001F600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Устава города Череповца</w:t>
      </w:r>
      <w:r w:rsidRPr="00913562">
        <w:rPr>
          <w:sz w:val="26"/>
          <w:szCs w:val="26"/>
        </w:rPr>
        <w:t xml:space="preserve"> в целях обеспечения гарантий лицам, замещавшим должности муниципальной службы в органах </w:t>
      </w:r>
      <w:r>
        <w:rPr>
          <w:sz w:val="26"/>
          <w:szCs w:val="26"/>
        </w:rPr>
        <w:t xml:space="preserve">местного </w:t>
      </w:r>
      <w:r w:rsidRPr="00913562">
        <w:rPr>
          <w:sz w:val="26"/>
          <w:szCs w:val="26"/>
        </w:rPr>
        <w:t>сам</w:t>
      </w:r>
      <w:r w:rsidRPr="00913562">
        <w:rPr>
          <w:sz w:val="26"/>
          <w:szCs w:val="26"/>
        </w:rPr>
        <w:t>о</w:t>
      </w:r>
      <w:r w:rsidRPr="00913562">
        <w:rPr>
          <w:sz w:val="26"/>
          <w:szCs w:val="26"/>
        </w:rPr>
        <w:t>управления, Череповецкая городская Дума решила:</w:t>
      </w:r>
    </w:p>
    <w:p w:rsidR="00913562" w:rsidRPr="00913562" w:rsidRDefault="00913562" w:rsidP="00913562">
      <w:pPr>
        <w:adjustRightInd w:val="0"/>
        <w:ind w:firstLine="709"/>
        <w:jc w:val="both"/>
        <w:rPr>
          <w:sz w:val="26"/>
          <w:szCs w:val="26"/>
        </w:rPr>
      </w:pPr>
      <w:r w:rsidRPr="00913562">
        <w:rPr>
          <w:sz w:val="26"/>
          <w:szCs w:val="26"/>
        </w:rPr>
        <w:t xml:space="preserve">1. Утвердить прилагаемое Положение о </w:t>
      </w:r>
      <w:r w:rsidR="001F600E">
        <w:rPr>
          <w:sz w:val="26"/>
          <w:szCs w:val="26"/>
        </w:rPr>
        <w:t>п</w:t>
      </w:r>
      <w:r w:rsidRPr="00913562">
        <w:rPr>
          <w:sz w:val="26"/>
          <w:szCs w:val="26"/>
        </w:rPr>
        <w:t>енсии за выслугу лет лицам, зам</w:t>
      </w:r>
      <w:r w:rsidRPr="00913562">
        <w:rPr>
          <w:sz w:val="26"/>
          <w:szCs w:val="26"/>
        </w:rPr>
        <w:t>е</w:t>
      </w:r>
      <w:r w:rsidRPr="00913562">
        <w:rPr>
          <w:sz w:val="26"/>
          <w:szCs w:val="26"/>
        </w:rPr>
        <w:t xml:space="preserve">щавшим должности муниципальной службы в органах </w:t>
      </w:r>
      <w:r>
        <w:rPr>
          <w:sz w:val="26"/>
          <w:szCs w:val="26"/>
        </w:rPr>
        <w:t>местного</w:t>
      </w:r>
      <w:r w:rsidRPr="00913562">
        <w:rPr>
          <w:sz w:val="26"/>
          <w:szCs w:val="26"/>
        </w:rPr>
        <w:t xml:space="preserve"> самоуправления.</w:t>
      </w:r>
    </w:p>
    <w:p w:rsidR="00F269D6" w:rsidRPr="003B761A" w:rsidRDefault="00913562" w:rsidP="00913562">
      <w:pPr>
        <w:adjustRightInd w:val="0"/>
        <w:ind w:firstLine="709"/>
        <w:jc w:val="both"/>
        <w:rPr>
          <w:sz w:val="26"/>
          <w:szCs w:val="26"/>
        </w:rPr>
      </w:pPr>
      <w:r w:rsidRPr="003B761A">
        <w:rPr>
          <w:sz w:val="26"/>
          <w:szCs w:val="26"/>
        </w:rPr>
        <w:t xml:space="preserve">2. </w:t>
      </w:r>
      <w:r w:rsidR="00F269D6" w:rsidRPr="003B761A">
        <w:rPr>
          <w:sz w:val="26"/>
          <w:szCs w:val="26"/>
        </w:rPr>
        <w:t>Мэрии города</w:t>
      </w:r>
      <w:r w:rsidR="008950B5" w:rsidRPr="003B761A">
        <w:rPr>
          <w:sz w:val="26"/>
          <w:szCs w:val="26"/>
        </w:rPr>
        <w:t>:</w:t>
      </w:r>
    </w:p>
    <w:p w:rsidR="00F269D6" w:rsidRPr="003B761A" w:rsidRDefault="00F269D6" w:rsidP="00913562">
      <w:pPr>
        <w:adjustRightInd w:val="0"/>
        <w:ind w:firstLine="709"/>
        <w:jc w:val="both"/>
        <w:rPr>
          <w:sz w:val="26"/>
          <w:szCs w:val="26"/>
        </w:rPr>
      </w:pPr>
      <w:r w:rsidRPr="003B761A">
        <w:rPr>
          <w:sz w:val="26"/>
          <w:szCs w:val="26"/>
        </w:rPr>
        <w:t>2.1. Разработать и утвердить нормативные правовые акты, обеспечивающие реализацию положений настоящего решения.</w:t>
      </w:r>
    </w:p>
    <w:p w:rsidR="00F269D6" w:rsidRPr="003B761A" w:rsidRDefault="00F269D6" w:rsidP="00F269D6">
      <w:pPr>
        <w:adjustRightInd w:val="0"/>
        <w:ind w:firstLine="709"/>
        <w:jc w:val="both"/>
        <w:rPr>
          <w:sz w:val="26"/>
          <w:szCs w:val="26"/>
        </w:rPr>
      </w:pPr>
      <w:r w:rsidRPr="003B761A">
        <w:rPr>
          <w:sz w:val="26"/>
          <w:szCs w:val="26"/>
        </w:rPr>
        <w:t>2.2. Привести в соответствие с настоящим решением правовые акты мэрии города, регулирующие вопросы назначения, выплаты</w:t>
      </w:r>
      <w:r w:rsidR="001F600E" w:rsidRPr="003B761A">
        <w:rPr>
          <w:sz w:val="26"/>
          <w:szCs w:val="26"/>
        </w:rPr>
        <w:t xml:space="preserve"> и перерасчета</w:t>
      </w:r>
      <w:r w:rsidRPr="003B761A">
        <w:rPr>
          <w:sz w:val="26"/>
          <w:szCs w:val="26"/>
        </w:rPr>
        <w:t xml:space="preserve"> пенсии за в</w:t>
      </w:r>
      <w:r w:rsidRPr="003B761A">
        <w:rPr>
          <w:sz w:val="26"/>
          <w:szCs w:val="26"/>
        </w:rPr>
        <w:t>ы</w:t>
      </w:r>
      <w:r w:rsidRPr="003B761A">
        <w:rPr>
          <w:sz w:val="26"/>
          <w:szCs w:val="26"/>
        </w:rPr>
        <w:t>слугу лет лицам, замещавшим должности муниципальной службы в органах мес</w:t>
      </w:r>
      <w:r w:rsidRPr="003B761A">
        <w:rPr>
          <w:sz w:val="26"/>
          <w:szCs w:val="26"/>
        </w:rPr>
        <w:t>т</w:t>
      </w:r>
      <w:r w:rsidRPr="003B761A">
        <w:rPr>
          <w:sz w:val="26"/>
          <w:szCs w:val="26"/>
        </w:rPr>
        <w:t>ного самоуправления.</w:t>
      </w:r>
    </w:p>
    <w:p w:rsidR="00970067" w:rsidRPr="003B761A" w:rsidRDefault="00F269D6" w:rsidP="00F269D6">
      <w:pPr>
        <w:adjustRightInd w:val="0"/>
        <w:ind w:firstLine="709"/>
        <w:jc w:val="both"/>
        <w:rPr>
          <w:sz w:val="26"/>
          <w:szCs w:val="26"/>
        </w:rPr>
      </w:pPr>
      <w:r w:rsidRPr="003B761A">
        <w:rPr>
          <w:sz w:val="26"/>
          <w:szCs w:val="26"/>
        </w:rPr>
        <w:t xml:space="preserve">2.3. </w:t>
      </w:r>
      <w:r w:rsidR="003B761A">
        <w:rPr>
          <w:sz w:val="26"/>
          <w:szCs w:val="26"/>
        </w:rPr>
        <w:t>П</w:t>
      </w:r>
      <w:r w:rsidR="003B761A" w:rsidRPr="003B761A">
        <w:rPr>
          <w:sz w:val="26"/>
          <w:szCs w:val="26"/>
        </w:rPr>
        <w:t xml:space="preserve">роизвести перерасчет ранее назначенных </w:t>
      </w:r>
      <w:r w:rsidR="00E477BA" w:rsidRPr="003B761A">
        <w:rPr>
          <w:sz w:val="26"/>
          <w:szCs w:val="26"/>
        </w:rPr>
        <w:t>пенси</w:t>
      </w:r>
      <w:r w:rsidR="003B761A">
        <w:rPr>
          <w:sz w:val="26"/>
          <w:szCs w:val="26"/>
        </w:rPr>
        <w:t>й</w:t>
      </w:r>
      <w:r w:rsidR="001F600E" w:rsidRPr="003B761A">
        <w:rPr>
          <w:sz w:val="26"/>
          <w:szCs w:val="26"/>
        </w:rPr>
        <w:t xml:space="preserve"> (</w:t>
      </w:r>
      <w:r w:rsidR="003B761A">
        <w:rPr>
          <w:sz w:val="26"/>
          <w:szCs w:val="26"/>
        </w:rPr>
        <w:t>доплат к пенсии</w:t>
      </w:r>
      <w:r w:rsidR="00E477BA" w:rsidRPr="003B761A">
        <w:rPr>
          <w:sz w:val="26"/>
          <w:szCs w:val="26"/>
        </w:rPr>
        <w:t>,</w:t>
      </w:r>
      <w:r w:rsidR="001F600E" w:rsidRPr="003B761A">
        <w:rPr>
          <w:sz w:val="26"/>
          <w:szCs w:val="26"/>
        </w:rPr>
        <w:t xml:space="preserve"> уста</w:t>
      </w:r>
      <w:r w:rsidR="003B761A">
        <w:rPr>
          <w:sz w:val="26"/>
          <w:szCs w:val="26"/>
        </w:rPr>
        <w:t>новленных</w:t>
      </w:r>
      <w:r w:rsidR="001F600E" w:rsidRPr="003B761A">
        <w:rPr>
          <w:sz w:val="26"/>
          <w:szCs w:val="26"/>
        </w:rPr>
        <w:t xml:space="preserve"> в</w:t>
      </w:r>
      <w:r w:rsidR="00AB6D2A" w:rsidRPr="003B761A">
        <w:rPr>
          <w:sz w:val="26"/>
          <w:szCs w:val="26"/>
        </w:rPr>
        <w:t xml:space="preserve"> соответствии с постановлением Ч</w:t>
      </w:r>
      <w:r w:rsidR="001F600E" w:rsidRPr="003B761A">
        <w:rPr>
          <w:sz w:val="26"/>
          <w:szCs w:val="26"/>
        </w:rPr>
        <w:t xml:space="preserve">ереповецкой городской Думы от 18.12.2001 № 165 «О </w:t>
      </w:r>
      <w:proofErr w:type="gramStart"/>
      <w:r w:rsidR="001F600E" w:rsidRPr="003B761A">
        <w:rPr>
          <w:sz w:val="26"/>
          <w:szCs w:val="26"/>
        </w:rPr>
        <w:t>Положении</w:t>
      </w:r>
      <w:proofErr w:type="gramEnd"/>
      <w:r w:rsidR="001F600E" w:rsidRPr="003B761A">
        <w:rPr>
          <w:sz w:val="26"/>
          <w:szCs w:val="26"/>
        </w:rPr>
        <w:t xml:space="preserve"> о порядке установле</w:t>
      </w:r>
      <w:r w:rsidR="00AB6D2A" w:rsidRPr="003B761A">
        <w:rPr>
          <w:sz w:val="26"/>
          <w:szCs w:val="26"/>
        </w:rPr>
        <w:t>ния,</w:t>
      </w:r>
      <w:r w:rsidR="001F600E" w:rsidRPr="003B761A">
        <w:rPr>
          <w:sz w:val="26"/>
          <w:szCs w:val="26"/>
        </w:rPr>
        <w:t xml:space="preserve"> выплаты и перерасчета ежемесячной </w:t>
      </w:r>
      <w:r w:rsidR="00AB6D2A" w:rsidRPr="003B761A">
        <w:rPr>
          <w:sz w:val="26"/>
          <w:szCs w:val="26"/>
        </w:rPr>
        <w:t>доплаты к государственной пенсии</w:t>
      </w:r>
      <w:r w:rsidR="001F600E" w:rsidRPr="003B761A">
        <w:rPr>
          <w:sz w:val="26"/>
          <w:szCs w:val="26"/>
        </w:rPr>
        <w:t xml:space="preserve"> лицам, замещавшим выборные муниципальные должности и муниципальные должности муниципальной службы в органах городского самоуправления»</w:t>
      </w:r>
      <w:r w:rsidR="00AB6D2A" w:rsidRPr="003B761A">
        <w:rPr>
          <w:sz w:val="26"/>
          <w:szCs w:val="26"/>
        </w:rPr>
        <w:t>),</w:t>
      </w:r>
      <w:r w:rsidR="00970067" w:rsidRPr="003B761A">
        <w:rPr>
          <w:sz w:val="26"/>
          <w:szCs w:val="26"/>
        </w:rPr>
        <w:t xml:space="preserve"> в соответствии с настоящим решением с 01.0</w:t>
      </w:r>
      <w:r w:rsidR="00664904" w:rsidRPr="003B761A">
        <w:rPr>
          <w:sz w:val="26"/>
          <w:szCs w:val="26"/>
        </w:rPr>
        <w:t>1</w:t>
      </w:r>
      <w:r w:rsidR="00AB6D2A" w:rsidRPr="003B761A">
        <w:rPr>
          <w:sz w:val="26"/>
          <w:szCs w:val="26"/>
        </w:rPr>
        <w:t>.2017.</w:t>
      </w:r>
    </w:p>
    <w:p w:rsidR="00AB6D2A" w:rsidRPr="003B761A" w:rsidRDefault="00AB6D2A" w:rsidP="00F269D6">
      <w:pPr>
        <w:adjustRightInd w:val="0"/>
        <w:ind w:firstLine="709"/>
        <w:jc w:val="both"/>
        <w:rPr>
          <w:sz w:val="26"/>
          <w:szCs w:val="26"/>
        </w:rPr>
      </w:pPr>
      <w:r w:rsidRPr="003B761A">
        <w:rPr>
          <w:sz w:val="26"/>
          <w:szCs w:val="26"/>
        </w:rPr>
        <w:t>Установить, что в случае уменьшения размера выплат в результате перера</w:t>
      </w:r>
      <w:r w:rsidRPr="003B761A">
        <w:rPr>
          <w:sz w:val="26"/>
          <w:szCs w:val="26"/>
        </w:rPr>
        <w:t>с</w:t>
      </w:r>
      <w:r w:rsidRPr="003B761A">
        <w:rPr>
          <w:sz w:val="26"/>
          <w:szCs w:val="26"/>
        </w:rPr>
        <w:t>чета удержание фактически произведенных выплат за период с 01.01.2017 по 01.06.2017 не производится. При наличии оснований для приостановления выплаты пенсии з</w:t>
      </w:r>
      <w:r w:rsidR="003F034A" w:rsidRPr="003B761A">
        <w:rPr>
          <w:sz w:val="26"/>
          <w:szCs w:val="26"/>
        </w:rPr>
        <w:t>а выслугу лет в соответствии с настоящим решением, приостановление выплаты производится не ранее 01.06.2017.</w:t>
      </w:r>
    </w:p>
    <w:p w:rsidR="005E7842" w:rsidRPr="003B761A" w:rsidRDefault="005E7842" w:rsidP="005E7842">
      <w:pPr>
        <w:adjustRightInd w:val="0"/>
        <w:ind w:firstLine="540"/>
        <w:jc w:val="both"/>
        <w:rPr>
          <w:sz w:val="26"/>
          <w:szCs w:val="26"/>
        </w:rPr>
      </w:pPr>
      <w:r w:rsidRPr="003B761A">
        <w:rPr>
          <w:sz w:val="26"/>
          <w:szCs w:val="26"/>
        </w:rPr>
        <w:t>2.4.  За лицами, приобретшими право на пенсию за выслу</w:t>
      </w:r>
      <w:r w:rsidR="003B761A">
        <w:rPr>
          <w:sz w:val="26"/>
          <w:szCs w:val="26"/>
        </w:rPr>
        <w:t xml:space="preserve">гу лет </w:t>
      </w:r>
      <w:r w:rsidRPr="003B761A">
        <w:rPr>
          <w:sz w:val="26"/>
          <w:szCs w:val="26"/>
        </w:rPr>
        <w:t xml:space="preserve">до 1 </w:t>
      </w:r>
      <w:r w:rsidR="00D8493D" w:rsidRPr="003B761A">
        <w:rPr>
          <w:sz w:val="26"/>
          <w:szCs w:val="26"/>
        </w:rPr>
        <w:t>июня</w:t>
      </w:r>
      <w:r w:rsidRPr="003B761A">
        <w:rPr>
          <w:sz w:val="26"/>
          <w:szCs w:val="26"/>
        </w:rPr>
        <w:t xml:space="preserve"> 2017 года, сохраняется право на пенсию за вы</w:t>
      </w:r>
      <w:r w:rsidR="00D8493D" w:rsidRPr="003B761A">
        <w:rPr>
          <w:sz w:val="26"/>
          <w:szCs w:val="26"/>
        </w:rPr>
        <w:t>слугу лет в порядке, на условиях и в размере, предусмотренных настоящим Положением.</w:t>
      </w:r>
    </w:p>
    <w:p w:rsidR="005E7842" w:rsidRPr="003B761A" w:rsidRDefault="00A769DC" w:rsidP="003B761A">
      <w:pPr>
        <w:adjustRightInd w:val="0"/>
        <w:ind w:firstLine="540"/>
        <w:jc w:val="both"/>
        <w:rPr>
          <w:sz w:val="26"/>
          <w:szCs w:val="26"/>
        </w:rPr>
      </w:pPr>
      <w:r w:rsidRPr="003B761A">
        <w:rPr>
          <w:sz w:val="26"/>
          <w:szCs w:val="26"/>
        </w:rPr>
        <w:t xml:space="preserve">2.5. </w:t>
      </w:r>
      <w:proofErr w:type="gramStart"/>
      <w:r w:rsidRPr="003B761A">
        <w:rPr>
          <w:sz w:val="26"/>
          <w:szCs w:val="26"/>
        </w:rPr>
        <w:t>За лицами, проходившими муниципальную службу, приобретшими право на пенсию за выслугу лет и уволенными со службы до 1 января 2017 года, лицами, продолжающими замещать на 1 января 2017 года должности муниципальной слу</w:t>
      </w:r>
      <w:r w:rsidRPr="003B761A">
        <w:rPr>
          <w:sz w:val="26"/>
          <w:szCs w:val="26"/>
        </w:rPr>
        <w:t>ж</w:t>
      </w:r>
      <w:r w:rsidRPr="003B761A">
        <w:rPr>
          <w:sz w:val="26"/>
          <w:szCs w:val="26"/>
        </w:rPr>
        <w:t>бы и имеющими на 1 января 2017 года стаж муниципальной службы для назнач</w:t>
      </w:r>
      <w:r w:rsidRPr="003B761A">
        <w:rPr>
          <w:sz w:val="26"/>
          <w:szCs w:val="26"/>
        </w:rPr>
        <w:t>е</w:t>
      </w:r>
      <w:r w:rsidRPr="003B761A">
        <w:rPr>
          <w:sz w:val="26"/>
          <w:szCs w:val="26"/>
        </w:rPr>
        <w:t>ния пенсии за выслугу лет не менее 20 лет, лицами, продолжающими замещать на 1 января 2017 года</w:t>
      </w:r>
      <w:proofErr w:type="gramEnd"/>
      <w:r w:rsidRPr="003B761A">
        <w:rPr>
          <w:sz w:val="26"/>
          <w:szCs w:val="26"/>
        </w:rPr>
        <w:t xml:space="preserve"> </w:t>
      </w:r>
      <w:proofErr w:type="gramStart"/>
      <w:r w:rsidRPr="003B761A">
        <w:rPr>
          <w:sz w:val="26"/>
          <w:szCs w:val="26"/>
        </w:rPr>
        <w:t xml:space="preserve">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3" w:history="1">
        <w:r w:rsidRPr="003B761A">
          <w:rPr>
            <w:sz w:val="26"/>
            <w:szCs w:val="26"/>
          </w:rPr>
          <w:t>з</w:t>
        </w:r>
        <w:r w:rsidRPr="003B761A">
          <w:rPr>
            <w:sz w:val="26"/>
            <w:szCs w:val="26"/>
          </w:rPr>
          <w:t>а</w:t>
        </w:r>
        <w:r w:rsidRPr="003B761A">
          <w:rPr>
            <w:sz w:val="26"/>
            <w:szCs w:val="26"/>
          </w:rPr>
          <w:t>коном</w:t>
        </w:r>
      </w:hyperlink>
      <w:r w:rsidR="006B38C3" w:rsidRPr="003B761A">
        <w:rPr>
          <w:sz w:val="26"/>
          <w:szCs w:val="26"/>
        </w:rPr>
        <w:t xml:space="preserve"> от 28 декабря 2013 года №</w:t>
      </w:r>
      <w:r w:rsidRPr="003B761A">
        <w:rPr>
          <w:sz w:val="26"/>
          <w:szCs w:val="26"/>
        </w:rPr>
        <w:t xml:space="preserve"> 400-ФЗ "О страховых пенсиях", сохраняется пр</w:t>
      </w:r>
      <w:r w:rsidRPr="003B761A">
        <w:rPr>
          <w:sz w:val="26"/>
          <w:szCs w:val="26"/>
        </w:rPr>
        <w:t>а</w:t>
      </w:r>
      <w:r w:rsidRPr="003B761A">
        <w:rPr>
          <w:sz w:val="26"/>
          <w:szCs w:val="26"/>
        </w:rPr>
        <w:t>во на пенсию за выслугу лет</w:t>
      </w:r>
      <w:r w:rsidR="0001632F" w:rsidRPr="003B761A">
        <w:rPr>
          <w:sz w:val="26"/>
          <w:szCs w:val="26"/>
        </w:rPr>
        <w:t xml:space="preserve">, при этом </w:t>
      </w:r>
      <w:r w:rsidR="00AF1201" w:rsidRPr="003B761A">
        <w:rPr>
          <w:sz w:val="26"/>
          <w:szCs w:val="26"/>
        </w:rPr>
        <w:t>ранее установленный при назначении пе</w:t>
      </w:r>
      <w:r w:rsidR="00AF1201" w:rsidRPr="003B761A">
        <w:rPr>
          <w:sz w:val="26"/>
          <w:szCs w:val="26"/>
        </w:rPr>
        <w:t>н</w:t>
      </w:r>
      <w:r w:rsidR="00AF1201" w:rsidRPr="003B761A">
        <w:rPr>
          <w:sz w:val="26"/>
          <w:szCs w:val="26"/>
        </w:rPr>
        <w:t>сии за выслугу лет процент среднемесячного</w:t>
      </w:r>
      <w:proofErr w:type="gramEnd"/>
      <w:r w:rsidR="00AF1201" w:rsidRPr="003B761A">
        <w:rPr>
          <w:sz w:val="26"/>
          <w:szCs w:val="26"/>
        </w:rPr>
        <w:t xml:space="preserve"> денежного содержания сохраняется, </w:t>
      </w:r>
      <w:r w:rsidR="0001632F" w:rsidRPr="003B761A">
        <w:rPr>
          <w:sz w:val="26"/>
          <w:szCs w:val="26"/>
        </w:rPr>
        <w:t>расчет процента среднемесячного денежного содержания, применяемого для опр</w:t>
      </w:r>
      <w:r w:rsidR="0001632F" w:rsidRPr="003B761A">
        <w:rPr>
          <w:sz w:val="26"/>
          <w:szCs w:val="26"/>
        </w:rPr>
        <w:t>е</w:t>
      </w:r>
      <w:r w:rsidR="0001632F" w:rsidRPr="003B761A">
        <w:rPr>
          <w:sz w:val="26"/>
          <w:szCs w:val="26"/>
        </w:rPr>
        <w:t>деления размера пенсии за выслугу лет</w:t>
      </w:r>
      <w:r w:rsidR="00AF1201" w:rsidRPr="003B761A">
        <w:rPr>
          <w:sz w:val="26"/>
          <w:szCs w:val="26"/>
        </w:rPr>
        <w:t xml:space="preserve"> при ее назначении, а также перерасчете в связи с увеличением стажа</w:t>
      </w:r>
      <w:r w:rsidR="0001632F" w:rsidRPr="003B761A">
        <w:rPr>
          <w:sz w:val="26"/>
          <w:szCs w:val="26"/>
        </w:rPr>
        <w:t>, производится в соответствии с муниципальными пр</w:t>
      </w:r>
      <w:r w:rsidR="0001632F" w:rsidRPr="003B761A">
        <w:rPr>
          <w:sz w:val="26"/>
          <w:szCs w:val="26"/>
        </w:rPr>
        <w:t>а</w:t>
      </w:r>
      <w:r w:rsidR="0001632F" w:rsidRPr="003B761A">
        <w:rPr>
          <w:sz w:val="26"/>
          <w:szCs w:val="26"/>
        </w:rPr>
        <w:t>вовыми актами</w:t>
      </w:r>
      <w:r w:rsidR="001C6B7E" w:rsidRPr="003B761A">
        <w:rPr>
          <w:sz w:val="26"/>
          <w:szCs w:val="26"/>
        </w:rPr>
        <w:t>, действовавшими по состоянию на 31.12.2016</w:t>
      </w:r>
      <w:r w:rsidR="00AF1201" w:rsidRPr="003B761A">
        <w:rPr>
          <w:sz w:val="26"/>
          <w:szCs w:val="26"/>
        </w:rPr>
        <w:t>.</w:t>
      </w:r>
      <w:r w:rsidR="001C6B7E" w:rsidRPr="003B761A">
        <w:rPr>
          <w:sz w:val="26"/>
          <w:szCs w:val="26"/>
        </w:rPr>
        <w:t xml:space="preserve"> </w:t>
      </w:r>
    </w:p>
    <w:p w:rsidR="00913562" w:rsidRPr="00913562" w:rsidRDefault="00EC7357" w:rsidP="003F034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C7357">
        <w:rPr>
          <w:sz w:val="26"/>
          <w:szCs w:val="26"/>
        </w:rPr>
        <w:t xml:space="preserve">. </w:t>
      </w:r>
      <w:r w:rsidR="00913562" w:rsidRPr="00913562">
        <w:rPr>
          <w:sz w:val="26"/>
          <w:szCs w:val="26"/>
        </w:rPr>
        <w:t>Признать утратившими силу:</w:t>
      </w:r>
    </w:p>
    <w:p w:rsidR="00D66BC4" w:rsidRDefault="00D66BC4" w:rsidP="00D66BC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66BC4">
        <w:rPr>
          <w:sz w:val="26"/>
          <w:szCs w:val="26"/>
        </w:rPr>
        <w:t>ешение Череповецко</w:t>
      </w:r>
      <w:r>
        <w:rPr>
          <w:sz w:val="26"/>
          <w:szCs w:val="26"/>
        </w:rPr>
        <w:t>й городской Думы от 04.03.2008 №</w:t>
      </w:r>
      <w:r w:rsidRPr="00D66BC4">
        <w:rPr>
          <w:sz w:val="26"/>
          <w:szCs w:val="26"/>
        </w:rPr>
        <w:t xml:space="preserve"> 42</w:t>
      </w:r>
      <w:r>
        <w:rPr>
          <w:sz w:val="26"/>
          <w:szCs w:val="26"/>
        </w:rPr>
        <w:t xml:space="preserve"> «</w:t>
      </w:r>
      <w:r w:rsidRPr="00D66BC4">
        <w:rPr>
          <w:sz w:val="26"/>
          <w:szCs w:val="26"/>
        </w:rPr>
        <w:t xml:space="preserve">О </w:t>
      </w:r>
      <w:proofErr w:type="gramStart"/>
      <w:r w:rsidRPr="00D66BC4">
        <w:rPr>
          <w:sz w:val="26"/>
          <w:szCs w:val="26"/>
        </w:rPr>
        <w:t>Положении</w:t>
      </w:r>
      <w:proofErr w:type="gramEnd"/>
      <w:r w:rsidRPr="00D66BC4">
        <w:rPr>
          <w:sz w:val="26"/>
          <w:szCs w:val="26"/>
        </w:rPr>
        <w:t xml:space="preserve"> о порядке назначения, выплаты и перерасчета ежемесячной пенсии за выслугу лет лицам, замещавшим должности муниципальной службы в органах городского с</w:t>
      </w:r>
      <w:r w:rsidRPr="00D66BC4">
        <w:rPr>
          <w:sz w:val="26"/>
          <w:szCs w:val="26"/>
        </w:rPr>
        <w:t>а</w:t>
      </w:r>
      <w:r>
        <w:rPr>
          <w:sz w:val="26"/>
          <w:szCs w:val="26"/>
        </w:rPr>
        <w:t>моуправления»;</w:t>
      </w:r>
    </w:p>
    <w:p w:rsidR="007014D3" w:rsidRDefault="007014D3" w:rsidP="007014D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р</w:t>
      </w:r>
      <w:r w:rsidRPr="007014D3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7014D3">
        <w:rPr>
          <w:sz w:val="26"/>
          <w:szCs w:val="26"/>
        </w:rPr>
        <w:t xml:space="preserve"> Череповецкой городской Думы от 24.06.2008 </w:t>
      </w:r>
      <w:r>
        <w:rPr>
          <w:sz w:val="26"/>
          <w:szCs w:val="26"/>
        </w:rPr>
        <w:t>№</w:t>
      </w:r>
      <w:r w:rsidRPr="007014D3">
        <w:rPr>
          <w:sz w:val="26"/>
          <w:szCs w:val="26"/>
        </w:rPr>
        <w:t xml:space="preserve"> 78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7014D3">
        <w:rPr>
          <w:sz w:val="26"/>
          <w:szCs w:val="26"/>
        </w:rPr>
        <w:t xml:space="preserve">О </w:t>
      </w:r>
      <w:proofErr w:type="gramStart"/>
      <w:r w:rsidRPr="007014D3">
        <w:rPr>
          <w:sz w:val="26"/>
          <w:szCs w:val="26"/>
        </w:rPr>
        <w:t>П</w:t>
      </w:r>
      <w:r w:rsidRPr="007014D3">
        <w:rPr>
          <w:sz w:val="26"/>
          <w:szCs w:val="26"/>
        </w:rPr>
        <w:t>о</w:t>
      </w:r>
      <w:r w:rsidRPr="007014D3">
        <w:rPr>
          <w:sz w:val="26"/>
          <w:szCs w:val="26"/>
        </w:rPr>
        <w:t>ложении</w:t>
      </w:r>
      <w:proofErr w:type="gramEnd"/>
      <w:r w:rsidRPr="007014D3">
        <w:rPr>
          <w:sz w:val="26"/>
          <w:szCs w:val="26"/>
        </w:rPr>
        <w:t xml:space="preserve"> о бюджет</w:t>
      </w:r>
      <w:r>
        <w:rPr>
          <w:sz w:val="26"/>
          <w:szCs w:val="26"/>
        </w:rPr>
        <w:t>ном процессе в городе Череповце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014D3" w:rsidRDefault="007014D3" w:rsidP="007014D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тринадцатый пункта 1</w:t>
      </w:r>
      <w:r w:rsidRPr="007014D3">
        <w:t xml:space="preserve"> </w:t>
      </w:r>
      <w:r w:rsidRPr="007014D3">
        <w:rPr>
          <w:sz w:val="26"/>
          <w:szCs w:val="26"/>
        </w:rPr>
        <w:t xml:space="preserve">решения </w:t>
      </w:r>
      <w:proofErr w:type="gramStart"/>
      <w:r w:rsidRPr="007014D3">
        <w:rPr>
          <w:sz w:val="26"/>
          <w:szCs w:val="26"/>
        </w:rPr>
        <w:t>Череповецкой</w:t>
      </w:r>
      <w:proofErr w:type="gramEnd"/>
      <w:r w:rsidRPr="007014D3">
        <w:rPr>
          <w:sz w:val="26"/>
          <w:szCs w:val="26"/>
        </w:rPr>
        <w:t xml:space="preserve"> городской Думы от 28.04.2009 </w:t>
      </w:r>
      <w:r>
        <w:rPr>
          <w:sz w:val="26"/>
          <w:szCs w:val="26"/>
        </w:rPr>
        <w:t>№</w:t>
      </w:r>
      <w:r w:rsidRPr="007014D3">
        <w:rPr>
          <w:sz w:val="26"/>
          <w:szCs w:val="26"/>
        </w:rPr>
        <w:t xml:space="preserve"> 47 </w:t>
      </w:r>
      <w:r w:rsidR="00BC37A9">
        <w:rPr>
          <w:sz w:val="26"/>
          <w:szCs w:val="26"/>
        </w:rPr>
        <w:t>«</w:t>
      </w:r>
      <w:r w:rsidRPr="007014D3">
        <w:rPr>
          <w:sz w:val="26"/>
          <w:szCs w:val="26"/>
        </w:rPr>
        <w:t>О внесении изменений в нормативные правовые акты Череп</w:t>
      </w:r>
      <w:r w:rsidRPr="007014D3">
        <w:rPr>
          <w:sz w:val="26"/>
          <w:szCs w:val="26"/>
        </w:rPr>
        <w:t>о</w:t>
      </w:r>
      <w:r w:rsidRPr="007014D3">
        <w:rPr>
          <w:sz w:val="26"/>
          <w:szCs w:val="26"/>
        </w:rPr>
        <w:t>вецкой городской Думы</w:t>
      </w:r>
      <w:r w:rsidR="00BC37A9">
        <w:rPr>
          <w:sz w:val="26"/>
          <w:szCs w:val="26"/>
        </w:rPr>
        <w:t>»</w:t>
      </w:r>
      <w:r w:rsidRPr="007014D3">
        <w:rPr>
          <w:sz w:val="26"/>
          <w:szCs w:val="26"/>
        </w:rPr>
        <w:t>;</w:t>
      </w:r>
    </w:p>
    <w:p w:rsidR="007014D3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02B52">
        <w:rPr>
          <w:sz w:val="26"/>
          <w:szCs w:val="26"/>
        </w:rPr>
        <w:t xml:space="preserve">ешение Череповецкой городской Думы от 29.06.2010 </w:t>
      </w:r>
      <w:r>
        <w:rPr>
          <w:sz w:val="26"/>
          <w:szCs w:val="26"/>
        </w:rPr>
        <w:t>№</w:t>
      </w:r>
      <w:r w:rsidRPr="00602B52">
        <w:rPr>
          <w:sz w:val="26"/>
          <w:szCs w:val="26"/>
        </w:rPr>
        <w:t xml:space="preserve"> 121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602B52">
        <w:rPr>
          <w:sz w:val="26"/>
          <w:szCs w:val="26"/>
        </w:rPr>
        <w:t>О внесении изменений в Положение о порядке назначения, выплаты и перерасчета ежемеся</w:t>
      </w:r>
      <w:r w:rsidRPr="00602B52">
        <w:rPr>
          <w:sz w:val="26"/>
          <w:szCs w:val="26"/>
        </w:rPr>
        <w:t>ч</w:t>
      </w:r>
      <w:r w:rsidRPr="00602B52">
        <w:rPr>
          <w:sz w:val="26"/>
          <w:szCs w:val="26"/>
        </w:rPr>
        <w:t>ной пенсии за выслугу лет лицам, замещавшим должности муниципальной службы в ор</w:t>
      </w:r>
      <w:r>
        <w:rPr>
          <w:sz w:val="26"/>
          <w:szCs w:val="26"/>
        </w:rPr>
        <w:t>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02B52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02B52">
        <w:rPr>
          <w:sz w:val="26"/>
          <w:szCs w:val="26"/>
        </w:rPr>
        <w:t xml:space="preserve">ешение Череповецкой городской Думы от 26.04.2011 </w:t>
      </w:r>
      <w:r>
        <w:rPr>
          <w:sz w:val="26"/>
          <w:szCs w:val="26"/>
        </w:rPr>
        <w:t>№</w:t>
      </w:r>
      <w:r w:rsidRPr="00602B52">
        <w:rPr>
          <w:sz w:val="26"/>
          <w:szCs w:val="26"/>
        </w:rPr>
        <w:t xml:space="preserve"> 53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602B52">
        <w:rPr>
          <w:sz w:val="26"/>
          <w:szCs w:val="26"/>
        </w:rPr>
        <w:t>О внесении и</w:t>
      </w:r>
      <w:r w:rsidRPr="00602B52">
        <w:rPr>
          <w:sz w:val="26"/>
          <w:szCs w:val="26"/>
        </w:rPr>
        <w:t>з</w:t>
      </w:r>
      <w:r w:rsidRPr="00602B52">
        <w:rPr>
          <w:sz w:val="26"/>
          <w:szCs w:val="26"/>
        </w:rPr>
        <w:t>менений в Положение о порядке назначения, выплаты и перерасчета ежемесячной пенсии за выслугу лет лицам, замещавшим должности муниципальной службы в ор</w:t>
      </w:r>
      <w:r>
        <w:rPr>
          <w:sz w:val="26"/>
          <w:szCs w:val="26"/>
        </w:rPr>
        <w:t>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014D3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02B52">
        <w:rPr>
          <w:sz w:val="26"/>
          <w:szCs w:val="26"/>
        </w:rPr>
        <w:t>ешение Череповецкой го</w:t>
      </w:r>
      <w:r>
        <w:rPr>
          <w:sz w:val="26"/>
          <w:szCs w:val="26"/>
        </w:rPr>
        <w:t>родской Думы от 27.12.2011 №</w:t>
      </w:r>
      <w:r w:rsidRPr="00602B52">
        <w:rPr>
          <w:sz w:val="26"/>
          <w:szCs w:val="26"/>
        </w:rPr>
        <w:t xml:space="preserve"> 243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602B52">
        <w:rPr>
          <w:sz w:val="26"/>
          <w:szCs w:val="26"/>
        </w:rPr>
        <w:t>О внесении изменений в Положение о порядке назначения, выплаты и перерасчета ежемеся</w:t>
      </w:r>
      <w:r w:rsidRPr="00602B52">
        <w:rPr>
          <w:sz w:val="26"/>
          <w:szCs w:val="26"/>
        </w:rPr>
        <w:t>ч</w:t>
      </w:r>
      <w:r w:rsidRPr="00602B52">
        <w:rPr>
          <w:sz w:val="26"/>
          <w:szCs w:val="26"/>
        </w:rPr>
        <w:t>ной пенсии за выслугу лет лицам, замещавшим должности муниципальной службы в ор</w:t>
      </w:r>
      <w:r>
        <w:rPr>
          <w:sz w:val="26"/>
          <w:szCs w:val="26"/>
        </w:rPr>
        <w:t>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02B52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02B52">
        <w:rPr>
          <w:sz w:val="26"/>
          <w:szCs w:val="26"/>
        </w:rPr>
        <w:t xml:space="preserve">ешение Череповецкой городской Думы от 06.05.2015 </w:t>
      </w:r>
      <w:r>
        <w:rPr>
          <w:sz w:val="26"/>
          <w:szCs w:val="26"/>
        </w:rPr>
        <w:t>№</w:t>
      </w:r>
      <w:r w:rsidRPr="00602B52">
        <w:rPr>
          <w:sz w:val="26"/>
          <w:szCs w:val="26"/>
        </w:rPr>
        <w:t xml:space="preserve"> 78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602B52">
        <w:rPr>
          <w:sz w:val="26"/>
          <w:szCs w:val="26"/>
        </w:rPr>
        <w:t>О внесении и</w:t>
      </w:r>
      <w:r w:rsidRPr="00602B52">
        <w:rPr>
          <w:sz w:val="26"/>
          <w:szCs w:val="26"/>
        </w:rPr>
        <w:t>з</w:t>
      </w:r>
      <w:r w:rsidRPr="00602B52">
        <w:rPr>
          <w:sz w:val="26"/>
          <w:szCs w:val="26"/>
        </w:rPr>
        <w:t>менений в Положение о порядке назначения, выплаты и перерасчета ежемесячной пенсии за выслугу лет лицам, замещавшим должности муниципальной службы в ор</w:t>
      </w:r>
      <w:r>
        <w:rPr>
          <w:sz w:val="26"/>
          <w:szCs w:val="26"/>
        </w:rPr>
        <w:t>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02B52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02B52">
        <w:rPr>
          <w:sz w:val="26"/>
          <w:szCs w:val="26"/>
        </w:rPr>
        <w:t xml:space="preserve">ешение Череповецкой городской Думы от 06.07.2015 </w:t>
      </w:r>
      <w:r>
        <w:rPr>
          <w:sz w:val="26"/>
          <w:szCs w:val="26"/>
        </w:rPr>
        <w:t>№</w:t>
      </w:r>
      <w:r w:rsidRPr="00602B52">
        <w:rPr>
          <w:sz w:val="26"/>
          <w:szCs w:val="26"/>
        </w:rPr>
        <w:t xml:space="preserve"> 129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602B52">
        <w:rPr>
          <w:sz w:val="26"/>
          <w:szCs w:val="26"/>
        </w:rPr>
        <w:t>О внесении изменений в Положение о порядке назначения, выплаты и перерасчета ежемеся</w:t>
      </w:r>
      <w:r w:rsidRPr="00602B52">
        <w:rPr>
          <w:sz w:val="26"/>
          <w:szCs w:val="26"/>
        </w:rPr>
        <w:t>ч</w:t>
      </w:r>
      <w:r w:rsidRPr="00602B52">
        <w:rPr>
          <w:sz w:val="26"/>
          <w:szCs w:val="26"/>
        </w:rPr>
        <w:t>ной пенсии за выслугу лет лицам, замещавшим должности муниципальной службы в ор</w:t>
      </w:r>
      <w:r>
        <w:rPr>
          <w:sz w:val="26"/>
          <w:szCs w:val="26"/>
        </w:rPr>
        <w:t>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02B52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Череповецкой городской Думы от 05.04.2016 № 68 </w:t>
      </w:r>
      <w:r w:rsidR="00BC37A9">
        <w:rPr>
          <w:sz w:val="26"/>
          <w:szCs w:val="26"/>
        </w:rPr>
        <w:t>«</w:t>
      </w:r>
      <w:r>
        <w:rPr>
          <w:sz w:val="26"/>
          <w:szCs w:val="26"/>
        </w:rPr>
        <w:t>О внесении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менений в Положение о порядке назначения, выплаты и перерасчета ежемесячной пенсии за выслугу лет лицам, замещавшим должности муниципальной службы в органах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02B52" w:rsidRDefault="00602B52" w:rsidP="00602B5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02B52">
        <w:rPr>
          <w:sz w:val="26"/>
          <w:szCs w:val="26"/>
        </w:rPr>
        <w:t xml:space="preserve">ешение Череповецкой городской Думы от 21.12.2016 </w:t>
      </w:r>
      <w:r>
        <w:rPr>
          <w:sz w:val="26"/>
          <w:szCs w:val="26"/>
        </w:rPr>
        <w:t>№</w:t>
      </w:r>
      <w:r w:rsidRPr="00602B52">
        <w:rPr>
          <w:sz w:val="26"/>
          <w:szCs w:val="26"/>
        </w:rPr>
        <w:t xml:space="preserve"> 268</w:t>
      </w:r>
      <w:r>
        <w:rPr>
          <w:sz w:val="26"/>
          <w:szCs w:val="26"/>
        </w:rPr>
        <w:t xml:space="preserve"> </w:t>
      </w:r>
      <w:r w:rsidR="00BC37A9">
        <w:rPr>
          <w:sz w:val="26"/>
          <w:szCs w:val="26"/>
        </w:rPr>
        <w:t>«</w:t>
      </w:r>
      <w:r w:rsidRPr="00602B52">
        <w:rPr>
          <w:sz w:val="26"/>
          <w:szCs w:val="26"/>
        </w:rPr>
        <w:t>О внесении изменений в Положение о порядке назначения, выплаты и перерасчета ежемеся</w:t>
      </w:r>
      <w:r w:rsidRPr="00602B52">
        <w:rPr>
          <w:sz w:val="26"/>
          <w:szCs w:val="26"/>
        </w:rPr>
        <w:t>ч</w:t>
      </w:r>
      <w:r w:rsidRPr="00602B52">
        <w:rPr>
          <w:sz w:val="26"/>
          <w:szCs w:val="26"/>
        </w:rPr>
        <w:t>ной пенсии за выслугу лет лицам, замещавшим должности муниципальной службы в ор</w:t>
      </w:r>
      <w:r>
        <w:rPr>
          <w:sz w:val="26"/>
          <w:szCs w:val="26"/>
        </w:rPr>
        <w:t>ганах городского самоуправления</w:t>
      </w:r>
      <w:r w:rsidR="00BC37A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8431C" w:rsidRDefault="000D3AF8" w:rsidP="00A8431C">
      <w:pPr>
        <w:adjustRightInd w:val="0"/>
        <w:ind w:firstLine="709"/>
        <w:jc w:val="both"/>
        <w:rPr>
          <w:sz w:val="26"/>
          <w:szCs w:val="26"/>
        </w:rPr>
      </w:pPr>
      <w:r w:rsidRPr="00587DC4">
        <w:rPr>
          <w:sz w:val="26"/>
          <w:szCs w:val="26"/>
        </w:rPr>
        <w:t>4</w:t>
      </w:r>
      <w:r w:rsidR="00913562" w:rsidRPr="00587DC4">
        <w:rPr>
          <w:sz w:val="26"/>
          <w:szCs w:val="26"/>
        </w:rPr>
        <w:t xml:space="preserve">. </w:t>
      </w:r>
      <w:r w:rsidR="00602B52" w:rsidRPr="00587DC4">
        <w:rPr>
          <w:sz w:val="26"/>
          <w:szCs w:val="26"/>
        </w:rPr>
        <w:t xml:space="preserve"> </w:t>
      </w:r>
      <w:r w:rsidR="00187C20" w:rsidRPr="00587DC4">
        <w:rPr>
          <w:sz w:val="26"/>
          <w:szCs w:val="26"/>
        </w:rPr>
        <w:t xml:space="preserve">Настоящее решение </w:t>
      </w:r>
      <w:r w:rsidR="00096BC8" w:rsidRPr="00587DC4">
        <w:rPr>
          <w:sz w:val="26"/>
          <w:szCs w:val="26"/>
        </w:rPr>
        <w:t>подлежит официальному опубликованию</w:t>
      </w:r>
      <w:r w:rsidR="00AB6D2A" w:rsidRPr="00587DC4">
        <w:rPr>
          <w:sz w:val="26"/>
          <w:szCs w:val="26"/>
        </w:rPr>
        <w:t>, вступает в силу с 01.06.2017</w:t>
      </w:r>
      <w:r w:rsidR="00A8431C">
        <w:rPr>
          <w:sz w:val="26"/>
          <w:szCs w:val="26"/>
        </w:rPr>
        <w:t>.</w:t>
      </w:r>
    </w:p>
    <w:p w:rsidR="00A8431C" w:rsidRPr="00587DC4" w:rsidRDefault="00A8431C" w:rsidP="00A8431C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распространяется на правоотношения, возникшие с 01.01.2017.</w:t>
      </w:r>
    </w:p>
    <w:p w:rsidR="00742000" w:rsidRPr="00187C20" w:rsidRDefault="00742000" w:rsidP="00602B52">
      <w:pPr>
        <w:adjustRightInd w:val="0"/>
        <w:ind w:firstLine="709"/>
        <w:jc w:val="both"/>
        <w:rPr>
          <w:sz w:val="26"/>
          <w:szCs w:val="26"/>
        </w:rPr>
      </w:pPr>
    </w:p>
    <w:p w:rsidR="00742000" w:rsidRDefault="00742000" w:rsidP="00A92BE7">
      <w:pPr>
        <w:adjustRightInd w:val="0"/>
        <w:ind w:firstLine="540"/>
        <w:jc w:val="both"/>
        <w:rPr>
          <w:sz w:val="26"/>
          <w:szCs w:val="26"/>
        </w:rPr>
      </w:pPr>
    </w:p>
    <w:p w:rsidR="00B3095C" w:rsidRDefault="00B3095C" w:rsidP="00A92BE7">
      <w:pPr>
        <w:adjustRightInd w:val="0"/>
        <w:ind w:firstLine="540"/>
        <w:jc w:val="both"/>
        <w:rPr>
          <w:sz w:val="26"/>
          <w:szCs w:val="26"/>
        </w:rPr>
      </w:pPr>
    </w:p>
    <w:p w:rsidR="00172B4E" w:rsidRDefault="00172B4E" w:rsidP="00172B4E">
      <w:pPr>
        <w:autoSpaceDE/>
        <w:autoSpaceDN/>
        <w:rPr>
          <w:sz w:val="26"/>
          <w:szCs w:val="26"/>
        </w:rPr>
      </w:pPr>
    </w:p>
    <w:p w:rsidR="00602B52" w:rsidRDefault="00602B52">
      <w:pPr>
        <w:autoSpaceDE/>
        <w:autoSpaceDN/>
        <w:rPr>
          <w:sz w:val="26"/>
          <w:szCs w:val="26"/>
        </w:rPr>
        <w:sectPr w:rsidR="00602B52" w:rsidSect="00602B52">
          <w:headerReference w:type="default" r:id="rId14"/>
          <w:pgSz w:w="11906" w:h="16838"/>
          <w:pgMar w:top="284" w:right="567" w:bottom="1134" w:left="1985" w:header="340" w:footer="0" w:gutter="0"/>
          <w:pgNumType w:start="1"/>
          <w:cols w:space="709"/>
          <w:titlePg/>
          <w:docGrid w:linePitch="272"/>
        </w:sectPr>
      </w:pPr>
    </w:p>
    <w:p w:rsidR="00DC077B" w:rsidRPr="00DC077B" w:rsidRDefault="00DC077B" w:rsidP="00DC077B">
      <w:pPr>
        <w:autoSpaceDE/>
        <w:autoSpaceDN/>
        <w:ind w:firstLine="6521"/>
        <w:rPr>
          <w:sz w:val="24"/>
          <w:szCs w:val="24"/>
        </w:rPr>
      </w:pPr>
      <w:r w:rsidRPr="00DC077B">
        <w:rPr>
          <w:sz w:val="24"/>
          <w:szCs w:val="24"/>
        </w:rPr>
        <w:t>УТВЕРЖДЕНО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решением </w:t>
      </w:r>
      <w:proofErr w:type="gramStart"/>
      <w:r w:rsidRPr="00DC077B">
        <w:rPr>
          <w:sz w:val="26"/>
          <w:szCs w:val="26"/>
        </w:rPr>
        <w:t>Череповецкой</w:t>
      </w:r>
      <w:proofErr w:type="gramEnd"/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городской Думы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DC077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</w:p>
    <w:p w:rsidR="00B3095C" w:rsidRPr="00172B4E" w:rsidRDefault="00B3095C" w:rsidP="00B3095C">
      <w:pPr>
        <w:jc w:val="center"/>
        <w:rPr>
          <w:sz w:val="26"/>
          <w:szCs w:val="26"/>
        </w:rPr>
      </w:pPr>
    </w:p>
    <w:p w:rsidR="00DC077B" w:rsidRPr="00BC37A9" w:rsidRDefault="00DC077B" w:rsidP="00DC077B">
      <w:pPr>
        <w:jc w:val="center"/>
        <w:rPr>
          <w:sz w:val="26"/>
          <w:szCs w:val="26"/>
        </w:rPr>
      </w:pPr>
    </w:p>
    <w:p w:rsidR="00BC37A9" w:rsidRDefault="00BC37A9" w:rsidP="00BC37A9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ПОЛОЖЕНИЕ</w:t>
      </w:r>
    </w:p>
    <w:p w:rsidR="007E5704" w:rsidRPr="00913562" w:rsidRDefault="007E5704" w:rsidP="007E5704">
      <w:pPr>
        <w:adjustRightInd w:val="0"/>
        <w:ind w:firstLine="709"/>
        <w:jc w:val="both"/>
        <w:rPr>
          <w:sz w:val="26"/>
          <w:szCs w:val="26"/>
        </w:rPr>
      </w:pPr>
      <w:r w:rsidRPr="00913562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913562">
        <w:rPr>
          <w:sz w:val="26"/>
          <w:szCs w:val="26"/>
        </w:rPr>
        <w:t xml:space="preserve">енсии за выслугу лет лицам, замещавшим должности муниципальной службы в органах </w:t>
      </w:r>
      <w:r>
        <w:rPr>
          <w:sz w:val="26"/>
          <w:szCs w:val="26"/>
        </w:rPr>
        <w:t>местного самоуправления</w:t>
      </w:r>
    </w:p>
    <w:p w:rsidR="00BC37A9" w:rsidRPr="00BC37A9" w:rsidRDefault="00BC37A9" w:rsidP="007E5704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BC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7A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Федеральными законами от 6 октября 2003 года </w:t>
      </w:r>
      <w:hyperlink r:id="rId1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BC37A9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BC37A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</w:t>
      </w:r>
      <w:r w:rsidRPr="00BC37A9">
        <w:rPr>
          <w:rFonts w:ascii="Times New Roman" w:hAnsi="Times New Roman" w:cs="Times New Roman"/>
          <w:sz w:val="26"/>
          <w:szCs w:val="26"/>
        </w:rPr>
        <w:t>а</w:t>
      </w:r>
      <w:r w:rsidRPr="00BC37A9">
        <w:rPr>
          <w:rFonts w:ascii="Times New Roman" w:hAnsi="Times New Roman" w:cs="Times New Roman"/>
          <w:sz w:val="26"/>
          <w:szCs w:val="26"/>
        </w:rPr>
        <w:t xml:space="preserve">моуправления в Российской Федерации», 2 марта 2007 года </w:t>
      </w:r>
      <w:hyperlink r:id="rId16" w:tooltip="Федеральный закон от 02.03.2007 N 25-ФЗ (ред. от 30.06.2016) &quot;О муниципальной службе в Российской Федерации&quot;{КонсультантПлюс}" w:history="1">
        <w:r w:rsidRPr="00BC37A9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BC37A9">
        <w:rPr>
          <w:rFonts w:ascii="Times New Roman" w:hAnsi="Times New Roman" w:cs="Times New Roman"/>
          <w:sz w:val="26"/>
          <w:szCs w:val="26"/>
        </w:rPr>
        <w:t xml:space="preserve"> «О муниц</w:t>
      </w:r>
      <w:r w:rsidRPr="00BC37A9">
        <w:rPr>
          <w:rFonts w:ascii="Times New Roman" w:hAnsi="Times New Roman" w:cs="Times New Roman"/>
          <w:sz w:val="26"/>
          <w:szCs w:val="26"/>
        </w:rPr>
        <w:t>и</w:t>
      </w:r>
      <w:r w:rsidRPr="00BC37A9">
        <w:rPr>
          <w:rFonts w:ascii="Times New Roman" w:hAnsi="Times New Roman" w:cs="Times New Roman"/>
          <w:sz w:val="26"/>
          <w:szCs w:val="26"/>
        </w:rPr>
        <w:t xml:space="preserve">пальной службе в Российской Федерации», в целях обеспечения гарантий лицам, замещавшим должности муниципальной службы в органах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BC37A9">
        <w:rPr>
          <w:rFonts w:ascii="Times New Roman" w:hAnsi="Times New Roman" w:cs="Times New Roman"/>
          <w:sz w:val="26"/>
          <w:szCs w:val="26"/>
        </w:rPr>
        <w:t xml:space="preserve"> самоуправл</w:t>
      </w:r>
      <w:r w:rsidRPr="00BC37A9">
        <w:rPr>
          <w:rFonts w:ascii="Times New Roman" w:hAnsi="Times New Roman" w:cs="Times New Roman"/>
          <w:sz w:val="26"/>
          <w:szCs w:val="26"/>
        </w:rPr>
        <w:t>е</w:t>
      </w:r>
      <w:r w:rsidRPr="00BC37A9">
        <w:rPr>
          <w:rFonts w:ascii="Times New Roman" w:hAnsi="Times New Roman" w:cs="Times New Roman"/>
          <w:sz w:val="26"/>
          <w:szCs w:val="26"/>
        </w:rPr>
        <w:t>ния, и определяет условия назначения, выплаты и перерасчета пенсии за выслугу лет.</w:t>
      </w:r>
      <w:proofErr w:type="gramEnd"/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BC37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1. Условия для назначения пенсии за выслугу лет</w:t>
      </w:r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575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C37A9">
        <w:rPr>
          <w:rFonts w:ascii="Times New Roman" w:hAnsi="Times New Roman" w:cs="Times New Roman"/>
          <w:sz w:val="26"/>
          <w:szCs w:val="26"/>
        </w:rPr>
        <w:t>Муниципальные служащие имеют право на пенсию за выслугу лет, уст</w:t>
      </w:r>
      <w:r w:rsidRPr="00BC37A9">
        <w:rPr>
          <w:rFonts w:ascii="Times New Roman" w:hAnsi="Times New Roman" w:cs="Times New Roman"/>
          <w:sz w:val="26"/>
          <w:szCs w:val="26"/>
        </w:rPr>
        <w:t>а</w:t>
      </w:r>
      <w:r w:rsidRPr="00BC37A9">
        <w:rPr>
          <w:rFonts w:ascii="Times New Roman" w:hAnsi="Times New Roman" w:cs="Times New Roman"/>
          <w:sz w:val="26"/>
          <w:szCs w:val="26"/>
        </w:rPr>
        <w:t>навливаемую к страховой пенсии по старости (инвалидности), назначенной в соо</w:t>
      </w:r>
      <w:r w:rsidRPr="00BC37A9">
        <w:rPr>
          <w:rFonts w:ascii="Times New Roman" w:hAnsi="Times New Roman" w:cs="Times New Roman"/>
          <w:sz w:val="26"/>
          <w:szCs w:val="26"/>
        </w:rPr>
        <w:t>т</w:t>
      </w:r>
      <w:r w:rsidRPr="00BC37A9">
        <w:rPr>
          <w:rFonts w:ascii="Times New Roman" w:hAnsi="Times New Roman" w:cs="Times New Roman"/>
          <w:sz w:val="26"/>
          <w:szCs w:val="26"/>
        </w:rPr>
        <w:t xml:space="preserve">ветствии с Федеральным </w:t>
      </w:r>
      <w:hyperlink r:id="rId17" w:tooltip="Федеральный закон от 28.12.2013 N 400-ФЗ (ред. от 19.12.2016) &quot;О страховых пенсиях&quot; (с изм. и доп., вступ. в силу с 01.01.2017){КонсультантПлюс}" w:history="1">
        <w:r w:rsidRPr="00BC37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C37A9">
        <w:rPr>
          <w:rFonts w:ascii="Times New Roman" w:hAnsi="Times New Roman" w:cs="Times New Roman"/>
          <w:sz w:val="26"/>
          <w:szCs w:val="26"/>
        </w:rPr>
        <w:t xml:space="preserve"> «О страховых пенсиях» либо досрочно назначе</w:t>
      </w:r>
      <w:r w:rsidRPr="00BC37A9">
        <w:rPr>
          <w:rFonts w:ascii="Times New Roman" w:hAnsi="Times New Roman" w:cs="Times New Roman"/>
          <w:sz w:val="26"/>
          <w:szCs w:val="26"/>
        </w:rPr>
        <w:t>н</w:t>
      </w:r>
      <w:r w:rsidRPr="00BC37A9">
        <w:rPr>
          <w:rFonts w:ascii="Times New Roman" w:hAnsi="Times New Roman" w:cs="Times New Roman"/>
          <w:sz w:val="26"/>
          <w:szCs w:val="26"/>
        </w:rPr>
        <w:t xml:space="preserve">ной в соответствии с </w:t>
      </w:r>
      <w:hyperlink r:id="rId18" w:tooltip="Закон РФ от 19.04.1991 N 1032-1 (ред. от 28.12.2016) &quot;О занятости населения в Российской Федерации&quot;{КонсультантПлюс}" w:history="1">
        <w:r w:rsidRPr="00BC37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C37A9">
        <w:rPr>
          <w:rFonts w:ascii="Times New Roman" w:hAnsi="Times New Roman" w:cs="Times New Roman"/>
          <w:sz w:val="26"/>
          <w:szCs w:val="26"/>
        </w:rPr>
        <w:t xml:space="preserve"> Российской Фед</w:t>
      </w:r>
      <w:r w:rsidR="005362BF">
        <w:rPr>
          <w:rFonts w:ascii="Times New Roman" w:hAnsi="Times New Roman" w:cs="Times New Roman"/>
          <w:sz w:val="26"/>
          <w:szCs w:val="26"/>
        </w:rPr>
        <w:t>ерации от 19 апреля 1991 года № </w:t>
      </w:r>
      <w:r w:rsidRPr="00BC37A9">
        <w:rPr>
          <w:rFonts w:ascii="Times New Roman" w:hAnsi="Times New Roman" w:cs="Times New Roman"/>
          <w:sz w:val="26"/>
          <w:szCs w:val="26"/>
        </w:rPr>
        <w:t xml:space="preserve">1032-1 «О занятости населения в Российской Федерации», при наличии </w:t>
      </w:r>
      <w:hyperlink w:anchor="Par137" w:tooltip="СТАЖ" w:history="1">
        <w:r w:rsidRPr="00BC37A9">
          <w:rPr>
            <w:rFonts w:ascii="Times New Roman" w:hAnsi="Times New Roman" w:cs="Times New Roman"/>
            <w:sz w:val="26"/>
            <w:szCs w:val="26"/>
          </w:rPr>
          <w:t>стажа</w:t>
        </w:r>
      </w:hyperlink>
      <w:r w:rsidRPr="00BC37A9">
        <w:rPr>
          <w:rFonts w:ascii="Times New Roman" w:hAnsi="Times New Roman" w:cs="Times New Roman"/>
          <w:sz w:val="26"/>
          <w:szCs w:val="26"/>
        </w:rPr>
        <w:t xml:space="preserve"> муниципальной службы, минимальная продолжительность которого для назнач</w:t>
      </w:r>
      <w:r w:rsidRPr="00BC37A9">
        <w:rPr>
          <w:rFonts w:ascii="Times New Roman" w:hAnsi="Times New Roman" w:cs="Times New Roman"/>
          <w:sz w:val="26"/>
          <w:szCs w:val="26"/>
        </w:rPr>
        <w:t>е</w:t>
      </w:r>
      <w:r w:rsidRPr="00BC37A9">
        <w:rPr>
          <w:rFonts w:ascii="Times New Roman" w:hAnsi="Times New Roman" w:cs="Times New Roman"/>
          <w:sz w:val="26"/>
          <w:szCs w:val="26"/>
        </w:rPr>
        <w:t>ния пенсии за выслугу лет</w:t>
      </w:r>
      <w:proofErr w:type="gramEnd"/>
      <w:r w:rsidRPr="00BC37A9">
        <w:rPr>
          <w:rFonts w:ascii="Times New Roman" w:hAnsi="Times New Roman" w:cs="Times New Roman"/>
          <w:sz w:val="26"/>
          <w:szCs w:val="26"/>
        </w:rPr>
        <w:t xml:space="preserve"> в соответствующем году определяется согласно прил</w:t>
      </w:r>
      <w:r w:rsidRPr="00BC37A9">
        <w:rPr>
          <w:rFonts w:ascii="Times New Roman" w:hAnsi="Times New Roman" w:cs="Times New Roman"/>
          <w:sz w:val="26"/>
          <w:szCs w:val="26"/>
        </w:rPr>
        <w:t>о</w:t>
      </w:r>
      <w:r w:rsidRPr="00BC37A9">
        <w:rPr>
          <w:rFonts w:ascii="Times New Roman" w:hAnsi="Times New Roman" w:cs="Times New Roman"/>
          <w:sz w:val="26"/>
          <w:szCs w:val="26"/>
        </w:rPr>
        <w:t>же</w:t>
      </w:r>
      <w:r w:rsidR="008422BD">
        <w:rPr>
          <w:rFonts w:ascii="Times New Roman" w:hAnsi="Times New Roman" w:cs="Times New Roman"/>
          <w:sz w:val="26"/>
          <w:szCs w:val="26"/>
        </w:rPr>
        <w:t xml:space="preserve">нию к настоящему Положению </w:t>
      </w:r>
      <w:r w:rsidR="00575DCC">
        <w:rPr>
          <w:rFonts w:ascii="Times New Roman" w:hAnsi="Times New Roman" w:cs="Times New Roman"/>
          <w:sz w:val="26"/>
          <w:szCs w:val="26"/>
        </w:rPr>
        <w:t>и</w:t>
      </w:r>
      <w:r w:rsidR="00575DCC" w:rsidRPr="00BC37A9">
        <w:rPr>
          <w:rFonts w:ascii="Times New Roman" w:hAnsi="Times New Roman" w:cs="Times New Roman"/>
          <w:sz w:val="26"/>
          <w:szCs w:val="26"/>
        </w:rPr>
        <w:t xml:space="preserve"> достижении возраста, установленного </w:t>
      </w:r>
      <w:hyperlink r:id="rId19" w:tooltip="Федеральный закон от 28.12.2013 N 400-ФЗ (ред. от 19.12.2016) &quot;О страховых пенсиях&quot; (с изм. и доп., вступ. в силу с 01.01.2017){КонсультантПлюс}" w:history="1">
        <w:r w:rsidR="00575DCC" w:rsidRPr="00BC37A9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="00575DCC" w:rsidRPr="00BC37A9">
        <w:rPr>
          <w:rFonts w:ascii="Times New Roman" w:hAnsi="Times New Roman" w:cs="Times New Roman"/>
          <w:sz w:val="26"/>
          <w:szCs w:val="26"/>
        </w:rPr>
        <w:t xml:space="preserve"> Федерального закона «О страховых пенсиях», или после назначения страховой пенсии по инвалидно</w:t>
      </w:r>
      <w:r w:rsidR="00575DCC">
        <w:rPr>
          <w:rFonts w:ascii="Times New Roman" w:hAnsi="Times New Roman" w:cs="Times New Roman"/>
          <w:sz w:val="26"/>
          <w:szCs w:val="26"/>
        </w:rPr>
        <w:t xml:space="preserve">сти </w:t>
      </w:r>
      <w:r w:rsidRPr="00BC37A9">
        <w:rPr>
          <w:rFonts w:ascii="Times New Roman" w:hAnsi="Times New Roman" w:cs="Times New Roman"/>
          <w:sz w:val="26"/>
          <w:szCs w:val="26"/>
        </w:rPr>
        <w:t>при увольнении с муниципальной службы по следующим основаниям: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4"/>
      <w:bookmarkEnd w:id="0"/>
      <w:r w:rsidRPr="00BC37A9">
        <w:rPr>
          <w:rFonts w:ascii="Times New Roman" w:hAnsi="Times New Roman" w:cs="Times New Roman"/>
          <w:sz w:val="26"/>
          <w:szCs w:val="26"/>
        </w:rPr>
        <w:t>1.1.1. Ликвидация структурных подразделений Череповецкой городской Д</w:t>
      </w:r>
      <w:r w:rsidRPr="00BC37A9">
        <w:rPr>
          <w:rFonts w:ascii="Times New Roman" w:hAnsi="Times New Roman" w:cs="Times New Roman"/>
          <w:sz w:val="26"/>
          <w:szCs w:val="26"/>
        </w:rPr>
        <w:t>у</w:t>
      </w:r>
      <w:r w:rsidRPr="00BC37A9">
        <w:rPr>
          <w:rFonts w:ascii="Times New Roman" w:hAnsi="Times New Roman" w:cs="Times New Roman"/>
          <w:sz w:val="26"/>
          <w:szCs w:val="26"/>
        </w:rPr>
        <w:t>мы, органов мэрии города, а также сокращение численности или штата муниц</w:t>
      </w:r>
      <w:r w:rsidRPr="00BC37A9">
        <w:rPr>
          <w:rFonts w:ascii="Times New Roman" w:hAnsi="Times New Roman" w:cs="Times New Roman"/>
          <w:sz w:val="26"/>
          <w:szCs w:val="26"/>
        </w:rPr>
        <w:t>и</w:t>
      </w:r>
      <w:r w:rsidRPr="00BC37A9">
        <w:rPr>
          <w:rFonts w:ascii="Times New Roman" w:hAnsi="Times New Roman" w:cs="Times New Roman"/>
          <w:sz w:val="26"/>
          <w:szCs w:val="26"/>
        </w:rPr>
        <w:t>пальных служащих в органах городского самоуправления.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5"/>
      <w:bookmarkEnd w:id="1"/>
      <w:r w:rsidRPr="00BC37A9">
        <w:rPr>
          <w:rFonts w:ascii="Times New Roman" w:hAnsi="Times New Roman" w:cs="Times New Roman"/>
          <w:sz w:val="26"/>
          <w:szCs w:val="26"/>
        </w:rPr>
        <w:t>1.1.2. Обнаружившееся несоответствие замещаемой должности муниципал</w:t>
      </w:r>
      <w:r w:rsidRPr="00BC37A9">
        <w:rPr>
          <w:rFonts w:ascii="Times New Roman" w:hAnsi="Times New Roman" w:cs="Times New Roman"/>
          <w:sz w:val="26"/>
          <w:szCs w:val="26"/>
        </w:rPr>
        <w:t>ь</w:t>
      </w:r>
      <w:r w:rsidRPr="00BC37A9">
        <w:rPr>
          <w:rFonts w:ascii="Times New Roman" w:hAnsi="Times New Roman" w:cs="Times New Roman"/>
          <w:sz w:val="26"/>
          <w:szCs w:val="26"/>
        </w:rPr>
        <w:t>ной службы вследствие состояния здоровья, препятствующего продолжению м</w:t>
      </w:r>
      <w:r w:rsidRPr="00BC37A9">
        <w:rPr>
          <w:rFonts w:ascii="Times New Roman" w:hAnsi="Times New Roman" w:cs="Times New Roman"/>
          <w:sz w:val="26"/>
          <w:szCs w:val="26"/>
        </w:rPr>
        <w:t>у</w:t>
      </w:r>
      <w:r w:rsidRPr="00BC37A9">
        <w:rPr>
          <w:rFonts w:ascii="Times New Roman" w:hAnsi="Times New Roman" w:cs="Times New Roman"/>
          <w:sz w:val="26"/>
          <w:szCs w:val="26"/>
        </w:rPr>
        <w:t>ниципальной службы.</w:t>
      </w:r>
    </w:p>
    <w:p w:rsidR="00BC37A9" w:rsidRPr="00294F48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48">
        <w:rPr>
          <w:rFonts w:ascii="Times New Roman" w:hAnsi="Times New Roman" w:cs="Times New Roman"/>
          <w:sz w:val="26"/>
          <w:szCs w:val="26"/>
        </w:rPr>
        <w:t>1.1.3. Достижение предельного возраста, установленного действующим з</w:t>
      </w:r>
      <w:r w:rsidRPr="00294F48">
        <w:rPr>
          <w:rFonts w:ascii="Times New Roman" w:hAnsi="Times New Roman" w:cs="Times New Roman"/>
          <w:sz w:val="26"/>
          <w:szCs w:val="26"/>
        </w:rPr>
        <w:t>а</w:t>
      </w:r>
      <w:r w:rsidRPr="00294F48">
        <w:rPr>
          <w:rFonts w:ascii="Times New Roman" w:hAnsi="Times New Roman" w:cs="Times New Roman"/>
          <w:sz w:val="26"/>
          <w:szCs w:val="26"/>
        </w:rPr>
        <w:t>конодательством для замещения должности муниципальной службы</w:t>
      </w:r>
      <w:r w:rsidR="008422BD">
        <w:rPr>
          <w:rFonts w:ascii="Times New Roman" w:hAnsi="Times New Roman" w:cs="Times New Roman"/>
          <w:sz w:val="26"/>
          <w:szCs w:val="26"/>
        </w:rPr>
        <w:t xml:space="preserve">, </w:t>
      </w:r>
      <w:r w:rsidR="008422BD" w:rsidRPr="008422BD">
        <w:rPr>
          <w:rFonts w:ascii="Times New Roman" w:hAnsi="Times New Roman" w:cs="Times New Roman"/>
          <w:sz w:val="26"/>
          <w:szCs w:val="26"/>
        </w:rPr>
        <w:t>истечение срока трудового договора для лиц, достигших предельного возраста</w:t>
      </w:r>
      <w:r w:rsidRPr="00294F48">
        <w:rPr>
          <w:rFonts w:ascii="Times New Roman" w:hAnsi="Times New Roman" w:cs="Times New Roman"/>
          <w:sz w:val="26"/>
          <w:szCs w:val="26"/>
        </w:rPr>
        <w:t>.</w:t>
      </w:r>
    </w:p>
    <w:p w:rsidR="008422BD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 xml:space="preserve">1.1.4. По собственному желанию в связи </w:t>
      </w:r>
      <w:bookmarkStart w:id="2" w:name="Par58"/>
      <w:bookmarkEnd w:id="2"/>
      <w:r w:rsidR="008422BD">
        <w:rPr>
          <w:rFonts w:ascii="Times New Roman" w:hAnsi="Times New Roman" w:cs="Times New Roman"/>
          <w:sz w:val="26"/>
          <w:szCs w:val="26"/>
        </w:rPr>
        <w:t>с выходом на пенсию.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1.1.5. По собственному желанию в связи с переходом на другую работу (для лиц, замещавших на момент увольнения высшие должности муниципальной слу</w:t>
      </w:r>
      <w:r w:rsidRPr="00BC37A9">
        <w:rPr>
          <w:rFonts w:ascii="Times New Roman" w:hAnsi="Times New Roman" w:cs="Times New Roman"/>
          <w:sz w:val="26"/>
          <w:szCs w:val="26"/>
        </w:rPr>
        <w:t>ж</w:t>
      </w:r>
      <w:r w:rsidRPr="00BC37A9">
        <w:rPr>
          <w:rFonts w:ascii="Times New Roman" w:hAnsi="Times New Roman" w:cs="Times New Roman"/>
          <w:sz w:val="26"/>
          <w:szCs w:val="26"/>
        </w:rPr>
        <w:t>бы).</w:t>
      </w:r>
    </w:p>
    <w:p w:rsidR="00BC37A9" w:rsidRPr="00BC37A9" w:rsidRDefault="00BC37A9" w:rsidP="001360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081">
        <w:rPr>
          <w:rFonts w:ascii="Times New Roman" w:hAnsi="Times New Roman" w:cs="Times New Roman"/>
          <w:sz w:val="26"/>
          <w:szCs w:val="26"/>
        </w:rPr>
        <w:t xml:space="preserve">1.2. </w:t>
      </w:r>
      <w:r w:rsidRPr="00476FD1">
        <w:rPr>
          <w:rFonts w:ascii="Times New Roman" w:hAnsi="Times New Roman" w:cs="Times New Roman"/>
          <w:sz w:val="26"/>
          <w:szCs w:val="26"/>
        </w:rPr>
        <w:t>Лица, уволенные с муниципальной службы по основаниям,</w:t>
      </w:r>
      <w:r w:rsidR="00136081">
        <w:rPr>
          <w:rFonts w:ascii="Times New Roman" w:hAnsi="Times New Roman" w:cs="Times New Roman"/>
          <w:sz w:val="26"/>
          <w:szCs w:val="26"/>
        </w:rPr>
        <w:t xml:space="preserve"> указанным в пункте 1.1 Положения</w:t>
      </w:r>
      <w:r w:rsidRPr="00476FD1">
        <w:rPr>
          <w:rFonts w:ascii="Times New Roman" w:hAnsi="Times New Roman" w:cs="Times New Roman"/>
          <w:sz w:val="26"/>
          <w:szCs w:val="26"/>
        </w:rPr>
        <w:t xml:space="preserve">, имеют право на пенсию за выслугу лет, если они замещали должности муниципальной службы </w:t>
      </w:r>
      <w:r w:rsidR="008F32FC" w:rsidRPr="00476FD1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Ч</w:t>
      </w:r>
      <w:r w:rsidR="008F32FC" w:rsidRPr="00476FD1">
        <w:rPr>
          <w:rFonts w:ascii="Times New Roman" w:hAnsi="Times New Roman" w:cs="Times New Roman"/>
          <w:sz w:val="26"/>
          <w:szCs w:val="26"/>
        </w:rPr>
        <w:t>е</w:t>
      </w:r>
      <w:r w:rsidR="008F32FC" w:rsidRPr="00476FD1">
        <w:rPr>
          <w:rFonts w:ascii="Times New Roman" w:hAnsi="Times New Roman" w:cs="Times New Roman"/>
          <w:sz w:val="26"/>
          <w:szCs w:val="26"/>
        </w:rPr>
        <w:t xml:space="preserve">реповца </w:t>
      </w:r>
      <w:r w:rsidRPr="00476FD1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F32FC" w:rsidRPr="00476FD1">
        <w:rPr>
          <w:rFonts w:ascii="Times New Roman" w:hAnsi="Times New Roman" w:cs="Times New Roman"/>
          <w:sz w:val="26"/>
          <w:szCs w:val="26"/>
        </w:rPr>
        <w:t>3-х лет</w:t>
      </w:r>
      <w:r w:rsidRPr="00476FD1">
        <w:rPr>
          <w:rFonts w:ascii="Times New Roman" w:hAnsi="Times New Roman" w:cs="Times New Roman"/>
          <w:sz w:val="26"/>
          <w:szCs w:val="26"/>
        </w:rPr>
        <w:t xml:space="preserve"> перед увольнением.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BC37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2. Периоды, включаемые в стаж муниципальной службы</w:t>
      </w:r>
    </w:p>
    <w:p w:rsidR="00BC37A9" w:rsidRPr="00BC37A9" w:rsidRDefault="00BC37A9" w:rsidP="00BC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для назначения пенсии за выслугу лет</w:t>
      </w:r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В стаж муниципальной службы для назначения пенсии за выслугу лет мун</w:t>
      </w:r>
      <w:r w:rsidRPr="00BC37A9">
        <w:rPr>
          <w:rFonts w:ascii="Times New Roman" w:hAnsi="Times New Roman" w:cs="Times New Roman"/>
          <w:sz w:val="26"/>
          <w:szCs w:val="26"/>
        </w:rPr>
        <w:t>и</w:t>
      </w:r>
      <w:r w:rsidRPr="00BC37A9">
        <w:rPr>
          <w:rFonts w:ascii="Times New Roman" w:hAnsi="Times New Roman" w:cs="Times New Roman"/>
          <w:sz w:val="26"/>
          <w:szCs w:val="26"/>
        </w:rPr>
        <w:t>ципальным служащим включаются (засчитываются) периоды замещения: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1) должностей муниципальной службы;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2) муниципальных должностей;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5) иных должностей в соответствии с федеральными законами.</w:t>
      </w: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В стаж муниципальной службы для назначения пенсии за выслугу лет мун</w:t>
      </w:r>
      <w:r w:rsidRPr="00BC37A9">
        <w:rPr>
          <w:rFonts w:ascii="Times New Roman" w:hAnsi="Times New Roman" w:cs="Times New Roman"/>
          <w:sz w:val="26"/>
          <w:szCs w:val="26"/>
        </w:rPr>
        <w:t>и</w:t>
      </w:r>
      <w:r w:rsidRPr="00BC37A9">
        <w:rPr>
          <w:rFonts w:ascii="Times New Roman" w:hAnsi="Times New Roman" w:cs="Times New Roman"/>
          <w:sz w:val="26"/>
          <w:szCs w:val="26"/>
        </w:rPr>
        <w:t>ципальным служащим включаются (засчитываются) помимо периодов замещения должностей, указанных в настоящем пункте, иные периоды, предусмотренные нормативными правовыми актами Вологодской области.</w:t>
      </w:r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BC37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3. Размер пенсии за выслугу лет</w:t>
      </w:r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32FC" w:rsidRDefault="00BC37A9" w:rsidP="005E2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BC37A9">
        <w:rPr>
          <w:rFonts w:ascii="Times New Roman" w:hAnsi="Times New Roman" w:cs="Times New Roman"/>
          <w:sz w:val="26"/>
          <w:szCs w:val="26"/>
        </w:rPr>
        <w:t>Муниципальным служащим пенсия за выслугу лет назначается при наличии стажа муниципальной службы не менее стажа, продолжительность кот</w:t>
      </w:r>
      <w:r w:rsidRPr="00BC37A9">
        <w:rPr>
          <w:rFonts w:ascii="Times New Roman" w:hAnsi="Times New Roman" w:cs="Times New Roman"/>
          <w:sz w:val="26"/>
          <w:szCs w:val="26"/>
        </w:rPr>
        <w:t>о</w:t>
      </w:r>
      <w:r w:rsidRPr="00BC37A9">
        <w:rPr>
          <w:rFonts w:ascii="Times New Roman" w:hAnsi="Times New Roman" w:cs="Times New Roman"/>
          <w:sz w:val="26"/>
          <w:szCs w:val="26"/>
        </w:rPr>
        <w:t xml:space="preserve">рого для назначения пенсии за выслугу лет в соответствующем году определяется согласно </w:t>
      </w:r>
      <w:hyperlink w:anchor="Par137" w:tooltip="СТАЖ" w:history="1">
        <w:r w:rsidRPr="00BC37A9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BC37A9">
        <w:rPr>
          <w:rFonts w:ascii="Times New Roman" w:hAnsi="Times New Roman" w:cs="Times New Roman"/>
          <w:sz w:val="26"/>
          <w:szCs w:val="26"/>
        </w:rPr>
        <w:t xml:space="preserve"> к настоящему Положению, в размере 45 процентов средн</w:t>
      </w:r>
      <w:r w:rsidRPr="00BC37A9">
        <w:rPr>
          <w:rFonts w:ascii="Times New Roman" w:hAnsi="Times New Roman" w:cs="Times New Roman"/>
          <w:sz w:val="26"/>
          <w:szCs w:val="26"/>
        </w:rPr>
        <w:t>е</w:t>
      </w:r>
      <w:r w:rsidRPr="00BC37A9">
        <w:rPr>
          <w:rFonts w:ascii="Times New Roman" w:hAnsi="Times New Roman" w:cs="Times New Roman"/>
          <w:sz w:val="26"/>
          <w:szCs w:val="26"/>
        </w:rPr>
        <w:t>месячного денежного содержания</w:t>
      </w:r>
      <w:r w:rsidR="00870128" w:rsidRPr="00870128">
        <w:rPr>
          <w:rFonts w:ascii="Times New Roman" w:hAnsi="Times New Roman" w:cs="Times New Roman"/>
          <w:sz w:val="26"/>
          <w:szCs w:val="26"/>
        </w:rPr>
        <w:t xml:space="preserve"> </w:t>
      </w:r>
      <w:r w:rsidR="00870128" w:rsidRPr="00BC37A9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870128">
        <w:rPr>
          <w:rFonts w:ascii="Times New Roman" w:hAnsi="Times New Roman" w:cs="Times New Roman"/>
          <w:sz w:val="26"/>
          <w:szCs w:val="26"/>
        </w:rPr>
        <w:t>, применяемого для расчета пенсии за выслугу лет</w:t>
      </w:r>
      <w:r w:rsidRPr="00BC37A9">
        <w:rPr>
          <w:rFonts w:ascii="Times New Roman" w:hAnsi="Times New Roman" w:cs="Times New Roman"/>
          <w:sz w:val="26"/>
          <w:szCs w:val="26"/>
        </w:rPr>
        <w:t xml:space="preserve"> </w:t>
      </w:r>
      <w:r w:rsidR="008F32FC">
        <w:rPr>
          <w:rFonts w:ascii="Times New Roman" w:hAnsi="Times New Roman" w:cs="Times New Roman"/>
          <w:sz w:val="26"/>
          <w:szCs w:val="26"/>
        </w:rPr>
        <w:t>(далее – база для расчета пенсии за выслугу лет)</w:t>
      </w:r>
      <w:r w:rsidR="00870128">
        <w:rPr>
          <w:rFonts w:ascii="Times New Roman" w:hAnsi="Times New Roman" w:cs="Times New Roman"/>
          <w:sz w:val="26"/>
          <w:szCs w:val="26"/>
        </w:rPr>
        <w:t>,</w:t>
      </w:r>
      <w:r w:rsidR="008F32FC">
        <w:rPr>
          <w:rFonts w:ascii="Times New Roman" w:hAnsi="Times New Roman" w:cs="Times New Roman"/>
          <w:sz w:val="26"/>
          <w:szCs w:val="26"/>
        </w:rPr>
        <w:t xml:space="preserve"> </w:t>
      </w:r>
      <w:r w:rsidRPr="00BC37A9">
        <w:rPr>
          <w:rFonts w:ascii="Times New Roman" w:hAnsi="Times New Roman" w:cs="Times New Roman"/>
          <w:sz w:val="26"/>
          <w:szCs w:val="26"/>
        </w:rPr>
        <w:t xml:space="preserve">за вычетом всех </w:t>
      </w:r>
      <w:r w:rsidR="008F32FC">
        <w:rPr>
          <w:rFonts w:ascii="Times New Roman" w:hAnsi="Times New Roman" w:cs="Times New Roman"/>
          <w:sz w:val="26"/>
          <w:szCs w:val="26"/>
        </w:rPr>
        <w:t>иных</w:t>
      </w:r>
      <w:proofErr w:type="gramEnd"/>
      <w:r w:rsidR="008F32FC">
        <w:rPr>
          <w:rFonts w:ascii="Times New Roman" w:hAnsi="Times New Roman" w:cs="Times New Roman"/>
          <w:sz w:val="26"/>
          <w:szCs w:val="26"/>
        </w:rPr>
        <w:t xml:space="preserve"> пенсий, начисленных в соответствии с федеральным </w:t>
      </w:r>
      <w:r w:rsidR="00AE3A64">
        <w:rPr>
          <w:rFonts w:ascii="Times New Roman" w:hAnsi="Times New Roman" w:cs="Times New Roman"/>
          <w:sz w:val="26"/>
          <w:szCs w:val="26"/>
        </w:rPr>
        <w:t>пенсио</w:t>
      </w:r>
      <w:r w:rsidR="00AE3A64">
        <w:rPr>
          <w:rFonts w:ascii="Times New Roman" w:hAnsi="Times New Roman" w:cs="Times New Roman"/>
          <w:sz w:val="26"/>
          <w:szCs w:val="26"/>
        </w:rPr>
        <w:t>н</w:t>
      </w:r>
      <w:r w:rsidR="00AE3A64">
        <w:rPr>
          <w:rFonts w:ascii="Times New Roman" w:hAnsi="Times New Roman" w:cs="Times New Roman"/>
          <w:sz w:val="26"/>
          <w:szCs w:val="26"/>
        </w:rPr>
        <w:t xml:space="preserve">ным </w:t>
      </w:r>
      <w:r w:rsidR="008F32FC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BC37A9" w:rsidRPr="00BC37A9" w:rsidRDefault="00BC37A9" w:rsidP="005E2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BC37A9">
        <w:rPr>
          <w:rFonts w:ascii="Times New Roman" w:hAnsi="Times New Roman" w:cs="Times New Roman"/>
          <w:sz w:val="26"/>
          <w:szCs w:val="26"/>
        </w:rPr>
        <w:t>каждый полный год</w:t>
      </w:r>
      <w:proofErr w:type="gramEnd"/>
      <w:r w:rsidRPr="00BC37A9">
        <w:rPr>
          <w:rFonts w:ascii="Times New Roman" w:hAnsi="Times New Roman" w:cs="Times New Roman"/>
          <w:sz w:val="26"/>
          <w:szCs w:val="26"/>
        </w:rPr>
        <w:t xml:space="preserve"> стажа муниципальной службы сверх </w:t>
      </w:r>
      <w:r w:rsidR="008F32FC">
        <w:rPr>
          <w:rFonts w:ascii="Times New Roman" w:hAnsi="Times New Roman" w:cs="Times New Roman"/>
          <w:sz w:val="26"/>
          <w:szCs w:val="26"/>
        </w:rPr>
        <w:t>выше</w:t>
      </w:r>
      <w:r w:rsidRPr="00BC37A9">
        <w:rPr>
          <w:rFonts w:ascii="Times New Roman" w:hAnsi="Times New Roman" w:cs="Times New Roman"/>
          <w:sz w:val="26"/>
          <w:szCs w:val="26"/>
        </w:rPr>
        <w:t xml:space="preserve">указанного стажа </w:t>
      </w:r>
      <w:r w:rsidR="008F32FC" w:rsidRPr="008F32FC">
        <w:rPr>
          <w:rFonts w:ascii="Times New Roman" w:hAnsi="Times New Roman" w:cs="Times New Roman"/>
          <w:sz w:val="26"/>
          <w:szCs w:val="26"/>
        </w:rPr>
        <w:t>база для расчета пенсии за выслугу лет</w:t>
      </w:r>
      <w:r w:rsidRPr="00BC37A9">
        <w:rPr>
          <w:rFonts w:ascii="Times New Roman" w:hAnsi="Times New Roman" w:cs="Times New Roman"/>
          <w:sz w:val="26"/>
          <w:szCs w:val="26"/>
        </w:rPr>
        <w:t xml:space="preserve"> увеличивается на 3 процента</w:t>
      </w:r>
      <w:r w:rsidR="008F32FC">
        <w:rPr>
          <w:rFonts w:ascii="Times New Roman" w:hAnsi="Times New Roman" w:cs="Times New Roman"/>
          <w:sz w:val="26"/>
          <w:szCs w:val="26"/>
        </w:rPr>
        <w:t>, но не</w:t>
      </w:r>
      <w:r w:rsidR="00870128">
        <w:rPr>
          <w:rFonts w:ascii="Times New Roman" w:hAnsi="Times New Roman" w:cs="Times New Roman"/>
          <w:sz w:val="26"/>
          <w:szCs w:val="26"/>
        </w:rPr>
        <w:t xml:space="preserve"> может превышать</w:t>
      </w:r>
      <w:r w:rsidR="008F32FC">
        <w:rPr>
          <w:rFonts w:ascii="Times New Roman" w:hAnsi="Times New Roman" w:cs="Times New Roman"/>
          <w:sz w:val="26"/>
          <w:szCs w:val="26"/>
        </w:rPr>
        <w:t xml:space="preserve"> </w:t>
      </w:r>
      <w:r w:rsidRPr="00BC37A9">
        <w:rPr>
          <w:rFonts w:ascii="Times New Roman" w:hAnsi="Times New Roman" w:cs="Times New Roman"/>
          <w:sz w:val="26"/>
          <w:szCs w:val="26"/>
        </w:rPr>
        <w:t>75 процентов среднемесячного денежного содержания муниц</w:t>
      </w:r>
      <w:r w:rsidRPr="00BC37A9">
        <w:rPr>
          <w:rFonts w:ascii="Times New Roman" w:hAnsi="Times New Roman" w:cs="Times New Roman"/>
          <w:sz w:val="26"/>
          <w:szCs w:val="26"/>
        </w:rPr>
        <w:t>и</w:t>
      </w:r>
      <w:r w:rsidRPr="00BC37A9">
        <w:rPr>
          <w:rFonts w:ascii="Times New Roman" w:hAnsi="Times New Roman" w:cs="Times New Roman"/>
          <w:sz w:val="26"/>
          <w:szCs w:val="26"/>
        </w:rPr>
        <w:t>пального служащего.</w:t>
      </w:r>
    </w:p>
    <w:p w:rsidR="005362BF" w:rsidRPr="00D96F22" w:rsidRDefault="005362BF" w:rsidP="005E260B">
      <w:pPr>
        <w:adjustRightInd w:val="0"/>
        <w:ind w:firstLine="709"/>
        <w:jc w:val="both"/>
        <w:rPr>
          <w:sz w:val="26"/>
          <w:szCs w:val="26"/>
        </w:rPr>
      </w:pPr>
      <w:bookmarkStart w:id="3" w:name="Par84"/>
      <w:bookmarkEnd w:id="3"/>
      <w:r w:rsidRPr="00D96F22">
        <w:rPr>
          <w:sz w:val="26"/>
          <w:szCs w:val="26"/>
        </w:rPr>
        <w:t xml:space="preserve">3.2. </w:t>
      </w:r>
      <w:proofErr w:type="gramStart"/>
      <w:r w:rsidRPr="00D96F22">
        <w:rPr>
          <w:sz w:val="26"/>
          <w:szCs w:val="26"/>
        </w:rPr>
        <w:t>Размер пенсии за выслугу</w:t>
      </w:r>
      <w:r w:rsidR="00575DCC" w:rsidRPr="00D96F22">
        <w:rPr>
          <w:sz w:val="26"/>
          <w:szCs w:val="26"/>
        </w:rPr>
        <w:t xml:space="preserve"> лет при ее назначении,</w:t>
      </w:r>
      <w:r w:rsidRPr="00D96F22">
        <w:rPr>
          <w:sz w:val="26"/>
          <w:szCs w:val="26"/>
        </w:rPr>
        <w:t xml:space="preserve"> </w:t>
      </w:r>
      <w:r w:rsidR="00575DCC" w:rsidRPr="00D96F22">
        <w:rPr>
          <w:sz w:val="26"/>
          <w:szCs w:val="26"/>
        </w:rPr>
        <w:t>перерасчете</w:t>
      </w:r>
      <w:r w:rsidRPr="00D96F22">
        <w:rPr>
          <w:sz w:val="26"/>
          <w:szCs w:val="26"/>
        </w:rPr>
        <w:t xml:space="preserve"> исчисляе</w:t>
      </w:r>
      <w:r w:rsidRPr="00D96F22">
        <w:rPr>
          <w:sz w:val="26"/>
          <w:szCs w:val="26"/>
        </w:rPr>
        <w:t>т</w:t>
      </w:r>
      <w:r w:rsidRPr="00D96F22">
        <w:rPr>
          <w:sz w:val="26"/>
          <w:szCs w:val="26"/>
        </w:rPr>
        <w:t xml:space="preserve">ся </w:t>
      </w:r>
      <w:r w:rsidR="004C0200">
        <w:rPr>
          <w:sz w:val="26"/>
          <w:szCs w:val="26"/>
        </w:rPr>
        <w:t>п</w:t>
      </w:r>
      <w:r w:rsidR="004C0200" w:rsidRPr="00D96F22">
        <w:rPr>
          <w:sz w:val="26"/>
          <w:szCs w:val="26"/>
        </w:rPr>
        <w:t>о выбору лица, обратившегося с заявлением об установлении пенсии за высл</w:t>
      </w:r>
      <w:r w:rsidR="004C0200" w:rsidRPr="00D96F22">
        <w:rPr>
          <w:sz w:val="26"/>
          <w:szCs w:val="26"/>
        </w:rPr>
        <w:t>у</w:t>
      </w:r>
      <w:r w:rsidR="004C0200" w:rsidRPr="00D96F22">
        <w:rPr>
          <w:sz w:val="26"/>
          <w:szCs w:val="26"/>
        </w:rPr>
        <w:t>гу лет</w:t>
      </w:r>
      <w:r w:rsidR="004C0200">
        <w:rPr>
          <w:sz w:val="26"/>
          <w:szCs w:val="26"/>
        </w:rPr>
        <w:t>,</w:t>
      </w:r>
      <w:r w:rsidR="004C0200" w:rsidRPr="00D96F22">
        <w:rPr>
          <w:sz w:val="26"/>
          <w:szCs w:val="26"/>
        </w:rPr>
        <w:t xml:space="preserve"> </w:t>
      </w:r>
      <w:r w:rsidRPr="00D96F22">
        <w:rPr>
          <w:sz w:val="26"/>
          <w:szCs w:val="26"/>
        </w:rPr>
        <w:t xml:space="preserve">исходя из месячного денежного содержания </w:t>
      </w:r>
      <w:r w:rsidR="00575DCC" w:rsidRPr="00D96F22">
        <w:rPr>
          <w:sz w:val="26"/>
          <w:szCs w:val="26"/>
        </w:rPr>
        <w:t xml:space="preserve">муниципального служащего </w:t>
      </w:r>
      <w:r w:rsidRPr="00D96F22">
        <w:rPr>
          <w:sz w:val="26"/>
          <w:szCs w:val="26"/>
        </w:rPr>
        <w:t>за последние 12 полных месяцев муниципальной службы, предшествовавших дню ее прекраще</w:t>
      </w:r>
      <w:r w:rsidR="00575DCC" w:rsidRPr="00D96F22">
        <w:rPr>
          <w:sz w:val="26"/>
          <w:szCs w:val="26"/>
        </w:rPr>
        <w:t xml:space="preserve">ния, либо расчетного </w:t>
      </w:r>
      <w:r w:rsidR="00D96F22" w:rsidRPr="00D96F22">
        <w:rPr>
          <w:sz w:val="26"/>
          <w:szCs w:val="26"/>
        </w:rPr>
        <w:t xml:space="preserve">(планового) </w:t>
      </w:r>
      <w:r w:rsidR="00575DCC" w:rsidRPr="00D96F22">
        <w:rPr>
          <w:sz w:val="26"/>
          <w:szCs w:val="26"/>
        </w:rPr>
        <w:t>среднемесячного денежного содерж</w:t>
      </w:r>
      <w:r w:rsidR="00575DCC" w:rsidRPr="00D96F22">
        <w:rPr>
          <w:sz w:val="26"/>
          <w:szCs w:val="26"/>
        </w:rPr>
        <w:t>а</w:t>
      </w:r>
      <w:r w:rsidR="00575DCC" w:rsidRPr="00D96F22">
        <w:rPr>
          <w:sz w:val="26"/>
          <w:szCs w:val="26"/>
        </w:rPr>
        <w:t>ния по аналогичной должности муниципальной службы</w:t>
      </w:r>
      <w:r w:rsidR="00D96F22" w:rsidRPr="00D96F22">
        <w:rPr>
          <w:sz w:val="26"/>
          <w:szCs w:val="26"/>
        </w:rPr>
        <w:t xml:space="preserve"> на момент назначения, п</w:t>
      </w:r>
      <w:r w:rsidR="00D96F22" w:rsidRPr="00D96F22">
        <w:rPr>
          <w:sz w:val="26"/>
          <w:szCs w:val="26"/>
        </w:rPr>
        <w:t>е</w:t>
      </w:r>
      <w:r w:rsidR="00D96F22" w:rsidRPr="00D96F22">
        <w:rPr>
          <w:sz w:val="26"/>
          <w:szCs w:val="26"/>
        </w:rPr>
        <w:t>рерасчета.</w:t>
      </w:r>
      <w:proofErr w:type="gramEnd"/>
    </w:p>
    <w:p w:rsidR="00D96F22" w:rsidRPr="00D96F22" w:rsidRDefault="00D96F22" w:rsidP="00D96F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F22">
        <w:rPr>
          <w:rFonts w:ascii="Times New Roman" w:hAnsi="Times New Roman" w:cs="Times New Roman"/>
          <w:sz w:val="26"/>
          <w:szCs w:val="26"/>
        </w:rPr>
        <w:t xml:space="preserve"> Размер среднемесячного денежного содержания, </w:t>
      </w:r>
      <w:proofErr w:type="gramStart"/>
      <w:r w:rsidRPr="00D96F22">
        <w:rPr>
          <w:rFonts w:ascii="Times New Roman" w:hAnsi="Times New Roman" w:cs="Times New Roman"/>
          <w:sz w:val="26"/>
          <w:szCs w:val="26"/>
        </w:rPr>
        <w:t>исходя из которого исчи</w:t>
      </w:r>
      <w:r w:rsidRPr="00D96F22">
        <w:rPr>
          <w:rFonts w:ascii="Times New Roman" w:hAnsi="Times New Roman" w:cs="Times New Roman"/>
          <w:sz w:val="26"/>
          <w:szCs w:val="26"/>
        </w:rPr>
        <w:t>с</w:t>
      </w:r>
      <w:r w:rsidRPr="00D96F22">
        <w:rPr>
          <w:rFonts w:ascii="Times New Roman" w:hAnsi="Times New Roman" w:cs="Times New Roman"/>
          <w:sz w:val="26"/>
          <w:szCs w:val="26"/>
        </w:rPr>
        <w:t>ляется</w:t>
      </w:r>
      <w:proofErr w:type="gramEnd"/>
      <w:r w:rsidRPr="00D96F22">
        <w:rPr>
          <w:rFonts w:ascii="Times New Roman" w:hAnsi="Times New Roman" w:cs="Times New Roman"/>
          <w:sz w:val="26"/>
          <w:szCs w:val="26"/>
        </w:rPr>
        <w:t xml:space="preserve"> пенсия за выслугу лет, не может превышать 5-кратного размера максимал</w:t>
      </w:r>
      <w:r w:rsidRPr="00D96F22">
        <w:rPr>
          <w:rFonts w:ascii="Times New Roman" w:hAnsi="Times New Roman" w:cs="Times New Roman"/>
          <w:sz w:val="26"/>
          <w:szCs w:val="26"/>
        </w:rPr>
        <w:t>ь</w:t>
      </w:r>
      <w:r w:rsidRPr="00D96F22">
        <w:rPr>
          <w:rFonts w:ascii="Times New Roman" w:hAnsi="Times New Roman" w:cs="Times New Roman"/>
          <w:sz w:val="26"/>
          <w:szCs w:val="26"/>
        </w:rPr>
        <w:t>ного должностного оклада по должности муниципальной службы, установленного решением Череповецкой городской Думы с учетом увеличения (индексации) ра</w:t>
      </w:r>
      <w:r w:rsidRPr="00D96F22">
        <w:rPr>
          <w:rFonts w:ascii="Times New Roman" w:hAnsi="Times New Roman" w:cs="Times New Roman"/>
          <w:sz w:val="26"/>
          <w:szCs w:val="26"/>
        </w:rPr>
        <w:t>з</w:t>
      </w:r>
      <w:r w:rsidRPr="00D96F22">
        <w:rPr>
          <w:rFonts w:ascii="Times New Roman" w:hAnsi="Times New Roman" w:cs="Times New Roman"/>
          <w:sz w:val="26"/>
          <w:szCs w:val="26"/>
        </w:rPr>
        <w:t>меров должностных окладов в соответствии с решением Череповецкой городской Думы о городском бюджете.</w:t>
      </w:r>
    </w:p>
    <w:p w:rsidR="00D96F22" w:rsidRPr="00D96F22" w:rsidRDefault="00D96F22" w:rsidP="00D96F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F22">
        <w:rPr>
          <w:rFonts w:ascii="Times New Roman" w:hAnsi="Times New Roman" w:cs="Times New Roman"/>
          <w:sz w:val="26"/>
          <w:szCs w:val="26"/>
        </w:rPr>
        <w:t>По выбору лица, обратившегося с заявлением об установлении пенсии за в</w:t>
      </w:r>
      <w:r w:rsidRPr="00D96F22">
        <w:rPr>
          <w:rFonts w:ascii="Times New Roman" w:hAnsi="Times New Roman" w:cs="Times New Roman"/>
          <w:sz w:val="26"/>
          <w:szCs w:val="26"/>
        </w:rPr>
        <w:t>ы</w:t>
      </w:r>
      <w:r w:rsidRPr="00D96F22">
        <w:rPr>
          <w:rFonts w:ascii="Times New Roman" w:hAnsi="Times New Roman" w:cs="Times New Roman"/>
          <w:sz w:val="26"/>
          <w:szCs w:val="26"/>
        </w:rPr>
        <w:t>слугу лет, максимальный должностной оклад определяется по должности, с кот</w:t>
      </w:r>
      <w:r w:rsidRPr="00D96F22">
        <w:rPr>
          <w:rFonts w:ascii="Times New Roman" w:hAnsi="Times New Roman" w:cs="Times New Roman"/>
          <w:sz w:val="26"/>
          <w:szCs w:val="26"/>
        </w:rPr>
        <w:t>о</w:t>
      </w:r>
      <w:r w:rsidRPr="00D96F22">
        <w:rPr>
          <w:rFonts w:ascii="Times New Roman" w:hAnsi="Times New Roman" w:cs="Times New Roman"/>
          <w:sz w:val="26"/>
          <w:szCs w:val="26"/>
        </w:rPr>
        <w:t>рой увольняется муниципальный служащий либо по наивысшей должности мун</w:t>
      </w:r>
      <w:r w:rsidRPr="00D96F22">
        <w:rPr>
          <w:rFonts w:ascii="Times New Roman" w:hAnsi="Times New Roman" w:cs="Times New Roman"/>
          <w:sz w:val="26"/>
          <w:szCs w:val="26"/>
        </w:rPr>
        <w:t>и</w:t>
      </w:r>
      <w:r w:rsidRPr="00D96F22">
        <w:rPr>
          <w:rFonts w:ascii="Times New Roman" w:hAnsi="Times New Roman" w:cs="Times New Roman"/>
          <w:sz w:val="26"/>
          <w:szCs w:val="26"/>
        </w:rPr>
        <w:t>ципальной службы в органах местного самоуправления в городе Череповце, стаж замещения по которой составлял не менее 5-и лет.</w:t>
      </w:r>
      <w:proofErr w:type="gramEnd"/>
    </w:p>
    <w:p w:rsidR="00D96F22" w:rsidRPr="005E260B" w:rsidRDefault="00D96F22" w:rsidP="005E260B">
      <w:pPr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5362BF" w:rsidRPr="00D96F22" w:rsidRDefault="005362BF" w:rsidP="005E260B">
      <w:pPr>
        <w:adjustRightInd w:val="0"/>
        <w:ind w:firstLine="709"/>
        <w:jc w:val="both"/>
        <w:rPr>
          <w:sz w:val="26"/>
          <w:szCs w:val="26"/>
        </w:rPr>
      </w:pPr>
      <w:r w:rsidRPr="00D96F22">
        <w:rPr>
          <w:sz w:val="26"/>
          <w:szCs w:val="26"/>
        </w:rPr>
        <w:t xml:space="preserve">3.3. </w:t>
      </w:r>
      <w:proofErr w:type="gramStart"/>
      <w:r w:rsidRPr="00D96F22">
        <w:rPr>
          <w:sz w:val="26"/>
          <w:szCs w:val="26"/>
        </w:rPr>
        <w:t>В состав среднемесячного денежного содержания включаются: дол</w:t>
      </w:r>
      <w:r w:rsidRPr="00D96F22">
        <w:rPr>
          <w:sz w:val="26"/>
          <w:szCs w:val="26"/>
        </w:rPr>
        <w:t>ж</w:t>
      </w:r>
      <w:r w:rsidRPr="00D96F22">
        <w:rPr>
          <w:sz w:val="26"/>
          <w:szCs w:val="26"/>
        </w:rPr>
        <w:t>ностной оклад, ежемесячная надбавка к должностному окладу за особые условия муниципальной службы, ежемесячная надбавка к должностному окладу за выслугу лет (стаж муниципальной службы), ежемесячная надбавка к должностному окладу за допуск к сведениям, составляющим государственную тайну, ежемесячное д</w:t>
      </w:r>
      <w:r w:rsidRPr="00D96F22">
        <w:rPr>
          <w:sz w:val="26"/>
          <w:szCs w:val="26"/>
        </w:rPr>
        <w:t>е</w:t>
      </w:r>
      <w:r w:rsidRPr="00D96F22">
        <w:rPr>
          <w:sz w:val="26"/>
          <w:szCs w:val="26"/>
        </w:rPr>
        <w:t>нежное поощрение, премия за выполнение особо важных и сложных заданий, ра</w:t>
      </w:r>
      <w:r w:rsidRPr="00D96F22">
        <w:rPr>
          <w:sz w:val="26"/>
          <w:szCs w:val="26"/>
        </w:rPr>
        <w:t>й</w:t>
      </w:r>
      <w:r w:rsidRPr="00D96F22">
        <w:rPr>
          <w:sz w:val="26"/>
          <w:szCs w:val="26"/>
        </w:rPr>
        <w:t>онный коэффициент, материальная помощь, единовременная выплата при пред</w:t>
      </w:r>
      <w:r w:rsidRPr="00D96F22">
        <w:rPr>
          <w:sz w:val="26"/>
          <w:szCs w:val="26"/>
        </w:rPr>
        <w:t>о</w:t>
      </w:r>
      <w:r w:rsidRPr="00D96F22">
        <w:rPr>
          <w:sz w:val="26"/>
          <w:szCs w:val="26"/>
        </w:rPr>
        <w:t>ставлении</w:t>
      </w:r>
      <w:proofErr w:type="gramEnd"/>
      <w:r w:rsidRPr="00D96F22">
        <w:rPr>
          <w:sz w:val="26"/>
          <w:szCs w:val="26"/>
        </w:rPr>
        <w:t xml:space="preserve"> ежегодного оплачиваемого отпуска.</w:t>
      </w:r>
    </w:p>
    <w:p w:rsidR="005940A7" w:rsidRDefault="005362BF" w:rsidP="005940A7">
      <w:pPr>
        <w:adjustRightInd w:val="0"/>
        <w:ind w:firstLine="709"/>
        <w:jc w:val="both"/>
        <w:rPr>
          <w:sz w:val="26"/>
          <w:szCs w:val="26"/>
        </w:rPr>
      </w:pPr>
      <w:r w:rsidRPr="005940A7">
        <w:rPr>
          <w:sz w:val="26"/>
          <w:szCs w:val="26"/>
        </w:rPr>
        <w:t>3.</w:t>
      </w:r>
      <w:r w:rsidR="00D96F22">
        <w:rPr>
          <w:sz w:val="26"/>
          <w:szCs w:val="26"/>
        </w:rPr>
        <w:t>4</w:t>
      </w:r>
      <w:r w:rsidRPr="005940A7">
        <w:rPr>
          <w:sz w:val="26"/>
          <w:szCs w:val="26"/>
        </w:rPr>
        <w:t xml:space="preserve">. </w:t>
      </w:r>
      <w:bookmarkStart w:id="4" w:name="Par90"/>
      <w:bookmarkEnd w:id="4"/>
      <w:r w:rsidR="005940A7" w:rsidRPr="005940A7">
        <w:rPr>
          <w:sz w:val="26"/>
          <w:szCs w:val="26"/>
        </w:rPr>
        <w:t>Размер пенсии за выслугу лет, выплачиваемой за счет средств городск</w:t>
      </w:r>
      <w:r w:rsidR="005940A7" w:rsidRPr="005940A7">
        <w:rPr>
          <w:sz w:val="26"/>
          <w:szCs w:val="26"/>
        </w:rPr>
        <w:t>о</w:t>
      </w:r>
      <w:r w:rsidR="005940A7">
        <w:rPr>
          <w:sz w:val="26"/>
          <w:szCs w:val="26"/>
        </w:rPr>
        <w:t>го бюджета, не может быть меньше 1/2 фиксированной выплаты страховой пенсии по старости.</w:t>
      </w:r>
    </w:p>
    <w:p w:rsidR="0002255E" w:rsidRPr="00D96F22" w:rsidRDefault="00BC37A9" w:rsidP="005940A7">
      <w:pPr>
        <w:adjustRightInd w:val="0"/>
        <w:ind w:firstLine="709"/>
        <w:jc w:val="both"/>
        <w:rPr>
          <w:sz w:val="26"/>
          <w:szCs w:val="26"/>
        </w:rPr>
      </w:pPr>
      <w:r w:rsidRPr="00D96F22">
        <w:rPr>
          <w:sz w:val="26"/>
          <w:szCs w:val="26"/>
        </w:rPr>
        <w:t>3.</w:t>
      </w:r>
      <w:r w:rsidR="00D96F22" w:rsidRPr="00D96F22">
        <w:rPr>
          <w:sz w:val="26"/>
          <w:szCs w:val="26"/>
        </w:rPr>
        <w:t>5</w:t>
      </w:r>
      <w:r w:rsidRPr="00D96F22">
        <w:rPr>
          <w:sz w:val="26"/>
          <w:szCs w:val="26"/>
        </w:rPr>
        <w:t xml:space="preserve">. </w:t>
      </w:r>
      <w:r w:rsidR="0002255E" w:rsidRPr="00D96F22">
        <w:rPr>
          <w:sz w:val="26"/>
          <w:szCs w:val="26"/>
        </w:rPr>
        <w:t>Пенсия за выслугу лет подлежит перерасчету в случаях:</w:t>
      </w:r>
    </w:p>
    <w:p w:rsidR="0002255E" w:rsidRPr="00D96F22" w:rsidRDefault="0002255E" w:rsidP="005E2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F22">
        <w:rPr>
          <w:rFonts w:ascii="Times New Roman" w:hAnsi="Times New Roman" w:cs="Times New Roman"/>
          <w:sz w:val="26"/>
          <w:szCs w:val="26"/>
        </w:rPr>
        <w:t>изменения в соответствии с законодательством размера страховой пенсии по старости, размера страховой пенсии по инвалидности или размера государственной пенсии;</w:t>
      </w:r>
    </w:p>
    <w:p w:rsidR="002A3BB8" w:rsidRPr="00D96F22" w:rsidRDefault="0002255E" w:rsidP="005E2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F22">
        <w:rPr>
          <w:rFonts w:ascii="Times New Roman" w:hAnsi="Times New Roman" w:cs="Times New Roman"/>
          <w:sz w:val="26"/>
          <w:szCs w:val="26"/>
        </w:rPr>
        <w:t>увеличения после назначения пенсии за выслугу лет стажа муниципальной службы, дающего право на назначение пенсии за выслугу лет</w:t>
      </w:r>
      <w:r w:rsidR="002A3BB8" w:rsidRPr="00D96F22">
        <w:rPr>
          <w:rFonts w:ascii="Times New Roman" w:hAnsi="Times New Roman" w:cs="Times New Roman"/>
          <w:sz w:val="26"/>
          <w:szCs w:val="26"/>
        </w:rPr>
        <w:t>;</w:t>
      </w:r>
    </w:p>
    <w:p w:rsidR="0002255E" w:rsidRDefault="002A3BB8" w:rsidP="005E2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F22">
        <w:rPr>
          <w:rFonts w:ascii="Times New Roman" w:hAnsi="Times New Roman" w:cs="Times New Roman"/>
          <w:sz w:val="26"/>
          <w:szCs w:val="26"/>
        </w:rPr>
        <w:t>увеличения</w:t>
      </w:r>
      <w:r w:rsidR="006773FF" w:rsidRPr="00D96F22">
        <w:rPr>
          <w:rFonts w:ascii="Times New Roman" w:hAnsi="Times New Roman" w:cs="Times New Roman"/>
          <w:sz w:val="26"/>
          <w:szCs w:val="26"/>
        </w:rPr>
        <w:t xml:space="preserve"> (индексации)</w:t>
      </w:r>
      <w:r w:rsidRPr="00D96F22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6773FF" w:rsidRPr="00D96F22">
        <w:rPr>
          <w:rFonts w:ascii="Times New Roman" w:hAnsi="Times New Roman" w:cs="Times New Roman"/>
          <w:sz w:val="26"/>
          <w:szCs w:val="26"/>
        </w:rPr>
        <w:t>а</w:t>
      </w:r>
      <w:r w:rsidRPr="00D96F22"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Pr="00D96F22">
        <w:t xml:space="preserve"> </w:t>
      </w:r>
      <w:r w:rsidR="00D96F22">
        <w:rPr>
          <w:rFonts w:ascii="Times New Roman" w:hAnsi="Times New Roman" w:cs="Times New Roman"/>
          <w:sz w:val="26"/>
          <w:szCs w:val="26"/>
        </w:rPr>
        <w:t>муниципальных служащих.</w:t>
      </w:r>
    </w:p>
    <w:p w:rsidR="00F269D6" w:rsidRDefault="00F269D6" w:rsidP="00BC37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37A9" w:rsidRPr="00BC37A9" w:rsidRDefault="00BC37A9" w:rsidP="00BC37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37A9">
        <w:rPr>
          <w:rFonts w:ascii="Times New Roman" w:hAnsi="Times New Roman" w:cs="Times New Roman"/>
          <w:sz w:val="26"/>
          <w:szCs w:val="26"/>
        </w:rPr>
        <w:t>4. Назначение, выплата</w:t>
      </w:r>
      <w:r w:rsidR="00154EB2">
        <w:rPr>
          <w:rFonts w:ascii="Times New Roman" w:hAnsi="Times New Roman" w:cs="Times New Roman"/>
          <w:sz w:val="26"/>
          <w:szCs w:val="26"/>
        </w:rPr>
        <w:t xml:space="preserve">, приостановление </w:t>
      </w:r>
      <w:r w:rsidRPr="00BC37A9">
        <w:rPr>
          <w:rFonts w:ascii="Times New Roman" w:hAnsi="Times New Roman" w:cs="Times New Roman"/>
          <w:sz w:val="26"/>
          <w:szCs w:val="26"/>
        </w:rPr>
        <w:t>пенсии за выслугу лет</w:t>
      </w:r>
    </w:p>
    <w:p w:rsidR="00BC37A9" w:rsidRPr="00BC37A9" w:rsidRDefault="00BC37A9" w:rsidP="00BC37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661" w:rsidRPr="001F5CCA" w:rsidRDefault="00F269D6" w:rsidP="006776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1F5CCA">
        <w:rPr>
          <w:rFonts w:ascii="Times New Roman" w:hAnsi="Times New Roman" w:cs="Times New Roman"/>
          <w:sz w:val="26"/>
          <w:szCs w:val="26"/>
        </w:rPr>
        <w:t xml:space="preserve">. </w:t>
      </w:r>
      <w:r w:rsidR="00F3712A" w:rsidRPr="001F5CCA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E47914" w:rsidRPr="001F5CCA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7E5704">
        <w:rPr>
          <w:rFonts w:ascii="Times New Roman" w:hAnsi="Times New Roman" w:cs="Times New Roman"/>
          <w:sz w:val="26"/>
          <w:szCs w:val="26"/>
        </w:rPr>
        <w:t xml:space="preserve">назначения, </w:t>
      </w:r>
      <w:r w:rsidR="00677661" w:rsidRPr="001F5CCA">
        <w:rPr>
          <w:rFonts w:ascii="Times New Roman" w:hAnsi="Times New Roman" w:cs="Times New Roman"/>
          <w:sz w:val="26"/>
          <w:szCs w:val="26"/>
        </w:rPr>
        <w:t>выплат</w:t>
      </w:r>
      <w:r w:rsidR="00154EB2" w:rsidRPr="001F5CCA">
        <w:rPr>
          <w:rFonts w:ascii="Times New Roman" w:hAnsi="Times New Roman" w:cs="Times New Roman"/>
          <w:sz w:val="26"/>
          <w:szCs w:val="26"/>
        </w:rPr>
        <w:t>ы</w:t>
      </w:r>
      <w:r w:rsidR="007E5704">
        <w:rPr>
          <w:rFonts w:ascii="Times New Roman" w:hAnsi="Times New Roman" w:cs="Times New Roman"/>
          <w:sz w:val="26"/>
          <w:szCs w:val="26"/>
        </w:rPr>
        <w:t xml:space="preserve"> и перерасчета</w:t>
      </w:r>
      <w:r w:rsidR="00677661" w:rsidRPr="001F5CCA">
        <w:rPr>
          <w:rFonts w:ascii="Times New Roman" w:hAnsi="Times New Roman" w:cs="Times New Roman"/>
          <w:sz w:val="26"/>
          <w:szCs w:val="26"/>
        </w:rPr>
        <w:t xml:space="preserve"> пенсии за в</w:t>
      </w:r>
      <w:r w:rsidR="00677661" w:rsidRPr="001F5CCA">
        <w:rPr>
          <w:rFonts w:ascii="Times New Roman" w:hAnsi="Times New Roman" w:cs="Times New Roman"/>
          <w:sz w:val="26"/>
          <w:szCs w:val="26"/>
        </w:rPr>
        <w:t>ы</w:t>
      </w:r>
      <w:r w:rsidR="00677661" w:rsidRPr="001F5CCA">
        <w:rPr>
          <w:rFonts w:ascii="Times New Roman" w:hAnsi="Times New Roman" w:cs="Times New Roman"/>
          <w:sz w:val="26"/>
          <w:szCs w:val="26"/>
        </w:rPr>
        <w:t>слугу лет осуществля</w:t>
      </w:r>
      <w:r w:rsidR="00154EB2" w:rsidRPr="001F5CCA">
        <w:rPr>
          <w:rFonts w:ascii="Times New Roman" w:hAnsi="Times New Roman" w:cs="Times New Roman"/>
          <w:sz w:val="26"/>
          <w:szCs w:val="26"/>
        </w:rPr>
        <w:t>е</w:t>
      </w:r>
      <w:r w:rsidR="00677661" w:rsidRPr="001F5CCA">
        <w:rPr>
          <w:rFonts w:ascii="Times New Roman" w:hAnsi="Times New Roman" w:cs="Times New Roman"/>
          <w:sz w:val="26"/>
          <w:szCs w:val="26"/>
        </w:rPr>
        <w:t>тся мэри</w:t>
      </w:r>
      <w:r w:rsidR="00154EB2" w:rsidRPr="001F5CCA">
        <w:rPr>
          <w:rFonts w:ascii="Times New Roman" w:hAnsi="Times New Roman" w:cs="Times New Roman"/>
          <w:sz w:val="26"/>
          <w:szCs w:val="26"/>
        </w:rPr>
        <w:t>ей</w:t>
      </w:r>
      <w:r w:rsidR="00677661" w:rsidRPr="001F5CCA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677661" w:rsidRPr="00F269D6" w:rsidRDefault="00F269D6" w:rsidP="00154E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CCA">
        <w:rPr>
          <w:rFonts w:ascii="Times New Roman" w:hAnsi="Times New Roman" w:cs="Times New Roman"/>
          <w:sz w:val="26"/>
          <w:szCs w:val="26"/>
        </w:rPr>
        <w:t>4.2.</w:t>
      </w:r>
      <w:r w:rsidR="00154EB2" w:rsidRPr="001F5CCA">
        <w:rPr>
          <w:rFonts w:ascii="Times New Roman" w:hAnsi="Times New Roman" w:cs="Times New Roman"/>
          <w:sz w:val="26"/>
          <w:szCs w:val="26"/>
        </w:rPr>
        <w:t xml:space="preserve"> Выплата п</w:t>
      </w:r>
      <w:r w:rsidR="00677661" w:rsidRPr="001F5CCA">
        <w:rPr>
          <w:rFonts w:ascii="Times New Roman" w:hAnsi="Times New Roman" w:cs="Times New Roman"/>
          <w:sz w:val="26"/>
          <w:szCs w:val="26"/>
        </w:rPr>
        <w:t>енси</w:t>
      </w:r>
      <w:r w:rsidR="00154EB2" w:rsidRPr="001F5CCA">
        <w:rPr>
          <w:rFonts w:ascii="Times New Roman" w:hAnsi="Times New Roman" w:cs="Times New Roman"/>
          <w:sz w:val="26"/>
          <w:szCs w:val="26"/>
        </w:rPr>
        <w:t>и</w:t>
      </w:r>
      <w:r w:rsidR="00677661" w:rsidRPr="001F5CCA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154EB2" w:rsidRPr="001F5CCA">
        <w:rPr>
          <w:rFonts w:ascii="Times New Roman" w:hAnsi="Times New Roman" w:cs="Times New Roman"/>
          <w:sz w:val="26"/>
          <w:szCs w:val="26"/>
        </w:rPr>
        <w:t>приостанавливается в случае труд</w:t>
      </w:r>
      <w:r w:rsidR="00154EB2" w:rsidRPr="001F5CCA">
        <w:rPr>
          <w:rFonts w:ascii="Times New Roman" w:hAnsi="Times New Roman" w:cs="Times New Roman"/>
          <w:sz w:val="26"/>
          <w:szCs w:val="26"/>
        </w:rPr>
        <w:t>о</w:t>
      </w:r>
      <w:r w:rsidR="00154EB2" w:rsidRPr="001F5CCA">
        <w:rPr>
          <w:rFonts w:ascii="Times New Roman" w:hAnsi="Times New Roman" w:cs="Times New Roman"/>
          <w:sz w:val="26"/>
          <w:szCs w:val="26"/>
        </w:rPr>
        <w:t xml:space="preserve">устройства </w:t>
      </w:r>
      <w:r w:rsidR="00677661" w:rsidRPr="001F5CCA">
        <w:rPr>
          <w:rFonts w:ascii="Times New Roman" w:hAnsi="Times New Roman" w:cs="Times New Roman"/>
          <w:sz w:val="26"/>
          <w:szCs w:val="26"/>
        </w:rPr>
        <w:t xml:space="preserve">гражданина, </w:t>
      </w:r>
      <w:r w:rsidR="00154EB2" w:rsidRPr="001F5CCA">
        <w:rPr>
          <w:rFonts w:ascii="Times New Roman" w:hAnsi="Times New Roman" w:cs="Times New Roman"/>
          <w:sz w:val="26"/>
          <w:szCs w:val="26"/>
        </w:rPr>
        <w:t xml:space="preserve">имеющего </w:t>
      </w:r>
      <w:r w:rsidR="00154EB2">
        <w:rPr>
          <w:rFonts w:ascii="Times New Roman" w:hAnsi="Times New Roman" w:cs="Times New Roman"/>
          <w:sz w:val="26"/>
          <w:szCs w:val="26"/>
        </w:rPr>
        <w:t xml:space="preserve">право на данную пенсию, </w:t>
      </w:r>
      <w:r w:rsidR="001B1733" w:rsidRPr="001B1733">
        <w:rPr>
          <w:rFonts w:ascii="Times New Roman" w:hAnsi="Times New Roman" w:cs="Times New Roman"/>
          <w:sz w:val="26"/>
          <w:szCs w:val="26"/>
        </w:rPr>
        <w:t>по</w:t>
      </w:r>
      <w:r w:rsidR="001B1733">
        <w:rPr>
          <w:rFonts w:ascii="Times New Roman" w:hAnsi="Times New Roman" w:cs="Times New Roman"/>
          <w:sz w:val="26"/>
          <w:szCs w:val="26"/>
        </w:rPr>
        <w:t>ступления</w:t>
      </w:r>
      <w:r w:rsidR="001B1733" w:rsidRPr="001B1733">
        <w:rPr>
          <w:rFonts w:ascii="Times New Roman" w:hAnsi="Times New Roman" w:cs="Times New Roman"/>
          <w:sz w:val="26"/>
          <w:szCs w:val="26"/>
        </w:rPr>
        <w:t xml:space="preserve"> на гос</w:t>
      </w:r>
      <w:r w:rsidR="001B1733" w:rsidRPr="001B1733">
        <w:rPr>
          <w:rFonts w:ascii="Times New Roman" w:hAnsi="Times New Roman" w:cs="Times New Roman"/>
          <w:sz w:val="26"/>
          <w:szCs w:val="26"/>
        </w:rPr>
        <w:t>у</w:t>
      </w:r>
      <w:r w:rsidR="001B1733" w:rsidRPr="001B1733">
        <w:rPr>
          <w:rFonts w:ascii="Times New Roman" w:hAnsi="Times New Roman" w:cs="Times New Roman"/>
          <w:sz w:val="26"/>
          <w:szCs w:val="26"/>
        </w:rPr>
        <w:t>дарственную или муниципальную службу</w:t>
      </w:r>
      <w:r w:rsidR="001B1733">
        <w:rPr>
          <w:rFonts w:ascii="Times New Roman" w:hAnsi="Times New Roman" w:cs="Times New Roman"/>
          <w:sz w:val="26"/>
          <w:szCs w:val="26"/>
        </w:rPr>
        <w:t xml:space="preserve">, назначения </w:t>
      </w:r>
      <w:r w:rsidR="001B1733" w:rsidRPr="00AE3A64">
        <w:rPr>
          <w:rFonts w:ascii="Times New Roman" w:hAnsi="Times New Roman" w:cs="Times New Roman"/>
          <w:sz w:val="26"/>
          <w:szCs w:val="26"/>
        </w:rPr>
        <w:t xml:space="preserve">на </w:t>
      </w:r>
      <w:r w:rsidR="009603B2" w:rsidRPr="00AE3A64">
        <w:rPr>
          <w:rFonts w:ascii="Times New Roman" w:hAnsi="Times New Roman" w:cs="Times New Roman"/>
          <w:sz w:val="26"/>
          <w:szCs w:val="26"/>
        </w:rPr>
        <w:t>оплачиваемую</w:t>
      </w:r>
      <w:r w:rsidR="009603B2" w:rsidRPr="00AE3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03B2">
        <w:rPr>
          <w:rFonts w:ascii="Times New Roman" w:hAnsi="Times New Roman" w:cs="Times New Roman"/>
          <w:sz w:val="26"/>
          <w:szCs w:val="26"/>
        </w:rPr>
        <w:t>госуда</w:t>
      </w:r>
      <w:r w:rsidR="009603B2">
        <w:rPr>
          <w:rFonts w:ascii="Times New Roman" w:hAnsi="Times New Roman" w:cs="Times New Roman"/>
          <w:sz w:val="26"/>
          <w:szCs w:val="26"/>
        </w:rPr>
        <w:t>р</w:t>
      </w:r>
      <w:r w:rsidR="009603B2">
        <w:rPr>
          <w:rFonts w:ascii="Times New Roman" w:hAnsi="Times New Roman" w:cs="Times New Roman"/>
          <w:sz w:val="26"/>
          <w:szCs w:val="26"/>
        </w:rPr>
        <w:t>ственную</w:t>
      </w:r>
      <w:r w:rsidR="00AE3A64">
        <w:rPr>
          <w:rFonts w:ascii="Times New Roman" w:hAnsi="Times New Roman" w:cs="Times New Roman"/>
          <w:sz w:val="26"/>
          <w:szCs w:val="26"/>
        </w:rPr>
        <w:t xml:space="preserve"> или</w:t>
      </w:r>
      <w:r w:rsidR="009603B2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677661" w:rsidRPr="00F269D6">
        <w:rPr>
          <w:rFonts w:ascii="Times New Roman" w:hAnsi="Times New Roman" w:cs="Times New Roman"/>
          <w:sz w:val="26"/>
          <w:szCs w:val="26"/>
        </w:rPr>
        <w:t>.</w:t>
      </w:r>
    </w:p>
    <w:p w:rsidR="00BC37A9" w:rsidRPr="00BC37A9" w:rsidRDefault="00BC37A9" w:rsidP="006776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4A7" w:rsidRDefault="005064A7" w:rsidP="005064A7">
      <w:pPr>
        <w:autoSpaceDE/>
        <w:autoSpaceDN/>
        <w:ind w:firstLine="6521"/>
        <w:rPr>
          <w:sz w:val="26"/>
          <w:szCs w:val="26"/>
        </w:rPr>
      </w:pPr>
    </w:p>
    <w:p w:rsidR="0002255E" w:rsidRDefault="0002255E" w:rsidP="005064A7">
      <w:pPr>
        <w:autoSpaceDE/>
        <w:autoSpaceDN/>
        <w:ind w:firstLine="6521"/>
        <w:rPr>
          <w:sz w:val="26"/>
          <w:szCs w:val="26"/>
        </w:rPr>
        <w:sectPr w:rsidR="0002255E" w:rsidSect="007F7898">
          <w:pgSz w:w="11906" w:h="16838"/>
          <w:pgMar w:top="284" w:right="567" w:bottom="1134" w:left="1985" w:header="340" w:footer="0" w:gutter="0"/>
          <w:pgNumType w:start="1"/>
          <w:cols w:space="709"/>
          <w:titlePg/>
          <w:docGrid w:linePitch="272"/>
        </w:sectPr>
      </w:pPr>
    </w:p>
    <w:p w:rsidR="00F31303" w:rsidRDefault="005064A7" w:rsidP="005064A7">
      <w:pPr>
        <w:autoSpaceDE/>
        <w:autoSpaceDN/>
        <w:ind w:firstLine="6521"/>
        <w:rPr>
          <w:sz w:val="26"/>
          <w:szCs w:val="26"/>
        </w:rPr>
      </w:pPr>
      <w:r w:rsidRPr="00CB3757">
        <w:rPr>
          <w:sz w:val="26"/>
          <w:szCs w:val="26"/>
        </w:rPr>
        <w:t xml:space="preserve">Приложение </w:t>
      </w:r>
    </w:p>
    <w:p w:rsidR="005064A7" w:rsidRPr="00CB3757" w:rsidRDefault="005064A7" w:rsidP="005064A7">
      <w:pPr>
        <w:autoSpaceDE/>
        <w:autoSpaceDN/>
        <w:ind w:firstLine="6521"/>
        <w:rPr>
          <w:sz w:val="26"/>
          <w:szCs w:val="26"/>
        </w:rPr>
      </w:pPr>
      <w:r w:rsidRPr="00CB3757">
        <w:rPr>
          <w:sz w:val="26"/>
          <w:szCs w:val="26"/>
        </w:rPr>
        <w:t xml:space="preserve">к </w:t>
      </w:r>
      <w:hyperlink w:anchor="sub_1000" w:history="1">
        <w:r w:rsidRPr="00CB3757">
          <w:rPr>
            <w:sz w:val="26"/>
            <w:szCs w:val="26"/>
          </w:rPr>
          <w:t>Положению</w:t>
        </w:r>
      </w:hyperlink>
    </w:p>
    <w:p w:rsidR="005064A7" w:rsidRDefault="005064A7" w:rsidP="005064A7">
      <w:pPr>
        <w:adjustRightInd w:val="0"/>
        <w:ind w:firstLine="540"/>
        <w:jc w:val="center"/>
        <w:rPr>
          <w:sz w:val="26"/>
          <w:szCs w:val="26"/>
        </w:rPr>
      </w:pPr>
    </w:p>
    <w:p w:rsidR="005064A7" w:rsidRPr="00CB3757" w:rsidRDefault="005064A7" w:rsidP="005064A7">
      <w:pPr>
        <w:adjustRightInd w:val="0"/>
        <w:ind w:firstLine="540"/>
        <w:jc w:val="center"/>
        <w:rPr>
          <w:sz w:val="26"/>
          <w:szCs w:val="26"/>
        </w:rPr>
      </w:pPr>
    </w:p>
    <w:p w:rsidR="005064A7" w:rsidRDefault="005064A7" w:rsidP="005064A7">
      <w:pPr>
        <w:adjustRightInd w:val="0"/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Стаж муниципальной службы</w:t>
      </w:r>
    </w:p>
    <w:p w:rsidR="005064A7" w:rsidRDefault="005064A7" w:rsidP="005064A7">
      <w:pPr>
        <w:adjustRightInd w:val="0"/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для назначения пенсии за выслугу лет</w:t>
      </w:r>
    </w:p>
    <w:p w:rsidR="005064A7" w:rsidRDefault="005064A7" w:rsidP="005064A7">
      <w:pPr>
        <w:adjustRightInd w:val="0"/>
        <w:ind w:firstLine="540"/>
        <w:jc w:val="center"/>
        <w:rPr>
          <w:bCs/>
          <w:sz w:val="26"/>
          <w:szCs w:val="26"/>
        </w:rPr>
      </w:pPr>
    </w:p>
    <w:p w:rsidR="005064A7" w:rsidRDefault="005064A7" w:rsidP="005064A7">
      <w:pPr>
        <w:adjustRightInd w:val="0"/>
        <w:ind w:firstLine="540"/>
        <w:jc w:val="center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5359"/>
      </w:tblGrid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15 лет 6 месяцев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16 лет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16 лет 6 месяцев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17 лет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17 лет 6 месяцев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18 лет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18 лет 6 месяцев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19 лет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19 лет 6 месяцев</w:t>
            </w:r>
          </w:p>
        </w:tc>
      </w:tr>
      <w:tr w:rsidR="005064A7" w:rsidRPr="005064A7" w:rsidTr="005064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03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2026 и последующие</w:t>
            </w:r>
          </w:p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7" w:rsidRPr="005064A7" w:rsidRDefault="005064A7" w:rsidP="005064A7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064A7">
              <w:rPr>
                <w:bCs/>
                <w:sz w:val="26"/>
                <w:szCs w:val="26"/>
              </w:rPr>
              <w:t>20 лет</w:t>
            </w:r>
          </w:p>
        </w:tc>
      </w:tr>
    </w:tbl>
    <w:p w:rsidR="005064A7" w:rsidRDefault="005064A7" w:rsidP="005064A7">
      <w:pPr>
        <w:adjustRightInd w:val="0"/>
        <w:ind w:firstLine="540"/>
        <w:jc w:val="center"/>
        <w:rPr>
          <w:bCs/>
          <w:sz w:val="26"/>
          <w:szCs w:val="26"/>
        </w:rPr>
      </w:pPr>
    </w:p>
    <w:p w:rsidR="005064A7" w:rsidRDefault="005064A7" w:rsidP="005064A7">
      <w:pPr>
        <w:adjustRightInd w:val="0"/>
        <w:ind w:firstLine="540"/>
        <w:jc w:val="center"/>
        <w:rPr>
          <w:bCs/>
          <w:sz w:val="26"/>
          <w:szCs w:val="26"/>
        </w:rPr>
      </w:pPr>
    </w:p>
    <w:p w:rsidR="00BC37A9" w:rsidRPr="00BC37A9" w:rsidRDefault="00BC37A9" w:rsidP="007415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C37A9" w:rsidRPr="00BC37A9" w:rsidSect="00F31303">
      <w:pgSz w:w="11906" w:h="16838"/>
      <w:pgMar w:top="301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78" w:rsidRDefault="00534478" w:rsidP="007C2CD0">
      <w:r>
        <w:separator/>
      </w:r>
    </w:p>
  </w:endnote>
  <w:endnote w:type="continuationSeparator" w:id="0">
    <w:p w:rsidR="00534478" w:rsidRDefault="00534478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78" w:rsidRDefault="00534478" w:rsidP="007C2CD0">
      <w:r>
        <w:separator/>
      </w:r>
    </w:p>
  </w:footnote>
  <w:footnote w:type="continuationSeparator" w:id="0">
    <w:p w:rsidR="00534478" w:rsidRDefault="00534478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5064A7" w:rsidRDefault="005064A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1C">
          <w:rPr>
            <w:noProof/>
          </w:rPr>
          <w:t>3</w:t>
        </w:r>
        <w:r>
          <w:fldChar w:fldCharType="end"/>
        </w:r>
      </w:p>
    </w:sdtContent>
  </w:sdt>
  <w:p w:rsidR="005064A7" w:rsidRDefault="005064A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10E8"/>
    <w:rsid w:val="000033AF"/>
    <w:rsid w:val="000130BA"/>
    <w:rsid w:val="00014577"/>
    <w:rsid w:val="0001632F"/>
    <w:rsid w:val="00020501"/>
    <w:rsid w:val="000223F4"/>
    <w:rsid w:val="0002255E"/>
    <w:rsid w:val="00024F46"/>
    <w:rsid w:val="00033E86"/>
    <w:rsid w:val="00040A70"/>
    <w:rsid w:val="00061B54"/>
    <w:rsid w:val="000646FF"/>
    <w:rsid w:val="0007361D"/>
    <w:rsid w:val="00083A4E"/>
    <w:rsid w:val="000958D9"/>
    <w:rsid w:val="00095F50"/>
    <w:rsid w:val="00096BC8"/>
    <w:rsid w:val="000972DA"/>
    <w:rsid w:val="000A64C0"/>
    <w:rsid w:val="000A712B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44DB"/>
    <w:rsid w:val="001054D4"/>
    <w:rsid w:val="00106BF1"/>
    <w:rsid w:val="00110176"/>
    <w:rsid w:val="0012040A"/>
    <w:rsid w:val="00120D0A"/>
    <w:rsid w:val="0012378C"/>
    <w:rsid w:val="00124C56"/>
    <w:rsid w:val="00125C9F"/>
    <w:rsid w:val="001322B2"/>
    <w:rsid w:val="00136081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71894"/>
    <w:rsid w:val="00172B4E"/>
    <w:rsid w:val="00177FD2"/>
    <w:rsid w:val="00187C20"/>
    <w:rsid w:val="0019001A"/>
    <w:rsid w:val="001A2527"/>
    <w:rsid w:val="001A3242"/>
    <w:rsid w:val="001A45F4"/>
    <w:rsid w:val="001B1733"/>
    <w:rsid w:val="001B476F"/>
    <w:rsid w:val="001B5F8B"/>
    <w:rsid w:val="001C1C3B"/>
    <w:rsid w:val="001C3913"/>
    <w:rsid w:val="001C6741"/>
    <w:rsid w:val="001C6B7E"/>
    <w:rsid w:val="001D0F7E"/>
    <w:rsid w:val="001D3A57"/>
    <w:rsid w:val="001D64A8"/>
    <w:rsid w:val="001E15FC"/>
    <w:rsid w:val="001E3DF9"/>
    <w:rsid w:val="001E422E"/>
    <w:rsid w:val="001E51F0"/>
    <w:rsid w:val="001F5CCA"/>
    <w:rsid w:val="001F600E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39EF"/>
    <w:rsid w:val="002650C2"/>
    <w:rsid w:val="0026694E"/>
    <w:rsid w:val="002673B9"/>
    <w:rsid w:val="00271C42"/>
    <w:rsid w:val="00275969"/>
    <w:rsid w:val="002774E9"/>
    <w:rsid w:val="00283A1B"/>
    <w:rsid w:val="0028529F"/>
    <w:rsid w:val="0028614E"/>
    <w:rsid w:val="00293E30"/>
    <w:rsid w:val="00294F48"/>
    <w:rsid w:val="002A1BB5"/>
    <w:rsid w:val="002A3BB8"/>
    <w:rsid w:val="002A46BD"/>
    <w:rsid w:val="002A4BC2"/>
    <w:rsid w:val="002C2A73"/>
    <w:rsid w:val="002C5178"/>
    <w:rsid w:val="002C671B"/>
    <w:rsid w:val="002D5F8C"/>
    <w:rsid w:val="002E24C9"/>
    <w:rsid w:val="002E5C99"/>
    <w:rsid w:val="002F0779"/>
    <w:rsid w:val="002F17AD"/>
    <w:rsid w:val="002F4664"/>
    <w:rsid w:val="002F4FA5"/>
    <w:rsid w:val="002F7848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2CF9"/>
    <w:rsid w:val="00364D48"/>
    <w:rsid w:val="003715AC"/>
    <w:rsid w:val="00373EB9"/>
    <w:rsid w:val="00383D3E"/>
    <w:rsid w:val="0038526E"/>
    <w:rsid w:val="003861EA"/>
    <w:rsid w:val="0038715C"/>
    <w:rsid w:val="003963AE"/>
    <w:rsid w:val="003A4868"/>
    <w:rsid w:val="003A5B73"/>
    <w:rsid w:val="003B761A"/>
    <w:rsid w:val="003C2CFC"/>
    <w:rsid w:val="003D1076"/>
    <w:rsid w:val="003E25A1"/>
    <w:rsid w:val="003F034A"/>
    <w:rsid w:val="003F2A91"/>
    <w:rsid w:val="003F556C"/>
    <w:rsid w:val="003F5C3D"/>
    <w:rsid w:val="00401774"/>
    <w:rsid w:val="00411724"/>
    <w:rsid w:val="00411F0C"/>
    <w:rsid w:val="004163F2"/>
    <w:rsid w:val="00423047"/>
    <w:rsid w:val="00433795"/>
    <w:rsid w:val="00476FD1"/>
    <w:rsid w:val="00483CB8"/>
    <w:rsid w:val="00484B6C"/>
    <w:rsid w:val="004A1AD1"/>
    <w:rsid w:val="004A39AE"/>
    <w:rsid w:val="004B3EBE"/>
    <w:rsid w:val="004C0200"/>
    <w:rsid w:val="004C190D"/>
    <w:rsid w:val="004C3C1F"/>
    <w:rsid w:val="004C3E8F"/>
    <w:rsid w:val="004C6B9B"/>
    <w:rsid w:val="004D04D4"/>
    <w:rsid w:val="004D0C60"/>
    <w:rsid w:val="004E3117"/>
    <w:rsid w:val="004E7B67"/>
    <w:rsid w:val="004F35B9"/>
    <w:rsid w:val="004F3972"/>
    <w:rsid w:val="004F4331"/>
    <w:rsid w:val="00501587"/>
    <w:rsid w:val="00501612"/>
    <w:rsid w:val="005064A7"/>
    <w:rsid w:val="0051056C"/>
    <w:rsid w:val="00511327"/>
    <w:rsid w:val="00512F0B"/>
    <w:rsid w:val="005301AD"/>
    <w:rsid w:val="0053298C"/>
    <w:rsid w:val="00534478"/>
    <w:rsid w:val="00535661"/>
    <w:rsid w:val="005362BF"/>
    <w:rsid w:val="0053793A"/>
    <w:rsid w:val="00541AE9"/>
    <w:rsid w:val="00550D31"/>
    <w:rsid w:val="00550F3A"/>
    <w:rsid w:val="00554164"/>
    <w:rsid w:val="0056275A"/>
    <w:rsid w:val="00564B5F"/>
    <w:rsid w:val="00575DCC"/>
    <w:rsid w:val="00577E7F"/>
    <w:rsid w:val="005826BE"/>
    <w:rsid w:val="0058480C"/>
    <w:rsid w:val="00585194"/>
    <w:rsid w:val="00587DC4"/>
    <w:rsid w:val="00590011"/>
    <w:rsid w:val="005927E5"/>
    <w:rsid w:val="00594019"/>
    <w:rsid w:val="005940A7"/>
    <w:rsid w:val="005A06CA"/>
    <w:rsid w:val="005A0DCA"/>
    <w:rsid w:val="005A1A86"/>
    <w:rsid w:val="005A2715"/>
    <w:rsid w:val="005C0C20"/>
    <w:rsid w:val="005C24D7"/>
    <w:rsid w:val="005C5695"/>
    <w:rsid w:val="005D0323"/>
    <w:rsid w:val="005D10C3"/>
    <w:rsid w:val="005E260B"/>
    <w:rsid w:val="005E3BDF"/>
    <w:rsid w:val="005E4083"/>
    <w:rsid w:val="005E71EC"/>
    <w:rsid w:val="005E7842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64904"/>
    <w:rsid w:val="00670354"/>
    <w:rsid w:val="006773FF"/>
    <w:rsid w:val="00677661"/>
    <w:rsid w:val="00684712"/>
    <w:rsid w:val="006957F6"/>
    <w:rsid w:val="00697DFA"/>
    <w:rsid w:val="006A2128"/>
    <w:rsid w:val="006A5E8F"/>
    <w:rsid w:val="006B38C3"/>
    <w:rsid w:val="006C1E48"/>
    <w:rsid w:val="006C214B"/>
    <w:rsid w:val="006C3E62"/>
    <w:rsid w:val="006C491B"/>
    <w:rsid w:val="006C51AD"/>
    <w:rsid w:val="006E3D1C"/>
    <w:rsid w:val="006E44F8"/>
    <w:rsid w:val="006F01A0"/>
    <w:rsid w:val="006F0FF9"/>
    <w:rsid w:val="006F19A4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5AB9"/>
    <w:rsid w:val="0076184B"/>
    <w:rsid w:val="00774D9F"/>
    <w:rsid w:val="00781378"/>
    <w:rsid w:val="00785F3A"/>
    <w:rsid w:val="00786307"/>
    <w:rsid w:val="00786EC1"/>
    <w:rsid w:val="007A2071"/>
    <w:rsid w:val="007A3D17"/>
    <w:rsid w:val="007C2CD0"/>
    <w:rsid w:val="007E5704"/>
    <w:rsid w:val="007F19B3"/>
    <w:rsid w:val="007F4710"/>
    <w:rsid w:val="007F7898"/>
    <w:rsid w:val="007F7B0F"/>
    <w:rsid w:val="008027CF"/>
    <w:rsid w:val="008218E6"/>
    <w:rsid w:val="00826280"/>
    <w:rsid w:val="0083068E"/>
    <w:rsid w:val="008422BD"/>
    <w:rsid w:val="00846C58"/>
    <w:rsid w:val="00857DD7"/>
    <w:rsid w:val="008647A7"/>
    <w:rsid w:val="00866090"/>
    <w:rsid w:val="0086642A"/>
    <w:rsid w:val="00867A37"/>
    <w:rsid w:val="00870128"/>
    <w:rsid w:val="00870A48"/>
    <w:rsid w:val="008728DC"/>
    <w:rsid w:val="00872A66"/>
    <w:rsid w:val="00877C7A"/>
    <w:rsid w:val="008926B4"/>
    <w:rsid w:val="008950B5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7833"/>
    <w:rsid w:val="009505A9"/>
    <w:rsid w:val="0095451C"/>
    <w:rsid w:val="009603B2"/>
    <w:rsid w:val="00970067"/>
    <w:rsid w:val="00971D2C"/>
    <w:rsid w:val="00973457"/>
    <w:rsid w:val="0097759C"/>
    <w:rsid w:val="00981880"/>
    <w:rsid w:val="00983B01"/>
    <w:rsid w:val="00986387"/>
    <w:rsid w:val="0098688A"/>
    <w:rsid w:val="009B23EA"/>
    <w:rsid w:val="009C0F6E"/>
    <w:rsid w:val="009C14F8"/>
    <w:rsid w:val="009D1480"/>
    <w:rsid w:val="009E4B51"/>
    <w:rsid w:val="009E646E"/>
    <w:rsid w:val="009F50CD"/>
    <w:rsid w:val="009F7840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3B5F"/>
    <w:rsid w:val="00A4633E"/>
    <w:rsid w:val="00A50AC7"/>
    <w:rsid w:val="00A52F28"/>
    <w:rsid w:val="00A53840"/>
    <w:rsid w:val="00A53BBD"/>
    <w:rsid w:val="00A562FA"/>
    <w:rsid w:val="00A57CA5"/>
    <w:rsid w:val="00A71A7E"/>
    <w:rsid w:val="00A72C57"/>
    <w:rsid w:val="00A73475"/>
    <w:rsid w:val="00A74CBE"/>
    <w:rsid w:val="00A769DC"/>
    <w:rsid w:val="00A8431C"/>
    <w:rsid w:val="00A8743B"/>
    <w:rsid w:val="00A92BE7"/>
    <w:rsid w:val="00A96E58"/>
    <w:rsid w:val="00AA7BAA"/>
    <w:rsid w:val="00AB5087"/>
    <w:rsid w:val="00AB6726"/>
    <w:rsid w:val="00AB6D2A"/>
    <w:rsid w:val="00AC2141"/>
    <w:rsid w:val="00AC4728"/>
    <w:rsid w:val="00AD2133"/>
    <w:rsid w:val="00AD4274"/>
    <w:rsid w:val="00AE3A64"/>
    <w:rsid w:val="00AE43D4"/>
    <w:rsid w:val="00AE66B3"/>
    <w:rsid w:val="00AF1201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81398"/>
    <w:rsid w:val="00B820C4"/>
    <w:rsid w:val="00B85754"/>
    <w:rsid w:val="00BA70AF"/>
    <w:rsid w:val="00BB0E69"/>
    <w:rsid w:val="00BC37A9"/>
    <w:rsid w:val="00BC59E2"/>
    <w:rsid w:val="00BD1937"/>
    <w:rsid w:val="00BD21C1"/>
    <w:rsid w:val="00BE0930"/>
    <w:rsid w:val="00BE6FD8"/>
    <w:rsid w:val="00BF5B02"/>
    <w:rsid w:val="00BF70DE"/>
    <w:rsid w:val="00C009A8"/>
    <w:rsid w:val="00C1684D"/>
    <w:rsid w:val="00C324FC"/>
    <w:rsid w:val="00C42755"/>
    <w:rsid w:val="00C5162D"/>
    <w:rsid w:val="00C51F5A"/>
    <w:rsid w:val="00C63EE6"/>
    <w:rsid w:val="00C65B0E"/>
    <w:rsid w:val="00C904FB"/>
    <w:rsid w:val="00C93D5D"/>
    <w:rsid w:val="00C97E95"/>
    <w:rsid w:val="00C97E96"/>
    <w:rsid w:val="00CA083E"/>
    <w:rsid w:val="00CA1757"/>
    <w:rsid w:val="00CA229D"/>
    <w:rsid w:val="00CA432E"/>
    <w:rsid w:val="00CA71BC"/>
    <w:rsid w:val="00CA7FB0"/>
    <w:rsid w:val="00CB3757"/>
    <w:rsid w:val="00CC2FD4"/>
    <w:rsid w:val="00CC6BD8"/>
    <w:rsid w:val="00CD207B"/>
    <w:rsid w:val="00CD2209"/>
    <w:rsid w:val="00CD5218"/>
    <w:rsid w:val="00CE088C"/>
    <w:rsid w:val="00CE0BA5"/>
    <w:rsid w:val="00CE68DC"/>
    <w:rsid w:val="00CF2BC9"/>
    <w:rsid w:val="00D00F96"/>
    <w:rsid w:val="00D01957"/>
    <w:rsid w:val="00D04A09"/>
    <w:rsid w:val="00D43D4A"/>
    <w:rsid w:val="00D43E81"/>
    <w:rsid w:val="00D53603"/>
    <w:rsid w:val="00D54EDA"/>
    <w:rsid w:val="00D5544D"/>
    <w:rsid w:val="00D66BC4"/>
    <w:rsid w:val="00D772C5"/>
    <w:rsid w:val="00D77B10"/>
    <w:rsid w:val="00D81292"/>
    <w:rsid w:val="00D82D7C"/>
    <w:rsid w:val="00D84312"/>
    <w:rsid w:val="00D8493D"/>
    <w:rsid w:val="00D944E1"/>
    <w:rsid w:val="00D944F6"/>
    <w:rsid w:val="00D96F22"/>
    <w:rsid w:val="00DA11ED"/>
    <w:rsid w:val="00DA76D5"/>
    <w:rsid w:val="00DB404F"/>
    <w:rsid w:val="00DB4C0E"/>
    <w:rsid w:val="00DB7D59"/>
    <w:rsid w:val="00DC04BF"/>
    <w:rsid w:val="00DC077B"/>
    <w:rsid w:val="00DC12CC"/>
    <w:rsid w:val="00DC12D0"/>
    <w:rsid w:val="00DC22D4"/>
    <w:rsid w:val="00DD0178"/>
    <w:rsid w:val="00DD335E"/>
    <w:rsid w:val="00DE333F"/>
    <w:rsid w:val="00DE796B"/>
    <w:rsid w:val="00DF6286"/>
    <w:rsid w:val="00DF7E7B"/>
    <w:rsid w:val="00E03691"/>
    <w:rsid w:val="00E07492"/>
    <w:rsid w:val="00E2209F"/>
    <w:rsid w:val="00E278DC"/>
    <w:rsid w:val="00E373FB"/>
    <w:rsid w:val="00E46A74"/>
    <w:rsid w:val="00E477BA"/>
    <w:rsid w:val="00E47914"/>
    <w:rsid w:val="00E503FE"/>
    <w:rsid w:val="00E7795D"/>
    <w:rsid w:val="00E84C22"/>
    <w:rsid w:val="00E95B5C"/>
    <w:rsid w:val="00E96BA3"/>
    <w:rsid w:val="00EA752D"/>
    <w:rsid w:val="00EB1E68"/>
    <w:rsid w:val="00EB53BD"/>
    <w:rsid w:val="00EB6178"/>
    <w:rsid w:val="00EC07CB"/>
    <w:rsid w:val="00EC2EE4"/>
    <w:rsid w:val="00EC7357"/>
    <w:rsid w:val="00EC7EFC"/>
    <w:rsid w:val="00ED00FC"/>
    <w:rsid w:val="00ED22C7"/>
    <w:rsid w:val="00EF71DE"/>
    <w:rsid w:val="00F01205"/>
    <w:rsid w:val="00F11021"/>
    <w:rsid w:val="00F113B3"/>
    <w:rsid w:val="00F13D4B"/>
    <w:rsid w:val="00F1500B"/>
    <w:rsid w:val="00F214AF"/>
    <w:rsid w:val="00F2177E"/>
    <w:rsid w:val="00F269D6"/>
    <w:rsid w:val="00F300E2"/>
    <w:rsid w:val="00F31113"/>
    <w:rsid w:val="00F31303"/>
    <w:rsid w:val="00F34F6E"/>
    <w:rsid w:val="00F36F12"/>
    <w:rsid w:val="00F3712A"/>
    <w:rsid w:val="00F42A37"/>
    <w:rsid w:val="00F45F76"/>
    <w:rsid w:val="00F47F9B"/>
    <w:rsid w:val="00F545C4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303F1DCB2926B6D681C073DBD0647C8E9251BE55A1C92838FEF4B4C7BB7H" TargetMode="External"/><Relationship Id="rId18" Type="http://schemas.openxmlformats.org/officeDocument/2006/relationships/hyperlink" Target="consultantplus://offline/ref=D01769C7EA2E60247B87ADC8D909C3626B91AB76F70FD86BB15F88BA1CN1y1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EA5F59B478276C4CEBA1F8B3F2608391D0DB9F1CF9762262F42D437A3CE6G" TargetMode="External"/><Relationship Id="rId17" Type="http://schemas.openxmlformats.org/officeDocument/2006/relationships/hyperlink" Target="consultantplus://offline/ref=D01769C7EA2E60247B87ADC8D909C3626B90AA77F702D86BB15F88BA1CN1y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1769C7EA2E60247B87ADC8D909C3626B90AB72F10FD86BB15F88BA1C1118BB14E4C409F47186C0NBy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1769C7EA2E60247B87ADC8D909C3626B91AB76F60ED86BB15F88BA1C1118BB14E4C409F47181CDNBy3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01769C7EA2E60247B87ADC8D909C3626B90AA77F702D86BB15F88BA1C1118BB14E4C409F47187CCNBy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E97A-5B30-4F1C-9FE4-0FE79F72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ysmirnova</cp:lastModifiedBy>
  <cp:revision>3</cp:revision>
  <cp:lastPrinted>2017-03-07T06:20:00Z</cp:lastPrinted>
  <dcterms:created xsi:type="dcterms:W3CDTF">2017-05-12T10:50:00Z</dcterms:created>
  <dcterms:modified xsi:type="dcterms:W3CDTF">2017-05-12T11:11:00Z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