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19" w:rsidRPr="00EC4A9A" w:rsidRDefault="005A6519" w:rsidP="001E1877">
      <w:pPr>
        <w:spacing w:after="0" w:line="240" w:lineRule="auto"/>
        <w:ind w:left="9923"/>
        <w:jc w:val="right"/>
        <w:rPr>
          <w:rFonts w:ascii="Times New Roman" w:hAnsi="Times New Roman" w:cs="Times New Roman"/>
          <w:sz w:val="26"/>
          <w:szCs w:val="26"/>
        </w:rPr>
      </w:pPr>
      <w:r w:rsidRPr="00EC4A9A">
        <w:rPr>
          <w:rFonts w:ascii="Times New Roman" w:hAnsi="Times New Roman" w:cs="Times New Roman"/>
          <w:sz w:val="26"/>
          <w:szCs w:val="26"/>
        </w:rPr>
        <w:t>Приложение 2</w:t>
      </w:r>
      <w:r w:rsidR="001E1877">
        <w:rPr>
          <w:rFonts w:ascii="Times New Roman" w:hAnsi="Times New Roman" w:cs="Times New Roman"/>
          <w:sz w:val="26"/>
          <w:szCs w:val="26"/>
        </w:rPr>
        <w:t xml:space="preserve"> </w:t>
      </w:r>
      <w:r w:rsidR="00C13F17" w:rsidRPr="00EC4A9A">
        <w:rPr>
          <w:rFonts w:ascii="Times New Roman" w:hAnsi="Times New Roman" w:cs="Times New Roman"/>
          <w:sz w:val="26"/>
          <w:szCs w:val="26"/>
        </w:rPr>
        <w:t>к</w:t>
      </w:r>
      <w:r w:rsidRPr="00EC4A9A">
        <w:rPr>
          <w:rFonts w:ascii="Times New Roman" w:hAnsi="Times New Roman" w:cs="Times New Roman"/>
          <w:sz w:val="26"/>
          <w:szCs w:val="26"/>
        </w:rPr>
        <w:t xml:space="preserve"> </w:t>
      </w:r>
      <w:r w:rsidR="00B25B2B">
        <w:rPr>
          <w:rFonts w:ascii="Times New Roman" w:hAnsi="Times New Roman" w:cs="Times New Roman"/>
          <w:sz w:val="26"/>
          <w:szCs w:val="26"/>
        </w:rPr>
        <w:t>П</w:t>
      </w:r>
      <w:r w:rsidRPr="00EC4A9A">
        <w:rPr>
          <w:rFonts w:ascii="Times New Roman" w:hAnsi="Times New Roman" w:cs="Times New Roman"/>
          <w:sz w:val="26"/>
          <w:szCs w:val="26"/>
        </w:rPr>
        <w:t xml:space="preserve">рограмме </w:t>
      </w:r>
    </w:p>
    <w:p w:rsidR="005A6519" w:rsidRDefault="005A6519" w:rsidP="00C312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7C4">
        <w:rPr>
          <w:rFonts w:ascii="Times New Roman" w:hAnsi="Times New Roman" w:cs="Times New Roman"/>
          <w:sz w:val="26"/>
          <w:szCs w:val="26"/>
        </w:rPr>
        <w:t>Холодное водоснабжение</w:t>
      </w:r>
    </w:p>
    <w:tbl>
      <w:tblPr>
        <w:tblW w:w="151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15"/>
        <w:gridCol w:w="2220"/>
        <w:gridCol w:w="190"/>
        <w:gridCol w:w="4111"/>
        <w:gridCol w:w="1560"/>
        <w:gridCol w:w="11"/>
        <w:gridCol w:w="3958"/>
        <w:gridCol w:w="11"/>
        <w:gridCol w:w="1123"/>
        <w:gridCol w:w="11"/>
        <w:gridCol w:w="1123"/>
        <w:gridCol w:w="11"/>
      </w:tblGrid>
      <w:tr w:rsidR="005A6519" w:rsidRPr="002F067E" w:rsidTr="00F76490">
        <w:trPr>
          <w:gridAfter w:val="1"/>
          <w:wAfter w:w="11" w:type="dxa"/>
          <w:trHeight w:val="531"/>
        </w:trPr>
        <w:tc>
          <w:tcPr>
            <w:tcW w:w="815" w:type="dxa"/>
            <w:vMerge w:val="restart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19" w:rsidRPr="002F067E" w:rsidRDefault="005A6519" w:rsidP="008C6693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Показатели монит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ринга, единицы 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4111" w:type="dxa"/>
            <w:vMerge w:val="restart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Индикаторы монитори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га, единицы измерения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Механизм расчета индикатора</w:t>
            </w:r>
          </w:p>
        </w:tc>
        <w:tc>
          <w:tcPr>
            <w:tcW w:w="2268" w:type="dxa"/>
            <w:gridSpan w:val="4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Значение индик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Merge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3C7E74" w:rsidP="00C35D1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а нач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ло ре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 w:rsidR="00C35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3C7E7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35D1D">
              <w:rPr>
                <w:rFonts w:ascii="Times New Roman" w:hAnsi="Times New Roman" w:cs="Times New Roman"/>
                <w:sz w:val="24"/>
                <w:szCs w:val="24"/>
              </w:rPr>
              <w:t>конец реализ</w:t>
            </w:r>
            <w:r w:rsidR="00C35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D1D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19" w:rsidRPr="002F067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программы</w:t>
            </w:r>
          </w:p>
        </w:tc>
        <w:tc>
          <w:tcPr>
            <w:tcW w:w="1560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7A7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E657A7" w:rsidRPr="002F067E" w:rsidRDefault="00E657A7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1" w:type="dxa"/>
            <w:gridSpan w:val="4"/>
            <w:vAlign w:val="center"/>
          </w:tcPr>
          <w:p w:rsidR="00E657A7" w:rsidRPr="002F067E" w:rsidRDefault="00E657A7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Обеспечение объемов производства товаров (оказания услуг)</w:t>
            </w:r>
          </w:p>
        </w:tc>
        <w:tc>
          <w:tcPr>
            <w:tcW w:w="3969" w:type="dxa"/>
            <w:gridSpan w:val="2"/>
            <w:vAlign w:val="center"/>
          </w:tcPr>
          <w:p w:rsidR="00E657A7" w:rsidRPr="002F067E" w:rsidRDefault="00E657A7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57A7" w:rsidRPr="002F067E" w:rsidRDefault="00E657A7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57A7" w:rsidRPr="002F067E" w:rsidRDefault="00E657A7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B25B2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gridSpan w:val="2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 и услуг, тыс. куб. м</w:t>
            </w:r>
          </w:p>
        </w:tc>
        <w:tc>
          <w:tcPr>
            <w:tcW w:w="4111" w:type="dxa"/>
          </w:tcPr>
          <w:p w:rsidR="005A6519" w:rsidRPr="002F067E" w:rsidRDefault="005A6519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воды поднятой насосными станциями первого подъема</w:t>
            </w:r>
          </w:p>
        </w:tc>
        <w:tc>
          <w:tcPr>
            <w:tcW w:w="1560" w:type="dxa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изводства товаров и услуг, тыс. куб. м</w:t>
            </w:r>
          </w:p>
        </w:tc>
        <w:tc>
          <w:tcPr>
            <w:tcW w:w="3969" w:type="dxa"/>
            <w:gridSpan w:val="2"/>
            <w:vAlign w:val="center"/>
          </w:tcPr>
          <w:p w:rsidR="005A6519" w:rsidRPr="002F067E" w:rsidRDefault="005A6519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Определяется по ежедневным записям в технических журналах насосных станций на основании показ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ний водоме</w:t>
            </w:r>
            <w:r w:rsidR="003C7E74"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ров, а при отсутствии водомеров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 времени работы нас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сов и их установленной производ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тельности в час или по другим, 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лее точным</w:t>
            </w:r>
            <w:r w:rsidR="00932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методам учета (напр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мер, по объему резервуаров, расп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насосных станц</w:t>
            </w:r>
            <w:r w:rsidR="003C7E74"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44 785,0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40 447,0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gridSpan w:val="2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тыс. куб. м</w:t>
            </w:r>
          </w:p>
        </w:tc>
        <w:tc>
          <w:tcPr>
            <w:tcW w:w="4111" w:type="dxa"/>
          </w:tcPr>
          <w:p w:rsidR="005A6519" w:rsidRPr="002F067E" w:rsidRDefault="005A6519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воды отпущенной всем потр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бителям</w:t>
            </w:r>
          </w:p>
        </w:tc>
        <w:tc>
          <w:tcPr>
            <w:tcW w:w="1560" w:type="dxa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луг, тыс. куб. м</w:t>
            </w:r>
          </w:p>
        </w:tc>
        <w:tc>
          <w:tcPr>
            <w:tcW w:w="3969" w:type="dxa"/>
            <w:gridSpan w:val="2"/>
          </w:tcPr>
          <w:p w:rsidR="005A6519" w:rsidRPr="002F067E" w:rsidRDefault="005A6519" w:rsidP="002A605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реализованной воды опред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ляется по показаниям приборо</w:t>
            </w:r>
            <w:r w:rsidR="003C7E74"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в учета, в случае их отсутствия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 нормативам потребл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 и иным нормам расхода воды для разли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ных категорий потребителей, установленным в соответствии с законодательс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38 751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35 375</w:t>
            </w:r>
          </w:p>
        </w:tc>
      </w:tr>
      <w:tr w:rsidR="00A57078" w:rsidRPr="002F067E" w:rsidTr="00F76490">
        <w:trPr>
          <w:gridAfter w:val="1"/>
          <w:wAfter w:w="11" w:type="dxa"/>
        </w:trPr>
        <w:tc>
          <w:tcPr>
            <w:tcW w:w="815" w:type="dxa"/>
            <w:vMerge w:val="restart"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gridSpan w:val="2"/>
          </w:tcPr>
          <w:p w:rsidR="00A57078" w:rsidRPr="002F067E" w:rsidRDefault="00A57078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потерь, тыс.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</w:t>
            </w:r>
          </w:p>
        </w:tc>
        <w:tc>
          <w:tcPr>
            <w:tcW w:w="4111" w:type="dxa"/>
            <w:vAlign w:val="center"/>
          </w:tcPr>
          <w:p w:rsidR="00A57078" w:rsidRPr="002F067E" w:rsidRDefault="00A57078" w:rsidP="00A5707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Потери воды при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ровке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неисправности труб водопроводной сети, их соединений, 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порной арматуры, гидрантов, а также аварий на сети. Определяется как разность между количеством воды, поданной в сеть и кол-вом воды, реа</w:t>
            </w:r>
            <w:r w:rsidR="003261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261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616E">
              <w:rPr>
                <w:rFonts w:ascii="Times New Roman" w:hAnsi="Times New Roman" w:cs="Times New Roman"/>
                <w:sz w:val="24"/>
                <w:szCs w:val="24"/>
              </w:rPr>
              <w:t>зованной всем потребителям</w:t>
            </w:r>
          </w:p>
        </w:tc>
        <w:tc>
          <w:tcPr>
            <w:tcW w:w="1560" w:type="dxa"/>
          </w:tcPr>
          <w:p w:rsidR="00A57078" w:rsidRPr="002F067E" w:rsidRDefault="00A57078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терь, %</w:t>
            </w:r>
          </w:p>
        </w:tc>
        <w:tc>
          <w:tcPr>
            <w:tcW w:w="3969" w:type="dxa"/>
            <w:gridSpan w:val="2"/>
          </w:tcPr>
          <w:p w:rsidR="00A57078" w:rsidRPr="002F067E" w:rsidRDefault="00A57078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объема потерь к объему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пуска в сеть</w:t>
            </w:r>
          </w:p>
        </w:tc>
        <w:tc>
          <w:tcPr>
            <w:tcW w:w="1134" w:type="dxa"/>
            <w:gridSpan w:val="2"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</w:p>
        </w:tc>
        <w:tc>
          <w:tcPr>
            <w:tcW w:w="1134" w:type="dxa"/>
            <w:gridSpan w:val="2"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57078" w:rsidRPr="002F067E" w:rsidTr="00F76490">
        <w:trPr>
          <w:gridAfter w:val="1"/>
          <w:wAfter w:w="11" w:type="dxa"/>
        </w:trPr>
        <w:tc>
          <w:tcPr>
            <w:tcW w:w="815" w:type="dxa"/>
            <w:vMerge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57078" w:rsidRPr="002F067E" w:rsidRDefault="00A57078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отпуска в сеть, тыс. куб. м</w:t>
            </w:r>
          </w:p>
        </w:tc>
        <w:tc>
          <w:tcPr>
            <w:tcW w:w="4111" w:type="dxa"/>
            <w:vAlign w:val="center"/>
          </w:tcPr>
          <w:p w:rsidR="00A57078" w:rsidRPr="002F067E" w:rsidRDefault="00A57078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Количество воды, поданной в сеть, 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ределенное по приборам учета</w:t>
            </w:r>
          </w:p>
        </w:tc>
        <w:tc>
          <w:tcPr>
            <w:tcW w:w="1560" w:type="dxa"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57078" w:rsidRPr="002F067E" w:rsidRDefault="00A57078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44 305</w:t>
            </w:r>
          </w:p>
        </w:tc>
        <w:tc>
          <w:tcPr>
            <w:tcW w:w="1134" w:type="dxa"/>
            <w:gridSpan w:val="2"/>
            <w:vAlign w:val="center"/>
          </w:tcPr>
          <w:p w:rsidR="00A57078" w:rsidRPr="002F067E" w:rsidRDefault="00A57078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39 908</w:t>
            </w:r>
          </w:p>
        </w:tc>
      </w:tr>
      <w:tr w:rsidR="000E24AC" w:rsidRPr="002F067E" w:rsidTr="00F76490">
        <w:trPr>
          <w:gridAfter w:val="1"/>
          <w:wAfter w:w="11" w:type="dxa"/>
        </w:trPr>
        <w:tc>
          <w:tcPr>
            <w:tcW w:w="815" w:type="dxa"/>
            <w:vMerge w:val="restart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потерь, тыс. куб. м</w:t>
            </w:r>
          </w:p>
        </w:tc>
        <w:tc>
          <w:tcPr>
            <w:tcW w:w="4111" w:type="dxa"/>
            <w:vAlign w:val="center"/>
          </w:tcPr>
          <w:p w:rsidR="000E24AC" w:rsidRPr="002F067E" w:rsidRDefault="000E24AC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Потери воды при её транспорт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ровке вследствие неисправности труб водопроводной сети, их соединений, 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порной арматуры, гидрантов, а также аварий на сети. Определяется как ра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ность между кол-вом воды, поданной в сеть и кол-вом воды реализова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ной всем потребителям</w:t>
            </w:r>
          </w:p>
        </w:tc>
        <w:tc>
          <w:tcPr>
            <w:tcW w:w="1560" w:type="dxa"/>
          </w:tcPr>
          <w:p w:rsidR="000E24AC" w:rsidRPr="002F067E" w:rsidRDefault="000E24AC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ент потерь, куб. м/км</w:t>
            </w:r>
          </w:p>
        </w:tc>
        <w:tc>
          <w:tcPr>
            <w:tcW w:w="3969" w:type="dxa"/>
            <w:gridSpan w:val="2"/>
          </w:tcPr>
          <w:p w:rsidR="000E24AC" w:rsidRPr="002F067E" w:rsidRDefault="000E24AC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прот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женности сети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10,904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0E24AC" w:rsidRPr="002F067E" w:rsidTr="00F76490">
        <w:trPr>
          <w:gridAfter w:val="1"/>
          <w:wAfter w:w="11" w:type="dxa"/>
        </w:trPr>
        <w:tc>
          <w:tcPr>
            <w:tcW w:w="815" w:type="dxa"/>
            <w:vMerge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E24AC" w:rsidRPr="002F067E" w:rsidRDefault="000E24AC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</w:p>
        </w:tc>
        <w:tc>
          <w:tcPr>
            <w:tcW w:w="4111" w:type="dxa"/>
            <w:vAlign w:val="center"/>
          </w:tcPr>
          <w:p w:rsidR="000E24AC" w:rsidRPr="002F067E" w:rsidRDefault="000E24AC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водопрово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1560" w:type="dxa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E24AC" w:rsidRPr="002F067E" w:rsidRDefault="000E24AC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10" w:type="dxa"/>
            <w:gridSpan w:val="2"/>
          </w:tcPr>
          <w:p w:rsidR="005A6519" w:rsidRPr="002F067E" w:rsidRDefault="005A6519" w:rsidP="003C7E7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селению, тыс. куб. м</w:t>
            </w:r>
          </w:p>
        </w:tc>
        <w:tc>
          <w:tcPr>
            <w:tcW w:w="4111" w:type="dxa"/>
            <w:vAlign w:val="center"/>
          </w:tcPr>
          <w:p w:rsidR="005A6519" w:rsidRPr="002F067E" w:rsidRDefault="005A6519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реализованной воды насел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нию определяется по показаниям ко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лективных приборо</w:t>
            </w:r>
            <w:r w:rsidR="003C7E74" w:rsidRPr="002F067E">
              <w:rPr>
                <w:rFonts w:ascii="Times New Roman" w:hAnsi="Times New Roman" w:cs="Times New Roman"/>
                <w:sz w:val="24"/>
                <w:szCs w:val="24"/>
              </w:rPr>
              <w:t>в учета, в сл</w:t>
            </w:r>
            <w:r w:rsidR="003C7E74" w:rsidRPr="002F0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E74"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чае их отсутствия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 нормативам потребл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ния, установленными в соответствии с законодательством. По данной катег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рии также отражается объем воды, реализованный управляющими организациями, ТСЖ и иным специализ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рованным кооперативам, приобр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тающим воду для оказания услуг водоснабжения насел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560" w:type="dxa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Удельное водопотре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2F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3969" w:type="dxa"/>
            <w:gridSpan w:val="2"/>
          </w:tcPr>
          <w:p w:rsidR="005A6519" w:rsidRPr="002F067E" w:rsidRDefault="005A6519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81,963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A6519" w:rsidRPr="002F067E" w:rsidRDefault="005A6519" w:rsidP="008C66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ния, получающего услуги организации, тыс. чел.</w:t>
            </w:r>
          </w:p>
        </w:tc>
        <w:tc>
          <w:tcPr>
            <w:tcW w:w="4111" w:type="dxa"/>
            <w:vAlign w:val="center"/>
          </w:tcPr>
          <w:p w:rsidR="005A6519" w:rsidRPr="002F067E" w:rsidRDefault="005A6519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населения,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го в многоквартирных и жилых домах, подключенных к системам комм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централиз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ванного водоснабжения</w:t>
            </w:r>
          </w:p>
        </w:tc>
        <w:tc>
          <w:tcPr>
            <w:tcW w:w="1560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A6519" w:rsidRPr="002F067E" w:rsidRDefault="005A6519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309,755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321,61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1" w:type="dxa"/>
            <w:gridSpan w:val="3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Качество производимых товаров (оказываемых услуг)</w:t>
            </w:r>
          </w:p>
        </w:tc>
        <w:tc>
          <w:tcPr>
            <w:tcW w:w="1560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A6519" w:rsidRPr="002F067E" w:rsidRDefault="005A6519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6519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gridSpan w:val="3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Надежность снабжения потребителей товарами (услуг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1560" w:type="dxa"/>
            <w:vMerge w:val="restart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Аварийность систем ко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мунальной инфрастру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туры, ед./км</w:t>
            </w:r>
          </w:p>
        </w:tc>
        <w:tc>
          <w:tcPr>
            <w:tcW w:w="3969" w:type="dxa"/>
            <w:gridSpan w:val="2"/>
            <w:vMerge w:val="restart"/>
          </w:tcPr>
          <w:p w:rsidR="005A6519" w:rsidRPr="002F067E" w:rsidRDefault="005A6519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кол-ва аварий на сист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мах коммунальной инфраструктуры к протяженности 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AC" w:rsidRPr="002F067E" w:rsidTr="00F76490">
        <w:trPr>
          <w:gridAfter w:val="1"/>
          <w:wAfter w:w="11" w:type="dxa"/>
        </w:trPr>
        <w:tc>
          <w:tcPr>
            <w:tcW w:w="815" w:type="dxa"/>
            <w:vMerge w:val="restart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gridSpan w:val="2"/>
          </w:tcPr>
          <w:p w:rsidR="000E24AC" w:rsidRPr="002F067E" w:rsidRDefault="000E24AC" w:rsidP="008C66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коммунальной инфр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структуры, ед.</w:t>
            </w:r>
          </w:p>
        </w:tc>
        <w:tc>
          <w:tcPr>
            <w:tcW w:w="4111" w:type="dxa"/>
            <w:vAlign w:val="center"/>
          </w:tcPr>
          <w:p w:rsidR="000E24AC" w:rsidRPr="002F067E" w:rsidRDefault="000E24AC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Аварией в системе водоснабжения я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ляется повреждение или выход из строя систем коммунального водоснабжения или отдельных сооружений, оборудования, устройств,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влекшее прекращение либо снижение объемов водопотребления, кач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ства питьевой воды или причинение уще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ба окружающей среде, имуществу юридических или физических лиц и здоровью 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vMerge/>
          </w:tcPr>
          <w:p w:rsidR="000E24AC" w:rsidRPr="002F067E" w:rsidRDefault="000E24AC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0E24AC" w:rsidRPr="002F067E" w:rsidRDefault="000E24AC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4AC" w:rsidRPr="002F067E" w:rsidTr="00F76490">
        <w:trPr>
          <w:gridAfter w:val="1"/>
          <w:wAfter w:w="11" w:type="dxa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E24AC" w:rsidRPr="002F067E" w:rsidRDefault="000E24AC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Фактический срок службы оборудов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ния, лет</w:t>
            </w:r>
          </w:p>
        </w:tc>
        <w:tc>
          <w:tcPr>
            <w:tcW w:w="4111" w:type="dxa"/>
            <w:vAlign w:val="center"/>
          </w:tcPr>
          <w:p w:rsidR="000E24AC" w:rsidRPr="002F067E" w:rsidRDefault="000E24AC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Период времени и, прошедший со дня ввода объекта в эксплу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тацию до даты проведения мон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1560" w:type="dxa"/>
          </w:tcPr>
          <w:p w:rsidR="000E24AC" w:rsidRPr="002F067E" w:rsidRDefault="000E24AC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E24AC" w:rsidRPr="002F067E" w:rsidRDefault="000E24AC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24AC" w:rsidRPr="002F067E" w:rsidTr="00F76490">
        <w:trPr>
          <w:gridAfter w:val="1"/>
          <w:wAfter w:w="11" w:type="dxa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тей, нуждающихся в замене, км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E24AC" w:rsidRPr="002F067E" w:rsidRDefault="000E24AC" w:rsidP="00FF5B1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водопрово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ной сети (всех видов), которая в соо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правил эк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плуатации и ТБ нуждается в зам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60" w:type="dxa"/>
          </w:tcPr>
          <w:p w:rsidR="000E24AC" w:rsidRPr="002F067E" w:rsidRDefault="000E24AC" w:rsidP="003C7E7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Удельный вес сетей, нужда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щихся в 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мене, %</w:t>
            </w:r>
          </w:p>
        </w:tc>
        <w:tc>
          <w:tcPr>
            <w:tcW w:w="3969" w:type="dxa"/>
            <w:gridSpan w:val="2"/>
          </w:tcPr>
          <w:p w:rsidR="000E24AC" w:rsidRPr="002F067E" w:rsidRDefault="000E24AC" w:rsidP="0032616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протяженности сетей, нуждающихся в замене, к прот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женности сети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24AC" w:rsidRPr="002F067E" w:rsidTr="00F76490">
        <w:trPr>
          <w:gridAfter w:val="1"/>
          <w:wAfter w:w="11" w:type="dxa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AC" w:rsidRPr="002F067E" w:rsidRDefault="000E24AC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E24AC" w:rsidRPr="002F067E" w:rsidRDefault="000E24AC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водопрово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ной сети (всех видов)</w:t>
            </w:r>
          </w:p>
        </w:tc>
        <w:tc>
          <w:tcPr>
            <w:tcW w:w="1560" w:type="dxa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E24AC" w:rsidRPr="002F067E" w:rsidRDefault="000E24AC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0E24AC" w:rsidRPr="002F067E" w:rsidRDefault="000E24AC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0650F4" w:rsidRPr="002F067E" w:rsidTr="00F76490">
        <w:trPr>
          <w:gridAfter w:val="1"/>
          <w:wAfter w:w="11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4" w:rsidRPr="002F067E" w:rsidRDefault="000650F4" w:rsidP="000650F4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650F4" w:rsidRPr="002F067E" w:rsidRDefault="000650F4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650F4" w:rsidRPr="002F067E" w:rsidRDefault="000650F4" w:rsidP="002F067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74" w:rsidRPr="002F067E" w:rsidTr="00F76490">
        <w:trPr>
          <w:gridAfter w:val="1"/>
          <w:wAfter w:w="11" w:type="dxa"/>
        </w:trPr>
        <w:tc>
          <w:tcPr>
            <w:tcW w:w="815" w:type="dxa"/>
            <w:vAlign w:val="center"/>
          </w:tcPr>
          <w:p w:rsidR="003C7E74" w:rsidRPr="002F067E" w:rsidRDefault="003C7E7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1" w:type="dxa"/>
            <w:gridSpan w:val="4"/>
            <w:vAlign w:val="center"/>
          </w:tcPr>
          <w:p w:rsidR="003C7E74" w:rsidRPr="002F067E" w:rsidRDefault="003C7E7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Надежность (бесперебойность) снабжения потребителей товарами (услуг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3969" w:type="dxa"/>
            <w:gridSpan w:val="2"/>
            <w:vAlign w:val="center"/>
          </w:tcPr>
          <w:p w:rsidR="003C7E74" w:rsidRPr="002F067E" w:rsidRDefault="003C7E7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7E74" w:rsidRPr="002F067E" w:rsidRDefault="003C7E7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7E74" w:rsidRPr="002F067E" w:rsidRDefault="003C7E7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C9" w:rsidRPr="002F067E" w:rsidTr="00F76490">
        <w:tc>
          <w:tcPr>
            <w:tcW w:w="815" w:type="dxa"/>
            <w:vMerge w:val="restart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Кол-во аварий на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 коммунальной инфр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структуры, ед. </w:t>
            </w:r>
          </w:p>
        </w:tc>
        <w:tc>
          <w:tcPr>
            <w:tcW w:w="4301" w:type="dxa"/>
            <w:gridSpan w:val="2"/>
            <w:vAlign w:val="center"/>
          </w:tcPr>
          <w:p w:rsidR="00DF56C9" w:rsidRPr="002F067E" w:rsidRDefault="00DF56C9" w:rsidP="002A605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Аварией в системе водоснабжения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ется повреждение или выход из строя систем коммунального вод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снабжения или отдельных сооружений, оборудования, ус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ройств, повлекшее прекращение либо снижение объемов водопотребл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ния, качества питьевой воды или прич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нение ущерба окружающей среде, имуществу юридических или физических лиц и зд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ровью населения</w:t>
            </w:r>
          </w:p>
        </w:tc>
        <w:tc>
          <w:tcPr>
            <w:tcW w:w="1571" w:type="dxa"/>
            <w:gridSpan w:val="2"/>
          </w:tcPr>
          <w:p w:rsidR="00DF56C9" w:rsidRPr="002F067E" w:rsidRDefault="00DF56C9" w:rsidP="00D5364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льность поставки товаров и 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луг, час/день</w:t>
            </w:r>
          </w:p>
        </w:tc>
        <w:tc>
          <w:tcPr>
            <w:tcW w:w="3969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кол-ва часов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ления услуг к количеству дней в 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четном периоде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430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водной сети (всех видов)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DF56C9" w:rsidRPr="002F067E" w:rsidTr="00F76490">
        <w:tc>
          <w:tcPr>
            <w:tcW w:w="815" w:type="dxa"/>
            <w:vMerge w:val="restart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20" w:type="dxa"/>
            <w:vAlign w:val="center"/>
          </w:tcPr>
          <w:p w:rsidR="00DF56C9" w:rsidRPr="002F067E" w:rsidRDefault="00DF56C9" w:rsidP="008C6693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ность отключений потребителей от предоставления товаров (услуг), часов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 потр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бителей по любым причинам от предо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тавления товаров (услуг)</w:t>
            </w:r>
          </w:p>
        </w:tc>
        <w:tc>
          <w:tcPr>
            <w:tcW w:w="157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Уровень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терь, %</w:t>
            </w:r>
          </w:p>
        </w:tc>
        <w:tc>
          <w:tcPr>
            <w:tcW w:w="3969" w:type="dxa"/>
            <w:gridSpan w:val="2"/>
          </w:tcPr>
          <w:p w:rsidR="00DF56C9" w:rsidRPr="002F067E" w:rsidRDefault="00DF56C9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пуска в сеть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DF56C9" w:rsidRPr="002F067E" w:rsidRDefault="00DF56C9" w:rsidP="00395D7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потребит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лей, страдающих от отключений, чел</w:t>
            </w:r>
            <w:r w:rsidR="00395D7A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потребителей, прожива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щих в домах в которых происходили отключ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вания, человек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309 755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321 610</w:t>
            </w:r>
          </w:p>
        </w:tc>
      </w:tr>
      <w:tr w:rsidR="00DF56C9" w:rsidRPr="002F067E" w:rsidTr="00F76490">
        <w:tc>
          <w:tcPr>
            <w:tcW w:w="815" w:type="dxa"/>
            <w:vMerge w:val="restart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часов 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доставления услуг за отчетный пер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од, часов</w:t>
            </w:r>
          </w:p>
        </w:tc>
        <w:tc>
          <w:tcPr>
            <w:tcW w:w="430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 водоснабжения за период. При определении продолжительности водоснабжения не уч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тываются перерывы в водоснабжении и, связанные с авари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ми на сети или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восстановительными раб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дней в 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четном периоде, дней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Календарное кол-во дней в отчетном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риоде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A6519" w:rsidRPr="002F067E" w:rsidTr="00F76490"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220" w:type="dxa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потерь, тыс. куб. м</w:t>
            </w:r>
          </w:p>
        </w:tc>
        <w:tc>
          <w:tcPr>
            <w:tcW w:w="4301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Потери воды при е</w:t>
            </w:r>
            <w:r w:rsidR="00D53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ровке вследствие неисправности труб водопроводной сети, их соединений, запорной арматуры, гидрантов, а также ав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рий на сети. Определяется как разность между кол-вом воды поданной в сеть и кол-вом воды, реализованной всем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требителям</w:t>
            </w:r>
          </w:p>
        </w:tc>
        <w:tc>
          <w:tcPr>
            <w:tcW w:w="1571" w:type="dxa"/>
            <w:gridSpan w:val="2"/>
          </w:tcPr>
          <w:p w:rsidR="005A6519" w:rsidRPr="002F067E" w:rsidRDefault="005A651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Уровень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терь, %</w:t>
            </w:r>
          </w:p>
        </w:tc>
        <w:tc>
          <w:tcPr>
            <w:tcW w:w="3969" w:type="dxa"/>
            <w:gridSpan w:val="2"/>
          </w:tcPr>
          <w:p w:rsidR="005A6519" w:rsidRPr="002F067E" w:rsidRDefault="005A6519" w:rsidP="0032616E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пуска в сеть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C35D1D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650F4" w:rsidRPr="002F067E" w:rsidTr="00F76490">
        <w:tc>
          <w:tcPr>
            <w:tcW w:w="815" w:type="dxa"/>
            <w:vMerge w:val="restart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220" w:type="dxa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отпуска в сеть, тыс. куб. м</w:t>
            </w:r>
          </w:p>
        </w:tc>
        <w:tc>
          <w:tcPr>
            <w:tcW w:w="4301" w:type="dxa"/>
            <w:gridSpan w:val="2"/>
            <w:vAlign w:val="center"/>
          </w:tcPr>
          <w:p w:rsidR="000650F4" w:rsidRPr="002F067E" w:rsidRDefault="000650F4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воды, поданной в сеть, опред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ленное по приборам учета</w:t>
            </w:r>
          </w:p>
        </w:tc>
        <w:tc>
          <w:tcPr>
            <w:tcW w:w="1571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44305</w:t>
            </w: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39908</w:t>
            </w:r>
          </w:p>
        </w:tc>
      </w:tr>
      <w:tr w:rsidR="000650F4" w:rsidRPr="002F067E" w:rsidTr="00F76490">
        <w:tc>
          <w:tcPr>
            <w:tcW w:w="815" w:type="dxa"/>
            <w:vMerge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650F4" w:rsidRPr="002F067E" w:rsidRDefault="000650F4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потерь, тыс. куб. м</w:t>
            </w:r>
          </w:p>
        </w:tc>
        <w:tc>
          <w:tcPr>
            <w:tcW w:w="4301" w:type="dxa"/>
            <w:gridSpan w:val="2"/>
            <w:vAlign w:val="center"/>
          </w:tcPr>
          <w:p w:rsidR="000650F4" w:rsidRPr="002F067E" w:rsidRDefault="000650F4" w:rsidP="00FF5B1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Потери воды при е</w:t>
            </w:r>
            <w:r w:rsidR="00FF5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ровке вследствие неисправности труб водопроводной сети, их соединений, запорной арматуры, гидрантов, а также ав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рий на сети. Определяется как разность между кол-вом воды, поданной в сеть и кол-вом воды, реализованной всем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требителям</w:t>
            </w:r>
          </w:p>
        </w:tc>
        <w:tc>
          <w:tcPr>
            <w:tcW w:w="1571" w:type="dxa"/>
            <w:gridSpan w:val="2"/>
          </w:tcPr>
          <w:p w:rsidR="000650F4" w:rsidRPr="002F067E" w:rsidRDefault="000650F4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ент потерь, куб. м/км</w:t>
            </w:r>
          </w:p>
        </w:tc>
        <w:tc>
          <w:tcPr>
            <w:tcW w:w="3969" w:type="dxa"/>
            <w:gridSpan w:val="2"/>
          </w:tcPr>
          <w:p w:rsidR="000650F4" w:rsidRPr="002F067E" w:rsidRDefault="000650F4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прот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женности сети</w:t>
            </w: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0650F4" w:rsidRPr="002F067E" w:rsidTr="00F76490">
        <w:tc>
          <w:tcPr>
            <w:tcW w:w="815" w:type="dxa"/>
            <w:vMerge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0650F4" w:rsidRPr="002F067E" w:rsidRDefault="000650F4" w:rsidP="008C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км</w:t>
            </w:r>
          </w:p>
        </w:tc>
        <w:tc>
          <w:tcPr>
            <w:tcW w:w="4301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водной сети</w:t>
            </w:r>
          </w:p>
        </w:tc>
        <w:tc>
          <w:tcPr>
            <w:tcW w:w="1571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0650F4" w:rsidRPr="002F067E" w:rsidRDefault="000650F4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DF56C9" w:rsidRPr="002F067E" w:rsidTr="00F76490">
        <w:tc>
          <w:tcPr>
            <w:tcW w:w="815" w:type="dxa"/>
            <w:vMerge w:val="restart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замененн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го оборудования, ед.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32616E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оборудования, которое было 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менено в отчетном периоде</w:t>
            </w:r>
          </w:p>
        </w:tc>
        <w:tc>
          <w:tcPr>
            <w:tcW w:w="157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Индекс замены обор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3969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кол-ва замененного оборудования к кол-ву установленного об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Обору-дование водоз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бо-ра-7,692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Обору-дование очистки-1,136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Обору-дование транс-порти-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ровки-0,177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Обору-дование водоза-бора-8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Обору-дование очистки-1,5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Обору-дование транс-порти-ровки-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10,8</w:t>
            </w: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DF56C9" w:rsidRPr="002F067E" w:rsidRDefault="00DF56C9" w:rsidP="008C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Общее кол-во установленного об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рудования, ед.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оборудования, установле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ного на предприятии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нужда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щихся в замене, км</w:t>
            </w:r>
          </w:p>
        </w:tc>
        <w:tc>
          <w:tcPr>
            <w:tcW w:w="430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водной сети, которая в соответствии с требов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ниями правил эксплуатации и ТБ нуждается в зам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F56C9" w:rsidRPr="002F067E" w:rsidTr="00F76490">
        <w:tc>
          <w:tcPr>
            <w:tcW w:w="815" w:type="dxa"/>
            <w:vMerge w:val="restart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20" w:type="dxa"/>
            <w:vAlign w:val="center"/>
          </w:tcPr>
          <w:p w:rsidR="00DF56C9" w:rsidRPr="002F067E" w:rsidRDefault="00DF56C9" w:rsidP="008C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км</w:t>
            </w:r>
          </w:p>
        </w:tc>
        <w:tc>
          <w:tcPr>
            <w:tcW w:w="430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водной сети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Сбалансированность системы коммунальной инфраструкт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Фактическая 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изводительность оборудования, тыс. куб. м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объемов воды по каждому технолог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ческому этапу ко времени работы оборудов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ния, сут.</w:t>
            </w:r>
          </w:p>
        </w:tc>
        <w:tc>
          <w:tcPr>
            <w:tcW w:w="1571" w:type="dxa"/>
            <w:gridSpan w:val="2"/>
          </w:tcPr>
          <w:p w:rsidR="00DF56C9" w:rsidRPr="002F067E" w:rsidRDefault="00DF56C9" w:rsidP="003C7E74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Уровень загрузки 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изводствен-ных мощн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требления товаров и услуг приборами уч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та, %</w:t>
            </w:r>
          </w:p>
        </w:tc>
        <w:tc>
          <w:tcPr>
            <w:tcW w:w="3969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фактической произв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дительности оборудования к установленной. Отношение объема товаров и услуг, реал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зованных по приборам учета, к общему объему реализации 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варов и</w:t>
            </w:r>
            <w:r w:rsidR="002A605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водоза-бор-25,892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водоочис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ные-67,48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ровка воды-59,42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водоза-бор-21,7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водоочис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ные-52,06</w:t>
            </w:r>
          </w:p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ровка воды-52,06</w:t>
            </w:r>
          </w:p>
        </w:tc>
      </w:tr>
      <w:tr w:rsidR="00DF56C9" w:rsidRPr="002F067E" w:rsidTr="00F76490">
        <w:tc>
          <w:tcPr>
            <w:tcW w:w="815" w:type="dxa"/>
            <w:vMerge w:val="restart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20" w:type="dxa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производител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ность оборудов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ния, тыс. куб. м</w:t>
            </w:r>
          </w:p>
        </w:tc>
        <w:tc>
          <w:tcPr>
            <w:tcW w:w="430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всего имеющегося в организации оборудования определенной к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тегории, вне зависимости от нахожд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 его в работе или в простое по различным 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чинам, сут.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DF56C9" w:rsidRPr="002F067E" w:rsidTr="00F76490">
        <w:tc>
          <w:tcPr>
            <w:tcW w:w="815" w:type="dxa"/>
            <w:vMerge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товаров и услуг, реализу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мый по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 учета, тыс. куб. м</w:t>
            </w:r>
          </w:p>
        </w:tc>
        <w:tc>
          <w:tcPr>
            <w:tcW w:w="4301" w:type="dxa"/>
            <w:gridSpan w:val="2"/>
          </w:tcPr>
          <w:p w:rsidR="00DF56C9" w:rsidRPr="002F067E" w:rsidRDefault="00DF56C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реализованной воды по показ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ниям приборов учета</w:t>
            </w:r>
          </w:p>
        </w:tc>
        <w:tc>
          <w:tcPr>
            <w:tcW w:w="1571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38751</w:t>
            </w:r>
          </w:p>
        </w:tc>
        <w:tc>
          <w:tcPr>
            <w:tcW w:w="1134" w:type="dxa"/>
            <w:gridSpan w:val="2"/>
            <w:vAlign w:val="center"/>
          </w:tcPr>
          <w:p w:rsidR="00DF56C9" w:rsidRPr="002F067E" w:rsidRDefault="00DF56C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35375</w:t>
            </w:r>
          </w:p>
        </w:tc>
      </w:tr>
      <w:tr w:rsidR="005A6519" w:rsidRPr="002F067E" w:rsidTr="00F76490">
        <w:tc>
          <w:tcPr>
            <w:tcW w:w="815" w:type="dxa"/>
            <w:vAlign w:val="center"/>
          </w:tcPr>
          <w:p w:rsidR="005A6519" w:rsidRPr="002F067E" w:rsidRDefault="005A6519" w:rsidP="00DF56C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F5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20" w:type="dxa"/>
          </w:tcPr>
          <w:p w:rsidR="005A6519" w:rsidRPr="002F067E" w:rsidRDefault="005A6519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Общий объем ре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лизации товаров и услуг, тыс. куб. м</w:t>
            </w:r>
          </w:p>
        </w:tc>
        <w:tc>
          <w:tcPr>
            <w:tcW w:w="4301" w:type="dxa"/>
            <w:gridSpan w:val="2"/>
            <w:vAlign w:val="center"/>
          </w:tcPr>
          <w:p w:rsidR="005A6519" w:rsidRPr="002F067E" w:rsidRDefault="005A6519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реализованной воды определяе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ся по показаниям приборо</w:t>
            </w:r>
            <w:r w:rsidR="00944341" w:rsidRPr="002F067E">
              <w:rPr>
                <w:rFonts w:ascii="Times New Roman" w:hAnsi="Times New Roman" w:cs="Times New Roman"/>
                <w:sz w:val="24"/>
                <w:szCs w:val="24"/>
              </w:rPr>
              <w:t>в учета, в сл</w:t>
            </w:r>
            <w:r w:rsidR="00944341" w:rsidRPr="002F06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341" w:rsidRPr="002F067E">
              <w:rPr>
                <w:rFonts w:ascii="Times New Roman" w:hAnsi="Times New Roman" w:cs="Times New Roman"/>
                <w:sz w:val="24"/>
                <w:szCs w:val="24"/>
              </w:rPr>
              <w:t xml:space="preserve">чае их отсутствия 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по нормативам п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требления и иным нормам расхода воды для различных категорий потр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бителей, установленным в соответствии в с зак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571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38751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35375</w:t>
            </w:r>
          </w:p>
        </w:tc>
      </w:tr>
      <w:tr w:rsidR="005A6519" w:rsidRPr="002F067E" w:rsidTr="00F76490">
        <w:tc>
          <w:tcPr>
            <w:tcW w:w="815" w:type="dxa"/>
            <w:vAlign w:val="center"/>
          </w:tcPr>
          <w:p w:rsidR="005A6519" w:rsidRPr="002F067E" w:rsidRDefault="00DC684C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gridSpan w:val="3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Доступность товаров и услуг для потребителей</w:t>
            </w:r>
          </w:p>
        </w:tc>
        <w:tc>
          <w:tcPr>
            <w:tcW w:w="1571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CB" w:rsidRPr="002F067E" w:rsidTr="00F76490">
        <w:tc>
          <w:tcPr>
            <w:tcW w:w="815" w:type="dxa"/>
            <w:vMerge w:val="restart"/>
            <w:vAlign w:val="center"/>
          </w:tcPr>
          <w:p w:rsidR="00EB4ECB" w:rsidRPr="002F067E" w:rsidRDefault="00EB4ECB" w:rsidP="00DF56C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C68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20" w:type="dxa"/>
          </w:tcPr>
          <w:p w:rsidR="00EB4ECB" w:rsidRPr="002F067E" w:rsidRDefault="00EB4ECB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населению, тыс. куб. м</w:t>
            </w:r>
          </w:p>
        </w:tc>
        <w:tc>
          <w:tcPr>
            <w:tcW w:w="4301" w:type="dxa"/>
            <w:gridSpan w:val="2"/>
            <w:vAlign w:val="center"/>
          </w:tcPr>
          <w:p w:rsidR="00EB4ECB" w:rsidRPr="002F067E" w:rsidRDefault="00EB4ECB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Кол-во реализованной воды нас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лению определяется по показаниям коллекти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ных приборов учета, в случае их отсу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ствия по нормативам потребления, уст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новленным в соответствии с законод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тельством. По данной катег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рии также отражается объем воды, реализова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ныйУК,ТСЖ,ЖСК и иными специал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зированными кооперативами, приобр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тающими воду для оказания услуг водоснабжения 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селению</w:t>
            </w:r>
          </w:p>
        </w:tc>
        <w:tc>
          <w:tcPr>
            <w:tcW w:w="1571" w:type="dxa"/>
            <w:gridSpan w:val="2"/>
          </w:tcPr>
          <w:p w:rsidR="00EB4ECB" w:rsidRPr="002F067E" w:rsidRDefault="00EB4ECB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Удельное водопотре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ление куб. м/чел</w:t>
            </w:r>
            <w:r w:rsidR="0037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EB4ECB" w:rsidRPr="002F067E" w:rsidRDefault="00EB4ECB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81,963</w:t>
            </w: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EB4ECB" w:rsidRPr="002F067E" w:rsidTr="00F76490">
        <w:tc>
          <w:tcPr>
            <w:tcW w:w="815" w:type="dxa"/>
            <w:vMerge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B4ECB" w:rsidRPr="002F067E" w:rsidRDefault="00EB4ECB" w:rsidP="003C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ления, получающ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го услуги орган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зации, чел.</w:t>
            </w:r>
          </w:p>
        </w:tc>
        <w:tc>
          <w:tcPr>
            <w:tcW w:w="4301" w:type="dxa"/>
            <w:gridSpan w:val="2"/>
            <w:vAlign w:val="center"/>
          </w:tcPr>
          <w:p w:rsidR="00EB4ECB" w:rsidRPr="002F067E" w:rsidRDefault="00EB4ECB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го в многоквартирных и жилых домах, подключенных к системам коммунал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ной инфраструктуры централизованного вод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571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309 755</w:t>
            </w: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321 610</w:t>
            </w:r>
          </w:p>
        </w:tc>
      </w:tr>
      <w:tr w:rsidR="00EB4ECB" w:rsidRPr="002F067E" w:rsidTr="00F76490">
        <w:tc>
          <w:tcPr>
            <w:tcW w:w="815" w:type="dxa"/>
            <w:vMerge w:val="restart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20" w:type="dxa"/>
          </w:tcPr>
          <w:p w:rsidR="00EB4ECB" w:rsidRPr="002F067E" w:rsidRDefault="00EB4ECB" w:rsidP="008C66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сонала, чел.</w:t>
            </w:r>
          </w:p>
        </w:tc>
        <w:tc>
          <w:tcPr>
            <w:tcW w:w="4301" w:type="dxa"/>
            <w:gridSpan w:val="2"/>
            <w:vAlign w:val="center"/>
          </w:tcPr>
          <w:p w:rsidR="00EB4ECB" w:rsidRPr="002F067E" w:rsidRDefault="00EB4ECB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всех рабочих осно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ного вида деятельности организации. В чи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ло рабочих основного вида деятельн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сти включаются рабочие, занятые на прои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водственных процессах по подъему, очистке и транспортировке воды</w:t>
            </w:r>
          </w:p>
        </w:tc>
        <w:tc>
          <w:tcPr>
            <w:tcW w:w="1571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305 куб. м/чел. в год</w:t>
            </w: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302 куб. м/чел. в год</w:t>
            </w:r>
          </w:p>
        </w:tc>
      </w:tr>
      <w:tr w:rsidR="00EB4ECB" w:rsidRPr="002F067E" w:rsidTr="00F76490">
        <w:tc>
          <w:tcPr>
            <w:tcW w:w="815" w:type="dxa"/>
            <w:vMerge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EB4ECB" w:rsidRPr="002F067E" w:rsidRDefault="00EB4ECB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км</w:t>
            </w:r>
          </w:p>
        </w:tc>
        <w:tc>
          <w:tcPr>
            <w:tcW w:w="4301" w:type="dxa"/>
            <w:gridSpan w:val="2"/>
            <w:vAlign w:val="center"/>
          </w:tcPr>
          <w:p w:rsidR="00EB4ECB" w:rsidRPr="002F067E" w:rsidRDefault="00EB4ECB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водопр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водной сети</w:t>
            </w:r>
          </w:p>
        </w:tc>
        <w:tc>
          <w:tcPr>
            <w:tcW w:w="1571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564,5</w:t>
            </w:r>
          </w:p>
        </w:tc>
      </w:tr>
      <w:tr w:rsidR="00EB4ECB" w:rsidRPr="002F067E" w:rsidTr="00F76490">
        <w:tc>
          <w:tcPr>
            <w:tcW w:w="815" w:type="dxa"/>
            <w:vMerge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EB4ECB" w:rsidRPr="002F067E" w:rsidRDefault="00EB4ECB" w:rsidP="008C6693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тыс. куб. м</w:t>
            </w:r>
          </w:p>
        </w:tc>
        <w:tc>
          <w:tcPr>
            <w:tcW w:w="4301" w:type="dxa"/>
            <w:gridSpan w:val="2"/>
          </w:tcPr>
          <w:p w:rsidR="00EB4ECB" w:rsidRPr="002F067E" w:rsidRDefault="00EB4ECB" w:rsidP="008C669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всем потреб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1571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38 751</w:t>
            </w:r>
          </w:p>
        </w:tc>
        <w:tc>
          <w:tcPr>
            <w:tcW w:w="1134" w:type="dxa"/>
            <w:gridSpan w:val="2"/>
            <w:vAlign w:val="center"/>
          </w:tcPr>
          <w:p w:rsidR="00EB4ECB" w:rsidRPr="002F067E" w:rsidRDefault="00EB4ECB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35 375</w:t>
            </w:r>
          </w:p>
        </w:tc>
      </w:tr>
      <w:tr w:rsidR="005A6519" w:rsidRPr="002F067E" w:rsidTr="00F76490">
        <w:tc>
          <w:tcPr>
            <w:tcW w:w="815" w:type="dxa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20" w:type="dxa"/>
          </w:tcPr>
          <w:p w:rsidR="005A6519" w:rsidRPr="002F067E" w:rsidRDefault="005A6519" w:rsidP="003C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сонала, чел.</w:t>
            </w:r>
          </w:p>
        </w:tc>
        <w:tc>
          <w:tcPr>
            <w:tcW w:w="4301" w:type="dxa"/>
            <w:gridSpan w:val="2"/>
            <w:vAlign w:val="center"/>
          </w:tcPr>
          <w:p w:rsidR="005A6519" w:rsidRPr="002F067E" w:rsidRDefault="005A6519" w:rsidP="0032616E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Численность всех рабочих осно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ного вида деятельности организации. В чи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ло рабочих основного вида деятельн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сти включаются рабочие, занятые на прои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водственных процессах по подъему, очистке и транспортировке воды</w:t>
            </w:r>
          </w:p>
        </w:tc>
        <w:tc>
          <w:tcPr>
            <w:tcW w:w="1571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vAlign w:val="center"/>
          </w:tcPr>
          <w:p w:rsidR="005A6519" w:rsidRPr="002F067E" w:rsidRDefault="005A6519" w:rsidP="008C669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7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8766C8" w:rsidRDefault="008766C8" w:rsidP="00C312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519" w:rsidRPr="00F507C4" w:rsidRDefault="005A6519" w:rsidP="00C312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7C4">
        <w:rPr>
          <w:rFonts w:ascii="Times New Roman" w:hAnsi="Times New Roman" w:cs="Times New Roman"/>
          <w:sz w:val="26"/>
          <w:szCs w:val="26"/>
        </w:rPr>
        <w:t>Водоотведение</w:t>
      </w:r>
    </w:p>
    <w:tbl>
      <w:tblPr>
        <w:tblW w:w="150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7"/>
        <w:gridCol w:w="2198"/>
        <w:gridCol w:w="4601"/>
        <w:gridCol w:w="1596"/>
        <w:gridCol w:w="3649"/>
        <w:gridCol w:w="1115"/>
        <w:gridCol w:w="1134"/>
      </w:tblGrid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74" w:rsidRPr="00D90976" w:rsidRDefault="00D90976" w:rsidP="003C7E7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519" w:rsidRPr="00D90976" w:rsidRDefault="005A6519" w:rsidP="003C7E7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93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Показатели мон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(входящая информация), 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ницы измерения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Индикаторы мониторинга (исходящая информация), единицы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Механизм расчета индикатора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EF7092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3" o:spid="_x0000_s1026" style="position:absolute;left:0;text-align:left;z-index:251661312;visibility:visible;mso-position-horizontal-relative:text;mso-position-vertical-relative:text" from="72.3pt,13.85pt" to="72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5&#10;00hG2wAAAAkBAAAPAAAAZHJzL2Rvd25yZXYueG1sTI/BTsMwEETvSPyDtUhcKuoQqhaFOBUCcuuF&#10;AuK6jZckIl6nsdsGvp4tPcBxZp9mZ/Ll6Dq1pyG0ng1cTxNQxJW3LdcGXl/Kq1tQISJb7DyTgS8K&#10;sCzOz3LMrD/wM+3XsVYSwiFDA02MfaZ1qBpyGKa+J5bbhx8cRpFDre2ABwl3nU6TZK4dtiwfGuzp&#10;oaHqc71zBkL5Rtvye1JNkveb2lO6fVw9oTGXF+P9HahIY/yD4VhfqkMhnTZ+xzaoTvRsNhfUQLpY&#10;gDoCv8bmZOgi1/8XFD8AAAD//wMAUEsBAi0AFAAGAAgAAAAhALaDOJL+AAAA4QEAABMAAAAAAAAA&#10;AAAAAAAAAAAAAFtDb250ZW50X1R5cGVzXS54bWxQSwECLQAUAAYACAAAACEAOP0h/9YAAACUAQAA&#10;CwAAAAAAAAAAAAAAAAAvAQAAX3JlbHMvLnJlbHNQSwECLQAUAAYACAAAACEAhmPDSwsCAAAiBAAA&#10;DgAAAAAAAAAAAAAAAAAuAgAAZHJzL2Uyb0RvYy54bWxQSwECLQAUAAYACAAAACEAedNIRtsAAAAJ&#10;AQAADwAAAAAAAAAAAAAAAABlBAAAZHJzL2Rvd25yZXYueG1sUEsFBgAAAAAEAAQA8wAAAG0FAAAA&#10;AA==&#10;">
                  <w10:anchorlock/>
                </v:line>
              </w:pic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A6519" w:rsidRPr="00D90976" w:rsidRDefault="00932817" w:rsidP="0093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EB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EF7092" w:rsidP="0037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27" style="position:absolute;left:0;text-align:left;z-index:251660288;visibility:visible;mso-position-horizontal-relative:text;mso-position-vertical-relative:text" from="0,-27pt" to="0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MlD22QAAAAUBAAAPAAAAZHJzL2Rvd25yZXYueG1sTI9PS8NAEMXvgt9hGcFLaTfWP0jMpIiamxer&#10;4nWaHZNgdjbNbtvop3cEQS/DPN7w5veK1eR7s+cxdkEQzhYZGJY6uE4ahJfnan4NJiYSR30QRvjk&#10;CKvy+Kig3IWDPPF+nRqjIRJzQmhTGnJrY92yp7gIA4t672H0lFSOjXUjHTTc93aZZVfWUyf6oaWB&#10;71quP9Y7jxCrV95WX7N6lr2dN4GX2/vHB0I8PZlub8AkntLfMfzgKzqUyrQJO3HR9AhaJCHMLy90&#10;UVvn5lfasrD/6ctv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OAyUPbZAAAABQEA&#10;AA8AAAAAAAAAAAAAAAAAZQQAAGRycy9kb3ducmV2LnhtbFBLBQYAAAAABAAEAPMAAABrBQAAAAA=&#10;">
                  <w10:anchorlock/>
                </v:line>
              </w:pic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на начало ре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r w:rsidR="0037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7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 конец реализ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7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Обеспечение объемов производства товаров (оказания услуг)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7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реализации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товаров и услуг,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19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сточных вод, отведенный от всех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реал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товаров и услуг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Определяется по приборам уч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та, в случае их отсутствия - по но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мативам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потребления или нормам расхода, установленным в соответствии с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ством, или иным расчетным 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тодом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36196,56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33412,13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7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реализации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товаров и услуг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селению, </w:t>
            </w:r>
          </w:p>
          <w:p w:rsidR="005A6519" w:rsidRPr="00D90976" w:rsidRDefault="00233CC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отведенных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стоков от населения определяется по показаниям колле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тивных приборов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учета, в случае их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отсутствия - по нормативам потребления, установленным в соответствии с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ством. По данной категории также отраж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ется объем услуг,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реализованный упра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ляющи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организациям, ТСЖ, ЖСК 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иным специализир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кооперативам,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приобретающим услуги для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водоотведения насел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Удельное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доотведение, куб. м/чел.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получающего услуги орг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68,78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7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получающ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го услуги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зации, человек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вающего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многоквартирных и жилых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домах, подключенных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системам к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оммунальной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централизованного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0713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303 786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315641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7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Качество производимых товаров (оказываемых услуг)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0713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17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отведенных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стоков, пропуще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через очис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сооружения, </w:t>
            </w:r>
          </w:p>
          <w:p w:rsidR="005A6519" w:rsidRPr="00D90976" w:rsidRDefault="00233CC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пропущенных сточных вод через очистные сооружения канализ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которое определяется по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показаниям измерительных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на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сооружениях и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ставляет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общий объем сточной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жидкости,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поступившей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на станцию оч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стки от абонентов.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Если в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составе очистных сооружений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отстойники и прои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водится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лишь грубое осветление сточной жидкости через р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шетки и сита, эта жидкость не включается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Наличие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 товаров и услуг, %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объема отведенных стоков, пропущенных через очистные сооружения,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объему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веденных стоков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отве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денных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стоков, тыс. куб. 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сточных вод, отведенный от всех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0713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36 196,59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33413,13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проб,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нормативам, 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26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сделанных проб, результ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соответствуют требованиям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нормативных прав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варов и услуг установле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ниям, %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233CC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проб,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нормативам, к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тическому количеству проб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чество проб на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системах коммунал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инфраструкт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водоотведения, единиц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проб для опред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качества очистки сточных вод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0713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предоставления 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 отчетный период,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водоотведения за период. При определении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продолжительности вод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отведения не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учитываются перерывы в водоотвед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нии, связанные с авариями на сети или</w:t>
            </w:r>
            <w:r w:rsidR="000713F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восстановительными раб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(бесперебо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поставки тов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ров и услуг, час/день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7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часов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к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ству дней в отчетном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EC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дней в</w:t>
            </w:r>
            <w:r w:rsidR="00201F7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отчетном периоде,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Календарное количество дней в отче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периоде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Надежность снабжения потребителей товарами (услуг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F8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93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аварий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 системах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инфр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структуры,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системе канализаций аварией являю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ся нарушения режима работы и их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порка, приводящие к прекращению отведения сточных вод, массовому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сбросу неоч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щенных сточных вод в водоемы или на рельеф, подвалы жилых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Аварийность систем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инфрастру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93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структуры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протяженности сетей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3F8" w:rsidRPr="00D90976" w:rsidRDefault="000713F8" w:rsidP="0093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F8" w:rsidRPr="00D90976" w:rsidRDefault="005A6519" w:rsidP="0007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F8" w:rsidRPr="00D90976" w:rsidRDefault="005A6519" w:rsidP="0007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F0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сети (всех видов)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нуждающихся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замене,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сети (всех видов), которая в соо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правил эксплуатации 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F8"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ехники безопасности 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ждается в замене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вес сетей,</w:t>
            </w:r>
            <w:r w:rsidR="000713F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дающихся в</w:t>
            </w:r>
            <w:r w:rsidR="000713F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замене, %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протяженности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нуждающихся в замене, к прот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женности сети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сети (всех видов)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  <w:tr w:rsidR="00D7260E" w:rsidRPr="00D6364C" w:rsidTr="00E950F1">
        <w:trPr>
          <w:tblCellSpacing w:w="5" w:type="nil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2F067E" w:rsidRDefault="00D7260E" w:rsidP="006402E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2F067E" w:rsidRDefault="00D7260E" w:rsidP="006402E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2F067E" w:rsidRDefault="00D7260E" w:rsidP="006402E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2F067E" w:rsidRDefault="00D7260E" w:rsidP="006402E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2F067E" w:rsidRDefault="00D7260E" w:rsidP="006402E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2F067E" w:rsidRDefault="00D7260E" w:rsidP="006402E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2F067E" w:rsidRDefault="00D7260E" w:rsidP="006402E3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932817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аварий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 системах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инфр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структуры,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системе канализаций аварией являю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ся нарушения режима работы и их зак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порка, приводящие к прекращению отведения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сточных вод, массовому сбросу неоч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щенных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сточных вод в водоемы или на рельеф, подвалы жилых домов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Аварийность систем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инфрастру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структуры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протяженности сетей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сети (всех видов)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932817" w:rsidP="00EB4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1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предоставления 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 отчетный период,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водоотведения за период. При определении</w:t>
            </w:r>
            <w:r w:rsidR="000713F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продолжительности вод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отведения не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учитываются перерывы в водоотвед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нии, связанные с авариями на сети или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восстановительными раб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(бесперебо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поставки тов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ров и услуг, час/день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37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часов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к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ству дней в отчетном периоде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дней в</w:t>
            </w:r>
            <w:r w:rsidR="000713F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отчетном периоде, дней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Календарное количество дней в отче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периоде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D" w:rsidRPr="00D90976" w:rsidRDefault="005A6519" w:rsidP="00371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сети (всех видов)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Сбалансированность системы коммунальной инфраструкт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201F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D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изводительность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объемов стоков по каждому технологическому этапу к времени работы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рудования, сут.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Уровень загрузки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водственных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мощностей, %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233CC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фактической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водительности оборудования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новленной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всего имеющегося в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ганизации коммунального комплекса 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определенной категории, вне зав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симости от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нахождения его в работе или в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стое по различным причинам, сут.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Доступность товаров и услуг для потребителей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0E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D90976" w:rsidRDefault="00D7260E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8E5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ления, получающ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коммунальные услуги, человек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вающего в многоквартирных и жилых домах, подключенных к системам коммунальной инфраструктуры централизованного водоо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Доля потр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бителей в жилых домах, обеспече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ных доступом к коммунал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структуре, %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303786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315641</w:t>
            </w:r>
          </w:p>
        </w:tc>
      </w:tr>
      <w:tr w:rsidR="00D7260E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тей, км.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 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ной сети (всех видов)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E" w:rsidRPr="00D90976" w:rsidRDefault="00D7260E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E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8E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D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реализации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товаров и услуг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селению, </w:t>
            </w:r>
          </w:p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куб.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отведенных стоков от населения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определяется по показаниям колле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тивных приборов учета, в случае их отсутствия - по нормативам потребления, установленным</w:t>
            </w:r>
            <w:r w:rsidR="00131F3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ством. По данной категории также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ется объем услуг,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реализованный упра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ляющим организациям, ТСЖ, ЖСК и 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иным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ванным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кооперативам, приобретающим услуги для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оказания услуг водоотведения насел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Удельное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доотведение</w:t>
            </w:r>
            <w:r w:rsidR="00233CC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, куб.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м/чел.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="00CB7F9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ъема реализации товаров и услуг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 численности населения,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получающего услуги орг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68,78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получающ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го услуги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зации, человек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вающего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многоквартирных и жилых домах, подключенных к системам коммунальной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инфраструктуры централизованного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303786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321610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8E5714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D" w:rsidRPr="00D90976" w:rsidRDefault="00233CC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Расход электрич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ской энергии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транспортировку/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очистки стоков,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19" w:rsidRPr="00D90976" w:rsidRDefault="005A6519" w:rsidP="00B2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  <w:r w:rsidR="00B25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электрической энергии,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пользуемой на производственные цели для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транспортировки/утилизации ст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(энерг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r w:rsidR="00131F3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изводства),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B25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ч/куб.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расходов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ской энергии на транспортиро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ку/очистку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стоков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объемам транспортировки/очистки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стоков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7D60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отведения/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очистки стоков, тыс.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отведенных/очищенных стоков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6A" w:rsidRPr="00D90976" w:rsidRDefault="008E5714" w:rsidP="0037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сонала, человек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всех рабочих осно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ного вида деятельности организации. В число рабочих основного вида деятельности включ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рабочие, занятые на производстве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ных процессах по отведению, пер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качке 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очистке сточной жидкости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сонала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(тр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доемкость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чел./км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Default="005A6519" w:rsidP="008C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перс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нала к протяженности сетей</w:t>
            </w:r>
            <w:r w:rsidR="00B1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B6A" w:rsidRPr="00D90976" w:rsidRDefault="00B15B6A" w:rsidP="008C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A6519" w:rsidRPr="00D6364C" w:rsidTr="00E950F1">
        <w:trPr>
          <w:tblCellSpacing w:w="5" w:type="nil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13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131F3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C7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</w:t>
            </w:r>
            <w:r w:rsidR="00CB7F98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протяжение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канализацио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сети (всех видов)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9" w:rsidRPr="00D90976" w:rsidRDefault="005A6519" w:rsidP="008C669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436,98</w:t>
            </w:r>
          </w:p>
        </w:tc>
      </w:tr>
    </w:tbl>
    <w:p w:rsidR="005A6519" w:rsidRPr="00D6364C" w:rsidRDefault="005A6519" w:rsidP="005A65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6519" w:rsidRPr="00F507C4" w:rsidRDefault="005A6519" w:rsidP="00E308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7C4">
        <w:rPr>
          <w:rFonts w:ascii="Times New Roman" w:hAnsi="Times New Roman" w:cs="Times New Roman"/>
          <w:sz w:val="26"/>
          <w:szCs w:val="26"/>
        </w:rPr>
        <w:t>Теплоснабжение</w:t>
      </w:r>
    </w:p>
    <w:tbl>
      <w:tblPr>
        <w:tblW w:w="15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2213"/>
        <w:gridCol w:w="22"/>
        <w:gridCol w:w="3595"/>
        <w:gridCol w:w="1774"/>
        <w:gridCol w:w="2337"/>
        <w:gridCol w:w="1276"/>
        <w:gridCol w:w="992"/>
        <w:gridCol w:w="1134"/>
        <w:gridCol w:w="993"/>
      </w:tblGrid>
      <w:tr w:rsidR="005A6519" w:rsidRPr="00D90976" w:rsidTr="00186BD2">
        <w:tc>
          <w:tcPr>
            <w:tcW w:w="797" w:type="dxa"/>
          </w:tcPr>
          <w:p w:rsidR="005A6519" w:rsidRPr="00D90976" w:rsidRDefault="00D90976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торинга (входящая информация),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ницы измерения</w:t>
            </w:r>
          </w:p>
        </w:tc>
        <w:tc>
          <w:tcPr>
            <w:tcW w:w="3595" w:type="dxa"/>
          </w:tcPr>
          <w:p w:rsidR="00D90976" w:rsidRDefault="005A6519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5A6519" w:rsidRPr="00D90976" w:rsidRDefault="005A6519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мониторинга (исходящая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информация),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единицы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Механизм ра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2268" w:type="dxa"/>
            <w:gridSpan w:val="2"/>
            <w:noWrap/>
          </w:tcPr>
          <w:p w:rsidR="005A6519" w:rsidRPr="00D90976" w:rsidRDefault="005A6519" w:rsidP="0037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 начало реализ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7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27" w:type="dxa"/>
            <w:gridSpan w:val="2"/>
          </w:tcPr>
          <w:p w:rsidR="005A6519" w:rsidRPr="00D90976" w:rsidRDefault="0029381D" w:rsidP="0037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7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A6519" w:rsidRPr="00D90976" w:rsidTr="00186BD2">
        <w:tc>
          <w:tcPr>
            <w:tcW w:w="797" w:type="dxa"/>
            <w:noWrap/>
            <w:vAlign w:val="bottom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8C6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5A6519" w:rsidRPr="00D90976" w:rsidRDefault="005A6519" w:rsidP="008C669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5A6519" w:rsidRPr="00D90976" w:rsidRDefault="000F73D3" w:rsidP="000F7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92" w:type="dxa"/>
            <w:vAlign w:val="center"/>
          </w:tcPr>
          <w:p w:rsidR="005A6519" w:rsidRPr="00D90976" w:rsidRDefault="000F73D3" w:rsidP="00EC4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vAlign w:val="center"/>
          </w:tcPr>
          <w:p w:rsidR="005A6519" w:rsidRPr="00D90976" w:rsidRDefault="0029381D" w:rsidP="0029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  <w:vAlign w:val="center"/>
          </w:tcPr>
          <w:p w:rsidR="005A6519" w:rsidRPr="00D90976" w:rsidRDefault="0029381D" w:rsidP="0029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D0013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  <w:noWrap/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Надежность (бе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перебойность) снабжения потр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товарами (услугами)</w:t>
            </w:r>
          </w:p>
        </w:tc>
        <w:tc>
          <w:tcPr>
            <w:tcW w:w="3595" w:type="dxa"/>
          </w:tcPr>
          <w:p w:rsidR="005A6519" w:rsidRPr="00D90976" w:rsidRDefault="005A6519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D0013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комму</w:t>
            </w:r>
            <w:r w:rsidR="0094564A" w:rsidRPr="00D90976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64A"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</w:t>
            </w:r>
            <w:r w:rsidR="0094564A"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64A" w:rsidRPr="00D90976">
              <w:rPr>
                <w:rFonts w:ascii="Times New Roman" w:hAnsi="Times New Roman" w:cs="Times New Roman"/>
                <w:sz w:val="24"/>
                <w:szCs w:val="24"/>
              </w:rPr>
              <w:t>структуры, ед.</w:t>
            </w:r>
          </w:p>
        </w:tc>
        <w:tc>
          <w:tcPr>
            <w:tcW w:w="3595" w:type="dxa"/>
          </w:tcPr>
          <w:p w:rsidR="005A6519" w:rsidRPr="00D90976" w:rsidRDefault="005A6519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Аварией считается отказ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элементов систем, сетей и источников теплоснабж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повлекший прекращение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подачи тепловой энергии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потребителям и абоне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там на отопление и горячее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доснабжение на период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лее 8 часов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Аварийность систем комм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фраструктуры, ед./км</w:t>
            </w:r>
          </w:p>
        </w:tc>
        <w:tc>
          <w:tcPr>
            <w:tcW w:w="2337" w:type="dxa"/>
          </w:tcPr>
          <w:p w:rsidR="005A6519" w:rsidRPr="00D90976" w:rsidRDefault="005A6519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аварий на си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темах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 инфраструкт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ры к протяженности сетей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29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519" w:rsidRPr="00D90976" w:rsidTr="00186BD2">
        <w:tc>
          <w:tcPr>
            <w:tcW w:w="797" w:type="dxa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км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5A6519" w:rsidRPr="00D90976" w:rsidRDefault="005A6519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ловых сетей опред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ляется по длине ее трассы независимо от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способа прокла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ки, с уложенными в ней двумя трубопроводами (в двухтру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исчислении):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прямого и обра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ного для водяной сети, паропр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вода 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>нсат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провода для паровой сети 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5A6519" w:rsidP="007D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 отключений потребителей от предостав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>товаров (услуг), часов</w:t>
            </w:r>
          </w:p>
        </w:tc>
        <w:tc>
          <w:tcPr>
            <w:tcW w:w="3595" w:type="dxa"/>
          </w:tcPr>
          <w:p w:rsidR="005A6519" w:rsidRPr="00D90976" w:rsidRDefault="0029381D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ний потребител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ей по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любым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причинам от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варов (услуг) (гидравлич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ские испытания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15 суток)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29381D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произведений продолжительности отключ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ений и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потребителей от каждого из этих отключений к числе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ности населения муниципального 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бителей, страда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щих от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ний, человек </w:t>
            </w:r>
          </w:p>
        </w:tc>
        <w:tc>
          <w:tcPr>
            <w:tcW w:w="3595" w:type="dxa"/>
          </w:tcPr>
          <w:p w:rsidR="005A6519" w:rsidRPr="00D90976" w:rsidRDefault="005A6519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домах, в отнош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381D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нии которых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происходили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280 032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280 032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5A6519" w:rsidRPr="00D90976" w:rsidRDefault="005A6519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отключений и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пострадавших потребителей от каждого из этих отключений к числе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ности населения муниципального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376 363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376 363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5" w:type="dxa"/>
            <w:gridSpan w:val="2"/>
          </w:tcPr>
          <w:p w:rsidR="005A6519" w:rsidRPr="00D90976" w:rsidRDefault="0029381D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41" w:rsidRPr="00D9097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44341"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341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ания,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5A6519" w:rsidRPr="00D90976" w:rsidRDefault="005A6519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Перебои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снабжении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требителей, час/чел.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5A6519" w:rsidRPr="00D90976" w:rsidRDefault="005A6519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суммы произведений продолжительности отключений и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пострадавших потребителей от каждого из этих отключений к числе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ности населения муниципального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314 683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1196,01</w:t>
            </w:r>
          </w:p>
        </w:tc>
        <w:tc>
          <w:tcPr>
            <w:tcW w:w="1134" w:type="dxa"/>
            <w:vAlign w:val="center"/>
          </w:tcPr>
          <w:p w:rsidR="005A6519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D7260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1.3 </w:t>
            </w: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предоставления услуг за отчетный период,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8E5714" w:rsidRPr="00D90976" w:rsidRDefault="008E5714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 теплосна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жения за период. При определении продолжительности теплоснабжения не учитываются перерывы в тепл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снабжении, связанные с авариями на сети или восстановител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ными работами</w:t>
            </w:r>
          </w:p>
        </w:tc>
        <w:tc>
          <w:tcPr>
            <w:tcW w:w="1774" w:type="dxa"/>
          </w:tcPr>
          <w:p w:rsidR="008E5714" w:rsidRPr="00D90976" w:rsidRDefault="008E5714" w:rsidP="00F0194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Продолжи-тельность (бесперебо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ность) поста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ки товаров и услуг, час/день </w:t>
            </w:r>
          </w:p>
        </w:tc>
        <w:tc>
          <w:tcPr>
            <w:tcW w:w="2337" w:type="dxa"/>
          </w:tcPr>
          <w:p w:rsidR="008E5714" w:rsidRPr="00D90976" w:rsidRDefault="008E5714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ства часов предо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тавления услуг к количеству дней в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четном периоде 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7416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</w:tr>
      <w:tr w:rsidR="008E5714" w:rsidRPr="00D90976" w:rsidTr="00186BD2">
        <w:tc>
          <w:tcPr>
            <w:tcW w:w="797" w:type="dxa"/>
            <w:vMerge/>
          </w:tcPr>
          <w:p w:rsidR="008E5714" w:rsidRPr="00D90976" w:rsidRDefault="008E571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 отчетном периоде,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5" w:type="dxa"/>
          </w:tcPr>
          <w:p w:rsidR="008E5714" w:rsidRPr="00D90976" w:rsidRDefault="008E5714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Календарное кол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чество дней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отче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ном периоде 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0E" w:rsidRPr="00D90976" w:rsidTr="00186BD2">
        <w:tc>
          <w:tcPr>
            <w:tcW w:w="797" w:type="dxa"/>
            <w:vMerge w:val="restart"/>
            <w:vAlign w:val="center"/>
          </w:tcPr>
          <w:p w:rsidR="00D7260E" w:rsidRPr="00D90976" w:rsidRDefault="00D7260E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5" w:type="dxa"/>
            <w:gridSpan w:val="2"/>
          </w:tcPr>
          <w:p w:rsidR="00D7260E" w:rsidRPr="00D90976" w:rsidRDefault="00D7260E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потерь, тыс. Гкал </w:t>
            </w:r>
          </w:p>
        </w:tc>
        <w:tc>
          <w:tcPr>
            <w:tcW w:w="3595" w:type="dxa"/>
          </w:tcPr>
          <w:p w:rsidR="00D7260E" w:rsidRPr="00D90976" w:rsidRDefault="00D7260E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потерь тепловой энергии определ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ется как разность между количеством тепла, поданного в сеть (вкл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произведенного тепла и полученного со ст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роны, за вычетом тепла, израсходованн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го на собственные производс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венные нужды</w:t>
            </w:r>
          </w:p>
        </w:tc>
        <w:tc>
          <w:tcPr>
            <w:tcW w:w="1774" w:type="dxa"/>
          </w:tcPr>
          <w:p w:rsidR="00D7260E" w:rsidRPr="00D90976" w:rsidRDefault="00D7260E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Уровень 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терь, %</w:t>
            </w:r>
          </w:p>
        </w:tc>
        <w:tc>
          <w:tcPr>
            <w:tcW w:w="2337" w:type="dxa"/>
          </w:tcPr>
          <w:p w:rsidR="00D7260E" w:rsidRPr="00D90976" w:rsidRDefault="00D7260E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потерь к объему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пуска в сеть </w:t>
            </w:r>
          </w:p>
        </w:tc>
        <w:tc>
          <w:tcPr>
            <w:tcW w:w="1276" w:type="dxa"/>
            <w:noWrap/>
            <w:vAlign w:val="center"/>
          </w:tcPr>
          <w:p w:rsidR="00D7260E" w:rsidRPr="00D90976" w:rsidRDefault="00D7260E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391,42</w:t>
            </w:r>
          </w:p>
        </w:tc>
        <w:tc>
          <w:tcPr>
            <w:tcW w:w="992" w:type="dxa"/>
            <w:noWrap/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4" w:type="dxa"/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495,05</w:t>
            </w:r>
          </w:p>
        </w:tc>
        <w:tc>
          <w:tcPr>
            <w:tcW w:w="993" w:type="dxa"/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7260E" w:rsidRPr="00D90976" w:rsidTr="00186BD2">
        <w:tc>
          <w:tcPr>
            <w:tcW w:w="797" w:type="dxa"/>
            <w:vMerge/>
            <w:vAlign w:val="center"/>
          </w:tcPr>
          <w:p w:rsidR="00D7260E" w:rsidRPr="00D90976" w:rsidRDefault="00D7260E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D7260E" w:rsidRPr="00D90976" w:rsidRDefault="00D7260E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отпуска в сеть, тыс. Гкал </w:t>
            </w:r>
          </w:p>
        </w:tc>
        <w:tc>
          <w:tcPr>
            <w:tcW w:w="3595" w:type="dxa"/>
          </w:tcPr>
          <w:p w:rsidR="00D7260E" w:rsidRPr="00D90976" w:rsidRDefault="00D7260E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тепловой энергии,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щенной в сеть.</w:t>
            </w:r>
          </w:p>
        </w:tc>
        <w:tc>
          <w:tcPr>
            <w:tcW w:w="1774" w:type="dxa"/>
          </w:tcPr>
          <w:p w:rsidR="00D7260E" w:rsidRPr="00D90976" w:rsidRDefault="00D7260E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D7260E" w:rsidRPr="00D90976" w:rsidRDefault="00D7260E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7260E" w:rsidRPr="00D90976" w:rsidRDefault="00D7260E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2 910,74</w:t>
            </w:r>
          </w:p>
        </w:tc>
        <w:tc>
          <w:tcPr>
            <w:tcW w:w="992" w:type="dxa"/>
            <w:noWrap/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3 992,41</w:t>
            </w:r>
          </w:p>
        </w:tc>
        <w:tc>
          <w:tcPr>
            <w:tcW w:w="993" w:type="dxa"/>
            <w:vAlign w:val="center"/>
          </w:tcPr>
          <w:p w:rsidR="00D7260E" w:rsidRPr="00D90976" w:rsidRDefault="00D7260E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D7260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1.5 </w:t>
            </w:r>
          </w:p>
        </w:tc>
        <w:tc>
          <w:tcPr>
            <w:tcW w:w="2235" w:type="dxa"/>
            <w:gridSpan w:val="2"/>
          </w:tcPr>
          <w:p w:rsidR="008E5714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потерь, </w:t>
            </w:r>
          </w:p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тыс. Гкал </w:t>
            </w:r>
          </w:p>
        </w:tc>
        <w:tc>
          <w:tcPr>
            <w:tcW w:w="3595" w:type="dxa"/>
          </w:tcPr>
          <w:p w:rsidR="008E5714" w:rsidRPr="00D90976" w:rsidRDefault="008E5714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потерь тепловой энергии определ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ется как разность между количеством тепла, поданного в сеть (вкл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чая количество произведенного тепла и полученного со стор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ны, за вычетом тепла, израсх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дованного на собственные производс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венные нужды</w:t>
            </w:r>
          </w:p>
        </w:tc>
        <w:tc>
          <w:tcPr>
            <w:tcW w:w="1774" w:type="dxa"/>
          </w:tcPr>
          <w:p w:rsidR="008E5714" w:rsidRPr="00D90976" w:rsidRDefault="008E5714" w:rsidP="00F0194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потерь, куб. м/км </w:t>
            </w:r>
          </w:p>
        </w:tc>
        <w:tc>
          <w:tcPr>
            <w:tcW w:w="2337" w:type="dxa"/>
          </w:tcPr>
          <w:p w:rsidR="008E5714" w:rsidRPr="00D90976" w:rsidRDefault="008E5714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потерь к протяже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ности сети 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391,42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1,213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495,05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8E5714" w:rsidRPr="00D90976" w:rsidTr="00186BD2">
        <w:tc>
          <w:tcPr>
            <w:tcW w:w="797" w:type="dxa"/>
            <w:vMerge/>
          </w:tcPr>
          <w:p w:rsidR="008E5714" w:rsidRPr="00D90976" w:rsidRDefault="008E5714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тей, км </w:t>
            </w:r>
          </w:p>
        </w:tc>
        <w:tc>
          <w:tcPr>
            <w:tcW w:w="3595" w:type="dxa"/>
          </w:tcPr>
          <w:p w:rsidR="008E5714" w:rsidRPr="00D90976" w:rsidRDefault="008E5714" w:rsidP="00D273A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ловых сетей опред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ляется по длине ее трассы независимо от способа прокла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ки, с уложенными в ней двумя трубопроводами (в двухтру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исчислении)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8E5714" w:rsidRPr="00D90976" w:rsidRDefault="008E5714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потерь, тыс.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Гкал </w:t>
            </w:r>
          </w:p>
        </w:tc>
        <w:tc>
          <w:tcPr>
            <w:tcW w:w="3595" w:type="dxa"/>
          </w:tcPr>
          <w:p w:rsidR="008E5714" w:rsidRPr="00D90976" w:rsidRDefault="008E5714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потерь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определ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ется как разность между количеством тепла, поданного в сеть (вкл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чая количество произведенного тепла и полученного со стор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ны, за вычетом тепла, израсх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дованного на собственные производс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венные нужды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фактических потерь с но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мативными, ед.</w:t>
            </w:r>
          </w:p>
        </w:tc>
        <w:tc>
          <w:tcPr>
            <w:tcW w:w="2337" w:type="dxa"/>
          </w:tcPr>
          <w:p w:rsidR="008E5714" w:rsidRPr="00D90976" w:rsidRDefault="008E5714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с объемом потерь, рассчита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ным в соответствии с порядком расч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 и обоснования нормативов технолог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ческих потерь при 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редаче тепловой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энергии  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391,42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0,975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495,05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8E5714" w:rsidRPr="00D90976" w:rsidTr="00186BD2">
        <w:tc>
          <w:tcPr>
            <w:tcW w:w="797" w:type="dxa"/>
            <w:vMerge/>
          </w:tcPr>
          <w:p w:rsidR="008E5714" w:rsidRPr="00D90976" w:rsidRDefault="008E5714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потерь, рассчитанный в соответствии с поря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 расчета и обоснования нормативов технол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гических потерь при передаче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ловой энергии, тыс. Гкал  </w:t>
            </w:r>
          </w:p>
        </w:tc>
        <w:tc>
          <w:tcPr>
            <w:tcW w:w="3595" w:type="dxa"/>
          </w:tcPr>
          <w:p w:rsidR="008E5714" w:rsidRPr="00D90976" w:rsidRDefault="008E5714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потерь, рассчита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ный в соответствии с порядком расчета и обоснов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 нормативов технологических потерь при 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редаче тепловой энергии, 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вержденным Приказом Ми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промэнерго России от 04.10.2005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401,508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замененного оборуд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вания, единиц (км) </w:t>
            </w:r>
          </w:p>
        </w:tc>
        <w:tc>
          <w:tcPr>
            <w:tcW w:w="3595" w:type="dxa"/>
          </w:tcPr>
          <w:p w:rsidR="008E5714" w:rsidRPr="00D90976" w:rsidRDefault="008E5714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которое было заменено в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четном периоде </w:t>
            </w:r>
          </w:p>
        </w:tc>
        <w:tc>
          <w:tcPr>
            <w:tcW w:w="1774" w:type="dxa"/>
          </w:tcPr>
          <w:p w:rsidR="008E5714" w:rsidRPr="00D90976" w:rsidRDefault="008E5714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Индекс зам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 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ния, % 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зам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ненного оборудования к количеству устано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ленного 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</w:p>
        </w:tc>
        <w:tc>
          <w:tcPr>
            <w:tcW w:w="1276" w:type="dxa"/>
            <w:vAlign w:val="center"/>
          </w:tcPr>
          <w:p w:rsidR="00FF5862" w:rsidRDefault="00F0194D" w:rsidP="00F0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="008E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714" w:rsidRPr="00D90976" w:rsidRDefault="008E5714" w:rsidP="00F0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т/сети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1,989 км</w:t>
            </w:r>
          </w:p>
        </w:tc>
        <w:tc>
          <w:tcPr>
            <w:tcW w:w="992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2,632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D90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т/сети – 58,00 км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714" w:rsidRPr="00D90976" w:rsidTr="00186BD2">
        <w:tc>
          <w:tcPr>
            <w:tcW w:w="797" w:type="dxa"/>
            <w:vMerge/>
            <w:vAlign w:val="center"/>
          </w:tcPr>
          <w:p w:rsidR="008E5714" w:rsidRPr="00D90976" w:rsidRDefault="008E5714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установленного оборудования, единиц (км) </w:t>
            </w:r>
          </w:p>
        </w:tc>
        <w:tc>
          <w:tcPr>
            <w:tcW w:w="3595" w:type="dxa"/>
          </w:tcPr>
          <w:p w:rsidR="008E5714" w:rsidRPr="00D90976" w:rsidRDefault="008E5714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установленного на предпр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ятии. 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Индекс зам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 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ния, %. 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FF5862" w:rsidRDefault="00FF5862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="008E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714" w:rsidRPr="00D90976" w:rsidRDefault="008E5714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т/сети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326,6км</w:t>
            </w:r>
          </w:p>
        </w:tc>
        <w:tc>
          <w:tcPr>
            <w:tcW w:w="992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0,617</w:t>
            </w:r>
          </w:p>
        </w:tc>
        <w:tc>
          <w:tcPr>
            <w:tcW w:w="1134" w:type="dxa"/>
            <w:vAlign w:val="center"/>
          </w:tcPr>
          <w:p w:rsidR="00FF5862" w:rsidRDefault="00FF5862" w:rsidP="00FF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14" w:rsidRPr="00D90976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="008E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714" w:rsidRPr="00D90976" w:rsidRDefault="008E5714" w:rsidP="00FF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т/сети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330,7км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17,538</w:t>
            </w: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5A651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35" w:type="dxa"/>
            <w:gridSpan w:val="2"/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службы оборуд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вания, лет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595" w:type="dxa"/>
          </w:tcPr>
          <w:p w:rsidR="005A6519" w:rsidRPr="00D90976" w:rsidRDefault="005A6519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Период времени, прошедший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со дня ввода объекта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эксплуат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цию до даты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проведения мон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74" w:type="dxa"/>
          </w:tcPr>
          <w:p w:rsidR="005A6519" w:rsidRPr="00D90976" w:rsidRDefault="005A6519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 систем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коммунальной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инфраструкт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ы, %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5A6519" w:rsidRPr="00D90976" w:rsidRDefault="005A6519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фактического срока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службы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вания к сумме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нормативного и возможного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остаточн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го срока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vAlign w:val="center"/>
          </w:tcPr>
          <w:p w:rsidR="00FF5862" w:rsidRDefault="00FF5862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30 лет,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A6519" w:rsidRPr="00D90976" w:rsidRDefault="005A6519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т/сети</w:t>
            </w:r>
            <w:r w:rsidR="00F0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F01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28,9 лет</w:t>
            </w:r>
          </w:p>
        </w:tc>
        <w:tc>
          <w:tcPr>
            <w:tcW w:w="992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vAlign w:val="center"/>
          </w:tcPr>
          <w:p w:rsidR="00FF5862" w:rsidRDefault="00FF5862" w:rsidP="00FF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38 лет,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A6519" w:rsidRPr="00D90976" w:rsidRDefault="005A6519" w:rsidP="00FF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т/сети</w:t>
            </w:r>
            <w:r w:rsidR="00F0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F01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36,9 лет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5A651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5A6519" w:rsidRPr="00D90976" w:rsidRDefault="000A6DDA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службы оборуд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вания,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5" w:type="dxa"/>
          </w:tcPr>
          <w:p w:rsidR="005A6519" w:rsidRPr="00D90976" w:rsidRDefault="005A6519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Период времени со дня ввода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 до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окончания периода,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котором оборудование мож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ет эксплуат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роваться, определенного в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ветствии с паспортны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ми хара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теристиками или нормами амо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тизационных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</w:p>
        </w:tc>
        <w:tc>
          <w:tcPr>
            <w:tcW w:w="1774" w:type="dxa"/>
          </w:tcPr>
          <w:p w:rsidR="005A6519" w:rsidRPr="00D90976" w:rsidRDefault="000A6DDA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Износ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инфраструкт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ры, % 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FF5862" w:rsidRDefault="00FF5862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27 лет, </w:t>
            </w:r>
          </w:p>
          <w:p w:rsidR="005A6519" w:rsidRPr="00D90976" w:rsidRDefault="005A6519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т/сети</w:t>
            </w:r>
            <w:r w:rsidR="00F0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F01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25,7 лет</w:t>
            </w:r>
          </w:p>
        </w:tc>
        <w:tc>
          <w:tcPr>
            <w:tcW w:w="992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94,14</w:t>
            </w:r>
          </w:p>
        </w:tc>
        <w:tc>
          <w:tcPr>
            <w:tcW w:w="1134" w:type="dxa"/>
            <w:vAlign w:val="center"/>
          </w:tcPr>
          <w:p w:rsidR="00FF5862" w:rsidRDefault="00FF5862" w:rsidP="00F0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27 лет, </w:t>
            </w:r>
          </w:p>
          <w:p w:rsidR="005A6519" w:rsidRPr="00D90976" w:rsidRDefault="005A6519" w:rsidP="00F01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т/сети</w:t>
            </w:r>
            <w:r w:rsidR="00F0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4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F01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25,7 лет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94,14</w:t>
            </w:r>
          </w:p>
        </w:tc>
      </w:tr>
      <w:tr w:rsidR="005A6519" w:rsidRPr="00D90976" w:rsidTr="00186BD2">
        <w:tc>
          <w:tcPr>
            <w:tcW w:w="797" w:type="dxa"/>
          </w:tcPr>
          <w:p w:rsidR="005A6519" w:rsidRPr="00D90976" w:rsidRDefault="005A6519" w:rsidP="00D0013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gridSpan w:val="2"/>
          </w:tcPr>
          <w:p w:rsidR="005A6519" w:rsidRPr="00D90976" w:rsidRDefault="000A6DDA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остаточный срок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бы оборудо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после фактическ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5A6519" w:rsidRPr="00D90976" w:rsidRDefault="005A6519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Оценочный период времени от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даты окончания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срока службы до окончани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риода, в котором оборудование может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эксплуатироваться.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DDA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тывается для оборудования и сооружений, для которых фактический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срок службы прев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сил нормативный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FF5862" w:rsidRDefault="00FF5862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3 года, </w:t>
            </w:r>
          </w:p>
          <w:p w:rsidR="005A6519" w:rsidRPr="00D90976" w:rsidRDefault="005A6519" w:rsidP="00FF586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т/сети</w:t>
            </w:r>
            <w:r w:rsidR="00FF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862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FF58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2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FF5862" w:rsidP="00FF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отлы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3 года, т/сети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8E5714" w:rsidRPr="00D90976" w:rsidRDefault="008E5714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8E5714" w:rsidRPr="00D90976" w:rsidRDefault="008E5714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тей, нуждающихся в замене, км </w:t>
            </w:r>
          </w:p>
        </w:tc>
        <w:tc>
          <w:tcPr>
            <w:tcW w:w="3595" w:type="dxa"/>
          </w:tcPr>
          <w:p w:rsidR="008E5714" w:rsidRPr="00D90976" w:rsidRDefault="008E5714" w:rsidP="00450C9D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ловых сетей (всех видов),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соответствии с 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бованиями правил эксплуатации и техники без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нуждается в замене  </w:t>
            </w:r>
          </w:p>
        </w:tc>
        <w:tc>
          <w:tcPr>
            <w:tcW w:w="1774" w:type="dxa"/>
          </w:tcPr>
          <w:p w:rsidR="008E5714" w:rsidRPr="00D90976" w:rsidRDefault="008E5714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вес 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дающихся в замене, % </w:t>
            </w:r>
          </w:p>
        </w:tc>
        <w:tc>
          <w:tcPr>
            <w:tcW w:w="2337" w:type="dxa"/>
          </w:tcPr>
          <w:p w:rsidR="008E5714" w:rsidRPr="00D90976" w:rsidRDefault="008E5714" w:rsidP="00450C9D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прот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женности сетей, нуждающихся в замене, к протяже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ности сети 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48,35</w:t>
            </w:r>
          </w:p>
        </w:tc>
      </w:tr>
      <w:tr w:rsidR="008E5714" w:rsidRPr="00D90976" w:rsidTr="00186BD2">
        <w:tc>
          <w:tcPr>
            <w:tcW w:w="797" w:type="dxa"/>
            <w:vMerge/>
          </w:tcPr>
          <w:p w:rsidR="008E5714" w:rsidRPr="00D90976" w:rsidRDefault="008E5714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45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тей, км </w:t>
            </w:r>
          </w:p>
        </w:tc>
        <w:tc>
          <w:tcPr>
            <w:tcW w:w="3595" w:type="dxa"/>
          </w:tcPr>
          <w:p w:rsidR="008E5714" w:rsidRPr="00D90976" w:rsidRDefault="008E5714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ловых сетей опред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ляется по длине ее трассы независимо от способа прокла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ки, с уложенными в ней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трубопроводами (в двухтру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исчислении)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5A651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gridSpan w:val="2"/>
            <w:noWrap/>
          </w:tcPr>
          <w:p w:rsidR="00D90976" w:rsidRPr="00D90976" w:rsidRDefault="005A6519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Сбалансирова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 системы коммунальной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3595" w:type="dxa"/>
          </w:tcPr>
          <w:p w:rsidR="005A6519" w:rsidRPr="00D90976" w:rsidRDefault="005A6519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5" w:type="dxa"/>
            <w:gridSpan w:val="2"/>
          </w:tcPr>
          <w:p w:rsidR="008E5714" w:rsidRPr="00D90976" w:rsidRDefault="008E5714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изводительность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оборудования,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Гкал/ч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595" w:type="dxa"/>
          </w:tcPr>
          <w:p w:rsidR="008E5714" w:rsidRPr="00D90976" w:rsidRDefault="008E5714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объемов тепловой энергии,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выработанной на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точниках,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к времени работы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ния, час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74" w:type="dxa"/>
          </w:tcPr>
          <w:p w:rsidR="008E5714" w:rsidRPr="00D90976" w:rsidRDefault="008E5714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загрузки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водственных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мощностей, %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факт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производ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оборуд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вания к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установле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239,20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27,81</w:t>
            </w:r>
          </w:p>
        </w:tc>
      </w:tr>
      <w:tr w:rsidR="008E5714" w:rsidRPr="00D90976" w:rsidTr="00186BD2">
        <w:tc>
          <w:tcPr>
            <w:tcW w:w="797" w:type="dxa"/>
            <w:vMerge/>
          </w:tcPr>
          <w:p w:rsidR="008E5714" w:rsidRPr="00D90976" w:rsidRDefault="008E5714" w:rsidP="00D001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 оборудов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ния, Гкал/ч </w:t>
            </w:r>
          </w:p>
        </w:tc>
        <w:tc>
          <w:tcPr>
            <w:tcW w:w="3595" w:type="dxa"/>
          </w:tcPr>
          <w:p w:rsidR="008E5714" w:rsidRPr="00D90976" w:rsidRDefault="008E5714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Суммарная мощность источников теплоснабжения (т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пловая мощность отопительных 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тельных установок), которая определяется по сумме номинал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ных паспортных мощностей всех установленных в них котлов (энергоуст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новок)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860,10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1160,10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14" w:rsidRPr="00D90976" w:rsidTr="00186BD2">
        <w:tc>
          <w:tcPr>
            <w:tcW w:w="797" w:type="dxa"/>
            <w:vMerge w:val="restart"/>
            <w:vAlign w:val="center"/>
          </w:tcPr>
          <w:p w:rsidR="008E5714" w:rsidRPr="00D90976" w:rsidRDefault="008E5714" w:rsidP="00FF5B1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5" w:type="dxa"/>
            <w:gridSpan w:val="2"/>
          </w:tcPr>
          <w:p w:rsidR="008E5714" w:rsidRPr="00D90976" w:rsidRDefault="008E5714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товаров и услуг, реализу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мый по приборам учета, тыс. Гкал  </w:t>
            </w:r>
          </w:p>
        </w:tc>
        <w:tc>
          <w:tcPr>
            <w:tcW w:w="3595" w:type="dxa"/>
          </w:tcPr>
          <w:p w:rsidR="008E5714" w:rsidRPr="00D90976" w:rsidRDefault="008E5714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реализованной тепловой энергии по показ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ниям приборов учета </w:t>
            </w:r>
          </w:p>
        </w:tc>
        <w:tc>
          <w:tcPr>
            <w:tcW w:w="1774" w:type="dxa"/>
          </w:tcPr>
          <w:p w:rsidR="008E5714" w:rsidRPr="00D90976" w:rsidRDefault="008E5714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 потре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 товаров и услуг приб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рами учета, %</w:t>
            </w:r>
          </w:p>
        </w:tc>
        <w:tc>
          <w:tcPr>
            <w:tcW w:w="2337" w:type="dxa"/>
          </w:tcPr>
          <w:p w:rsidR="008E5714" w:rsidRPr="00D90976" w:rsidRDefault="008E5714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товаров и услуг, реализованных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борам учета, к общему объему реализации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варов и услуг  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1 676,24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66,641</w:t>
            </w: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5714" w:rsidRPr="00D90976" w:rsidTr="00186BD2">
        <w:tc>
          <w:tcPr>
            <w:tcW w:w="797" w:type="dxa"/>
            <w:vMerge/>
          </w:tcPr>
          <w:p w:rsidR="008E5714" w:rsidRPr="00D90976" w:rsidRDefault="008E5714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8E5714" w:rsidRPr="00D90976" w:rsidRDefault="008E5714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Общий объем ре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лизации товаров и услуг, тыс. Гкал  </w:t>
            </w:r>
          </w:p>
        </w:tc>
        <w:tc>
          <w:tcPr>
            <w:tcW w:w="3595" w:type="dxa"/>
          </w:tcPr>
          <w:p w:rsidR="008E5714" w:rsidRPr="00D90976" w:rsidRDefault="008E5714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реализованной тепловой энергии определяе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ся по показаниям приборов учета, в случае отсутствия - по нормат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вам потребления и иным но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мам расхода для различных 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тегорий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потребителей, устано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ленным в соответствии с зак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774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37" w:type="dxa"/>
          </w:tcPr>
          <w:p w:rsidR="008E5714" w:rsidRPr="00D90976" w:rsidRDefault="008E5714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2 515,34</w:t>
            </w:r>
          </w:p>
        </w:tc>
        <w:tc>
          <w:tcPr>
            <w:tcW w:w="992" w:type="dxa"/>
            <w:noWrap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2950,8</w:t>
            </w:r>
          </w:p>
        </w:tc>
        <w:tc>
          <w:tcPr>
            <w:tcW w:w="993" w:type="dxa"/>
            <w:vAlign w:val="center"/>
          </w:tcPr>
          <w:p w:rsidR="008E5714" w:rsidRPr="00D90976" w:rsidRDefault="008E5714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5A651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5" w:type="dxa"/>
            <w:gridSpan w:val="2"/>
            <w:noWrap/>
          </w:tcPr>
          <w:p w:rsidR="005A6519" w:rsidRPr="00D90976" w:rsidRDefault="005A6519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Доступность тов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ров и услуг для 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</w:p>
        </w:tc>
        <w:tc>
          <w:tcPr>
            <w:tcW w:w="3595" w:type="dxa"/>
          </w:tcPr>
          <w:p w:rsidR="005A6519" w:rsidRPr="00D90976" w:rsidRDefault="005A6519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5A6519" w:rsidRPr="00D90976" w:rsidRDefault="005A6519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19" w:rsidRPr="00D90976" w:rsidTr="00186BD2">
        <w:tc>
          <w:tcPr>
            <w:tcW w:w="797" w:type="dxa"/>
            <w:vAlign w:val="center"/>
          </w:tcPr>
          <w:p w:rsidR="005A6519" w:rsidRPr="00D90976" w:rsidRDefault="005A6519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5" w:type="dxa"/>
            <w:gridSpan w:val="2"/>
          </w:tcPr>
          <w:p w:rsidR="005A6519" w:rsidRPr="00D90976" w:rsidRDefault="00944341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ления, получающ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5A6519" w:rsidRPr="00D90976" w:rsidRDefault="00944341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многокварти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ных и жилых домах, подключенных к системам коммунальной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централизованного 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519" w:rsidRPr="00D9097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5A6519" w:rsidRPr="00D90976" w:rsidRDefault="005A6519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Доля потреб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жилых домах,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пом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фраструктуре, % </w:t>
            </w:r>
          </w:p>
        </w:tc>
        <w:tc>
          <w:tcPr>
            <w:tcW w:w="2337" w:type="dxa"/>
          </w:tcPr>
          <w:p w:rsidR="005A6519" w:rsidRPr="00D90976" w:rsidRDefault="005A6519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числе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населения, получающего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коммунальные усл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ги,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17361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276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280 729</w:t>
            </w:r>
          </w:p>
        </w:tc>
        <w:tc>
          <w:tcPr>
            <w:tcW w:w="992" w:type="dxa"/>
            <w:noWrap/>
            <w:vAlign w:val="center"/>
          </w:tcPr>
          <w:p w:rsidR="005A6519" w:rsidRPr="00D90976" w:rsidRDefault="005A6519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89,21</w:t>
            </w:r>
          </w:p>
        </w:tc>
        <w:tc>
          <w:tcPr>
            <w:tcW w:w="1134" w:type="dxa"/>
            <w:vAlign w:val="center"/>
          </w:tcPr>
          <w:p w:rsidR="005A6519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302,501</w:t>
            </w:r>
          </w:p>
        </w:tc>
        <w:tc>
          <w:tcPr>
            <w:tcW w:w="993" w:type="dxa"/>
            <w:vAlign w:val="center"/>
          </w:tcPr>
          <w:p w:rsidR="005A6519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0F73D3" w:rsidRPr="00D90976" w:rsidTr="00186BD2">
        <w:tc>
          <w:tcPr>
            <w:tcW w:w="797" w:type="dxa"/>
          </w:tcPr>
          <w:p w:rsidR="000F73D3" w:rsidRPr="00D90976" w:rsidRDefault="000F73D3" w:rsidP="00D0013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Среднемесячный платеж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ления, проживающего в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домах, уровень благоустройства которых соответствует средним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условиям в муниципальном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образовании, определяемый в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774" w:type="dxa"/>
          </w:tcPr>
          <w:p w:rsidR="000F73D3" w:rsidRPr="00D90976" w:rsidRDefault="000F73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Доля расходов на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оплату услуг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совоку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доходе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населения, %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0F73D3" w:rsidRPr="00D90976" w:rsidRDefault="000F73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средн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месячного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платежа за коммунальные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услуги к среднемесячным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ным доходам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450,81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3,618</w:t>
            </w: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D3" w:rsidRPr="00D90976" w:rsidTr="00186BD2">
        <w:tc>
          <w:tcPr>
            <w:tcW w:w="797" w:type="dxa"/>
            <w:vAlign w:val="center"/>
          </w:tcPr>
          <w:p w:rsidR="000F73D3" w:rsidRPr="00D90976" w:rsidRDefault="000F73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строенных сетей, км</w:t>
            </w:r>
          </w:p>
        </w:tc>
        <w:tc>
          <w:tcPr>
            <w:tcW w:w="3595" w:type="dxa"/>
          </w:tcPr>
          <w:p w:rsidR="000F73D3" w:rsidRPr="00D90976" w:rsidRDefault="000F73D3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постр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енных и введенных 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Индекс нового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ед. </w:t>
            </w:r>
          </w:p>
        </w:tc>
        <w:tc>
          <w:tcPr>
            <w:tcW w:w="2337" w:type="dxa"/>
          </w:tcPr>
          <w:p w:rsidR="000F73D3" w:rsidRPr="00D90976" w:rsidRDefault="000F73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прот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построе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ных сетей к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женности сетей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D3" w:rsidRPr="00D90976" w:rsidTr="00186BD2">
        <w:tc>
          <w:tcPr>
            <w:tcW w:w="797" w:type="dxa"/>
            <w:vAlign w:val="center"/>
          </w:tcPr>
          <w:p w:rsidR="000F73D3" w:rsidRPr="00D90976" w:rsidRDefault="000F73D3" w:rsidP="007D60E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0F73D3" w:rsidRPr="00D90976" w:rsidRDefault="000F73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тей, км.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ловых сетей опред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ляется по длине ее трассы независимо от способа прокла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ки, с уложенными в ней двумя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трубопроводами (в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исчислении)</w:t>
            </w:r>
          </w:p>
        </w:tc>
        <w:tc>
          <w:tcPr>
            <w:tcW w:w="1774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37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D3" w:rsidRPr="00D90976" w:rsidTr="00186BD2">
        <w:tc>
          <w:tcPr>
            <w:tcW w:w="797" w:type="dxa"/>
            <w:vAlign w:val="center"/>
          </w:tcPr>
          <w:p w:rsidR="000F73D3" w:rsidRPr="00D90976" w:rsidRDefault="000F73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населению, Гкал. Разносить в Гкал, а не в тыс. Гкал</w:t>
            </w:r>
          </w:p>
        </w:tc>
        <w:tc>
          <w:tcPr>
            <w:tcW w:w="3595" w:type="dxa"/>
          </w:tcPr>
          <w:p w:rsidR="000F73D3" w:rsidRPr="00D90976" w:rsidRDefault="000F73D3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тепловой энергии населению определяется по показаниям приб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ров учета, в случае их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вия - по нормативам потребл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ния, установленным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соответствии с 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Удельное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лопотребление</w:t>
            </w:r>
            <w:r w:rsid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Гкал/чел.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0F73D3" w:rsidRPr="00D90976" w:rsidRDefault="000F73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реализации товаров и услуг к численн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сти населения, получающего услуги организ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1 868 320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6,655</w:t>
            </w: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7472D3" w:rsidRPr="00D90976" w:rsidRDefault="007472D3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Тариф на подкл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чение к системе коммунальной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фраструктуры, руб. на Гкал/ч  </w:t>
            </w:r>
          </w:p>
        </w:tc>
        <w:tc>
          <w:tcPr>
            <w:tcW w:w="3595" w:type="dxa"/>
          </w:tcPr>
          <w:p w:rsidR="007472D3" w:rsidRPr="00D90976" w:rsidRDefault="007472D3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Размер тарифа на подключение к системам коммунальной инфраструкт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ры, установленный в соответствии с законодательс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вом  </w:t>
            </w:r>
          </w:p>
        </w:tc>
        <w:tc>
          <w:tcPr>
            <w:tcW w:w="1774" w:type="dxa"/>
          </w:tcPr>
          <w:p w:rsidR="007472D3" w:rsidRPr="00D90976" w:rsidRDefault="007472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подключения в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/>
              <w:t>расчете на 1 кв. м,</w:t>
            </w:r>
            <w:r w:rsidR="003A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337" w:type="dxa"/>
          </w:tcPr>
          <w:p w:rsidR="007472D3" w:rsidRPr="00D90976" w:rsidRDefault="007472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произведения тар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 на подключение к си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теме коммунальной инфраструктуры на величину удельной нагрузки нового строительства (в расчете на 1 кв. м) к средней 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ночной стоимости 1 кв. м нов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жилья 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Средняя рыночная стоимость 1 кв. м нового жилья, 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3595" w:type="dxa"/>
          </w:tcPr>
          <w:p w:rsidR="007472D3" w:rsidRPr="00D90976" w:rsidRDefault="007472D3" w:rsidP="003A348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Рыночная стоимость жилья, 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нимающего преобладающую долю в общем объеме строительства ж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лья, подключаемого к системам коммунальной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фраструктуры </w:t>
            </w:r>
          </w:p>
        </w:tc>
        <w:tc>
          <w:tcPr>
            <w:tcW w:w="1774" w:type="dxa"/>
          </w:tcPr>
          <w:p w:rsidR="007472D3" w:rsidRPr="00D90976" w:rsidRDefault="007472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подключения в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расчете на 1 кв. м,%.   </w:t>
            </w:r>
          </w:p>
        </w:tc>
        <w:tc>
          <w:tcPr>
            <w:tcW w:w="2337" w:type="dxa"/>
          </w:tcPr>
          <w:p w:rsidR="007472D3" w:rsidRPr="00D90976" w:rsidRDefault="007472D3" w:rsidP="003A348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произведения тар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 на подключение к си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теме коммунальной инфраструктуры на величину удельной нагрузки нового строительства (в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1 кв. м) к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ночной стоимости 1 кв. м нов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жилья 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37 400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82" w:rsidRPr="00D90976" w:rsidTr="00186BD2">
        <w:tc>
          <w:tcPr>
            <w:tcW w:w="797" w:type="dxa"/>
            <w:vAlign w:val="center"/>
          </w:tcPr>
          <w:p w:rsidR="003A3482" w:rsidRPr="00D90976" w:rsidRDefault="003A3482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30" w:type="dxa"/>
            <w:gridSpan w:val="3"/>
          </w:tcPr>
          <w:p w:rsidR="003A3482" w:rsidRPr="00D90976" w:rsidRDefault="003A3482" w:rsidP="003A3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 </w:t>
            </w:r>
          </w:p>
        </w:tc>
        <w:tc>
          <w:tcPr>
            <w:tcW w:w="1774" w:type="dxa"/>
          </w:tcPr>
          <w:p w:rsidR="003A3482" w:rsidRPr="00D90976" w:rsidRDefault="003A3482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vAlign w:val="center"/>
          </w:tcPr>
          <w:p w:rsidR="003A3482" w:rsidRPr="00D90976" w:rsidRDefault="003A3482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3A3482" w:rsidRPr="00D90976" w:rsidRDefault="003A3482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3A3482" w:rsidRPr="00D90976" w:rsidRDefault="003A3482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3482" w:rsidRPr="00D90976" w:rsidRDefault="003A3482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482" w:rsidRPr="00D90976" w:rsidRDefault="003A3482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472D3" w:rsidRPr="00D90976" w:rsidRDefault="007472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noWrap/>
          </w:tcPr>
          <w:p w:rsidR="007472D3" w:rsidRPr="00D90976" w:rsidRDefault="007472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 деятел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коммунальног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комплекса, тыс. руб. Валовая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быль</w:t>
            </w:r>
          </w:p>
        </w:tc>
        <w:tc>
          <w:tcPr>
            <w:tcW w:w="3617" w:type="dxa"/>
            <w:gridSpan w:val="2"/>
          </w:tcPr>
          <w:p w:rsidR="007472D3" w:rsidRPr="00D90976" w:rsidRDefault="007472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Прибыль или убыток, 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ченный орг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низацией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мунального комплекса от реализации товаров и 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луг </w:t>
            </w:r>
          </w:p>
        </w:tc>
        <w:tc>
          <w:tcPr>
            <w:tcW w:w="2337" w:type="dxa"/>
          </w:tcPr>
          <w:p w:rsidR="007472D3" w:rsidRPr="00D90976" w:rsidRDefault="007472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Рентабельность де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%. </w:t>
            </w:r>
          </w:p>
        </w:tc>
        <w:tc>
          <w:tcPr>
            <w:tcW w:w="1276" w:type="dxa"/>
            <w:noWrap/>
          </w:tcPr>
          <w:p w:rsidR="007472D3" w:rsidRPr="00D90976" w:rsidRDefault="007472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ние ф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нансового результ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 до налогоо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ложения к выручке 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12 325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Выручка организ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комплекса, тыс. руб.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ные от реализации товаров и 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луг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коммунального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1 871 292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66D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4.2 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средств,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бранных за товары и услуги организ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ций коммунальн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комплекса, тыс. руб.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Сумма средств,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лаченных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/>
              <w:t>всеми категориями потребит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лей за товары и услуги организаций коммунал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</w:t>
            </w:r>
          </w:p>
        </w:tc>
        <w:tc>
          <w:tcPr>
            <w:tcW w:w="1774" w:type="dxa"/>
          </w:tcPr>
          <w:p w:rsidR="007472D3" w:rsidRPr="00D90976" w:rsidRDefault="007472D3" w:rsidP="00D273A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сбора платежей, %. </w:t>
            </w:r>
          </w:p>
        </w:tc>
        <w:tc>
          <w:tcPr>
            <w:tcW w:w="2337" w:type="dxa"/>
          </w:tcPr>
          <w:p w:rsidR="007472D3" w:rsidRPr="00D90976" w:rsidRDefault="007472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средств,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бранных за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вары и услуги организаций коммунального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плекса, к объему начисленных средств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2 168 154,46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98,025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начисле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ных средств за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вары и услуги организаций комм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нального компле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са, тыс. руб.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Сумма средств, 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численных всем категориям потребит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лей за товары и 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луги организаций коммунального ко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2 211 831,75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D3" w:rsidRPr="00D90976" w:rsidTr="00186BD2">
        <w:tc>
          <w:tcPr>
            <w:tcW w:w="797" w:type="dxa"/>
            <w:vAlign w:val="center"/>
          </w:tcPr>
          <w:p w:rsidR="000F73D3" w:rsidRPr="00D90976" w:rsidRDefault="000F73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расхода топл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отпущенную тепловую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энергию, кг условного то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лива на Гкал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нормативный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расход топлива,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рассчитанный в соо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/>
              <w:t>с нормативными правовыми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774" w:type="dxa"/>
          </w:tcPr>
          <w:p w:rsidR="000F73D3" w:rsidRPr="00D90976" w:rsidRDefault="000F73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лива, кг у.т./Гкал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:rsidR="000F73D3" w:rsidRPr="00D90976" w:rsidRDefault="000F73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Поря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ком расчета 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 нормативов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удельного ра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хода топлива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щенную электрич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скую 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тепловую энергию от тепл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выхэлектростанций и котельных, утвержденным Приказом Минпромэнерго Ро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удельный расход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топлива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щенную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тепловую энергию, кг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усло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ного топлива на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Гкал 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удельн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го расхода топлива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на отпуще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ную тепловую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энергию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соотношения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фактического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расхода топлива с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тивным, ед.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337" w:type="dxa"/>
          </w:tcPr>
          <w:p w:rsidR="007472D3" w:rsidRPr="00D90976" w:rsidRDefault="007472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факт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удельного нормативного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расхода топлива на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отпущенную тепл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вую энергию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472D3" w:rsidRPr="00D90976" w:rsidTr="00186BD2">
        <w:tc>
          <w:tcPr>
            <w:tcW w:w="797" w:type="dxa"/>
            <w:vMerge/>
            <w:vAlign w:val="center"/>
          </w:tcPr>
          <w:p w:rsidR="007472D3" w:rsidRPr="00D90976" w:rsidRDefault="007472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 расхода топл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 на отпущенную тепловую энергию, кг условного то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лива на Гкал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нормативный расход топлива, рассчитанный в соответствии с нормативными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вовыми актами 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D3" w:rsidRPr="00D90976" w:rsidTr="00186BD2">
        <w:tc>
          <w:tcPr>
            <w:tcW w:w="797" w:type="dxa"/>
            <w:vAlign w:val="center"/>
          </w:tcPr>
          <w:p w:rsidR="000F73D3" w:rsidRPr="00D90976" w:rsidRDefault="000F73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расхода воды на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отпущенную тепловую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энергию, куб. м на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расход воды, рассчитанный в</w:t>
            </w:r>
            <w:r w:rsidR="00FC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ствии с нормативными</w:t>
            </w:r>
            <w:r w:rsidR="00FC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выми актами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0F73D3" w:rsidRPr="00D90976" w:rsidRDefault="000F73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воды, куб. м/Гкал 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0F73D3" w:rsidRPr="00D90976" w:rsidRDefault="000F73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в соответствии с Методическими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ниями по расчету регулируемых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рифов и цен на электрическую (т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пловую) энергию на розничном (потребител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ском) рынке 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0,133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Фактический расход воды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щенную тепловую энергию, куб.м на Гкал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удельного расхода воды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щенную тепловую энергию  </w:t>
            </w:r>
          </w:p>
        </w:tc>
        <w:tc>
          <w:tcPr>
            <w:tcW w:w="1774" w:type="dxa"/>
          </w:tcPr>
          <w:p w:rsidR="007472D3" w:rsidRPr="00D90976" w:rsidRDefault="007472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соотношения фактического расхода воды с нормативным, ед. </w:t>
            </w:r>
          </w:p>
        </w:tc>
        <w:tc>
          <w:tcPr>
            <w:tcW w:w="2337" w:type="dxa"/>
          </w:tcPr>
          <w:p w:rsidR="007472D3" w:rsidRPr="00D90976" w:rsidRDefault="007472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факт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ческого и удельного нормативного расхода воды на отпущенную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пловую энергию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1,023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1,023</w:t>
            </w:r>
          </w:p>
        </w:tc>
      </w:tr>
      <w:tr w:rsidR="007472D3" w:rsidRPr="00D90976" w:rsidTr="00186BD2">
        <w:tc>
          <w:tcPr>
            <w:tcW w:w="797" w:type="dxa"/>
            <w:vMerge/>
            <w:vAlign w:val="center"/>
          </w:tcPr>
          <w:p w:rsidR="007472D3" w:rsidRPr="00D90976" w:rsidRDefault="007472D3" w:rsidP="007D60E8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тив расхода воды на отпущенную тепловую энергию, куб. м на Гкал 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удельного расхода воды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щенную тепловую энергию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D3" w:rsidRPr="00D90976" w:rsidTr="00186BD2">
        <w:tc>
          <w:tcPr>
            <w:tcW w:w="797" w:type="dxa"/>
            <w:vAlign w:val="center"/>
          </w:tcPr>
          <w:p w:rsidR="000F73D3" w:rsidRPr="00D90976" w:rsidRDefault="000F73D3" w:rsidP="00CF089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 расхода эле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трической энергии на отпущенную тепловую энергию, кВтч</w:t>
            </w:r>
            <w:r w:rsidR="00FC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 Гкал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тивный расход электрической энергии, рассч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танный в соответствии с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0F73D3" w:rsidRPr="00D90976" w:rsidRDefault="000F73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трической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2B">
              <w:rPr>
                <w:rFonts w:ascii="Times New Roman" w:hAnsi="Times New Roman" w:cs="Times New Roman"/>
                <w:sz w:val="24"/>
                <w:szCs w:val="24"/>
              </w:rPr>
              <w:t>энергии, кВт/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ч/Гкал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0F73D3" w:rsidRPr="00D90976" w:rsidRDefault="000F73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Методическими указ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ниями по расчету регулируемых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рифов и цен на электрическую (т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пловую) энергию на розничном (потребител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ском) рынке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66D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4.8 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Фактический ра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ход электрическом энергии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щенную тепловую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энергию, кВтч на Гкал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удельн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го расхода электрической энергии на отп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щенную тепловую энергию  </w:t>
            </w:r>
          </w:p>
        </w:tc>
        <w:tc>
          <w:tcPr>
            <w:tcW w:w="1774" w:type="dxa"/>
          </w:tcPr>
          <w:p w:rsidR="007472D3" w:rsidRPr="00D90976" w:rsidRDefault="007472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фактического расхода эле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трической энергии с нормативным, ед. </w:t>
            </w:r>
          </w:p>
        </w:tc>
        <w:tc>
          <w:tcPr>
            <w:tcW w:w="2337" w:type="dxa"/>
          </w:tcPr>
          <w:p w:rsidR="007472D3" w:rsidRPr="00D90976" w:rsidRDefault="007472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факт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ческого и удельного нормативного расхода электрич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ской энергии на отпущенную 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пловую энергию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 расхода эле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трической энергии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тпущенную тепловую энергию, кВт/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на Гкал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Удельный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тивный расход электрической энергии, рассч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танный в соответствии с норм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тивными правовыми актами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66D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4.9 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сонала, человек 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всех рабочих основного вида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организации. В число рабочих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новного вида деятельности включаются раб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чие, занятые на производственных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цессах по производству и передаче тепл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вой энергии </w:t>
            </w:r>
          </w:p>
        </w:tc>
        <w:tc>
          <w:tcPr>
            <w:tcW w:w="1774" w:type="dxa"/>
          </w:tcPr>
          <w:p w:rsidR="007472D3" w:rsidRPr="00D90976" w:rsidRDefault="007472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 испол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зования персонала (труд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емкость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изводства), чел./км  </w:t>
            </w:r>
          </w:p>
        </w:tc>
        <w:tc>
          <w:tcPr>
            <w:tcW w:w="2337" w:type="dxa"/>
          </w:tcPr>
          <w:p w:rsidR="007472D3" w:rsidRPr="00D90976" w:rsidRDefault="007472D3" w:rsidP="00766D9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перс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нала к протяженности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тей, км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Протяженность те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ловых сетей опред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ляется по длинее трассы независимо от способа прокла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ки, с уложенными в ней двумя трубопроводами (в двухтру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ном исчислении)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766D9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4.10 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товаров и услуг, тыс. Гкал 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реализованной тепловой энергии определяе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ся по показаниям приборов учета, в случае их отсутствия </w:t>
            </w:r>
            <w:r w:rsidR="00FF5862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bookmarkStart w:id="0" w:name="_GoBack"/>
            <w:bookmarkEnd w:id="0"/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 п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требления и иным нормам расхода для различных категорий потребителей, уст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новленным в соответствии с з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ность тр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да, Гкал/чел. </w:t>
            </w:r>
          </w:p>
        </w:tc>
        <w:tc>
          <w:tcPr>
            <w:tcW w:w="2337" w:type="dxa"/>
          </w:tcPr>
          <w:p w:rsidR="007472D3" w:rsidRPr="00D90976" w:rsidRDefault="007472D3" w:rsidP="00FC51FB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реализации товаров и услуг к численн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персонала. 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2515,34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10,061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пе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сонала, человек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Численность всех рабочих основного вида деятельности</w:t>
            </w:r>
            <w:r w:rsidR="0076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организации. В число рабочих 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новного вида деятельности включаются раб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чие, занятые на производственных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цессах по производству и передаче тепл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вой энергии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 w:val="restart"/>
            <w:vAlign w:val="center"/>
          </w:tcPr>
          <w:p w:rsidR="007472D3" w:rsidRPr="00D90976" w:rsidRDefault="007472D3" w:rsidP="00CF089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7472D3" w:rsidRPr="00D90976" w:rsidRDefault="007472D3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7472D3" w:rsidRPr="00D90976" w:rsidRDefault="007472D3" w:rsidP="0076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 отчетном периоде, дней  </w:t>
            </w:r>
          </w:p>
        </w:tc>
        <w:tc>
          <w:tcPr>
            <w:tcW w:w="3595" w:type="dxa"/>
          </w:tcPr>
          <w:p w:rsidR="007472D3" w:rsidRPr="00D90976" w:rsidRDefault="007472D3" w:rsidP="00766D9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Календарное кол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чество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отче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ном периоде </w:t>
            </w:r>
          </w:p>
        </w:tc>
        <w:tc>
          <w:tcPr>
            <w:tcW w:w="1774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7472D3" w:rsidRPr="00D90976" w:rsidRDefault="007472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D3" w:rsidRPr="00D90976" w:rsidTr="00186BD2">
        <w:tc>
          <w:tcPr>
            <w:tcW w:w="797" w:type="dxa"/>
            <w:vMerge/>
          </w:tcPr>
          <w:p w:rsidR="007472D3" w:rsidRPr="00D90976" w:rsidRDefault="007472D3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7472D3" w:rsidRPr="00D90976" w:rsidRDefault="007472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реализации, тыс. руб. </w:t>
            </w:r>
          </w:p>
        </w:tc>
        <w:tc>
          <w:tcPr>
            <w:tcW w:w="3595" w:type="dxa"/>
          </w:tcPr>
          <w:p w:rsidR="007472D3" w:rsidRPr="00D90976" w:rsidRDefault="007472D3" w:rsidP="00BD08C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полученных организацией комм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нального коплекса от реализации инвестиционной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граммы  </w:t>
            </w:r>
          </w:p>
        </w:tc>
        <w:tc>
          <w:tcPr>
            <w:tcW w:w="1774" w:type="dxa"/>
          </w:tcPr>
          <w:p w:rsidR="007472D3" w:rsidRPr="00D90976" w:rsidRDefault="007472D3" w:rsidP="00D273A2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Период сбора платежей, дней </w:t>
            </w:r>
          </w:p>
        </w:tc>
        <w:tc>
          <w:tcPr>
            <w:tcW w:w="2337" w:type="dxa"/>
          </w:tcPr>
          <w:p w:rsidR="007472D3" w:rsidRPr="00D90976" w:rsidRDefault="007472D3" w:rsidP="00BD08CA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Отношение колич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ства дней в отче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ном периоде к оборачиваемости дебиторской задолженности (опр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деляется как отношение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ема выручки к об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ему дебиторской задолженности) </w:t>
            </w:r>
          </w:p>
        </w:tc>
        <w:tc>
          <w:tcPr>
            <w:tcW w:w="1276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472D3" w:rsidRPr="00D90976" w:rsidRDefault="007472D3" w:rsidP="008C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D3" w:rsidRPr="00D90976" w:rsidTr="00186BD2">
        <w:tc>
          <w:tcPr>
            <w:tcW w:w="797" w:type="dxa"/>
            <w:vAlign w:val="bottom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дебито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задолженн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BD08C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Объем дебиторской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задолже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ности за период реализации 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вестиционной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455 251</w:t>
            </w: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D3" w:rsidRPr="00D90976" w:rsidTr="00186BD2">
        <w:tc>
          <w:tcPr>
            <w:tcW w:w="797" w:type="dxa"/>
            <w:noWrap/>
            <w:vAlign w:val="center"/>
          </w:tcPr>
          <w:p w:rsidR="000F73D3" w:rsidRPr="00D90976" w:rsidRDefault="000F73D3" w:rsidP="00CF089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инвестирования 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4" w:type="dxa"/>
            <w:vAlign w:val="center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0F73D3" w:rsidRPr="00D90976" w:rsidRDefault="000F73D3" w:rsidP="00D9097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FB" w:rsidRPr="00D90976" w:rsidTr="00186BD2">
        <w:tc>
          <w:tcPr>
            <w:tcW w:w="797" w:type="dxa"/>
            <w:vAlign w:val="center"/>
          </w:tcPr>
          <w:p w:rsidR="00FC51FB" w:rsidRPr="00D90976" w:rsidRDefault="00FC51FB" w:rsidP="00CF089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13" w:type="dxa"/>
            <w:noWrap/>
          </w:tcPr>
          <w:p w:rsidR="00FC51FB" w:rsidRPr="00D90976" w:rsidRDefault="00FC51FB" w:rsidP="00FC5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Всего инвестиций за период, тыс. руб. </w:t>
            </w:r>
          </w:p>
        </w:tc>
        <w:tc>
          <w:tcPr>
            <w:tcW w:w="3617" w:type="dxa"/>
            <w:gridSpan w:val="2"/>
          </w:tcPr>
          <w:p w:rsidR="00FC51FB" w:rsidRPr="00D90976" w:rsidRDefault="00FC51FB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C51FB" w:rsidRPr="00D90976" w:rsidRDefault="00FC51FB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C51FB" w:rsidRPr="00D90976" w:rsidRDefault="00FC51FB" w:rsidP="00BD08C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инвестир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ванный в стро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тельство и (или) модернизацию си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тем коммунальной инфраструктуры </w:t>
            </w:r>
          </w:p>
        </w:tc>
        <w:tc>
          <w:tcPr>
            <w:tcW w:w="1276" w:type="dxa"/>
            <w:noWrap/>
          </w:tcPr>
          <w:p w:rsidR="00FC51FB" w:rsidRPr="00D90976" w:rsidRDefault="00FC51FB" w:rsidP="008C6693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FC51FB" w:rsidRPr="00D90976" w:rsidRDefault="00FC51FB" w:rsidP="00D273A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Сумма инв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стиций за счет привл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ченных средств </w:t>
            </w:r>
          </w:p>
        </w:tc>
        <w:tc>
          <w:tcPr>
            <w:tcW w:w="1134" w:type="dxa"/>
            <w:vAlign w:val="center"/>
          </w:tcPr>
          <w:p w:rsidR="00FC51FB" w:rsidRPr="00D90976" w:rsidRDefault="00FC51FB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48 536</w:t>
            </w:r>
          </w:p>
        </w:tc>
        <w:tc>
          <w:tcPr>
            <w:tcW w:w="993" w:type="dxa"/>
            <w:vAlign w:val="center"/>
          </w:tcPr>
          <w:p w:rsidR="00FC51FB" w:rsidRPr="00D90976" w:rsidRDefault="00FC51FB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D3" w:rsidRPr="00D90976" w:rsidTr="00186BD2">
        <w:tc>
          <w:tcPr>
            <w:tcW w:w="797" w:type="dxa"/>
          </w:tcPr>
          <w:p w:rsidR="000F73D3" w:rsidRPr="00D90976" w:rsidRDefault="000F73D3" w:rsidP="008C669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</w:tcPr>
          <w:p w:rsidR="000F73D3" w:rsidRPr="00D90976" w:rsidRDefault="000F73D3" w:rsidP="00D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932817" w:rsidRPr="00D9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0F73D3" w:rsidRPr="00D90976" w:rsidRDefault="000F73D3" w:rsidP="00D90976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0F73D3" w:rsidRPr="00D90976" w:rsidRDefault="000F73D3" w:rsidP="00D90976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73D3" w:rsidRPr="00D90976" w:rsidRDefault="000F73D3" w:rsidP="008C66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19" w:rsidRDefault="005A6519" w:rsidP="005A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811" w:rsidRPr="00FC51FB" w:rsidRDefault="00E30811" w:rsidP="00E308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1FB">
        <w:rPr>
          <w:rFonts w:ascii="Times New Roman" w:hAnsi="Times New Roman" w:cs="Times New Roman"/>
          <w:sz w:val="26"/>
          <w:szCs w:val="26"/>
        </w:rPr>
        <w:t>Электроснабжение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03"/>
        <w:gridCol w:w="238"/>
        <w:gridCol w:w="4088"/>
        <w:gridCol w:w="2087"/>
        <w:gridCol w:w="1731"/>
        <w:gridCol w:w="1722"/>
        <w:gridCol w:w="14"/>
        <w:gridCol w:w="14"/>
        <w:gridCol w:w="14"/>
        <w:gridCol w:w="1652"/>
      </w:tblGrid>
      <w:tr w:rsidR="00ED637D" w:rsidRPr="00FC51FB" w:rsidTr="00186BD2">
        <w:trPr>
          <w:trHeight w:val="701"/>
        </w:trPr>
        <w:tc>
          <w:tcPr>
            <w:tcW w:w="709" w:type="dxa"/>
            <w:vMerge w:val="restart"/>
            <w:vAlign w:val="center"/>
          </w:tcPr>
          <w:p w:rsidR="00FC51FB" w:rsidRDefault="00FC51FB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3" w:type="dxa"/>
            <w:vMerge w:val="restart"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4326" w:type="dxa"/>
            <w:gridSpan w:val="2"/>
            <w:vMerge w:val="restart"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2087" w:type="dxa"/>
            <w:vMerge w:val="restart"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мониторинга (исх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дящая информация), един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цы измерения</w:t>
            </w:r>
          </w:p>
        </w:tc>
        <w:tc>
          <w:tcPr>
            <w:tcW w:w="1731" w:type="dxa"/>
            <w:vMerge w:val="restart"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расчета инд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катора</w:t>
            </w:r>
          </w:p>
        </w:tc>
        <w:tc>
          <w:tcPr>
            <w:tcW w:w="3416" w:type="dxa"/>
            <w:gridSpan w:val="5"/>
            <w:vAlign w:val="center"/>
          </w:tcPr>
          <w:p w:rsidR="00ED637D" w:rsidRPr="00FC51FB" w:rsidRDefault="00ED637D" w:rsidP="00ED63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Значение индикатора</w:t>
            </w:r>
          </w:p>
        </w:tc>
      </w:tr>
      <w:tr w:rsidR="00ED637D" w:rsidRPr="00FC51FB" w:rsidTr="00186BD2">
        <w:trPr>
          <w:trHeight w:val="701"/>
        </w:trPr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gridSpan w:val="2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ED637D" w:rsidRPr="00FC51FB" w:rsidRDefault="00ED637D" w:rsidP="00ED63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начало реализации Программы</w:t>
            </w:r>
          </w:p>
        </w:tc>
        <w:tc>
          <w:tcPr>
            <w:tcW w:w="1694" w:type="dxa"/>
            <w:gridSpan w:val="4"/>
            <w:vAlign w:val="center"/>
          </w:tcPr>
          <w:p w:rsidR="00ED637D" w:rsidRPr="00FC51FB" w:rsidRDefault="00ED637D" w:rsidP="00ED63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конец реализации Пр</w:t>
            </w:r>
            <w:r w:rsidRPr="00FC51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FC51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граммы</w:t>
            </w:r>
          </w:p>
        </w:tc>
      </w:tr>
      <w:tr w:rsidR="00ED637D" w:rsidRPr="00FC51FB" w:rsidTr="00186BD2">
        <w:tc>
          <w:tcPr>
            <w:tcW w:w="709" w:type="dxa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(бесперебойность) снабжения потребителей тов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(услугами)</w:t>
            </w: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CF089C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BD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Аварией считается отказ элеме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систем и сетей, повлекший прекращение подачи электрической эне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гии потребителям и абонентам на электроснабжение на период более 8 часов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ед./км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BD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 к протяже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сетей</w:t>
            </w:r>
          </w:p>
        </w:tc>
        <w:tc>
          <w:tcPr>
            <w:tcW w:w="1736" w:type="dxa"/>
            <w:gridSpan w:val="2"/>
          </w:tcPr>
          <w:p w:rsidR="00ED637D" w:rsidRPr="00CF089C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89C"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  <w:r w:rsidRPr="00CF0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1275,9</w:t>
            </w:r>
            <w:r w:rsidRPr="00CF0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1680" w:type="dxa"/>
            <w:gridSpan w:val="3"/>
          </w:tcPr>
          <w:p w:rsidR="00ED637D" w:rsidRPr="00CF089C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89C">
              <w:rPr>
                <w:rFonts w:ascii="Times New Roman" w:eastAsia="Times New Roman" w:hAnsi="Times New Roman" w:cs="Times New Roman"/>
                <w:sz w:val="24"/>
                <w:szCs w:val="24"/>
              </w:rPr>
              <w:t>0/1583,1= 0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8766C8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1275,9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1583,1 </w:t>
            </w:r>
            <w:r w:rsidR="00BD08CA" w:rsidRPr="001E18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BD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воздушных и кабельных сетей по всем уровням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часов предоставления услуг за отче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период, часов.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8760 –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90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=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8670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текущий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8679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прогнозный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предоставл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услуги эле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троснабжения за период. При определении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электроснабжения не учитыв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перерывы в электр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снабжении, связанные с авариями на сети или восстановительными раб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(беспер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бойность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товаров и услуг, час/день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часов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услуг к колич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дней в отчетном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риоде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8670/365=23,75</w:t>
            </w: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8679/365=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23,78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8766C8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Количество дней в отче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 периоде, дней</w:t>
            </w:r>
            <w:r w:rsidR="008766C8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089C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CF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66C8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Календарное количество дней в 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четном периоде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Фактический уровень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терь в сетях, тыс.</w:t>
            </w:r>
            <w:r w:rsidR="00B2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кВт/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68159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текущий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69914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прогнозный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электрической энергии при ее транспортировке. Опр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деляется как разность между количеством электрической эне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гии, поданной в сеть, и колич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электрической энергии, отпущенной всем потреб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потерь, %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потерь к объему 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 в сеть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68159/654451=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10,41</w:t>
            </w: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69914/683419= 10,2</w:t>
            </w:r>
          </w:p>
        </w:tc>
      </w:tr>
      <w:tr w:rsidR="00ED637D" w:rsidRPr="00FC51FB" w:rsidTr="00186BD2">
        <w:trPr>
          <w:trHeight w:val="700"/>
        </w:trPr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Объем отпуска в сеть, тыс.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r w:rsidR="00B25B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654451 – текущий</w:t>
            </w:r>
          </w:p>
          <w:p w:rsidR="00ED637D" w:rsidRPr="00FC51FB" w:rsidRDefault="00ED637D" w:rsidP="002A60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683419 – прогнозный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электрической эне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гии, поданной в сеть, определе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по приборам учета или другим мет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74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472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Фактический уровень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терь в сетях, тыс.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r w:rsidR="00B25B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68159 – текущий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69914 – прогнозный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электрической энергии при ее транспортировке. Опр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деляется как разность между количеством электрической эне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гии, поданной в сеть, и колич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 электрической энергии, отпущенной всем потреб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терь, кВт</w:t>
            </w:r>
            <w:r w:rsidR="00B25B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ч/км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потерь к протяже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сети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68159/1275,9=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53,42</w:t>
            </w: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69914/1583,1=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44,16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8766C8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1275,9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1583,1 </w:t>
            </w:r>
            <w:r w:rsidR="002A6050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воздушных и кабельных сетей по всем уровням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74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472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замененного оборудования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, единиц (км)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 ТП-10/0,4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ед. -</w:t>
            </w:r>
            <w:r w:rsidR="008766C8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вводные автоматич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ские выключатели</w:t>
            </w:r>
          </w:p>
          <w:p w:rsidR="00ED637D" w:rsidRPr="00FC51FB" w:rsidRDefault="00932817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разъединители 10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типа РВ</w:t>
            </w:r>
          </w:p>
          <w:p w:rsidR="00ED637D" w:rsidRPr="00FC51FB" w:rsidRDefault="00932817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FC51FB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1.4.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Трансформаторы и об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рудование РУ-10 и 0,4 кВ ТП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 камеры КСО-386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 трансформаторы 10/0,4 кВ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 оборудование РУ- 0,4 кВ ТП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 ВЛ-10 кВ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текущее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 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 ВЛ-0,4 кВ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1,512 км - текущее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20,26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 РП-10 кВ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ед. -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1.11. КЛ-10 кВ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6050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152,11 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1.12. КЛ-0,4 кВ 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0,452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текущее</w:t>
            </w:r>
          </w:p>
          <w:p w:rsidR="00ED637D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24,44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оборудования, кот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рое было заменено в отчетном периоде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замены об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рудования, %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количества замененного оборудования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количеству установленн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оборудов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ТП-10/0,4 кВ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0/497=0 </w:t>
            </w:r>
          </w:p>
          <w:p w:rsidR="00C5570F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вводные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томатические выключатели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0/526=0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разъединители 10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типа РВ</w:t>
            </w:r>
          </w:p>
          <w:p w:rsidR="00C5570F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0/649=0</w:t>
            </w:r>
          </w:p>
          <w:p w:rsidR="00C5570F" w:rsidRPr="00FC51FB" w:rsidRDefault="00C5570F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Трансформ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торы и обор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дование РУ-10 и 0,4 кВ ТП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0/497=0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камеры КСО-386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0/150=0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трансформ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торы 10/0,4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0/917=0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РУ- 0,4 кВ ТП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0/477=0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0/17,2=0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ВЛ-0,4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1,512/58,4=2,6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РП-10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0/31=0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КЛ-10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0/663,4=0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КЛ-0,4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0,452/541,9=0,1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ТП-10/0,4 кВ</w:t>
            </w:r>
            <w:r w:rsidR="00932817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F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16/581=2,75</w:t>
            </w:r>
          </w:p>
          <w:p w:rsidR="00C71ACD" w:rsidRPr="00FC51FB" w:rsidRDefault="00ED637D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вводные а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томатическ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ие выключатели</w:t>
            </w:r>
          </w:p>
          <w:p w:rsidR="00ED637D" w:rsidRPr="00FC51FB" w:rsidRDefault="00ED637D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161/694=23,2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570F" w:rsidRPr="00FC51FB" w:rsidRDefault="00C5570F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разъединит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 10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типа РВ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170/649=26,2</w:t>
            </w:r>
          </w:p>
          <w:p w:rsidR="00C5570F" w:rsidRPr="00FC51FB" w:rsidRDefault="00C5570F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Трансформ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торы и об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рудование РУ-10 и 0,4 кВ ТП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25/581=4,3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камеры КСО-386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75/150=50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трансформ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торы 10/0,4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20/1089=1,8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РУ- 0,4 кВ ТП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15/561=2,7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1,5/17,2=8,7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ВЛ-0,4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20,26/84=24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РП-10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18/37=48,6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КЛ-10 кВ</w:t>
            </w:r>
          </w:p>
          <w:p w:rsidR="00954876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152,1/965,07=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15,8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КЛ-0,4 кВ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24,44/634,7=3,9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Общее количество уст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новленного оборудования,</w:t>
            </w:r>
          </w:p>
          <w:p w:rsidR="00ED637D" w:rsidRPr="00FC51FB" w:rsidRDefault="008766C8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(км)</w:t>
            </w:r>
          </w:p>
          <w:p w:rsidR="008766C8" w:rsidRPr="00FC51FB" w:rsidRDefault="008766C8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ТП-10/0,4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497 ед</w:t>
            </w:r>
            <w:r w:rsidR="0094564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ТП-10/0,4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581 ед</w:t>
            </w:r>
            <w:r w:rsidR="0094564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2.2. </w:t>
            </w:r>
            <w:r w:rsidR="00CF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водные автоматич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ские выключатели 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 ед</w:t>
            </w:r>
            <w:r w:rsidR="00954876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694 ед</w:t>
            </w:r>
            <w:r w:rsidR="00954876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0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азъединители 10 кВ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типа РВ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649 ед. </w:t>
            </w:r>
            <w:r w:rsidR="00CF089C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649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 Трансформаторы и об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рудование РУ-10 и 0,4 кВ ТП 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497 ед</w:t>
            </w:r>
            <w:r w:rsidR="00954876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текущее 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581 ед</w:t>
            </w:r>
            <w:r w:rsidR="00954876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планируемое 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</w:t>
            </w:r>
            <w:r w:rsidR="002E7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амеры КСО-386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150 ед. </w:t>
            </w:r>
            <w:r w:rsidR="00CF089C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</w:t>
            </w:r>
            <w:r w:rsidR="002E79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рансформаторы 10/0,4 кВ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917 ед.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1089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2E797A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 О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борудование РУ- 0,4 кВ ТП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477 ед.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561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 ВЛ-10 кВ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17,2 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текущее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17,2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2.9. ВЛ-0,4 кВ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58,4 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текущее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2.10. РП-10 кВ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 ед.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 ед.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2.11. КЛ-10 кВ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663,4 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965,07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  <w:p w:rsidR="008766C8" w:rsidRPr="00FC51FB" w:rsidRDefault="008766C8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2.12. КЛ-0,4 кВ 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541,9 км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текущее</w:t>
            </w:r>
          </w:p>
          <w:p w:rsidR="00ED637D" w:rsidRPr="00FC51FB" w:rsidRDefault="00954876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634,7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637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планируемое</w:t>
            </w:r>
          </w:p>
        </w:tc>
        <w:tc>
          <w:tcPr>
            <w:tcW w:w="4088" w:type="dxa"/>
          </w:tcPr>
          <w:p w:rsidR="00ED637D" w:rsidRPr="00FC51FB" w:rsidRDefault="00954876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оборудования</w:t>
            </w:r>
            <w:r w:rsidR="00ED637D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установленного на пре</w:t>
            </w:r>
            <w:r w:rsidR="00ED637D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D637D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приятии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7472D3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Фактический срок слу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бы оборудования, лет.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ТП, РП, ГПП 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КЛ-10, 0,4 кВ 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ВЛ-10, 0,4 кВ – 18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ТП, РП, ГПП 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КЛ-10, 0,4 кВ 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24,5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ВЛ-10, 0,4 кВ 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 времени, проше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ший со дня ввода объекта в эксплуатацию до даты проведения мон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систем комм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инфрастру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%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фактического срока службы оборудования к сумме но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мативного и возможного остаточного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срока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ТП, РП, ГПП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26/20+5=104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КЛ-10, 0,4 кВ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25,5/31+5=70,8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ВЛ-10, 0,4 кВ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18/15+5=90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ТП, РП, ГПП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26/20+5=104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КЛ-10, 0,4 кВ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24,5/31+5=68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ВЛ-10, 0,4 кВ 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10/15+5=50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Нормативны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й срок слу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бы оборудования,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ТП, РП, ГПП – 20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КЛ-10, 0,4 кВ – 31 год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ВЛ-10, 0,4 кВ – 15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времени со дня ввода объекта в эксплуатацию до окончания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риода, в котором оборудование м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жет эксплуатироваться, определе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 соответствии с паспор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характеристиками или нормами амортизационных отчисл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Возможный остаточный срок службы оборудования после фактического, лет.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ТП, РП, ГПП – 5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КЛ-10, 0,4 кВ – 5 лет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ВЛ-10, 0,4 кВ – 5 лет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период времени от 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ты окончания нормативного срока службы до окончания периода, в котором оборудование может эксплу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тироваться. Учитывается для оборудования и 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оружений, для которых фактич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срок службы превысил нормативный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747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472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Протяженность 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сетей, нуждающихся в замене,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474,480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383,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108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электрических 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тей (всех видов), которая в соотве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требованиями правил эк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плуатации и техники безопасн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нуждается в замене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сетей, нуждающихся в з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мене, %.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протяженн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сетей,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ждающихся в замене, к пр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тяженности сети</w:t>
            </w:r>
          </w:p>
        </w:tc>
        <w:tc>
          <w:tcPr>
            <w:tcW w:w="1736" w:type="dxa"/>
            <w:gridSpan w:val="2"/>
            <w:vMerge w:val="restart"/>
          </w:tcPr>
          <w:p w:rsidR="00C71ACD" w:rsidRPr="00FC51FB" w:rsidRDefault="00C71AC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474,480/1275,9=37,19</w:t>
            </w:r>
          </w:p>
        </w:tc>
        <w:tc>
          <w:tcPr>
            <w:tcW w:w="1680" w:type="dxa"/>
            <w:gridSpan w:val="3"/>
            <w:vMerge w:val="restart"/>
          </w:tcPr>
          <w:p w:rsidR="00C71ACD" w:rsidRPr="00FC51FB" w:rsidRDefault="00C71AC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383,108/1583,1=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24,2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954876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1275,9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1583,1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воздушных и кабельных сетей по всем уровням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Сбалансированность системы коммунальной инфр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4088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Фактическая подключе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ая нагрузка (мощность), тыс. кВт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89,683– текущая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126,888– ожидаемая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Фактическая подключенная нагру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ка всех потребителей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загрузки производстве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мощностей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подключе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нагрузки к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мощности</w:t>
            </w:r>
          </w:p>
        </w:tc>
        <w:tc>
          <w:tcPr>
            <w:tcW w:w="1764" w:type="dxa"/>
            <w:gridSpan w:val="4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89,683/467,721=0,192</w:t>
            </w:r>
          </w:p>
        </w:tc>
        <w:tc>
          <w:tcPr>
            <w:tcW w:w="1652" w:type="dxa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126,888/616,541=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0,206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Установленная мощно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сть трансформаторных по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станций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кВт.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467,721– текущая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616,541– ожидаемая</w:t>
            </w:r>
          </w:p>
        </w:tc>
        <w:tc>
          <w:tcPr>
            <w:tcW w:w="4088" w:type="dxa"/>
          </w:tcPr>
          <w:p w:rsidR="00ED637D" w:rsidRPr="00FC51FB" w:rsidRDefault="00ED637D" w:rsidP="00E4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мощность трансформ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 подстанций, которая опред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по сумме номинальных па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портных мощностей всех устано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ленных в них трансформаторов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Объем товаров и услуг, реализуемый по приборам учета, тыс. кВт</w:t>
            </w:r>
            <w:r w:rsidR="00B25B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2011 г</w:t>
            </w:r>
            <w:r w:rsidR="00C35D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569 600;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186B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876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596 327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реализованной электр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энергии по показаниям пр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 учета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потребления 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варов и услуг приборами уч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та, %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тов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 услуг, реализова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пр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борам учета, к общему объ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му реализации товаров и 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764" w:type="dxa"/>
            <w:gridSpan w:val="4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569600/586292*100%=97,2%</w:t>
            </w:r>
          </w:p>
        </w:tc>
        <w:tc>
          <w:tcPr>
            <w:tcW w:w="1652" w:type="dxa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596327/613505*100%=97,2%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Общий объем реализации товаров и услуг, тыс. кВтч.</w:t>
            </w:r>
          </w:p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2011 г</w:t>
            </w:r>
            <w:r w:rsidR="00C35D1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586 292;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37D" w:rsidRPr="00FC51FB" w:rsidRDefault="00ED637D" w:rsidP="00C35D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876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613 505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реализованной электр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энергии определяется по показаниям приборов учета, в случае их отсутствия - по нормативам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 и иным нормам расх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да для различных категорий потребит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лей, установленным в соответствии с закон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дательством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74" w:rsidRPr="00FC51FB" w:rsidTr="00186BD2">
        <w:tc>
          <w:tcPr>
            <w:tcW w:w="709" w:type="dxa"/>
            <w:vAlign w:val="center"/>
          </w:tcPr>
          <w:p w:rsidR="00D52E74" w:rsidRPr="00FC51FB" w:rsidRDefault="00D52E74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3"/>
          </w:tcPr>
          <w:p w:rsidR="00D52E74" w:rsidRPr="00FC51FB" w:rsidRDefault="00D52E74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товаров и услуг для потребителей</w:t>
            </w:r>
          </w:p>
        </w:tc>
        <w:tc>
          <w:tcPr>
            <w:tcW w:w="2087" w:type="dxa"/>
          </w:tcPr>
          <w:p w:rsidR="00D52E74" w:rsidRPr="00FC51FB" w:rsidRDefault="00D52E74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52E74" w:rsidRPr="00FC51FB" w:rsidRDefault="00D52E74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:rsidR="00D52E74" w:rsidRPr="00FC51FB" w:rsidRDefault="00D52E74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Прот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яженность постр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сетей,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307,2- ожидаемое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сетей, построе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введенных в эксплуатацию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нового стро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ед.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протяженн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построе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сетей к протяженн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сетей</w:t>
            </w:r>
          </w:p>
        </w:tc>
        <w:tc>
          <w:tcPr>
            <w:tcW w:w="175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307,2/1583,1=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0,19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954876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1583,1 </w:t>
            </w:r>
            <w:r w:rsidR="002E797A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воздушных и кабельных сетей по всем уровням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деятельн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088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Финансовые результаты деятельности организации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комплекса, тыс. руб.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2011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15 158;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17 000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Прибыль или убыток, получе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организацией коммунального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комплекса от реализации товаров и 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Рентабельность де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%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финансового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до налогообл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к 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ручке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15158/1433546*100%=1,06%</w:t>
            </w: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17000/1450000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*100%=1,17%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Выручка организации коммунального комплекса, тыс. руб.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2011 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1 433 546;</w:t>
            </w:r>
          </w:p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C3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– 1 450 000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пол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от реализации товаров и услуг орган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коммунального комплекса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Объем средств, собра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товары и услуги 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 коммунального комплекса, тыс.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2011 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911 678;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</w:t>
            </w:r>
            <w:r w:rsidR="00C35D1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1 500 299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средств, оплаченных вс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ми категориями потребителей за тов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ры и услуги организаций коммунальн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комплекса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сбора пл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тежей, %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средств, собранных за 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вары и услуги организаций коммунальн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комплекса, к объему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численных средств</w:t>
            </w:r>
          </w:p>
        </w:tc>
        <w:tc>
          <w:tcPr>
            <w:tcW w:w="1736" w:type="dxa"/>
            <w:gridSpan w:val="2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911678/1012530*100%=90%</w:t>
            </w: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1500299/1630760*100%=92%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Объем начисленных средств за товары и услуги организаций коммунальн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комплекса, тыс.</w:t>
            </w:r>
            <w:r w:rsidR="008766C8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2011 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="00C35D1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932817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1 012 530;</w:t>
            </w:r>
          </w:p>
          <w:p w:rsidR="00ED637D" w:rsidRPr="00FC51FB" w:rsidRDefault="00ED637D" w:rsidP="00C3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C3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C35D1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932817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1 630 760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средств, начисленных всем категориям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требителей за товары и услуги организаций коммунал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комплекса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Численность персонала, человек.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2011 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137;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="00C35D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="00444A98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166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всех рабочих основн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го вида деятельности орг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низации. В число рабочих основного вида деятельности включаются рабочие, занятые на производственных проце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сах по передаче электрической эне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персонала (тр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оемкость прои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водства), чел./км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численности персонала к протяженн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сетей</w:t>
            </w:r>
          </w:p>
        </w:tc>
        <w:tc>
          <w:tcPr>
            <w:tcW w:w="1736" w:type="dxa"/>
            <w:gridSpan w:val="2"/>
            <w:vMerge w:val="restart"/>
          </w:tcPr>
          <w:p w:rsidR="00954876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137/1275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9=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0,107</w:t>
            </w:r>
          </w:p>
        </w:tc>
        <w:tc>
          <w:tcPr>
            <w:tcW w:w="1680" w:type="dxa"/>
            <w:gridSpan w:val="3"/>
            <w:vMerge w:val="restart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166/1583,1=</w:t>
            </w:r>
          </w:p>
          <w:p w:rsidR="00ED637D" w:rsidRPr="00FC51FB" w:rsidRDefault="00ED637D" w:rsidP="00EC4A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0,105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</w:t>
            </w:r>
            <w:r w:rsidR="00954876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сетей, км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1275,9 – текущее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1583,1 </w:t>
            </w:r>
            <w:r w:rsidR="00C35D1D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ожидаемое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воздушных и кабельных сетей по всем уровням 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пряжения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Merge w:val="restart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Объем реализации тов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 услуг, тыс. кВт</w:t>
            </w:r>
            <w:r w:rsidR="00444A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2011 г</w:t>
            </w:r>
            <w:r w:rsidR="00332192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586 292;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 w:rsidR="00332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613 505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реализованной электр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энергии определяется по показаниям приборов учета, в случае их отсутствия - по нормативам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 и иным нормам расх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да для различных категорий потребит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лей, установленным в соответствии с закон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дательством</w:t>
            </w:r>
          </w:p>
        </w:tc>
        <w:tc>
          <w:tcPr>
            <w:tcW w:w="2087" w:type="dxa"/>
            <w:vMerge w:val="restart"/>
          </w:tcPr>
          <w:p w:rsidR="00ED637D" w:rsidRPr="00FC51FB" w:rsidRDefault="00ED637D" w:rsidP="0044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труда, кВт</w:t>
            </w:r>
            <w:r w:rsidR="00444A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ч/чел.</w:t>
            </w:r>
          </w:p>
        </w:tc>
        <w:tc>
          <w:tcPr>
            <w:tcW w:w="1731" w:type="dxa"/>
            <w:vMerge w:val="restart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товаров и услуг к численности пе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сонала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586292/137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=4 279 504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613505/166</w:t>
            </w:r>
          </w:p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=3 695 813</w:t>
            </w:r>
          </w:p>
        </w:tc>
      </w:tr>
      <w:tr w:rsidR="00ED637D" w:rsidRPr="00FC51FB" w:rsidTr="00186BD2">
        <w:tc>
          <w:tcPr>
            <w:tcW w:w="709" w:type="dxa"/>
            <w:vMerge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2. Численность персонала, человек.</w:t>
            </w:r>
          </w:p>
          <w:p w:rsidR="00ED637D" w:rsidRPr="00FC51FB" w:rsidRDefault="00ED637D" w:rsidP="00FC51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2011 </w:t>
            </w:r>
            <w:r w:rsidR="003321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137;</w:t>
            </w:r>
          </w:p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332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332192" w:rsidRPr="00FC5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166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всех рабочих основн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го вида деятельности орг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низации. В число рабочих основного вида деятельности включаются рабочие, занятые на производственных проце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сах по передаче электрической эне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087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E74" w:rsidRPr="00FC51FB" w:rsidTr="00186BD2">
        <w:tc>
          <w:tcPr>
            <w:tcW w:w="709" w:type="dxa"/>
            <w:vAlign w:val="center"/>
          </w:tcPr>
          <w:p w:rsidR="00D52E74" w:rsidRPr="00FC51FB" w:rsidRDefault="00D52E74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3"/>
          </w:tcPr>
          <w:p w:rsidR="00D52E74" w:rsidRPr="00FC51FB" w:rsidRDefault="00D52E74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инвестирования инвестиционной программы</w:t>
            </w:r>
          </w:p>
        </w:tc>
        <w:tc>
          <w:tcPr>
            <w:tcW w:w="2087" w:type="dxa"/>
          </w:tcPr>
          <w:p w:rsidR="00D52E74" w:rsidRPr="00FC51FB" w:rsidRDefault="00D52E74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52E74" w:rsidRPr="00FC51FB" w:rsidRDefault="00D52E74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:rsidR="00D52E74" w:rsidRPr="00FC51FB" w:rsidRDefault="00D52E74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инвестиций за период без учета НДС, тыс. руб., в т.ч.</w:t>
            </w:r>
          </w:p>
        </w:tc>
        <w:tc>
          <w:tcPr>
            <w:tcW w:w="4088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средств, инвестир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в строительство и (или) модернизацию систем коммунал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52E7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инв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стиций за счет привлеченных средств</w:t>
            </w:r>
          </w:p>
        </w:tc>
        <w:tc>
          <w:tcPr>
            <w:tcW w:w="1750" w:type="dxa"/>
            <w:gridSpan w:val="3"/>
            <w:vMerge w:val="restart"/>
          </w:tcPr>
          <w:p w:rsidR="00ED637D" w:rsidRPr="00FC51FB" w:rsidRDefault="00F31A53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88 158,735</w:t>
            </w:r>
          </w:p>
        </w:tc>
        <w:tc>
          <w:tcPr>
            <w:tcW w:w="1666" w:type="dxa"/>
            <w:gridSpan w:val="2"/>
            <w:vMerge w:val="restart"/>
          </w:tcPr>
          <w:p w:rsidR="00ED637D" w:rsidRPr="00FC51FB" w:rsidRDefault="00F31A53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5570F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 986,483</w:t>
            </w:r>
          </w:p>
        </w:tc>
      </w:tr>
      <w:tr w:rsidR="00ED637D" w:rsidRPr="00FC51FB" w:rsidTr="00186BD2">
        <w:tc>
          <w:tcPr>
            <w:tcW w:w="709" w:type="dxa"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средства,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лученные организацией от применения установленных надбавок к тарифам, тыс. руб.</w:t>
            </w:r>
          </w:p>
        </w:tc>
        <w:tc>
          <w:tcPr>
            <w:tcW w:w="4088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c>
          <w:tcPr>
            <w:tcW w:w="709" w:type="dxa"/>
            <w:vAlign w:val="center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средства, п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лученные организацией от применения установленных тарифов на подключение, тыс. руб.</w:t>
            </w:r>
          </w:p>
        </w:tc>
        <w:tc>
          <w:tcPr>
            <w:tcW w:w="4088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gridSpan w:val="3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37D" w:rsidRPr="00FC51FB" w:rsidTr="00186BD2">
        <w:trPr>
          <w:trHeight w:val="562"/>
        </w:trPr>
        <w:tc>
          <w:tcPr>
            <w:tcW w:w="709" w:type="dxa"/>
            <w:vAlign w:val="center"/>
          </w:tcPr>
          <w:p w:rsidR="00ED637D" w:rsidRPr="00FC51FB" w:rsidRDefault="00ED637D" w:rsidP="0033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41" w:type="dxa"/>
            <w:gridSpan w:val="2"/>
          </w:tcPr>
          <w:p w:rsidR="00ED637D" w:rsidRPr="00FC51FB" w:rsidRDefault="00ED637D" w:rsidP="00FC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Привлеченные средства с учетом НДС, за весь период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программы (2013-2020</w:t>
            </w:r>
            <w:r w:rsidR="00332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) тыс. руб., из них</w:t>
            </w:r>
          </w:p>
        </w:tc>
        <w:tc>
          <w:tcPr>
            <w:tcW w:w="4088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привлеченных средств, инвестированный в строительс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модернизацию систем комм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инфраструктуры</w:t>
            </w:r>
          </w:p>
        </w:tc>
        <w:tc>
          <w:tcPr>
            <w:tcW w:w="2087" w:type="dxa"/>
          </w:tcPr>
          <w:p w:rsidR="00ED637D" w:rsidRPr="00FC51FB" w:rsidRDefault="00ED637D" w:rsidP="00ED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1" w:type="dxa"/>
          </w:tcPr>
          <w:p w:rsidR="00ED637D" w:rsidRPr="00FC51FB" w:rsidRDefault="00ED637D" w:rsidP="00D5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 и иных креди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ций, бюдже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средств, средств вн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фондов и пр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чие средства</w:t>
            </w:r>
          </w:p>
        </w:tc>
        <w:tc>
          <w:tcPr>
            <w:tcW w:w="1750" w:type="dxa"/>
            <w:gridSpan w:val="3"/>
          </w:tcPr>
          <w:p w:rsidR="00ED637D" w:rsidRPr="00FC51FB" w:rsidRDefault="00ED637D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ED637D" w:rsidRPr="00FC51FB" w:rsidRDefault="00F31A53" w:rsidP="00EC4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1 835</w:t>
            </w:r>
            <w:r w:rsidR="00ED637D" w:rsidRPr="00FC51FB">
              <w:rPr>
                <w:rFonts w:ascii="Times New Roman" w:eastAsia="Times New Roman" w:hAnsi="Times New Roman" w:cs="Times New Roman"/>
                <w:sz w:val="24"/>
                <w:szCs w:val="24"/>
              </w:rPr>
              <w:t>,534</w:t>
            </w:r>
          </w:p>
        </w:tc>
      </w:tr>
    </w:tbl>
    <w:p w:rsidR="009B6E5E" w:rsidRDefault="008766C8" w:rsidP="00876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4564A">
        <w:rPr>
          <w:rFonts w:ascii="Times New Roman" w:hAnsi="Times New Roman" w:cs="Times New Roman"/>
          <w:sz w:val="26"/>
          <w:szCs w:val="26"/>
        </w:rPr>
        <w:tab/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7C4">
        <w:rPr>
          <w:rFonts w:ascii="Times New Roman" w:hAnsi="Times New Roman" w:cs="Times New Roman"/>
          <w:sz w:val="26"/>
          <w:szCs w:val="26"/>
        </w:rPr>
        <w:t>Рост спроса на электроснабжение характеризуется следующими из рассмотренных выше показателей: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507C4">
        <w:rPr>
          <w:rFonts w:ascii="Times New Roman" w:hAnsi="Times New Roman" w:cs="Times New Roman"/>
          <w:sz w:val="26"/>
          <w:szCs w:val="26"/>
        </w:rPr>
        <w:t>ост общего количества установленного оборудования;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величение протяженности сетей;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величение фактической подключенной нагрузки;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величение установленной мощности трансформаторных подстанций;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величение объема товаров и услуг, реализуемого по приборам учета и общего объема реализации товаров и услуг;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507C4">
        <w:rPr>
          <w:rFonts w:ascii="Times New Roman" w:hAnsi="Times New Roman" w:cs="Times New Roman"/>
          <w:sz w:val="26"/>
          <w:szCs w:val="26"/>
        </w:rPr>
        <w:t xml:space="preserve">ротяженность построенных сетей; 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507C4">
        <w:rPr>
          <w:rFonts w:ascii="Times New Roman" w:hAnsi="Times New Roman" w:cs="Times New Roman"/>
          <w:sz w:val="26"/>
          <w:szCs w:val="26"/>
        </w:rPr>
        <w:t>ост объема реализации товаров и услуг.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7C4">
        <w:rPr>
          <w:rFonts w:ascii="Times New Roman" w:hAnsi="Times New Roman" w:cs="Times New Roman"/>
          <w:sz w:val="26"/>
          <w:szCs w:val="26"/>
        </w:rPr>
        <w:t>Показатели эффективности передачи электроэнергии характеризуется показателями: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меньшение фактического уровня потерь в сетях;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</w:t>
      </w:r>
      <w:r>
        <w:rPr>
          <w:rFonts w:ascii="Times New Roman" w:hAnsi="Times New Roman" w:cs="Times New Roman"/>
          <w:sz w:val="26"/>
          <w:szCs w:val="26"/>
        </w:rPr>
        <w:t>чение объема отпуска в сеть.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07C4">
        <w:rPr>
          <w:rFonts w:ascii="Times New Roman" w:hAnsi="Times New Roman" w:cs="Times New Roman"/>
          <w:sz w:val="26"/>
          <w:szCs w:val="26"/>
        </w:rPr>
        <w:t>Показатель надежности поставки электроэнергии характеризуется показателями: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507C4">
        <w:rPr>
          <w:rFonts w:ascii="Times New Roman" w:hAnsi="Times New Roman" w:cs="Times New Roman"/>
          <w:sz w:val="26"/>
          <w:szCs w:val="26"/>
        </w:rPr>
        <w:t>улевым значением количества аварий на системе электроснабжения;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величением количества часов предоставления услуг за отчетный период;</w:t>
      </w:r>
    </w:p>
    <w:p w:rsidR="005A6519" w:rsidRPr="00F507C4" w:rsidRDefault="005A6519" w:rsidP="00444A9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F507C4">
        <w:rPr>
          <w:rFonts w:ascii="Times New Roman" w:hAnsi="Times New Roman" w:cs="Times New Roman"/>
          <w:sz w:val="26"/>
          <w:szCs w:val="26"/>
        </w:rPr>
        <w:t>величения количества замененного оборудования;</w:t>
      </w:r>
    </w:p>
    <w:p w:rsidR="00FC51FB" w:rsidRPr="00FC51FB" w:rsidRDefault="005A6519" w:rsidP="00444A98">
      <w:pPr>
        <w:pStyle w:val="a0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4564A">
        <w:rPr>
          <w:rFonts w:ascii="Times New Roman" w:hAnsi="Times New Roman" w:cs="Times New Roman"/>
          <w:sz w:val="26"/>
          <w:szCs w:val="26"/>
        </w:rPr>
        <w:t>снижения среднего фактич</w:t>
      </w:r>
      <w:r w:rsidR="00FC51FB">
        <w:rPr>
          <w:rFonts w:ascii="Times New Roman" w:hAnsi="Times New Roman" w:cs="Times New Roman"/>
          <w:sz w:val="26"/>
          <w:szCs w:val="26"/>
        </w:rPr>
        <w:t>еского срока службы оборудования</w:t>
      </w:r>
      <w:r w:rsidR="00444A98">
        <w:rPr>
          <w:rFonts w:ascii="Times New Roman" w:hAnsi="Times New Roman" w:cs="Times New Roman"/>
          <w:sz w:val="26"/>
          <w:szCs w:val="26"/>
        </w:rPr>
        <w:t>.</w:t>
      </w:r>
    </w:p>
    <w:sectPr w:rsidR="00FC51FB" w:rsidRPr="00FC51FB" w:rsidSect="00B15B6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30" w:rsidRDefault="00115730" w:rsidP="007F3147">
      <w:pPr>
        <w:spacing w:after="0" w:line="240" w:lineRule="auto"/>
      </w:pPr>
      <w:r>
        <w:separator/>
      </w:r>
    </w:p>
  </w:endnote>
  <w:endnote w:type="continuationSeparator" w:id="1">
    <w:p w:rsidR="00115730" w:rsidRDefault="00115730" w:rsidP="007F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30" w:rsidRDefault="00115730" w:rsidP="007F3147">
      <w:pPr>
        <w:spacing w:after="0" w:line="240" w:lineRule="auto"/>
      </w:pPr>
      <w:r>
        <w:separator/>
      </w:r>
    </w:p>
  </w:footnote>
  <w:footnote w:type="continuationSeparator" w:id="1">
    <w:p w:rsidR="00115730" w:rsidRDefault="00115730" w:rsidP="007F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79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66D9A" w:rsidRPr="007F3147" w:rsidRDefault="00EF7092">
        <w:pPr>
          <w:pStyle w:val="af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F31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66D9A" w:rsidRPr="007F31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F31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6490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7F31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66D9A" w:rsidRDefault="00766D9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776"/>
    <w:multiLevelType w:val="hybridMultilevel"/>
    <w:tmpl w:val="5F666B3E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72A4F"/>
    <w:multiLevelType w:val="hybridMultilevel"/>
    <w:tmpl w:val="AA8E9D58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26717"/>
    <w:multiLevelType w:val="hybridMultilevel"/>
    <w:tmpl w:val="43F8F70A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12403"/>
    <w:multiLevelType w:val="hybridMultilevel"/>
    <w:tmpl w:val="7DCC60D0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62792"/>
    <w:multiLevelType w:val="hybridMultilevel"/>
    <w:tmpl w:val="F49A40D8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09A"/>
    <w:multiLevelType w:val="hybridMultilevel"/>
    <w:tmpl w:val="64847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46A6B"/>
    <w:multiLevelType w:val="hybridMultilevel"/>
    <w:tmpl w:val="AB7AF138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B56C1"/>
    <w:multiLevelType w:val="hybridMultilevel"/>
    <w:tmpl w:val="C5086BCE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A002DE"/>
    <w:multiLevelType w:val="hybridMultilevel"/>
    <w:tmpl w:val="40F2EC48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D3FC4"/>
    <w:multiLevelType w:val="hybridMultilevel"/>
    <w:tmpl w:val="E84AE774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AF17E3"/>
    <w:multiLevelType w:val="hybridMultilevel"/>
    <w:tmpl w:val="0B540BD2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F1F70"/>
    <w:multiLevelType w:val="hybridMultilevel"/>
    <w:tmpl w:val="6F88567E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FD11D7"/>
    <w:multiLevelType w:val="hybridMultilevel"/>
    <w:tmpl w:val="339E88FE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353289"/>
    <w:multiLevelType w:val="hybridMultilevel"/>
    <w:tmpl w:val="E4846252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493027"/>
    <w:multiLevelType w:val="hybridMultilevel"/>
    <w:tmpl w:val="2A7C590A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C4097"/>
    <w:multiLevelType w:val="hybridMultilevel"/>
    <w:tmpl w:val="40F2E816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BB04A8"/>
    <w:multiLevelType w:val="hybridMultilevel"/>
    <w:tmpl w:val="0EB6DB2C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056053"/>
    <w:multiLevelType w:val="hybridMultilevel"/>
    <w:tmpl w:val="5090FF0C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801432"/>
    <w:multiLevelType w:val="hybridMultilevel"/>
    <w:tmpl w:val="CA1E9FBC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554332"/>
    <w:multiLevelType w:val="hybridMultilevel"/>
    <w:tmpl w:val="30DAA3BE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B238B8"/>
    <w:multiLevelType w:val="hybridMultilevel"/>
    <w:tmpl w:val="5CA45B26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1E751F"/>
    <w:multiLevelType w:val="hybridMultilevel"/>
    <w:tmpl w:val="56BE0988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5D7570"/>
    <w:multiLevelType w:val="hybridMultilevel"/>
    <w:tmpl w:val="3D8E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E7D31"/>
    <w:multiLevelType w:val="hybridMultilevel"/>
    <w:tmpl w:val="107E1FB6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570321"/>
    <w:multiLevelType w:val="hybridMultilevel"/>
    <w:tmpl w:val="4BA45238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405C75"/>
    <w:multiLevelType w:val="hybridMultilevel"/>
    <w:tmpl w:val="62FE3AF8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0B4DDE"/>
    <w:multiLevelType w:val="hybridMultilevel"/>
    <w:tmpl w:val="165416E4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26558C"/>
    <w:multiLevelType w:val="hybridMultilevel"/>
    <w:tmpl w:val="4F9A5A0C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D31708"/>
    <w:multiLevelType w:val="hybridMultilevel"/>
    <w:tmpl w:val="964EAD56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3D5A69"/>
    <w:multiLevelType w:val="hybridMultilevel"/>
    <w:tmpl w:val="56324A62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C3B76"/>
    <w:multiLevelType w:val="hybridMultilevel"/>
    <w:tmpl w:val="9868366C"/>
    <w:lvl w:ilvl="0" w:tplc="4F0A8B9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06E64"/>
    <w:multiLevelType w:val="hybridMultilevel"/>
    <w:tmpl w:val="64A8FE2C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4909F4"/>
    <w:multiLevelType w:val="hybridMultilevel"/>
    <w:tmpl w:val="0D503838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1539E"/>
    <w:multiLevelType w:val="hybridMultilevel"/>
    <w:tmpl w:val="27FC340E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EB65B8"/>
    <w:multiLevelType w:val="hybridMultilevel"/>
    <w:tmpl w:val="FF7252EC"/>
    <w:lvl w:ilvl="0" w:tplc="BD1E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20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33"/>
  </w:num>
  <w:num w:numId="13">
    <w:abstractNumId w:val="17"/>
  </w:num>
  <w:num w:numId="14">
    <w:abstractNumId w:val="34"/>
  </w:num>
  <w:num w:numId="15">
    <w:abstractNumId w:val="21"/>
  </w:num>
  <w:num w:numId="16">
    <w:abstractNumId w:val="31"/>
  </w:num>
  <w:num w:numId="17">
    <w:abstractNumId w:val="23"/>
  </w:num>
  <w:num w:numId="18">
    <w:abstractNumId w:val="1"/>
  </w:num>
  <w:num w:numId="19">
    <w:abstractNumId w:val="27"/>
  </w:num>
  <w:num w:numId="20">
    <w:abstractNumId w:val="3"/>
  </w:num>
  <w:num w:numId="21">
    <w:abstractNumId w:val="15"/>
  </w:num>
  <w:num w:numId="22">
    <w:abstractNumId w:val="5"/>
  </w:num>
  <w:num w:numId="23">
    <w:abstractNumId w:val="28"/>
  </w:num>
  <w:num w:numId="24">
    <w:abstractNumId w:val="14"/>
  </w:num>
  <w:num w:numId="25">
    <w:abstractNumId w:val="8"/>
  </w:num>
  <w:num w:numId="26">
    <w:abstractNumId w:val="26"/>
  </w:num>
  <w:num w:numId="27">
    <w:abstractNumId w:val="24"/>
  </w:num>
  <w:num w:numId="28">
    <w:abstractNumId w:val="19"/>
  </w:num>
  <w:num w:numId="29">
    <w:abstractNumId w:val="25"/>
  </w:num>
  <w:num w:numId="30">
    <w:abstractNumId w:val="18"/>
  </w:num>
  <w:num w:numId="31">
    <w:abstractNumId w:val="22"/>
  </w:num>
  <w:num w:numId="32">
    <w:abstractNumId w:val="10"/>
  </w:num>
  <w:num w:numId="33">
    <w:abstractNumId w:val="32"/>
  </w:num>
  <w:num w:numId="34">
    <w:abstractNumId w:val="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519"/>
    <w:rsid w:val="000650F4"/>
    <w:rsid w:val="000713F8"/>
    <w:rsid w:val="000A6DDA"/>
    <w:rsid w:val="000E24AC"/>
    <w:rsid w:val="000F73D3"/>
    <w:rsid w:val="001006D4"/>
    <w:rsid w:val="00115730"/>
    <w:rsid w:val="00115BBB"/>
    <w:rsid w:val="00127E5B"/>
    <w:rsid w:val="00131F3D"/>
    <w:rsid w:val="00145E48"/>
    <w:rsid w:val="00186BD2"/>
    <w:rsid w:val="001E1877"/>
    <w:rsid w:val="001E278D"/>
    <w:rsid w:val="00201F7D"/>
    <w:rsid w:val="00233CC9"/>
    <w:rsid w:val="0029381D"/>
    <w:rsid w:val="002A6050"/>
    <w:rsid w:val="002E797A"/>
    <w:rsid w:val="002F067E"/>
    <w:rsid w:val="0032616E"/>
    <w:rsid w:val="00332192"/>
    <w:rsid w:val="00371383"/>
    <w:rsid w:val="00395D7A"/>
    <w:rsid w:val="003A3482"/>
    <w:rsid w:val="003C1D54"/>
    <w:rsid w:val="003C7E74"/>
    <w:rsid w:val="003E5AA3"/>
    <w:rsid w:val="003F0EB8"/>
    <w:rsid w:val="00444A98"/>
    <w:rsid w:val="00450C9D"/>
    <w:rsid w:val="0048565F"/>
    <w:rsid w:val="004C6F33"/>
    <w:rsid w:val="00597921"/>
    <w:rsid w:val="005A6519"/>
    <w:rsid w:val="005D14D2"/>
    <w:rsid w:val="00617361"/>
    <w:rsid w:val="006B2B01"/>
    <w:rsid w:val="006C21A8"/>
    <w:rsid w:val="006C6511"/>
    <w:rsid w:val="006D7E8E"/>
    <w:rsid w:val="007472D3"/>
    <w:rsid w:val="00766D9A"/>
    <w:rsid w:val="007D60E8"/>
    <w:rsid w:val="007F3147"/>
    <w:rsid w:val="00817F02"/>
    <w:rsid w:val="00843AE1"/>
    <w:rsid w:val="0084717B"/>
    <w:rsid w:val="008766C8"/>
    <w:rsid w:val="008C6693"/>
    <w:rsid w:val="008E5714"/>
    <w:rsid w:val="008F4741"/>
    <w:rsid w:val="00932817"/>
    <w:rsid w:val="00944341"/>
    <w:rsid w:val="0094564A"/>
    <w:rsid w:val="00954876"/>
    <w:rsid w:val="0099359F"/>
    <w:rsid w:val="009B6E5E"/>
    <w:rsid w:val="00A35640"/>
    <w:rsid w:val="00A57078"/>
    <w:rsid w:val="00B15B6A"/>
    <w:rsid w:val="00B25B2B"/>
    <w:rsid w:val="00BD08CA"/>
    <w:rsid w:val="00C13F17"/>
    <w:rsid w:val="00C31259"/>
    <w:rsid w:val="00C35D1D"/>
    <w:rsid w:val="00C5570F"/>
    <w:rsid w:val="00C71ACD"/>
    <w:rsid w:val="00C7342F"/>
    <w:rsid w:val="00CB7F98"/>
    <w:rsid w:val="00CE1377"/>
    <w:rsid w:val="00CF089C"/>
    <w:rsid w:val="00D00139"/>
    <w:rsid w:val="00D244AF"/>
    <w:rsid w:val="00D273A2"/>
    <w:rsid w:val="00D52E74"/>
    <w:rsid w:val="00D53640"/>
    <w:rsid w:val="00D7260E"/>
    <w:rsid w:val="00D90976"/>
    <w:rsid w:val="00DC684C"/>
    <w:rsid w:val="00DF56C9"/>
    <w:rsid w:val="00E30811"/>
    <w:rsid w:val="00E430EE"/>
    <w:rsid w:val="00E657A7"/>
    <w:rsid w:val="00E950F1"/>
    <w:rsid w:val="00E975E0"/>
    <w:rsid w:val="00EB4ECB"/>
    <w:rsid w:val="00EC4A9A"/>
    <w:rsid w:val="00ED637D"/>
    <w:rsid w:val="00EF7092"/>
    <w:rsid w:val="00F0194D"/>
    <w:rsid w:val="00F31A53"/>
    <w:rsid w:val="00F76490"/>
    <w:rsid w:val="00FB55B9"/>
    <w:rsid w:val="00FC51FB"/>
    <w:rsid w:val="00FF5862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F7092"/>
  </w:style>
  <w:style w:type="paragraph" w:styleId="1">
    <w:name w:val="heading 1"/>
    <w:basedOn w:val="a0"/>
    <w:next w:val="a"/>
    <w:link w:val="10"/>
    <w:uiPriority w:val="99"/>
    <w:qFormat/>
    <w:rsid w:val="005A6519"/>
    <w:pPr>
      <w:keepNext/>
      <w:keepLines/>
      <w:suppressAutoHyphens/>
      <w:spacing w:after="0" w:line="240" w:lineRule="auto"/>
      <w:ind w:left="0"/>
      <w:jc w:val="center"/>
      <w:textAlignment w:val="baseline"/>
      <w:outlineLvl w:val="0"/>
    </w:pPr>
    <w:rPr>
      <w:rFonts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6519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6519"/>
    <w:pPr>
      <w:widowControl w:val="0"/>
      <w:suppressAutoHyphens/>
      <w:spacing w:before="240" w:after="120" w:line="240" w:lineRule="atLeast"/>
      <w:ind w:firstLine="567"/>
      <w:jc w:val="both"/>
      <w:textAlignment w:val="baseline"/>
      <w:outlineLvl w:val="2"/>
    </w:pPr>
    <w:rPr>
      <w:rFonts w:ascii="Calibri" w:eastAsia="Times New Roman" w:hAnsi="Calibri" w:cs="Times New Roman"/>
      <w:spacing w:val="-10"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6519"/>
    <w:pPr>
      <w:keepNext/>
      <w:keepLines/>
      <w:widowControl w:val="0"/>
      <w:tabs>
        <w:tab w:val="num" w:pos="2719"/>
      </w:tabs>
      <w:suppressAutoHyphens/>
      <w:spacing w:before="240" w:after="120" w:line="240" w:lineRule="atLeast"/>
      <w:ind w:left="2719" w:hanging="360"/>
      <w:jc w:val="both"/>
      <w:textAlignment w:val="baseline"/>
      <w:outlineLvl w:val="3"/>
    </w:pPr>
    <w:rPr>
      <w:rFonts w:ascii="Arial Black" w:eastAsia="Times New Roman" w:hAnsi="Arial Black" w:cs="Arial Black"/>
      <w:b/>
      <w:bCs/>
      <w:i/>
      <w:iCs/>
      <w:spacing w:val="-4"/>
      <w:kern w:val="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6519"/>
    <w:pPr>
      <w:keepNext/>
      <w:keepLines/>
      <w:widowControl w:val="0"/>
      <w:tabs>
        <w:tab w:val="num" w:pos="3439"/>
      </w:tabs>
      <w:suppressAutoHyphens/>
      <w:spacing w:after="0" w:line="240" w:lineRule="atLeast"/>
      <w:ind w:left="3439" w:hanging="360"/>
      <w:jc w:val="both"/>
      <w:textAlignment w:val="baseline"/>
      <w:outlineLvl w:val="4"/>
    </w:pPr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5"/>
    </w:pPr>
    <w:rPr>
      <w:rFonts w:ascii="Arial" w:eastAsia="Times New Roman" w:hAnsi="Arial" w:cs="Arial"/>
      <w:b/>
      <w:bCs/>
      <w:i/>
      <w:iCs/>
      <w:spacing w:val="-4"/>
      <w:kern w:val="1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6"/>
    </w:pPr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7"/>
    </w:pPr>
    <w:rPr>
      <w:rFonts w:ascii="Arial" w:eastAsia="Times New Roman" w:hAnsi="Arial" w:cs="Arial"/>
      <w:b/>
      <w:bCs/>
      <w:i/>
      <w:iCs/>
      <w:spacing w:val="-4"/>
      <w:kern w:val="1"/>
      <w:sz w:val="18"/>
      <w:szCs w:val="1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8"/>
    </w:pPr>
    <w:rPr>
      <w:rFonts w:ascii="Arial" w:eastAsia="Times New Roman" w:hAnsi="Arial" w:cs="Arial"/>
      <w:b/>
      <w:bCs/>
      <w:spacing w:val="-4"/>
      <w:kern w:val="1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99"/>
    <w:qFormat/>
    <w:rsid w:val="005A651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5A6519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5A6519"/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5A6519"/>
    <w:rPr>
      <w:rFonts w:ascii="Calibri" w:eastAsia="Times New Roman" w:hAnsi="Calibri" w:cs="Times New Roman"/>
      <w:spacing w:val="-10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5A6519"/>
    <w:rPr>
      <w:rFonts w:ascii="Arial Black" w:eastAsia="Times New Roman" w:hAnsi="Arial Black" w:cs="Arial Black"/>
      <w:b/>
      <w:bCs/>
      <w:i/>
      <w:iCs/>
      <w:spacing w:val="-4"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5A6519"/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A6519"/>
    <w:rPr>
      <w:rFonts w:ascii="Arial" w:eastAsia="Times New Roman" w:hAnsi="Arial" w:cs="Arial"/>
      <w:b/>
      <w:bCs/>
      <w:i/>
      <w:iCs/>
      <w:spacing w:val="-4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5A6519"/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5A6519"/>
    <w:rPr>
      <w:rFonts w:ascii="Arial" w:eastAsia="Times New Roman" w:hAnsi="Arial" w:cs="Arial"/>
      <w:b/>
      <w:bCs/>
      <w:i/>
      <w:iCs/>
      <w:spacing w:val="-4"/>
      <w:kern w:val="1"/>
      <w:sz w:val="18"/>
      <w:szCs w:val="1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5A6519"/>
    <w:rPr>
      <w:rFonts w:ascii="Arial" w:eastAsia="Times New Roman" w:hAnsi="Arial" w:cs="Arial"/>
      <w:b/>
      <w:bCs/>
      <w:spacing w:val="-4"/>
      <w:kern w:val="1"/>
      <w:sz w:val="18"/>
      <w:szCs w:val="18"/>
      <w:lang w:eastAsia="ar-SA"/>
    </w:rPr>
  </w:style>
  <w:style w:type="paragraph" w:customStyle="1" w:styleId="11">
    <w:name w:val="Без интервала1"/>
    <w:link w:val="a4"/>
    <w:uiPriority w:val="99"/>
    <w:rsid w:val="005A6519"/>
    <w:pPr>
      <w:spacing w:after="0" w:line="216" w:lineRule="auto"/>
      <w:ind w:left="57" w:right="57"/>
      <w:jc w:val="both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1"/>
    <w:link w:val="11"/>
    <w:uiPriority w:val="99"/>
    <w:locked/>
    <w:rsid w:val="005A6519"/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_"/>
    <w:basedOn w:val="a1"/>
    <w:link w:val="31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5A6519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paragraph" w:styleId="a6">
    <w:name w:val="footer"/>
    <w:basedOn w:val="a"/>
    <w:link w:val="a7"/>
    <w:uiPriority w:val="99"/>
    <w:rsid w:val="005A6519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5A6519"/>
    <w:rPr>
      <w:rFonts w:ascii="Calibri" w:eastAsia="Times New Roman" w:hAnsi="Calibri" w:cs="Calibri"/>
      <w:lang w:eastAsia="en-US"/>
    </w:rPr>
  </w:style>
  <w:style w:type="character" w:customStyle="1" w:styleId="21">
    <w:name w:val="Оглавление (2)_"/>
    <w:basedOn w:val="a1"/>
    <w:link w:val="22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5A6519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rsid w:val="005A65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9">
    <w:name w:val="page number"/>
    <w:basedOn w:val="a1"/>
    <w:uiPriority w:val="99"/>
    <w:rsid w:val="005A6519"/>
  </w:style>
  <w:style w:type="character" w:customStyle="1" w:styleId="51">
    <w:name w:val="Основной текст (5)_"/>
    <w:basedOn w:val="a1"/>
    <w:link w:val="52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A6519"/>
    <w:pPr>
      <w:shd w:val="clear" w:color="auto" w:fill="FFFFFF"/>
      <w:spacing w:before="300" w:after="0" w:line="240" w:lineRule="atLeast"/>
      <w:jc w:val="center"/>
    </w:pPr>
    <w:rPr>
      <w:sz w:val="27"/>
      <w:szCs w:val="27"/>
      <w:shd w:val="clear" w:color="auto" w:fill="FFFFFF"/>
    </w:rPr>
  </w:style>
  <w:style w:type="paragraph" w:styleId="aa">
    <w:name w:val="Body Text"/>
    <w:aliases w:val="bt"/>
    <w:basedOn w:val="a"/>
    <w:link w:val="ab"/>
    <w:uiPriority w:val="99"/>
    <w:rsid w:val="005A6519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 Знак"/>
    <w:aliases w:val="bt Знак"/>
    <w:basedOn w:val="a1"/>
    <w:link w:val="aa"/>
    <w:uiPriority w:val="99"/>
    <w:rsid w:val="005A6519"/>
    <w:rPr>
      <w:rFonts w:ascii="Calibri" w:eastAsia="Times New Roman" w:hAnsi="Calibri" w:cs="Calibri"/>
      <w:sz w:val="20"/>
      <w:szCs w:val="20"/>
    </w:rPr>
  </w:style>
  <w:style w:type="paragraph" w:styleId="32">
    <w:name w:val="Body Text 3"/>
    <w:basedOn w:val="a"/>
    <w:link w:val="33"/>
    <w:uiPriority w:val="99"/>
    <w:rsid w:val="005A6519"/>
    <w:pPr>
      <w:spacing w:before="120" w:after="0" w:line="240" w:lineRule="auto"/>
      <w:jc w:val="both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33">
    <w:name w:val="Основной текст 3 Знак"/>
    <w:basedOn w:val="a1"/>
    <w:link w:val="32"/>
    <w:uiPriority w:val="99"/>
    <w:rsid w:val="005A6519"/>
    <w:rPr>
      <w:rFonts w:ascii="Calibri" w:eastAsia="Times New Roman" w:hAnsi="Calibri" w:cs="Calibri"/>
      <w:b/>
      <w:bCs/>
      <w:sz w:val="24"/>
      <w:szCs w:val="24"/>
    </w:rPr>
  </w:style>
  <w:style w:type="paragraph" w:customStyle="1" w:styleId="ac">
    <w:name w:val="Шапк"/>
    <w:basedOn w:val="a"/>
    <w:uiPriority w:val="99"/>
    <w:rsid w:val="005A6519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d">
    <w:name w:val="т_значения"/>
    <w:basedOn w:val="a"/>
    <w:uiPriority w:val="99"/>
    <w:rsid w:val="005A6519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ae">
    <w:name w:val="категории"/>
    <w:basedOn w:val="a"/>
    <w:uiPriority w:val="99"/>
    <w:rsid w:val="005A6519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styleId="af">
    <w:name w:val="caption"/>
    <w:aliases w:val="Таблица - Название объекта,!! Object Novogor !!,Знак,Caption Char,Caption Char1 Char1 Char Char,Caption Char Char2 Char1 Char Char,Caption Char Char Char Char Char1 Char1 Char Char1 Char,Caption Char Char Char1 Char Char Char"/>
    <w:basedOn w:val="a"/>
    <w:next w:val="a"/>
    <w:uiPriority w:val="99"/>
    <w:qFormat/>
    <w:rsid w:val="005A6519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FontStyle90">
    <w:name w:val="Font Style90"/>
    <w:basedOn w:val="a1"/>
    <w:uiPriority w:val="99"/>
    <w:rsid w:val="005A651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A6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A6519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rmattext">
    <w:name w:val="formattext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5A65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5A6519"/>
    <w:rPr>
      <w:rFonts w:ascii="Calibri" w:eastAsia="Times New Roman" w:hAnsi="Calibri" w:cs="Times New Roman"/>
      <w:sz w:val="20"/>
      <w:szCs w:val="20"/>
      <w:lang w:val="en-US"/>
    </w:rPr>
  </w:style>
  <w:style w:type="character" w:styleId="af4">
    <w:name w:val="footnote reference"/>
    <w:basedOn w:val="a1"/>
    <w:uiPriority w:val="99"/>
    <w:semiHidden/>
    <w:rsid w:val="005A6519"/>
    <w:rPr>
      <w:vertAlign w:val="superscript"/>
    </w:rPr>
  </w:style>
  <w:style w:type="paragraph" w:customStyle="1" w:styleId="ConsPlusCell">
    <w:name w:val="ConsPlusCell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rsid w:val="005A65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5A6519"/>
    <w:rPr>
      <w:rFonts w:ascii="Calibri" w:eastAsia="Times New Roman" w:hAnsi="Calibri" w:cs="Calibri"/>
      <w:lang w:eastAsia="en-US"/>
    </w:rPr>
  </w:style>
  <w:style w:type="character" w:customStyle="1" w:styleId="23">
    <w:name w:val="Подпись к таблице (2)_"/>
    <w:basedOn w:val="a1"/>
    <w:link w:val="24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5A6519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7">
    <w:name w:val="No Spacing"/>
    <w:uiPriority w:val="99"/>
    <w:qFormat/>
    <w:rsid w:val="005A6519"/>
    <w:pPr>
      <w:spacing w:after="0" w:line="240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25">
    <w:name w:val="Основной текст (2)_"/>
    <w:basedOn w:val="a1"/>
    <w:link w:val="26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A6519"/>
    <w:pPr>
      <w:shd w:val="clear" w:color="auto" w:fill="FFFFFF"/>
      <w:spacing w:after="0" w:line="514" w:lineRule="exact"/>
      <w:jc w:val="center"/>
    </w:pPr>
    <w:rPr>
      <w:sz w:val="27"/>
      <w:szCs w:val="27"/>
      <w:shd w:val="clear" w:color="auto" w:fill="FFFFFF"/>
    </w:rPr>
  </w:style>
  <w:style w:type="paragraph" w:styleId="34">
    <w:name w:val="Body Text Indent 3"/>
    <w:basedOn w:val="a"/>
    <w:link w:val="35"/>
    <w:uiPriority w:val="99"/>
    <w:rsid w:val="005A6519"/>
    <w:pPr>
      <w:spacing w:after="120" w:line="216" w:lineRule="auto"/>
      <w:ind w:left="283" w:right="57" w:firstLine="709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5A6519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WW8Num12z0">
    <w:name w:val="WW8Num12z0"/>
    <w:uiPriority w:val="99"/>
    <w:rsid w:val="005A6519"/>
    <w:rPr>
      <w:rFonts w:ascii="Times New Roman" w:hAnsi="Times New Roman" w:cs="Times New Roman"/>
      <w:u w:val="single"/>
    </w:rPr>
  </w:style>
  <w:style w:type="character" w:customStyle="1" w:styleId="WW8Num29z0">
    <w:name w:val="WW8Num29z0"/>
    <w:uiPriority w:val="99"/>
    <w:rsid w:val="005A6519"/>
    <w:rPr>
      <w:b/>
      <w:bCs/>
      <w:sz w:val="24"/>
      <w:szCs w:val="24"/>
    </w:rPr>
  </w:style>
  <w:style w:type="character" w:customStyle="1" w:styleId="WW8Num32z0">
    <w:name w:val="WW8Num32z0"/>
    <w:uiPriority w:val="99"/>
    <w:rsid w:val="005A6519"/>
    <w:rPr>
      <w:rFonts w:ascii="Times New Roman" w:hAnsi="Times New Roman" w:cs="Times New Roman"/>
    </w:rPr>
  </w:style>
  <w:style w:type="character" w:customStyle="1" w:styleId="13">
    <w:name w:val="Основной шрифт абзаца1"/>
    <w:uiPriority w:val="99"/>
    <w:rsid w:val="005A6519"/>
  </w:style>
  <w:style w:type="character" w:customStyle="1" w:styleId="af8">
    <w:name w:val="Название Знак"/>
    <w:uiPriority w:val="99"/>
    <w:rsid w:val="005A6519"/>
    <w:rPr>
      <w:rFonts w:eastAsia="Times New Roman"/>
      <w:b/>
      <w:bCs/>
      <w:caps/>
      <w:kern w:val="1"/>
      <w:sz w:val="28"/>
      <w:szCs w:val="28"/>
    </w:rPr>
  </w:style>
  <w:style w:type="character" w:styleId="af9">
    <w:name w:val="Emphasis"/>
    <w:basedOn w:val="a1"/>
    <w:uiPriority w:val="99"/>
    <w:qFormat/>
    <w:rsid w:val="005A6519"/>
    <w:rPr>
      <w:rFonts w:ascii="Arial Black" w:hAnsi="Arial Black" w:cs="Arial Black"/>
      <w:spacing w:val="-4"/>
      <w:sz w:val="18"/>
      <w:szCs w:val="18"/>
    </w:rPr>
  </w:style>
  <w:style w:type="character" w:styleId="afa">
    <w:name w:val="Subtle Emphasis"/>
    <w:basedOn w:val="a1"/>
    <w:uiPriority w:val="99"/>
    <w:qFormat/>
    <w:rsid w:val="005A6519"/>
    <w:rPr>
      <w:rFonts w:ascii="Arial Black" w:hAnsi="Arial Black" w:cs="Arial Black"/>
      <w:i/>
      <w:iCs/>
      <w:color w:val="808080"/>
      <w:spacing w:val="-10"/>
      <w:kern w:val="1"/>
      <w:sz w:val="24"/>
      <w:szCs w:val="24"/>
      <w:lang w:val="ru-RU" w:eastAsia="ar-SA" w:bidi="ar-SA"/>
    </w:rPr>
  </w:style>
  <w:style w:type="character" w:customStyle="1" w:styleId="14">
    <w:name w:val="Знак примечания1"/>
    <w:uiPriority w:val="99"/>
    <w:rsid w:val="005A6519"/>
    <w:rPr>
      <w:rFonts w:ascii="Arial" w:hAnsi="Arial" w:cs="Arial"/>
      <w:sz w:val="16"/>
      <w:szCs w:val="16"/>
    </w:rPr>
  </w:style>
  <w:style w:type="character" w:customStyle="1" w:styleId="afb">
    <w:name w:val="Текст примечания Знак"/>
    <w:uiPriority w:val="99"/>
    <w:rsid w:val="005A6519"/>
    <w:rPr>
      <w:rFonts w:ascii="Arial" w:hAnsi="Arial" w:cs="Arial"/>
      <w:spacing w:val="-5"/>
      <w:sz w:val="16"/>
      <w:szCs w:val="16"/>
      <w:lang w:val="en-US"/>
    </w:rPr>
  </w:style>
  <w:style w:type="character" w:styleId="afc">
    <w:name w:val="Hyperlink"/>
    <w:basedOn w:val="a1"/>
    <w:uiPriority w:val="99"/>
    <w:rsid w:val="005A6519"/>
    <w:rPr>
      <w:color w:val="0000FF"/>
      <w:u w:val="single"/>
    </w:rPr>
  </w:style>
  <w:style w:type="character" w:customStyle="1" w:styleId="HTML">
    <w:name w:val="Стандартный HTML Знак"/>
    <w:uiPriority w:val="99"/>
    <w:rsid w:val="005A6519"/>
    <w:rPr>
      <w:rFonts w:ascii="Courier New" w:hAnsi="Courier New" w:cs="Courier New"/>
    </w:rPr>
  </w:style>
  <w:style w:type="character" w:customStyle="1" w:styleId="afd">
    <w:name w:val="Тема примечания Знак"/>
    <w:uiPriority w:val="99"/>
    <w:rsid w:val="005A6519"/>
    <w:rPr>
      <w:rFonts w:ascii="Arial" w:hAnsi="Arial" w:cs="Arial"/>
      <w:b/>
      <w:bCs/>
      <w:spacing w:val="-5"/>
      <w:sz w:val="16"/>
      <w:szCs w:val="16"/>
      <w:lang w:val="en-US"/>
    </w:rPr>
  </w:style>
  <w:style w:type="character" w:styleId="afe">
    <w:name w:val="Placeholder Text"/>
    <w:basedOn w:val="a1"/>
    <w:uiPriority w:val="99"/>
    <w:rsid w:val="005A6519"/>
    <w:rPr>
      <w:color w:val="808080"/>
    </w:rPr>
  </w:style>
  <w:style w:type="character" w:styleId="aff">
    <w:name w:val="Book Title"/>
    <w:basedOn w:val="a1"/>
    <w:uiPriority w:val="99"/>
    <w:qFormat/>
    <w:rsid w:val="005A6519"/>
    <w:rPr>
      <w:b/>
      <w:bCs/>
      <w:smallCaps/>
      <w:spacing w:val="5"/>
    </w:rPr>
  </w:style>
  <w:style w:type="character" w:customStyle="1" w:styleId="aff0">
    <w:name w:val="Символ сноски"/>
    <w:uiPriority w:val="99"/>
    <w:rsid w:val="005A6519"/>
    <w:rPr>
      <w:vertAlign w:val="superscript"/>
    </w:rPr>
  </w:style>
  <w:style w:type="paragraph" w:customStyle="1" w:styleId="aff1">
    <w:name w:val="Заголовок"/>
    <w:basedOn w:val="a"/>
    <w:next w:val="aa"/>
    <w:uiPriority w:val="99"/>
    <w:rsid w:val="005A651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f2">
    <w:name w:val="List"/>
    <w:basedOn w:val="aa"/>
    <w:uiPriority w:val="99"/>
    <w:rsid w:val="005A6519"/>
    <w:pPr>
      <w:suppressAutoHyphens/>
      <w:spacing w:before="120"/>
      <w:ind w:firstLine="737"/>
      <w:jc w:val="both"/>
    </w:pPr>
    <w:rPr>
      <w:rFonts w:ascii="Arial Black" w:hAnsi="Arial Black" w:cs="Arial Black"/>
      <w:spacing w:val="-10"/>
      <w:kern w:val="1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5A651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A651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5A6519"/>
    <w:pPr>
      <w:widowControl w:val="0"/>
      <w:suppressAutoHyphens/>
      <w:spacing w:after="0" w:line="240" w:lineRule="auto"/>
      <w:ind w:firstLine="567"/>
      <w:jc w:val="both"/>
      <w:textAlignment w:val="baseline"/>
    </w:pPr>
    <w:rPr>
      <w:rFonts w:ascii="Calibri" w:eastAsia="Times New Roman" w:hAnsi="Calibri" w:cs="Times New Roman"/>
      <w:b/>
      <w:bCs/>
      <w:spacing w:val="-5"/>
      <w:sz w:val="20"/>
      <w:szCs w:val="20"/>
      <w:lang w:eastAsia="ar-SA"/>
    </w:rPr>
  </w:style>
  <w:style w:type="paragraph" w:styleId="aff3">
    <w:name w:val="Title"/>
    <w:basedOn w:val="a"/>
    <w:next w:val="a"/>
    <w:link w:val="18"/>
    <w:uiPriority w:val="99"/>
    <w:qFormat/>
    <w:rsid w:val="005A6519"/>
    <w:pPr>
      <w:keepNext/>
      <w:keepLines/>
      <w:widowControl w:val="0"/>
      <w:suppressAutoHyphens/>
      <w:spacing w:before="220" w:after="60" w:line="240" w:lineRule="auto"/>
      <w:jc w:val="center"/>
      <w:textAlignment w:val="baseline"/>
    </w:pPr>
    <w:rPr>
      <w:rFonts w:ascii="Calibri" w:eastAsia="Times New Roman" w:hAnsi="Calibri" w:cs="Times New Roman"/>
      <w:b/>
      <w:bCs/>
      <w:caps/>
      <w:kern w:val="1"/>
      <w:sz w:val="28"/>
      <w:szCs w:val="28"/>
      <w:lang w:eastAsia="ar-SA"/>
    </w:rPr>
  </w:style>
  <w:style w:type="character" w:customStyle="1" w:styleId="18">
    <w:name w:val="Название Знак1"/>
    <w:basedOn w:val="a1"/>
    <w:link w:val="aff3"/>
    <w:uiPriority w:val="99"/>
    <w:rsid w:val="005A6519"/>
    <w:rPr>
      <w:rFonts w:ascii="Calibri" w:eastAsia="Times New Roman" w:hAnsi="Calibri" w:cs="Times New Roman"/>
      <w:b/>
      <w:bCs/>
      <w:caps/>
      <w:kern w:val="1"/>
      <w:sz w:val="28"/>
      <w:szCs w:val="28"/>
      <w:lang w:eastAsia="ar-SA"/>
    </w:rPr>
  </w:style>
  <w:style w:type="paragraph" w:styleId="aff4">
    <w:name w:val="Subtitle"/>
    <w:basedOn w:val="aff1"/>
    <w:next w:val="aa"/>
    <w:link w:val="aff5"/>
    <w:uiPriority w:val="99"/>
    <w:qFormat/>
    <w:rsid w:val="005A6519"/>
    <w:pPr>
      <w:jc w:val="center"/>
    </w:pPr>
    <w:rPr>
      <w:i/>
      <w:iCs/>
    </w:rPr>
  </w:style>
  <w:style w:type="character" w:customStyle="1" w:styleId="aff5">
    <w:name w:val="Подзаголовок Знак"/>
    <w:basedOn w:val="a1"/>
    <w:link w:val="aff4"/>
    <w:uiPriority w:val="99"/>
    <w:rsid w:val="005A651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f6">
    <w:name w:val="TOC Heading"/>
    <w:basedOn w:val="1"/>
    <w:next w:val="a"/>
    <w:uiPriority w:val="99"/>
    <w:qFormat/>
    <w:rsid w:val="005A6519"/>
    <w:pPr>
      <w:spacing w:before="480" w:line="276" w:lineRule="auto"/>
      <w:jc w:val="left"/>
      <w:textAlignment w:val="auto"/>
    </w:pPr>
    <w:rPr>
      <w:rFonts w:ascii="Cambria" w:hAnsi="Cambria" w:cs="Cambria"/>
      <w:color w:val="365F91"/>
    </w:rPr>
  </w:style>
  <w:style w:type="paragraph" w:customStyle="1" w:styleId="19">
    <w:name w:val="Маркированный список1"/>
    <w:basedOn w:val="a"/>
    <w:uiPriority w:val="99"/>
    <w:rsid w:val="005A6519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a">
    <w:name w:val="Текст примечания1"/>
    <w:basedOn w:val="a"/>
    <w:uiPriority w:val="99"/>
    <w:rsid w:val="005A6519"/>
    <w:pPr>
      <w:keepLines/>
      <w:suppressAutoHyphens/>
      <w:spacing w:after="0" w:line="200" w:lineRule="atLeast"/>
      <w:ind w:left="1080"/>
    </w:pPr>
    <w:rPr>
      <w:rFonts w:ascii="Arial" w:eastAsia="Times New Roman" w:hAnsi="Arial" w:cs="Arial"/>
      <w:spacing w:val="-5"/>
      <w:sz w:val="16"/>
      <w:szCs w:val="16"/>
      <w:lang w:val="en-US" w:eastAsia="ar-SA"/>
    </w:rPr>
  </w:style>
  <w:style w:type="paragraph" w:styleId="1b">
    <w:name w:val="toc 1"/>
    <w:basedOn w:val="a"/>
    <w:next w:val="a"/>
    <w:autoRedefine/>
    <w:uiPriority w:val="99"/>
    <w:semiHidden/>
    <w:rsid w:val="005A6519"/>
    <w:pPr>
      <w:suppressAutoHyphens/>
      <w:spacing w:after="10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27">
    <w:name w:val="toc 2"/>
    <w:basedOn w:val="a"/>
    <w:next w:val="a"/>
    <w:autoRedefine/>
    <w:uiPriority w:val="99"/>
    <w:semiHidden/>
    <w:rsid w:val="005A6519"/>
    <w:pPr>
      <w:suppressAutoHyphens/>
      <w:spacing w:after="100" w:line="240" w:lineRule="auto"/>
      <w:ind w:left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5A65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uiPriority w:val="99"/>
    <w:rsid w:val="005A65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7">
    <w:name w:val="annotation text"/>
    <w:basedOn w:val="a"/>
    <w:link w:val="1c"/>
    <w:uiPriority w:val="99"/>
    <w:semiHidden/>
    <w:rsid w:val="005A651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c">
    <w:name w:val="Текст примечания Знак1"/>
    <w:basedOn w:val="a1"/>
    <w:link w:val="aff7"/>
    <w:uiPriority w:val="99"/>
    <w:semiHidden/>
    <w:rsid w:val="005A6519"/>
    <w:rPr>
      <w:rFonts w:ascii="Calibri" w:eastAsia="Times New Roman" w:hAnsi="Calibri" w:cs="Times New Roman"/>
      <w:sz w:val="20"/>
      <w:szCs w:val="20"/>
      <w:lang w:eastAsia="ar-SA"/>
    </w:rPr>
  </w:style>
  <w:style w:type="paragraph" w:styleId="aff8">
    <w:name w:val="annotation subject"/>
    <w:basedOn w:val="1a"/>
    <w:next w:val="1a"/>
    <w:link w:val="1d"/>
    <w:uiPriority w:val="99"/>
    <w:semiHidden/>
    <w:rsid w:val="005A6519"/>
    <w:pPr>
      <w:keepLines w:val="0"/>
      <w:spacing w:line="240" w:lineRule="auto"/>
      <w:ind w:left="0"/>
    </w:pPr>
    <w:rPr>
      <w:rFonts w:ascii="Calibri" w:hAnsi="Calibri" w:cs="Times New Roman"/>
      <w:b/>
      <w:bCs/>
      <w:spacing w:val="0"/>
      <w:sz w:val="20"/>
      <w:szCs w:val="20"/>
      <w:lang w:val="ru-RU"/>
    </w:rPr>
  </w:style>
  <w:style w:type="character" w:customStyle="1" w:styleId="1d">
    <w:name w:val="Тема примечания Знак1"/>
    <w:basedOn w:val="1c"/>
    <w:link w:val="aff8"/>
    <w:uiPriority w:val="99"/>
    <w:semiHidden/>
    <w:rsid w:val="005A651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1e">
    <w:name w:val="Для таблицы (приложения 1)"/>
    <w:basedOn w:val="a"/>
    <w:uiPriority w:val="99"/>
    <w:rsid w:val="005A6519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spacing w:val="-5"/>
      <w:sz w:val="16"/>
      <w:szCs w:val="16"/>
      <w:lang w:eastAsia="ar-SA"/>
    </w:rPr>
  </w:style>
  <w:style w:type="paragraph" w:customStyle="1" w:styleId="28">
    <w:name w:val="Абзац списка2"/>
    <w:basedOn w:val="a"/>
    <w:uiPriority w:val="99"/>
    <w:rsid w:val="005A6519"/>
    <w:pPr>
      <w:widowControl w:val="0"/>
      <w:suppressAutoHyphens/>
      <w:spacing w:before="120" w:after="120" w:line="240" w:lineRule="auto"/>
      <w:jc w:val="both"/>
      <w:textAlignment w:val="baseline"/>
    </w:pPr>
    <w:rPr>
      <w:rFonts w:ascii="Calibri" w:eastAsia="Times New Roman" w:hAnsi="Calibri" w:cs="Times New Roman"/>
      <w:spacing w:val="-5"/>
      <w:sz w:val="28"/>
      <w:szCs w:val="28"/>
      <w:lang w:eastAsia="ar-SA"/>
    </w:rPr>
  </w:style>
  <w:style w:type="paragraph" w:customStyle="1" w:styleId="aff9">
    <w:name w:val="Содержимое таблицы"/>
    <w:basedOn w:val="a"/>
    <w:uiPriority w:val="99"/>
    <w:rsid w:val="005A651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5A6519"/>
    <w:pPr>
      <w:jc w:val="center"/>
    </w:pPr>
    <w:rPr>
      <w:b/>
      <w:bCs/>
    </w:rPr>
  </w:style>
  <w:style w:type="paragraph" w:customStyle="1" w:styleId="1f">
    <w:name w:val="Знак Знак Знак Знак Знак Знак Знак Знак Знак Знак Знак Знак1 Знак Знак Знак Знак"/>
    <w:basedOn w:val="a"/>
    <w:uiPriority w:val="99"/>
    <w:rsid w:val="005A651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 Знак Знак Знак Знак Знак Знак Знак Знак2"/>
    <w:basedOn w:val="a"/>
    <w:uiPriority w:val="99"/>
    <w:rsid w:val="005A651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40">
    <w:name w:val="Знак Знак14"/>
    <w:basedOn w:val="a1"/>
    <w:uiPriority w:val="99"/>
    <w:locked/>
    <w:rsid w:val="005A6519"/>
    <w:rPr>
      <w:rFonts w:ascii="Arial" w:hAnsi="Arial" w:cs="Arial"/>
      <w:sz w:val="24"/>
      <w:szCs w:val="24"/>
    </w:rPr>
  </w:style>
  <w:style w:type="character" w:customStyle="1" w:styleId="141">
    <w:name w:val="Знак Знак141"/>
    <w:basedOn w:val="a1"/>
    <w:uiPriority w:val="99"/>
    <w:locked/>
    <w:rsid w:val="005A6519"/>
    <w:rPr>
      <w:rFonts w:ascii="Arial" w:hAnsi="Arial" w:cs="Arial"/>
      <w:sz w:val="24"/>
      <w:szCs w:val="24"/>
    </w:rPr>
  </w:style>
  <w:style w:type="paragraph" w:styleId="2a">
    <w:name w:val="Body Text 2"/>
    <w:basedOn w:val="a"/>
    <w:link w:val="2b"/>
    <w:uiPriority w:val="99"/>
    <w:rsid w:val="005A6519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b">
    <w:name w:val="Основной текст 2 Знак"/>
    <w:basedOn w:val="a1"/>
    <w:link w:val="2a"/>
    <w:uiPriority w:val="99"/>
    <w:rsid w:val="005A6519"/>
    <w:rPr>
      <w:rFonts w:ascii="Calibri" w:eastAsia="Times New Roman" w:hAnsi="Calibri" w:cs="Times New Roman"/>
      <w:sz w:val="20"/>
      <w:szCs w:val="20"/>
    </w:rPr>
  </w:style>
  <w:style w:type="paragraph" w:customStyle="1" w:styleId="1f0">
    <w:name w:val="Абзац списка1"/>
    <w:basedOn w:val="a"/>
    <w:uiPriority w:val="99"/>
    <w:rsid w:val="005A6519"/>
    <w:pPr>
      <w:widowControl w:val="0"/>
      <w:suppressAutoHyphens/>
      <w:spacing w:before="120" w:after="120" w:line="240" w:lineRule="auto"/>
      <w:jc w:val="both"/>
      <w:textAlignment w:val="baseline"/>
    </w:pPr>
    <w:rPr>
      <w:rFonts w:ascii="Calibri" w:eastAsia="Times New Roman" w:hAnsi="Calibri" w:cs="Calibri"/>
      <w:spacing w:val="-5"/>
      <w:sz w:val="28"/>
      <w:szCs w:val="28"/>
      <w:lang w:eastAsia="ar-SA"/>
    </w:rPr>
  </w:style>
  <w:style w:type="paragraph" w:styleId="affb">
    <w:name w:val="Body Text Indent"/>
    <w:basedOn w:val="a"/>
    <w:link w:val="affc"/>
    <w:uiPriority w:val="99"/>
    <w:rsid w:val="005A6519"/>
    <w:pPr>
      <w:spacing w:after="120" w:line="240" w:lineRule="auto"/>
      <w:ind w:left="283"/>
    </w:pPr>
    <w:rPr>
      <w:rFonts w:ascii="Arial" w:eastAsia="Times New Roman" w:hAnsi="Arial" w:cs="Arial"/>
    </w:rPr>
  </w:style>
  <w:style w:type="character" w:customStyle="1" w:styleId="affc">
    <w:name w:val="Основной текст с отступом Знак"/>
    <w:basedOn w:val="a1"/>
    <w:link w:val="affb"/>
    <w:uiPriority w:val="99"/>
    <w:rsid w:val="005A6519"/>
    <w:rPr>
      <w:rFonts w:ascii="Arial" w:eastAsia="Times New Roman" w:hAnsi="Arial" w:cs="Arial"/>
    </w:rPr>
  </w:style>
  <w:style w:type="paragraph" w:customStyle="1" w:styleId="1f1">
    <w:name w:val="Стиль1"/>
    <w:basedOn w:val="a"/>
    <w:uiPriority w:val="99"/>
    <w:rsid w:val="005A6519"/>
    <w:pPr>
      <w:spacing w:after="0" w:line="240" w:lineRule="auto"/>
      <w:ind w:firstLine="284"/>
      <w:jc w:val="both"/>
    </w:pPr>
    <w:rPr>
      <w:rFonts w:ascii="Arial" w:eastAsia="Times New Roman" w:hAnsi="Arial" w:cs="Arial"/>
    </w:rPr>
  </w:style>
  <w:style w:type="paragraph" w:customStyle="1" w:styleId="36">
    <w:name w:val="Обычный3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">
    <w:name w:val="Обычный2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f2">
    <w:name w:val="Знак Знак Знак Знак Знак Знак Знак Знак Знак Знак Знак Знак1 Знак"/>
    <w:basedOn w:val="a"/>
    <w:uiPriority w:val="99"/>
    <w:rsid w:val="005A651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1">
    <w:name w:val="Обычный4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ffd">
    <w:name w:val="Table Grid"/>
    <w:basedOn w:val="a2"/>
    <w:uiPriority w:val="99"/>
    <w:rsid w:val="005A651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Стиль5"/>
    <w:basedOn w:val="a"/>
    <w:uiPriority w:val="99"/>
    <w:rsid w:val="005A6519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customStyle="1" w:styleId="Style28">
    <w:name w:val="Style28"/>
    <w:basedOn w:val="a"/>
    <w:uiPriority w:val="99"/>
    <w:rsid w:val="005A6519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6519"/>
    <w:pPr>
      <w:widowControl w:val="0"/>
      <w:autoSpaceDE w:val="0"/>
      <w:autoSpaceDN w:val="0"/>
      <w:adjustRightInd w:val="0"/>
      <w:spacing w:after="0" w:line="298" w:lineRule="exact"/>
      <w:ind w:firstLine="18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A651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1">
    <w:name w:val="Font Style91"/>
    <w:basedOn w:val="a1"/>
    <w:uiPriority w:val="99"/>
    <w:rsid w:val="005A65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2">
    <w:name w:val="Font Style92"/>
    <w:basedOn w:val="a1"/>
    <w:uiPriority w:val="99"/>
    <w:rsid w:val="005A65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mw-headline">
    <w:name w:val="mw-headline"/>
    <w:basedOn w:val="a1"/>
    <w:uiPriority w:val="99"/>
    <w:rsid w:val="005A6519"/>
  </w:style>
  <w:style w:type="character" w:customStyle="1" w:styleId="affe">
    <w:name w:val="Гипертекстовая ссылка"/>
    <w:basedOn w:val="a1"/>
    <w:uiPriority w:val="99"/>
    <w:rsid w:val="005A6519"/>
    <w:rPr>
      <w:color w:val="008000"/>
    </w:rPr>
  </w:style>
  <w:style w:type="paragraph" w:customStyle="1" w:styleId="afff">
    <w:name w:val="Нормальный (таблица)"/>
    <w:basedOn w:val="a"/>
    <w:next w:val="a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5A65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1"/>
    </w:rPr>
  </w:style>
  <w:style w:type="character" w:styleId="afff1">
    <w:name w:val="annotation reference"/>
    <w:basedOn w:val="a1"/>
    <w:uiPriority w:val="99"/>
    <w:semiHidden/>
    <w:rsid w:val="005A6519"/>
    <w:rPr>
      <w:sz w:val="16"/>
      <w:szCs w:val="16"/>
    </w:rPr>
  </w:style>
  <w:style w:type="paragraph" w:styleId="afff2">
    <w:name w:val="Document Map"/>
    <w:basedOn w:val="a"/>
    <w:link w:val="afff3"/>
    <w:uiPriority w:val="99"/>
    <w:semiHidden/>
    <w:rsid w:val="005A6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5A6519"/>
    <w:rPr>
      <w:rFonts w:ascii="Tahoma" w:eastAsia="Times New Roman" w:hAnsi="Tahoma" w:cs="Tahoma"/>
      <w:sz w:val="16"/>
      <w:szCs w:val="16"/>
    </w:rPr>
  </w:style>
  <w:style w:type="paragraph" w:styleId="afff4">
    <w:name w:val="Revision"/>
    <w:hidden/>
    <w:uiPriority w:val="99"/>
    <w:semiHidden/>
    <w:rsid w:val="005A651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9"/>
    <w:qFormat/>
    <w:rsid w:val="005A6519"/>
    <w:pPr>
      <w:keepNext/>
      <w:keepLines/>
      <w:suppressAutoHyphens/>
      <w:spacing w:after="0" w:line="240" w:lineRule="auto"/>
      <w:ind w:left="0"/>
      <w:jc w:val="center"/>
      <w:textAlignment w:val="baseline"/>
      <w:outlineLvl w:val="0"/>
    </w:pPr>
    <w:rPr>
      <w:rFonts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6519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6519"/>
    <w:pPr>
      <w:widowControl w:val="0"/>
      <w:suppressAutoHyphens/>
      <w:spacing w:before="240" w:after="120" w:line="240" w:lineRule="atLeast"/>
      <w:ind w:firstLine="567"/>
      <w:jc w:val="both"/>
      <w:textAlignment w:val="baseline"/>
      <w:outlineLvl w:val="2"/>
    </w:pPr>
    <w:rPr>
      <w:rFonts w:ascii="Calibri" w:eastAsia="Times New Roman" w:hAnsi="Calibri" w:cs="Times New Roman"/>
      <w:spacing w:val="-10"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6519"/>
    <w:pPr>
      <w:keepNext/>
      <w:keepLines/>
      <w:widowControl w:val="0"/>
      <w:tabs>
        <w:tab w:val="num" w:pos="2719"/>
      </w:tabs>
      <w:suppressAutoHyphens/>
      <w:spacing w:before="240" w:after="120" w:line="240" w:lineRule="atLeast"/>
      <w:ind w:left="2719" w:hanging="360"/>
      <w:jc w:val="both"/>
      <w:textAlignment w:val="baseline"/>
      <w:outlineLvl w:val="3"/>
    </w:pPr>
    <w:rPr>
      <w:rFonts w:ascii="Arial Black" w:eastAsia="Times New Roman" w:hAnsi="Arial Black" w:cs="Arial Black"/>
      <w:b/>
      <w:bCs/>
      <w:i/>
      <w:iCs/>
      <w:spacing w:val="-4"/>
      <w:kern w:val="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6519"/>
    <w:pPr>
      <w:keepNext/>
      <w:keepLines/>
      <w:widowControl w:val="0"/>
      <w:tabs>
        <w:tab w:val="num" w:pos="3439"/>
      </w:tabs>
      <w:suppressAutoHyphens/>
      <w:spacing w:after="0" w:line="240" w:lineRule="atLeast"/>
      <w:ind w:left="3439" w:hanging="360"/>
      <w:jc w:val="both"/>
      <w:textAlignment w:val="baseline"/>
      <w:outlineLvl w:val="4"/>
    </w:pPr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5"/>
    </w:pPr>
    <w:rPr>
      <w:rFonts w:ascii="Arial" w:eastAsia="Times New Roman" w:hAnsi="Arial" w:cs="Arial"/>
      <w:b/>
      <w:bCs/>
      <w:i/>
      <w:iCs/>
      <w:spacing w:val="-4"/>
      <w:kern w:val="1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6"/>
    </w:pPr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7"/>
    </w:pPr>
    <w:rPr>
      <w:rFonts w:ascii="Arial" w:eastAsia="Times New Roman" w:hAnsi="Arial" w:cs="Arial"/>
      <w:b/>
      <w:bCs/>
      <w:i/>
      <w:iCs/>
      <w:spacing w:val="-4"/>
      <w:kern w:val="1"/>
      <w:sz w:val="18"/>
      <w:szCs w:val="1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A6519"/>
    <w:pPr>
      <w:keepNext/>
      <w:keepLines/>
      <w:widowControl w:val="0"/>
      <w:suppressAutoHyphens/>
      <w:spacing w:before="140" w:after="0" w:line="220" w:lineRule="atLeast"/>
      <w:ind w:firstLine="567"/>
      <w:jc w:val="both"/>
      <w:textAlignment w:val="baseline"/>
      <w:outlineLvl w:val="8"/>
    </w:pPr>
    <w:rPr>
      <w:rFonts w:ascii="Arial" w:eastAsia="Times New Roman" w:hAnsi="Arial" w:cs="Arial"/>
      <w:b/>
      <w:bCs/>
      <w:spacing w:val="-4"/>
      <w:kern w:val="1"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99"/>
    <w:qFormat/>
    <w:rsid w:val="005A651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5A6519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5A6519"/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5A6519"/>
    <w:rPr>
      <w:rFonts w:ascii="Calibri" w:eastAsia="Times New Roman" w:hAnsi="Calibri" w:cs="Times New Roman"/>
      <w:spacing w:val="-10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5A6519"/>
    <w:rPr>
      <w:rFonts w:ascii="Arial Black" w:eastAsia="Times New Roman" w:hAnsi="Arial Black" w:cs="Arial Black"/>
      <w:b/>
      <w:bCs/>
      <w:i/>
      <w:iCs/>
      <w:spacing w:val="-4"/>
      <w:kern w:val="1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5A6519"/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A6519"/>
    <w:rPr>
      <w:rFonts w:ascii="Arial" w:eastAsia="Times New Roman" w:hAnsi="Arial" w:cs="Arial"/>
      <w:b/>
      <w:bCs/>
      <w:i/>
      <w:iCs/>
      <w:spacing w:val="-4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5A6519"/>
    <w:rPr>
      <w:rFonts w:ascii="Arial" w:eastAsia="Times New Roman" w:hAnsi="Arial" w:cs="Arial"/>
      <w:b/>
      <w:bCs/>
      <w:spacing w:val="-4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5A6519"/>
    <w:rPr>
      <w:rFonts w:ascii="Arial" w:eastAsia="Times New Roman" w:hAnsi="Arial" w:cs="Arial"/>
      <w:b/>
      <w:bCs/>
      <w:i/>
      <w:iCs/>
      <w:spacing w:val="-4"/>
      <w:kern w:val="1"/>
      <w:sz w:val="18"/>
      <w:szCs w:val="1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5A6519"/>
    <w:rPr>
      <w:rFonts w:ascii="Arial" w:eastAsia="Times New Roman" w:hAnsi="Arial" w:cs="Arial"/>
      <w:b/>
      <w:bCs/>
      <w:spacing w:val="-4"/>
      <w:kern w:val="1"/>
      <w:sz w:val="18"/>
      <w:szCs w:val="18"/>
      <w:lang w:eastAsia="ar-SA"/>
    </w:rPr>
  </w:style>
  <w:style w:type="paragraph" w:customStyle="1" w:styleId="11">
    <w:name w:val="Без интервала1"/>
    <w:link w:val="a4"/>
    <w:uiPriority w:val="99"/>
    <w:rsid w:val="005A6519"/>
    <w:pPr>
      <w:spacing w:after="0" w:line="216" w:lineRule="auto"/>
      <w:ind w:left="57" w:right="57"/>
      <w:jc w:val="both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1"/>
    <w:link w:val="11"/>
    <w:uiPriority w:val="99"/>
    <w:locked/>
    <w:rsid w:val="005A6519"/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_"/>
    <w:basedOn w:val="a1"/>
    <w:link w:val="31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5A6519"/>
    <w:pPr>
      <w:shd w:val="clear" w:color="auto" w:fill="FFFFFF"/>
      <w:spacing w:after="0" w:line="317" w:lineRule="exact"/>
      <w:ind w:hanging="640"/>
    </w:pPr>
    <w:rPr>
      <w:sz w:val="27"/>
      <w:szCs w:val="27"/>
      <w:shd w:val="clear" w:color="auto" w:fill="FFFFFF"/>
    </w:rPr>
  </w:style>
  <w:style w:type="paragraph" w:styleId="a6">
    <w:name w:val="footer"/>
    <w:basedOn w:val="a"/>
    <w:link w:val="a7"/>
    <w:uiPriority w:val="99"/>
    <w:rsid w:val="005A6519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5A6519"/>
    <w:rPr>
      <w:rFonts w:ascii="Calibri" w:eastAsia="Times New Roman" w:hAnsi="Calibri" w:cs="Calibri"/>
      <w:lang w:eastAsia="en-US"/>
    </w:rPr>
  </w:style>
  <w:style w:type="character" w:customStyle="1" w:styleId="21">
    <w:name w:val="Оглавление (2)_"/>
    <w:basedOn w:val="a1"/>
    <w:link w:val="22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5A6519"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rsid w:val="005A65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9">
    <w:name w:val="page number"/>
    <w:basedOn w:val="a1"/>
    <w:uiPriority w:val="99"/>
    <w:rsid w:val="005A6519"/>
  </w:style>
  <w:style w:type="character" w:customStyle="1" w:styleId="51">
    <w:name w:val="Основной текст (5)_"/>
    <w:basedOn w:val="a1"/>
    <w:link w:val="52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A6519"/>
    <w:pPr>
      <w:shd w:val="clear" w:color="auto" w:fill="FFFFFF"/>
      <w:spacing w:before="300" w:after="0" w:line="240" w:lineRule="atLeast"/>
      <w:jc w:val="center"/>
    </w:pPr>
    <w:rPr>
      <w:sz w:val="27"/>
      <w:szCs w:val="27"/>
      <w:shd w:val="clear" w:color="auto" w:fill="FFFFFF"/>
    </w:rPr>
  </w:style>
  <w:style w:type="paragraph" w:styleId="aa">
    <w:name w:val="Body Text"/>
    <w:aliases w:val="bt"/>
    <w:basedOn w:val="a"/>
    <w:link w:val="ab"/>
    <w:uiPriority w:val="99"/>
    <w:rsid w:val="005A6519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 Знак"/>
    <w:aliases w:val="bt Знак"/>
    <w:basedOn w:val="a1"/>
    <w:link w:val="aa"/>
    <w:uiPriority w:val="99"/>
    <w:rsid w:val="005A6519"/>
    <w:rPr>
      <w:rFonts w:ascii="Calibri" w:eastAsia="Times New Roman" w:hAnsi="Calibri" w:cs="Calibri"/>
      <w:sz w:val="20"/>
      <w:szCs w:val="20"/>
    </w:rPr>
  </w:style>
  <w:style w:type="paragraph" w:styleId="32">
    <w:name w:val="Body Text 3"/>
    <w:basedOn w:val="a"/>
    <w:link w:val="33"/>
    <w:uiPriority w:val="99"/>
    <w:rsid w:val="005A6519"/>
    <w:pPr>
      <w:spacing w:before="120" w:after="0" w:line="240" w:lineRule="auto"/>
      <w:jc w:val="both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33">
    <w:name w:val="Основной текст 3 Знак"/>
    <w:basedOn w:val="a1"/>
    <w:link w:val="32"/>
    <w:uiPriority w:val="99"/>
    <w:rsid w:val="005A6519"/>
    <w:rPr>
      <w:rFonts w:ascii="Calibri" w:eastAsia="Times New Roman" w:hAnsi="Calibri" w:cs="Calibri"/>
      <w:b/>
      <w:bCs/>
      <w:sz w:val="24"/>
      <w:szCs w:val="24"/>
    </w:rPr>
  </w:style>
  <w:style w:type="paragraph" w:customStyle="1" w:styleId="ac">
    <w:name w:val="Шапк"/>
    <w:basedOn w:val="a"/>
    <w:uiPriority w:val="99"/>
    <w:rsid w:val="005A6519"/>
    <w:pPr>
      <w:spacing w:before="60" w:after="60" w:line="180" w:lineRule="exact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ad">
    <w:name w:val="т_значения"/>
    <w:basedOn w:val="a"/>
    <w:uiPriority w:val="99"/>
    <w:rsid w:val="005A6519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</w:rPr>
  </w:style>
  <w:style w:type="paragraph" w:customStyle="1" w:styleId="ae">
    <w:name w:val="категории"/>
    <w:basedOn w:val="a"/>
    <w:uiPriority w:val="99"/>
    <w:rsid w:val="005A6519"/>
    <w:pPr>
      <w:spacing w:before="60" w:after="60" w:line="180" w:lineRule="exact"/>
      <w:ind w:left="57"/>
    </w:pPr>
    <w:rPr>
      <w:rFonts w:ascii="Calibri" w:eastAsia="Times New Roman" w:hAnsi="Calibri" w:cs="Calibri"/>
      <w:sz w:val="20"/>
      <w:szCs w:val="20"/>
    </w:rPr>
  </w:style>
  <w:style w:type="paragraph" w:styleId="af">
    <w:name w:val="caption"/>
    <w:aliases w:val="Таблица - Название объекта,!! Object Novogor !!,Знак,Caption Char,Caption Char1 Char1 Char Char,Caption Char Char2 Char1 Char Char,Caption Char Char Char Char Char1 Char1 Char Char1 Char,Caption Char Char Char1 Char Char Char"/>
    <w:basedOn w:val="a"/>
    <w:next w:val="a"/>
    <w:uiPriority w:val="99"/>
    <w:qFormat/>
    <w:rsid w:val="005A6519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FontStyle90">
    <w:name w:val="Font Style90"/>
    <w:basedOn w:val="a1"/>
    <w:uiPriority w:val="99"/>
    <w:rsid w:val="005A651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A6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A6519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rmattext">
    <w:name w:val="formattext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5A65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5A6519"/>
    <w:rPr>
      <w:rFonts w:ascii="Calibri" w:eastAsia="Times New Roman" w:hAnsi="Calibri" w:cs="Times New Roman"/>
      <w:sz w:val="20"/>
      <w:szCs w:val="20"/>
      <w:lang w:val="en-US"/>
    </w:rPr>
  </w:style>
  <w:style w:type="character" w:styleId="af4">
    <w:name w:val="footnote reference"/>
    <w:basedOn w:val="a1"/>
    <w:uiPriority w:val="99"/>
    <w:semiHidden/>
    <w:rsid w:val="005A6519"/>
    <w:rPr>
      <w:vertAlign w:val="superscript"/>
    </w:rPr>
  </w:style>
  <w:style w:type="paragraph" w:customStyle="1" w:styleId="ConsPlusCell">
    <w:name w:val="ConsPlusCell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rsid w:val="005A65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5A6519"/>
    <w:rPr>
      <w:rFonts w:ascii="Calibri" w:eastAsia="Times New Roman" w:hAnsi="Calibri" w:cs="Calibri"/>
      <w:lang w:eastAsia="en-US"/>
    </w:rPr>
  </w:style>
  <w:style w:type="character" w:customStyle="1" w:styleId="23">
    <w:name w:val="Подпись к таблице (2)_"/>
    <w:basedOn w:val="a1"/>
    <w:link w:val="24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5A6519"/>
    <w:pPr>
      <w:shd w:val="clear" w:color="auto" w:fill="FFFFFF"/>
      <w:spacing w:after="0" w:line="240" w:lineRule="atLeast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7">
    <w:name w:val="No Spacing"/>
    <w:uiPriority w:val="99"/>
    <w:qFormat/>
    <w:rsid w:val="005A6519"/>
    <w:pPr>
      <w:spacing w:after="0" w:line="240" w:lineRule="auto"/>
      <w:ind w:left="57" w:right="57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25">
    <w:name w:val="Основной текст (2)_"/>
    <w:basedOn w:val="a1"/>
    <w:link w:val="26"/>
    <w:uiPriority w:val="99"/>
    <w:locked/>
    <w:rsid w:val="005A651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A6519"/>
    <w:pPr>
      <w:shd w:val="clear" w:color="auto" w:fill="FFFFFF"/>
      <w:spacing w:after="0" w:line="514" w:lineRule="exact"/>
      <w:jc w:val="center"/>
    </w:pPr>
    <w:rPr>
      <w:sz w:val="27"/>
      <w:szCs w:val="27"/>
      <w:shd w:val="clear" w:color="auto" w:fill="FFFFFF"/>
    </w:rPr>
  </w:style>
  <w:style w:type="paragraph" w:styleId="34">
    <w:name w:val="Body Text Indent 3"/>
    <w:basedOn w:val="a"/>
    <w:link w:val="35"/>
    <w:uiPriority w:val="99"/>
    <w:rsid w:val="005A6519"/>
    <w:pPr>
      <w:spacing w:after="120" w:line="216" w:lineRule="auto"/>
      <w:ind w:left="283" w:right="57" w:firstLine="709"/>
      <w:jc w:val="both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5A6519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WW8Num12z0">
    <w:name w:val="WW8Num12z0"/>
    <w:uiPriority w:val="99"/>
    <w:rsid w:val="005A6519"/>
    <w:rPr>
      <w:rFonts w:ascii="Times New Roman" w:hAnsi="Times New Roman" w:cs="Times New Roman"/>
      <w:u w:val="single"/>
    </w:rPr>
  </w:style>
  <w:style w:type="character" w:customStyle="1" w:styleId="WW8Num29z0">
    <w:name w:val="WW8Num29z0"/>
    <w:uiPriority w:val="99"/>
    <w:rsid w:val="005A6519"/>
    <w:rPr>
      <w:b/>
      <w:bCs/>
      <w:sz w:val="24"/>
      <w:szCs w:val="24"/>
    </w:rPr>
  </w:style>
  <w:style w:type="character" w:customStyle="1" w:styleId="WW8Num32z0">
    <w:name w:val="WW8Num32z0"/>
    <w:uiPriority w:val="99"/>
    <w:rsid w:val="005A6519"/>
    <w:rPr>
      <w:rFonts w:ascii="Times New Roman" w:hAnsi="Times New Roman" w:cs="Times New Roman"/>
    </w:rPr>
  </w:style>
  <w:style w:type="character" w:customStyle="1" w:styleId="13">
    <w:name w:val="Основной шрифт абзаца1"/>
    <w:uiPriority w:val="99"/>
    <w:rsid w:val="005A6519"/>
  </w:style>
  <w:style w:type="character" w:customStyle="1" w:styleId="af8">
    <w:name w:val="Название Знак"/>
    <w:uiPriority w:val="99"/>
    <w:rsid w:val="005A6519"/>
    <w:rPr>
      <w:rFonts w:eastAsia="Times New Roman"/>
      <w:b/>
      <w:bCs/>
      <w:caps/>
      <w:kern w:val="1"/>
      <w:sz w:val="28"/>
      <w:szCs w:val="28"/>
    </w:rPr>
  </w:style>
  <w:style w:type="character" w:styleId="af9">
    <w:name w:val="Emphasis"/>
    <w:basedOn w:val="a1"/>
    <w:uiPriority w:val="99"/>
    <w:qFormat/>
    <w:rsid w:val="005A6519"/>
    <w:rPr>
      <w:rFonts w:ascii="Arial Black" w:hAnsi="Arial Black" w:cs="Arial Black"/>
      <w:spacing w:val="-4"/>
      <w:sz w:val="18"/>
      <w:szCs w:val="18"/>
    </w:rPr>
  </w:style>
  <w:style w:type="character" w:styleId="afa">
    <w:name w:val="Subtle Emphasis"/>
    <w:basedOn w:val="a1"/>
    <w:uiPriority w:val="99"/>
    <w:qFormat/>
    <w:rsid w:val="005A6519"/>
    <w:rPr>
      <w:rFonts w:ascii="Arial Black" w:hAnsi="Arial Black" w:cs="Arial Black"/>
      <w:i/>
      <w:iCs/>
      <w:color w:val="808080"/>
      <w:spacing w:val="-10"/>
      <w:kern w:val="1"/>
      <w:sz w:val="24"/>
      <w:szCs w:val="24"/>
      <w:lang w:val="ru-RU" w:eastAsia="ar-SA" w:bidi="ar-SA"/>
    </w:rPr>
  </w:style>
  <w:style w:type="character" w:customStyle="1" w:styleId="14">
    <w:name w:val="Знак примечания1"/>
    <w:uiPriority w:val="99"/>
    <w:rsid w:val="005A6519"/>
    <w:rPr>
      <w:rFonts w:ascii="Arial" w:hAnsi="Arial" w:cs="Arial"/>
      <w:sz w:val="16"/>
      <w:szCs w:val="16"/>
    </w:rPr>
  </w:style>
  <w:style w:type="character" w:customStyle="1" w:styleId="afb">
    <w:name w:val="Текст примечания Знак"/>
    <w:uiPriority w:val="99"/>
    <w:rsid w:val="005A6519"/>
    <w:rPr>
      <w:rFonts w:ascii="Arial" w:hAnsi="Arial" w:cs="Arial"/>
      <w:spacing w:val="-5"/>
      <w:sz w:val="16"/>
      <w:szCs w:val="16"/>
      <w:lang w:val="en-US"/>
    </w:rPr>
  </w:style>
  <w:style w:type="character" w:styleId="afc">
    <w:name w:val="Hyperlink"/>
    <w:basedOn w:val="a1"/>
    <w:uiPriority w:val="99"/>
    <w:rsid w:val="005A6519"/>
    <w:rPr>
      <w:color w:val="0000FF"/>
      <w:u w:val="single"/>
    </w:rPr>
  </w:style>
  <w:style w:type="character" w:customStyle="1" w:styleId="HTML">
    <w:name w:val="Стандартный HTML Знак"/>
    <w:uiPriority w:val="99"/>
    <w:rsid w:val="005A6519"/>
    <w:rPr>
      <w:rFonts w:ascii="Courier New" w:hAnsi="Courier New" w:cs="Courier New"/>
    </w:rPr>
  </w:style>
  <w:style w:type="character" w:customStyle="1" w:styleId="afd">
    <w:name w:val="Тема примечания Знак"/>
    <w:uiPriority w:val="99"/>
    <w:rsid w:val="005A6519"/>
    <w:rPr>
      <w:rFonts w:ascii="Arial" w:hAnsi="Arial" w:cs="Arial"/>
      <w:b/>
      <w:bCs/>
      <w:spacing w:val="-5"/>
      <w:sz w:val="16"/>
      <w:szCs w:val="16"/>
      <w:lang w:val="en-US"/>
    </w:rPr>
  </w:style>
  <w:style w:type="character" w:styleId="afe">
    <w:name w:val="Placeholder Text"/>
    <w:basedOn w:val="a1"/>
    <w:uiPriority w:val="99"/>
    <w:rsid w:val="005A6519"/>
    <w:rPr>
      <w:color w:val="808080"/>
    </w:rPr>
  </w:style>
  <w:style w:type="character" w:styleId="aff">
    <w:name w:val="Book Title"/>
    <w:basedOn w:val="a1"/>
    <w:uiPriority w:val="99"/>
    <w:qFormat/>
    <w:rsid w:val="005A6519"/>
    <w:rPr>
      <w:b/>
      <w:bCs/>
      <w:smallCaps/>
      <w:spacing w:val="5"/>
    </w:rPr>
  </w:style>
  <w:style w:type="character" w:customStyle="1" w:styleId="aff0">
    <w:name w:val="Символ сноски"/>
    <w:uiPriority w:val="99"/>
    <w:rsid w:val="005A6519"/>
    <w:rPr>
      <w:vertAlign w:val="superscript"/>
    </w:rPr>
  </w:style>
  <w:style w:type="paragraph" w:customStyle="1" w:styleId="aff1">
    <w:name w:val="Заголовок"/>
    <w:basedOn w:val="a"/>
    <w:next w:val="aa"/>
    <w:uiPriority w:val="99"/>
    <w:rsid w:val="005A651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f2">
    <w:name w:val="List"/>
    <w:basedOn w:val="aa"/>
    <w:uiPriority w:val="99"/>
    <w:rsid w:val="005A6519"/>
    <w:pPr>
      <w:suppressAutoHyphens/>
      <w:spacing w:before="120"/>
      <w:ind w:firstLine="737"/>
      <w:jc w:val="both"/>
    </w:pPr>
    <w:rPr>
      <w:rFonts w:ascii="Arial Black" w:hAnsi="Arial Black" w:cs="Arial Black"/>
      <w:spacing w:val="-10"/>
      <w:kern w:val="1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5A651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A651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5A6519"/>
    <w:pPr>
      <w:widowControl w:val="0"/>
      <w:suppressAutoHyphens/>
      <w:spacing w:after="0" w:line="240" w:lineRule="auto"/>
      <w:ind w:firstLine="567"/>
      <w:jc w:val="both"/>
      <w:textAlignment w:val="baseline"/>
    </w:pPr>
    <w:rPr>
      <w:rFonts w:ascii="Calibri" w:eastAsia="Times New Roman" w:hAnsi="Calibri" w:cs="Times New Roman"/>
      <w:b/>
      <w:bCs/>
      <w:spacing w:val="-5"/>
      <w:sz w:val="20"/>
      <w:szCs w:val="20"/>
      <w:lang w:eastAsia="ar-SA"/>
    </w:rPr>
  </w:style>
  <w:style w:type="paragraph" w:styleId="aff3">
    <w:name w:val="Title"/>
    <w:basedOn w:val="a"/>
    <w:next w:val="a"/>
    <w:link w:val="18"/>
    <w:uiPriority w:val="99"/>
    <w:qFormat/>
    <w:rsid w:val="005A6519"/>
    <w:pPr>
      <w:keepNext/>
      <w:keepLines/>
      <w:widowControl w:val="0"/>
      <w:suppressAutoHyphens/>
      <w:spacing w:before="220" w:after="60" w:line="240" w:lineRule="auto"/>
      <w:jc w:val="center"/>
      <w:textAlignment w:val="baseline"/>
    </w:pPr>
    <w:rPr>
      <w:rFonts w:ascii="Calibri" w:eastAsia="Times New Roman" w:hAnsi="Calibri" w:cs="Times New Roman"/>
      <w:b/>
      <w:bCs/>
      <w:caps/>
      <w:kern w:val="1"/>
      <w:sz w:val="28"/>
      <w:szCs w:val="28"/>
      <w:lang w:eastAsia="ar-SA"/>
    </w:rPr>
  </w:style>
  <w:style w:type="character" w:customStyle="1" w:styleId="18">
    <w:name w:val="Название Знак1"/>
    <w:basedOn w:val="a1"/>
    <w:link w:val="aff3"/>
    <w:uiPriority w:val="99"/>
    <w:rsid w:val="005A6519"/>
    <w:rPr>
      <w:rFonts w:ascii="Calibri" w:eastAsia="Times New Roman" w:hAnsi="Calibri" w:cs="Times New Roman"/>
      <w:b/>
      <w:bCs/>
      <w:caps/>
      <w:kern w:val="1"/>
      <w:sz w:val="28"/>
      <w:szCs w:val="28"/>
      <w:lang w:eastAsia="ar-SA"/>
    </w:rPr>
  </w:style>
  <w:style w:type="paragraph" w:styleId="aff4">
    <w:name w:val="Subtitle"/>
    <w:basedOn w:val="aff1"/>
    <w:next w:val="aa"/>
    <w:link w:val="aff5"/>
    <w:uiPriority w:val="99"/>
    <w:qFormat/>
    <w:rsid w:val="005A6519"/>
    <w:pPr>
      <w:jc w:val="center"/>
    </w:pPr>
    <w:rPr>
      <w:i/>
      <w:iCs/>
    </w:rPr>
  </w:style>
  <w:style w:type="character" w:customStyle="1" w:styleId="aff5">
    <w:name w:val="Подзаголовок Знак"/>
    <w:basedOn w:val="a1"/>
    <w:link w:val="aff4"/>
    <w:uiPriority w:val="99"/>
    <w:rsid w:val="005A651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f6">
    <w:name w:val="TOC Heading"/>
    <w:basedOn w:val="1"/>
    <w:next w:val="a"/>
    <w:uiPriority w:val="99"/>
    <w:qFormat/>
    <w:rsid w:val="005A6519"/>
    <w:pPr>
      <w:spacing w:before="480" w:line="276" w:lineRule="auto"/>
      <w:jc w:val="left"/>
      <w:textAlignment w:val="auto"/>
    </w:pPr>
    <w:rPr>
      <w:rFonts w:ascii="Cambria" w:hAnsi="Cambria" w:cs="Cambria"/>
      <w:color w:val="365F91"/>
    </w:rPr>
  </w:style>
  <w:style w:type="paragraph" w:customStyle="1" w:styleId="19">
    <w:name w:val="Маркированный список1"/>
    <w:basedOn w:val="a"/>
    <w:uiPriority w:val="99"/>
    <w:rsid w:val="005A6519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a">
    <w:name w:val="Текст примечания1"/>
    <w:basedOn w:val="a"/>
    <w:uiPriority w:val="99"/>
    <w:rsid w:val="005A6519"/>
    <w:pPr>
      <w:keepLines/>
      <w:suppressAutoHyphens/>
      <w:spacing w:after="0" w:line="200" w:lineRule="atLeast"/>
      <w:ind w:left="1080"/>
    </w:pPr>
    <w:rPr>
      <w:rFonts w:ascii="Arial" w:eastAsia="Times New Roman" w:hAnsi="Arial" w:cs="Arial"/>
      <w:spacing w:val="-5"/>
      <w:sz w:val="16"/>
      <w:szCs w:val="16"/>
      <w:lang w:val="en-US" w:eastAsia="ar-SA"/>
    </w:rPr>
  </w:style>
  <w:style w:type="paragraph" w:styleId="1b">
    <w:name w:val="toc 1"/>
    <w:basedOn w:val="a"/>
    <w:next w:val="a"/>
    <w:autoRedefine/>
    <w:uiPriority w:val="99"/>
    <w:semiHidden/>
    <w:rsid w:val="005A6519"/>
    <w:pPr>
      <w:suppressAutoHyphens/>
      <w:spacing w:after="10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27">
    <w:name w:val="toc 2"/>
    <w:basedOn w:val="a"/>
    <w:next w:val="a"/>
    <w:autoRedefine/>
    <w:uiPriority w:val="99"/>
    <w:semiHidden/>
    <w:rsid w:val="005A6519"/>
    <w:pPr>
      <w:suppressAutoHyphens/>
      <w:spacing w:after="100" w:line="240" w:lineRule="auto"/>
      <w:ind w:left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5A65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uiPriority w:val="99"/>
    <w:rsid w:val="005A65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7">
    <w:name w:val="annotation text"/>
    <w:basedOn w:val="a"/>
    <w:link w:val="1c"/>
    <w:uiPriority w:val="99"/>
    <w:semiHidden/>
    <w:rsid w:val="005A6519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c">
    <w:name w:val="Текст примечания Знак1"/>
    <w:basedOn w:val="a1"/>
    <w:link w:val="aff7"/>
    <w:uiPriority w:val="99"/>
    <w:semiHidden/>
    <w:rsid w:val="005A6519"/>
    <w:rPr>
      <w:rFonts w:ascii="Calibri" w:eastAsia="Times New Roman" w:hAnsi="Calibri" w:cs="Times New Roman"/>
      <w:sz w:val="20"/>
      <w:szCs w:val="20"/>
      <w:lang w:eastAsia="ar-SA"/>
    </w:rPr>
  </w:style>
  <w:style w:type="paragraph" w:styleId="aff8">
    <w:name w:val="annotation subject"/>
    <w:basedOn w:val="1a"/>
    <w:next w:val="1a"/>
    <w:link w:val="1d"/>
    <w:uiPriority w:val="99"/>
    <w:semiHidden/>
    <w:rsid w:val="005A6519"/>
    <w:pPr>
      <w:keepLines w:val="0"/>
      <w:spacing w:line="240" w:lineRule="auto"/>
      <w:ind w:left="0"/>
    </w:pPr>
    <w:rPr>
      <w:rFonts w:ascii="Calibri" w:hAnsi="Calibri" w:cs="Times New Roman"/>
      <w:b/>
      <w:bCs/>
      <w:spacing w:val="0"/>
      <w:sz w:val="20"/>
      <w:szCs w:val="20"/>
      <w:lang w:val="ru-RU"/>
    </w:rPr>
  </w:style>
  <w:style w:type="character" w:customStyle="1" w:styleId="1d">
    <w:name w:val="Тема примечания Знак1"/>
    <w:basedOn w:val="1c"/>
    <w:link w:val="aff8"/>
    <w:uiPriority w:val="99"/>
    <w:semiHidden/>
    <w:rsid w:val="005A651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1e">
    <w:name w:val="Для таблицы (приложения 1)"/>
    <w:basedOn w:val="a"/>
    <w:uiPriority w:val="99"/>
    <w:rsid w:val="005A6519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spacing w:val="-5"/>
      <w:sz w:val="16"/>
      <w:szCs w:val="16"/>
      <w:lang w:eastAsia="ar-SA"/>
    </w:rPr>
  </w:style>
  <w:style w:type="paragraph" w:customStyle="1" w:styleId="28">
    <w:name w:val="Абзац списка2"/>
    <w:basedOn w:val="a"/>
    <w:uiPriority w:val="99"/>
    <w:rsid w:val="005A6519"/>
    <w:pPr>
      <w:widowControl w:val="0"/>
      <w:suppressAutoHyphens/>
      <w:spacing w:before="120" w:after="120" w:line="240" w:lineRule="auto"/>
      <w:jc w:val="both"/>
      <w:textAlignment w:val="baseline"/>
    </w:pPr>
    <w:rPr>
      <w:rFonts w:ascii="Calibri" w:eastAsia="Times New Roman" w:hAnsi="Calibri" w:cs="Times New Roman"/>
      <w:spacing w:val="-5"/>
      <w:sz w:val="28"/>
      <w:szCs w:val="28"/>
      <w:lang w:eastAsia="ar-SA"/>
    </w:rPr>
  </w:style>
  <w:style w:type="paragraph" w:customStyle="1" w:styleId="aff9">
    <w:name w:val="Содержимое таблицы"/>
    <w:basedOn w:val="a"/>
    <w:uiPriority w:val="99"/>
    <w:rsid w:val="005A651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5A6519"/>
    <w:pPr>
      <w:jc w:val="center"/>
    </w:pPr>
    <w:rPr>
      <w:b/>
      <w:bCs/>
    </w:rPr>
  </w:style>
  <w:style w:type="paragraph" w:customStyle="1" w:styleId="1f">
    <w:name w:val="Знак Знак Знак Знак Знак Знак Знак Знак Знак Знак Знак Знак1 Знак Знак Знак Знак"/>
    <w:basedOn w:val="a"/>
    <w:uiPriority w:val="99"/>
    <w:rsid w:val="005A651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 Знак Знак Знак Знак Знак Знак Знак Знак2"/>
    <w:basedOn w:val="a"/>
    <w:uiPriority w:val="99"/>
    <w:rsid w:val="005A651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40">
    <w:name w:val="Знак Знак14"/>
    <w:basedOn w:val="a1"/>
    <w:uiPriority w:val="99"/>
    <w:locked/>
    <w:rsid w:val="005A6519"/>
    <w:rPr>
      <w:rFonts w:ascii="Arial" w:hAnsi="Arial" w:cs="Arial"/>
      <w:sz w:val="24"/>
      <w:szCs w:val="24"/>
    </w:rPr>
  </w:style>
  <w:style w:type="character" w:customStyle="1" w:styleId="141">
    <w:name w:val="Знак Знак141"/>
    <w:basedOn w:val="a1"/>
    <w:uiPriority w:val="99"/>
    <w:locked/>
    <w:rsid w:val="005A6519"/>
    <w:rPr>
      <w:rFonts w:ascii="Arial" w:hAnsi="Arial" w:cs="Arial"/>
      <w:sz w:val="24"/>
      <w:szCs w:val="24"/>
    </w:rPr>
  </w:style>
  <w:style w:type="paragraph" w:styleId="2a">
    <w:name w:val="Body Text 2"/>
    <w:basedOn w:val="a"/>
    <w:link w:val="2b"/>
    <w:uiPriority w:val="99"/>
    <w:rsid w:val="005A6519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b">
    <w:name w:val="Основной текст 2 Знак"/>
    <w:basedOn w:val="a1"/>
    <w:link w:val="2a"/>
    <w:uiPriority w:val="99"/>
    <w:rsid w:val="005A6519"/>
    <w:rPr>
      <w:rFonts w:ascii="Calibri" w:eastAsia="Times New Roman" w:hAnsi="Calibri" w:cs="Times New Roman"/>
      <w:sz w:val="20"/>
      <w:szCs w:val="20"/>
    </w:rPr>
  </w:style>
  <w:style w:type="paragraph" w:customStyle="1" w:styleId="1f0">
    <w:name w:val="Абзац списка1"/>
    <w:basedOn w:val="a"/>
    <w:uiPriority w:val="99"/>
    <w:rsid w:val="005A6519"/>
    <w:pPr>
      <w:widowControl w:val="0"/>
      <w:suppressAutoHyphens/>
      <w:spacing w:before="120" w:after="120" w:line="240" w:lineRule="auto"/>
      <w:jc w:val="both"/>
      <w:textAlignment w:val="baseline"/>
    </w:pPr>
    <w:rPr>
      <w:rFonts w:ascii="Calibri" w:eastAsia="Times New Roman" w:hAnsi="Calibri" w:cs="Calibri"/>
      <w:spacing w:val="-5"/>
      <w:sz w:val="28"/>
      <w:szCs w:val="28"/>
      <w:lang w:eastAsia="ar-SA"/>
    </w:rPr>
  </w:style>
  <w:style w:type="paragraph" w:styleId="affb">
    <w:name w:val="Body Text Indent"/>
    <w:basedOn w:val="a"/>
    <w:link w:val="affc"/>
    <w:uiPriority w:val="99"/>
    <w:rsid w:val="005A6519"/>
    <w:pPr>
      <w:spacing w:after="120" w:line="240" w:lineRule="auto"/>
      <w:ind w:left="283"/>
    </w:pPr>
    <w:rPr>
      <w:rFonts w:ascii="Arial" w:eastAsia="Times New Roman" w:hAnsi="Arial" w:cs="Arial"/>
    </w:rPr>
  </w:style>
  <w:style w:type="character" w:customStyle="1" w:styleId="affc">
    <w:name w:val="Основной текст с отступом Знак"/>
    <w:basedOn w:val="a1"/>
    <w:link w:val="affb"/>
    <w:uiPriority w:val="99"/>
    <w:rsid w:val="005A6519"/>
    <w:rPr>
      <w:rFonts w:ascii="Arial" w:eastAsia="Times New Roman" w:hAnsi="Arial" w:cs="Arial"/>
    </w:rPr>
  </w:style>
  <w:style w:type="paragraph" w:customStyle="1" w:styleId="1f1">
    <w:name w:val="Стиль1"/>
    <w:basedOn w:val="a"/>
    <w:uiPriority w:val="99"/>
    <w:rsid w:val="005A6519"/>
    <w:pPr>
      <w:spacing w:after="0" w:line="240" w:lineRule="auto"/>
      <w:ind w:firstLine="284"/>
      <w:jc w:val="both"/>
    </w:pPr>
    <w:rPr>
      <w:rFonts w:ascii="Arial" w:eastAsia="Times New Roman" w:hAnsi="Arial" w:cs="Arial"/>
    </w:rPr>
  </w:style>
  <w:style w:type="paragraph" w:customStyle="1" w:styleId="36">
    <w:name w:val="Обычный3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c">
    <w:name w:val="Обычный2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f2">
    <w:name w:val="Знак Знак Знак Знак Знак Знак Знак Знак Знак Знак Знак Знак1 Знак"/>
    <w:basedOn w:val="a"/>
    <w:uiPriority w:val="99"/>
    <w:rsid w:val="005A651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1">
    <w:name w:val="Обычный4"/>
    <w:uiPriority w:val="99"/>
    <w:rsid w:val="005A65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ffd">
    <w:name w:val="Table Grid"/>
    <w:basedOn w:val="a2"/>
    <w:uiPriority w:val="99"/>
    <w:rsid w:val="005A651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Стиль5"/>
    <w:basedOn w:val="a"/>
    <w:uiPriority w:val="99"/>
    <w:rsid w:val="005A6519"/>
    <w:pPr>
      <w:spacing w:before="240" w:after="12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en-US"/>
    </w:rPr>
  </w:style>
  <w:style w:type="paragraph" w:customStyle="1" w:styleId="Style28">
    <w:name w:val="Style28"/>
    <w:basedOn w:val="a"/>
    <w:uiPriority w:val="99"/>
    <w:rsid w:val="005A6519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6519"/>
    <w:pPr>
      <w:widowControl w:val="0"/>
      <w:autoSpaceDE w:val="0"/>
      <w:autoSpaceDN w:val="0"/>
      <w:adjustRightInd w:val="0"/>
      <w:spacing w:after="0" w:line="298" w:lineRule="exact"/>
      <w:ind w:firstLine="18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A651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1">
    <w:name w:val="Font Style91"/>
    <w:basedOn w:val="a1"/>
    <w:uiPriority w:val="99"/>
    <w:rsid w:val="005A65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2">
    <w:name w:val="Font Style92"/>
    <w:basedOn w:val="a1"/>
    <w:uiPriority w:val="99"/>
    <w:rsid w:val="005A65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mw-headline">
    <w:name w:val="mw-headline"/>
    <w:basedOn w:val="a1"/>
    <w:uiPriority w:val="99"/>
    <w:rsid w:val="005A6519"/>
  </w:style>
  <w:style w:type="character" w:customStyle="1" w:styleId="affe">
    <w:name w:val="Гипертекстовая ссылка"/>
    <w:basedOn w:val="a1"/>
    <w:uiPriority w:val="99"/>
    <w:rsid w:val="005A6519"/>
    <w:rPr>
      <w:color w:val="008000"/>
    </w:rPr>
  </w:style>
  <w:style w:type="paragraph" w:customStyle="1" w:styleId="afff">
    <w:name w:val="Нормальный (таблица)"/>
    <w:basedOn w:val="a"/>
    <w:next w:val="a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A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5A65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1"/>
    </w:rPr>
  </w:style>
  <w:style w:type="character" w:styleId="afff1">
    <w:name w:val="annotation reference"/>
    <w:basedOn w:val="a1"/>
    <w:uiPriority w:val="99"/>
    <w:semiHidden/>
    <w:rsid w:val="005A6519"/>
    <w:rPr>
      <w:sz w:val="16"/>
      <w:szCs w:val="16"/>
    </w:rPr>
  </w:style>
  <w:style w:type="paragraph" w:styleId="afff2">
    <w:name w:val="Document Map"/>
    <w:basedOn w:val="a"/>
    <w:link w:val="afff3"/>
    <w:uiPriority w:val="99"/>
    <w:semiHidden/>
    <w:rsid w:val="005A65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5A6519"/>
    <w:rPr>
      <w:rFonts w:ascii="Tahoma" w:eastAsia="Times New Roman" w:hAnsi="Tahoma" w:cs="Tahoma"/>
      <w:sz w:val="16"/>
      <w:szCs w:val="16"/>
    </w:rPr>
  </w:style>
  <w:style w:type="paragraph" w:styleId="afff4">
    <w:name w:val="Revision"/>
    <w:hidden/>
    <w:uiPriority w:val="99"/>
    <w:semiHidden/>
    <w:rsid w:val="005A651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958E-04C4-4855-9466-F73E2C06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37</Pages>
  <Words>7569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Terr-7</dc:creator>
  <cp:lastModifiedBy>Admin</cp:lastModifiedBy>
  <cp:revision>14</cp:revision>
  <cp:lastPrinted>2013-01-09T09:11:00Z</cp:lastPrinted>
  <dcterms:created xsi:type="dcterms:W3CDTF">2013-01-11T06:41:00Z</dcterms:created>
  <dcterms:modified xsi:type="dcterms:W3CDTF">2013-01-16T12:23:00Z</dcterms:modified>
</cp:coreProperties>
</file>