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5078B2" w:rsidRDefault="00361816" w:rsidP="00B252F9">
      <w:pPr>
        <w:jc w:val="center"/>
        <w:rPr>
          <w:b/>
        </w:rPr>
      </w:pPr>
      <w:r w:rsidRPr="005078B2">
        <w:rPr>
          <w:b/>
        </w:rPr>
        <w:t>Таблица изменений в Устав города Череповца</w:t>
      </w:r>
    </w:p>
    <w:p w:rsidR="00461114" w:rsidRPr="005078B2" w:rsidRDefault="00461114" w:rsidP="00B252F9">
      <w:pPr>
        <w:jc w:val="both"/>
      </w:pPr>
    </w:p>
    <w:tbl>
      <w:tblPr>
        <w:tblStyle w:val="a5"/>
        <w:tblW w:w="15954" w:type="dxa"/>
        <w:tblLook w:val="01E0" w:firstRow="1" w:lastRow="1" w:firstColumn="1" w:lastColumn="1" w:noHBand="0" w:noVBand="0"/>
      </w:tblPr>
      <w:tblGrid>
        <w:gridCol w:w="589"/>
        <w:gridCol w:w="6465"/>
        <w:gridCol w:w="6677"/>
        <w:gridCol w:w="2223"/>
      </w:tblGrid>
      <w:tr w:rsidR="00184247" w:rsidRPr="005078B2" w:rsidTr="007B1289">
        <w:tc>
          <w:tcPr>
            <w:tcW w:w="589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№</w:t>
            </w:r>
          </w:p>
          <w:p w:rsidR="00184247" w:rsidRPr="005078B2" w:rsidRDefault="00184247" w:rsidP="00B252F9">
            <w:pPr>
              <w:jc w:val="center"/>
            </w:pPr>
            <w:r w:rsidRPr="005078B2">
              <w:t>п</w:t>
            </w:r>
            <w:r w:rsidR="00020E58" w:rsidRPr="005078B2">
              <w:t>/</w:t>
            </w:r>
            <w:r w:rsidRPr="005078B2">
              <w:t>п</w:t>
            </w:r>
          </w:p>
        </w:tc>
        <w:tc>
          <w:tcPr>
            <w:tcW w:w="6465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Действующая редакция</w:t>
            </w:r>
          </w:p>
        </w:tc>
        <w:tc>
          <w:tcPr>
            <w:tcW w:w="6677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Новая редакция</w:t>
            </w:r>
          </w:p>
        </w:tc>
        <w:tc>
          <w:tcPr>
            <w:tcW w:w="2223" w:type="dxa"/>
            <w:noWrap/>
            <w:vAlign w:val="center"/>
          </w:tcPr>
          <w:p w:rsidR="00184247" w:rsidRPr="005078B2" w:rsidRDefault="009F7F73" w:rsidP="00B252F9">
            <w:pPr>
              <w:jc w:val="center"/>
            </w:pPr>
            <w:r w:rsidRPr="005078B2">
              <w:t>П</w:t>
            </w:r>
            <w:r w:rsidR="00184247" w:rsidRPr="005078B2">
              <w:t>римечание</w:t>
            </w:r>
          </w:p>
        </w:tc>
      </w:tr>
      <w:tr w:rsidR="00894E73" w:rsidRPr="005078B2" w:rsidTr="00104207">
        <w:trPr>
          <w:trHeight w:val="2540"/>
        </w:trPr>
        <w:tc>
          <w:tcPr>
            <w:tcW w:w="589" w:type="dxa"/>
            <w:noWrap/>
          </w:tcPr>
          <w:p w:rsidR="00894E73" w:rsidRPr="005078B2" w:rsidRDefault="00894E73" w:rsidP="00112F12">
            <w:pPr>
              <w:jc w:val="center"/>
            </w:pPr>
            <w:r w:rsidRPr="005078B2">
              <w:t>1</w:t>
            </w:r>
          </w:p>
        </w:tc>
        <w:tc>
          <w:tcPr>
            <w:tcW w:w="6465" w:type="dxa"/>
            <w:noWrap/>
          </w:tcPr>
          <w:p w:rsidR="00894E73" w:rsidRPr="00B423C9" w:rsidRDefault="00894E73" w:rsidP="005057D9">
            <w:pPr>
              <w:ind w:firstLine="404"/>
              <w:jc w:val="both"/>
            </w:pPr>
            <w:r w:rsidRPr="00B423C9">
              <w:t>Статья 8. Вопросы местного значения городского округа</w:t>
            </w:r>
          </w:p>
          <w:p w:rsidR="00894E73" w:rsidRPr="00B423C9" w:rsidRDefault="00894E73" w:rsidP="005057D9">
            <w:pPr>
              <w:ind w:firstLine="404"/>
              <w:jc w:val="both"/>
            </w:pPr>
          </w:p>
          <w:p w:rsidR="00BC4EE5" w:rsidRPr="00B423C9" w:rsidRDefault="00894E73" w:rsidP="005057D9">
            <w:pPr>
              <w:ind w:firstLine="404"/>
              <w:jc w:val="both"/>
            </w:pPr>
            <w:r w:rsidRPr="00B423C9">
              <w:t>К вопросам местного значения городского округа отн</w:t>
            </w:r>
            <w:r w:rsidRPr="00B423C9">
              <w:t>о</w:t>
            </w:r>
            <w:r w:rsidRPr="00B423C9">
              <w:t>сятся:</w:t>
            </w:r>
          </w:p>
          <w:p w:rsidR="00F84AC3" w:rsidRPr="00B423C9" w:rsidRDefault="00B423C9" w:rsidP="005057D9">
            <w:pPr>
              <w:ind w:firstLine="404"/>
              <w:jc w:val="both"/>
            </w:pPr>
            <w:r w:rsidRPr="00B423C9">
              <w:t>4) организация в границах городского округа электро-, тепло-, газо- и водоснабжения населения, водоотведения, снабжения населения топливом;</w:t>
            </w:r>
          </w:p>
          <w:p w:rsidR="00F84AC3" w:rsidRPr="00B423C9" w:rsidRDefault="00F84AC3" w:rsidP="005057D9">
            <w:pPr>
              <w:ind w:firstLine="404"/>
              <w:jc w:val="both"/>
            </w:pPr>
          </w:p>
          <w:p w:rsidR="00F84AC3" w:rsidRPr="00B423C9" w:rsidRDefault="00F84AC3" w:rsidP="005057D9">
            <w:pPr>
              <w:ind w:firstLine="404"/>
              <w:jc w:val="both"/>
            </w:pPr>
          </w:p>
          <w:p w:rsidR="00F84AC3" w:rsidRPr="00B423C9" w:rsidRDefault="00F84AC3" w:rsidP="005057D9">
            <w:pPr>
              <w:ind w:firstLine="404"/>
              <w:jc w:val="both"/>
            </w:pPr>
          </w:p>
          <w:p w:rsidR="00F84AC3" w:rsidRPr="00B423C9" w:rsidRDefault="00B423C9" w:rsidP="005057D9">
            <w:pPr>
              <w:ind w:firstLine="404"/>
              <w:jc w:val="both"/>
            </w:pPr>
            <w:r w:rsidRPr="00B423C9">
              <w:t>6) обеспечение малоимущих граждан, проживающих в городе Череповце и нуждающихся в улучшении жилищных условий, жилыми помещениями в соответствии с жили</w:t>
            </w:r>
            <w:r w:rsidRPr="00B423C9">
              <w:t>щ</w:t>
            </w:r>
            <w:r w:rsidRPr="00B423C9">
              <w:t>ным законодательством, организация строительства и с</w:t>
            </w:r>
            <w:r w:rsidRPr="00B423C9">
              <w:t>о</w:t>
            </w:r>
            <w:r w:rsidRPr="00B423C9">
              <w:t>держания муниципального жилищного фонда, создание условий для жилищного строительства;</w:t>
            </w:r>
          </w:p>
          <w:p w:rsidR="00F84AC3" w:rsidRPr="005078B2" w:rsidRDefault="00F84AC3" w:rsidP="005057D9">
            <w:pPr>
              <w:ind w:firstLine="404"/>
              <w:jc w:val="both"/>
            </w:pPr>
          </w:p>
          <w:p w:rsidR="00F84AC3" w:rsidRPr="005078B2" w:rsidRDefault="00F84AC3" w:rsidP="005057D9">
            <w:pPr>
              <w:ind w:firstLine="404"/>
              <w:jc w:val="both"/>
            </w:pPr>
          </w:p>
          <w:p w:rsidR="00F84AC3" w:rsidRPr="005078B2" w:rsidRDefault="00F84AC3" w:rsidP="005057D9">
            <w:pPr>
              <w:ind w:firstLine="404"/>
              <w:jc w:val="both"/>
            </w:pPr>
          </w:p>
          <w:p w:rsidR="00F201FB" w:rsidRPr="005078B2" w:rsidRDefault="00987432" w:rsidP="00104207">
            <w:pPr>
              <w:ind w:firstLine="404"/>
              <w:jc w:val="both"/>
            </w:pPr>
            <w:r w:rsidRPr="00987432">
              <w:t>25) утверждение генеральных планов города Череповца, правил землепользования и застройки города Череповца, утверждение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</w:t>
            </w:r>
            <w:r w:rsidRPr="00987432">
              <w:t>у</w:t>
            </w:r>
            <w:r w:rsidRPr="00987432">
              <w:t>чаев, предусмотренных Градостроительным кодексом Ро</w:t>
            </w:r>
            <w:r w:rsidRPr="00987432">
              <w:t>с</w:t>
            </w:r>
            <w:r w:rsidRPr="00987432">
              <w:t>сийской Федерации, иными федеральными законами), ра</w:t>
            </w:r>
            <w:r w:rsidRPr="00987432">
              <w:t>з</w:t>
            </w:r>
            <w:r w:rsidRPr="00987432">
              <w:t xml:space="preserve">решений на ввод объектов в эксплуатацию </w:t>
            </w:r>
            <w:r w:rsidRPr="001349FE">
              <w:rPr>
                <w:i/>
              </w:rPr>
              <w:t>при осуществл</w:t>
            </w:r>
            <w:r w:rsidRPr="001349FE">
              <w:rPr>
                <w:i/>
              </w:rPr>
              <w:t>е</w:t>
            </w:r>
            <w:r w:rsidRPr="001349FE">
              <w:rPr>
                <w:i/>
              </w:rPr>
              <w:t xml:space="preserve">нии </w:t>
            </w:r>
            <w:r w:rsidRPr="001349FE">
              <w:rPr>
                <w:b/>
                <w:i/>
              </w:rPr>
              <w:t>муниципального</w:t>
            </w:r>
            <w:r w:rsidRPr="001349FE">
              <w:rPr>
                <w:i/>
              </w:rPr>
              <w:t xml:space="preserve"> строительства,</w:t>
            </w:r>
            <w:r w:rsidRPr="00987432">
              <w:t xml:space="preserve"> реконструкции об</w:t>
            </w:r>
            <w:r w:rsidRPr="00987432">
              <w:t>ъ</w:t>
            </w:r>
            <w:r w:rsidRPr="00987432">
              <w:t>ектов капитального строительства, расположенных на те</w:t>
            </w:r>
            <w:r w:rsidRPr="00987432">
              <w:t>р</w:t>
            </w:r>
            <w:r w:rsidRPr="00987432">
              <w:t>ритории городского округа, утверждение местных нормат</w:t>
            </w:r>
            <w:r w:rsidRPr="00987432">
              <w:t>и</w:t>
            </w:r>
            <w:r w:rsidRPr="00987432">
              <w:t>вов градостроительного проектирования городского округа, ведение информационной системы обеспечения градостро</w:t>
            </w:r>
            <w:r w:rsidRPr="00987432">
              <w:t>и</w:t>
            </w:r>
            <w:r w:rsidRPr="00987432">
              <w:t>тельной деятельности, осуществляемой на территории г</w:t>
            </w:r>
            <w:r w:rsidRPr="00987432">
              <w:t>о</w:t>
            </w:r>
            <w:r w:rsidRPr="00987432">
              <w:t>родского округа, резервирование земель и изъятие, в том числе путем выкупа, земельных участков в границах горо</w:t>
            </w:r>
            <w:r w:rsidRPr="00987432">
              <w:t>д</w:t>
            </w:r>
            <w:r w:rsidRPr="00987432">
              <w:lastRenderedPageBreak/>
              <w:t xml:space="preserve">ского округа для муниципальных нужд, </w:t>
            </w:r>
            <w:r w:rsidRPr="001349FE">
              <w:rPr>
                <w:i/>
              </w:rPr>
              <w:t>осуществление з</w:t>
            </w:r>
            <w:r w:rsidRPr="001349FE">
              <w:rPr>
                <w:i/>
              </w:rPr>
              <w:t>е</w:t>
            </w:r>
            <w:r w:rsidRPr="001349FE">
              <w:rPr>
                <w:i/>
              </w:rPr>
              <w:t>мельного контроля</w:t>
            </w:r>
            <w:r w:rsidRPr="001349FE">
              <w:t xml:space="preserve"> </w:t>
            </w:r>
            <w:r w:rsidRPr="00987432">
              <w:t>за использованием земель городского округа;</w:t>
            </w:r>
          </w:p>
        </w:tc>
        <w:tc>
          <w:tcPr>
            <w:tcW w:w="6677" w:type="dxa"/>
            <w:noWrap/>
          </w:tcPr>
          <w:p w:rsidR="00894E73" w:rsidRPr="00B423C9" w:rsidRDefault="00894E73" w:rsidP="005057D9">
            <w:pPr>
              <w:ind w:firstLine="404"/>
              <w:jc w:val="both"/>
            </w:pPr>
            <w:r w:rsidRPr="00B423C9">
              <w:lastRenderedPageBreak/>
              <w:t>Статья 8. Вопросы местного значения городского округа</w:t>
            </w:r>
          </w:p>
          <w:p w:rsidR="00446861" w:rsidRPr="00B423C9" w:rsidRDefault="00446861" w:rsidP="005057D9">
            <w:pPr>
              <w:ind w:firstLine="404"/>
              <w:jc w:val="both"/>
            </w:pPr>
          </w:p>
          <w:p w:rsidR="00894E73" w:rsidRPr="00B423C9" w:rsidRDefault="00894E73" w:rsidP="005057D9">
            <w:pPr>
              <w:ind w:firstLine="404"/>
              <w:jc w:val="both"/>
            </w:pPr>
            <w:r w:rsidRPr="00B423C9">
              <w:t>К вопросам местного значения городского округа отн</w:t>
            </w:r>
            <w:r w:rsidRPr="00B423C9">
              <w:t>о</w:t>
            </w:r>
            <w:r w:rsidRPr="00B423C9">
              <w:t>сятся:</w:t>
            </w:r>
          </w:p>
          <w:p w:rsidR="00BC4EE5" w:rsidRPr="00B423C9" w:rsidRDefault="00B423C9" w:rsidP="005057D9">
            <w:pPr>
              <w:ind w:firstLine="404"/>
              <w:jc w:val="both"/>
            </w:pPr>
            <w:r w:rsidRPr="00B423C9">
              <w:t>4)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  <w:r w:rsidRPr="00B423C9">
              <w:rPr>
                <w:bCs/>
                <w:i/>
                <w:iCs/>
              </w:rPr>
              <w:t xml:space="preserve"> </w:t>
            </w:r>
            <w:r w:rsidRPr="00B423C9">
              <w:rPr>
                <w:b/>
                <w:bCs/>
                <w:iCs/>
              </w:rPr>
              <w:t>в пределах полномочий, установленных законодательством Российской Федер</w:t>
            </w:r>
            <w:r w:rsidRPr="00B423C9">
              <w:rPr>
                <w:b/>
                <w:bCs/>
                <w:iCs/>
              </w:rPr>
              <w:t>а</w:t>
            </w:r>
            <w:r w:rsidRPr="00B423C9">
              <w:rPr>
                <w:b/>
                <w:bCs/>
                <w:iCs/>
              </w:rPr>
              <w:t>ции</w:t>
            </w:r>
            <w:r w:rsidRPr="00B423C9">
              <w:t>;</w:t>
            </w:r>
          </w:p>
          <w:p w:rsidR="00B423C9" w:rsidRPr="00B423C9" w:rsidRDefault="00B423C9" w:rsidP="005057D9">
            <w:pPr>
              <w:ind w:firstLine="404"/>
              <w:jc w:val="both"/>
            </w:pPr>
          </w:p>
          <w:p w:rsidR="00B423C9" w:rsidRPr="00B423C9" w:rsidRDefault="00B423C9" w:rsidP="005057D9">
            <w:pPr>
              <w:ind w:firstLine="404"/>
              <w:jc w:val="both"/>
            </w:pPr>
            <w:r w:rsidRPr="00B423C9">
              <w:t xml:space="preserve">6) </w:t>
            </w:r>
            <w:r w:rsidRPr="00B423C9">
              <w:rPr>
                <w:b/>
              </w:rPr>
              <w:t>обеспечение проживающих в городе Череповце и нуждающихся в жилых помещениях малоимущих граждан жилыми помещениями, организация строительства и с</w:t>
            </w:r>
            <w:r w:rsidRPr="00B423C9">
              <w:rPr>
                <w:b/>
              </w:rPr>
              <w:t>о</w:t>
            </w:r>
            <w:r w:rsidRPr="00B423C9">
              <w:rPr>
                <w:b/>
              </w:rPr>
              <w:t>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</w:t>
            </w:r>
            <w:r w:rsidRPr="00B423C9">
              <w:rPr>
                <w:b/>
              </w:rPr>
              <w:t>т</w:t>
            </w:r>
            <w:r w:rsidRPr="00B423C9">
              <w:rPr>
                <w:b/>
              </w:rPr>
              <w:t>ствии с жилищным законодательством;</w:t>
            </w:r>
          </w:p>
          <w:p w:rsidR="00B423C9" w:rsidRPr="00987432" w:rsidRDefault="00B423C9" w:rsidP="005057D9">
            <w:pPr>
              <w:ind w:firstLine="404"/>
              <w:jc w:val="both"/>
            </w:pPr>
          </w:p>
          <w:p w:rsidR="00421170" w:rsidRDefault="00987432" w:rsidP="005057D9">
            <w:pPr>
              <w:ind w:firstLine="404"/>
              <w:jc w:val="both"/>
              <w:rPr>
                <w:b/>
              </w:rPr>
            </w:pPr>
            <w:r w:rsidRPr="00987432">
              <w:t>25) утверждение генеральных планов города Череповца, правил землепользования и застройки города Череповца, утверждение подготовленной на основе генеральных планов города Череповца документации по планировке территории, выдача разрешений на строительство (за исключением случ</w:t>
            </w:r>
            <w:r w:rsidRPr="00987432">
              <w:t>а</w:t>
            </w:r>
            <w:r w:rsidRPr="00987432">
              <w:t>ев, предусмотренных Градостроительным кодексом Росси</w:t>
            </w:r>
            <w:r w:rsidRPr="00987432">
              <w:t>й</w:t>
            </w:r>
            <w:r w:rsidRPr="00987432">
              <w:t>ской Федерации, иными федеральными законами), разреш</w:t>
            </w:r>
            <w:r w:rsidRPr="00987432">
              <w:t>е</w:t>
            </w:r>
            <w:r w:rsidRPr="00987432">
              <w:t xml:space="preserve">ний на ввод объектов в эксплуатацию </w:t>
            </w:r>
            <w:r w:rsidRPr="001349FE">
              <w:rPr>
                <w:i/>
              </w:rPr>
              <w:t xml:space="preserve">при осуществлении </w:t>
            </w:r>
            <w:r w:rsidR="001349FE" w:rsidRPr="001349FE">
              <w:rPr>
                <w:i/>
              </w:rPr>
              <w:t xml:space="preserve"> </w:t>
            </w:r>
            <w:r w:rsidR="001349FE" w:rsidRPr="001349FE">
              <w:rPr>
                <w:b/>
                <w:i/>
              </w:rPr>
              <w:t>(слово исключено)</w:t>
            </w:r>
            <w:r w:rsidR="001349FE" w:rsidRPr="001349FE">
              <w:rPr>
                <w:i/>
              </w:rPr>
              <w:t xml:space="preserve"> </w:t>
            </w:r>
            <w:r w:rsidRPr="001349FE">
              <w:rPr>
                <w:i/>
              </w:rPr>
              <w:t>строительства,</w:t>
            </w:r>
            <w:r w:rsidRPr="00987432">
              <w:t xml:space="preserve"> реконструкции объектов капитального строительства, расположенных на территории городского округа, утверждение местных нормативов град</w:t>
            </w:r>
            <w:r w:rsidRPr="00987432">
              <w:t>о</w:t>
            </w:r>
            <w:r w:rsidRPr="00987432">
              <w:t xml:space="preserve">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</w:t>
            </w:r>
            <w:r w:rsidRPr="00987432">
              <w:lastRenderedPageBreak/>
              <w:t xml:space="preserve">муниципальных нужд, </w:t>
            </w:r>
            <w:r w:rsidRPr="001349FE">
              <w:rPr>
                <w:i/>
              </w:rPr>
              <w:t xml:space="preserve">осуществление </w:t>
            </w:r>
            <w:r w:rsidRPr="001349FE">
              <w:rPr>
                <w:b/>
                <w:i/>
              </w:rPr>
              <w:t>муниципального</w:t>
            </w:r>
            <w:r w:rsidRPr="001349FE">
              <w:rPr>
                <w:i/>
              </w:rPr>
              <w:t xml:space="preserve"> з</w:t>
            </w:r>
            <w:r w:rsidRPr="001349FE">
              <w:rPr>
                <w:i/>
              </w:rPr>
              <w:t>е</w:t>
            </w:r>
            <w:r w:rsidRPr="001349FE">
              <w:rPr>
                <w:i/>
              </w:rPr>
              <w:t xml:space="preserve">мельного контроля </w:t>
            </w:r>
            <w:r w:rsidRPr="00987432">
              <w:t>за использованием земель городского округа</w:t>
            </w:r>
            <w:r w:rsidR="007E397D">
              <w:t>,</w:t>
            </w:r>
            <w:r w:rsidR="008C3364">
              <w:rPr>
                <w:b/>
              </w:rPr>
              <w:t xml:space="preserve"> </w:t>
            </w:r>
          </w:p>
          <w:p w:rsidR="00421170" w:rsidRPr="00421170" w:rsidRDefault="00421170" w:rsidP="005057D9">
            <w:pPr>
              <w:ind w:firstLine="40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421170">
              <w:rPr>
                <w:b/>
                <w:i/>
              </w:rPr>
              <w:t>ункт 25 дополнен положениями, вступающими в силу с 01.01.2013</w:t>
            </w:r>
          </w:p>
          <w:p w:rsidR="00BB4FB6" w:rsidRPr="00BE7A6C" w:rsidRDefault="00CD6A05" w:rsidP="00104207">
            <w:pPr>
              <w:ind w:firstLine="404"/>
              <w:jc w:val="both"/>
              <w:rPr>
                <w:b/>
              </w:rPr>
            </w:pPr>
            <w:r w:rsidRPr="00CD6A05">
              <w:rPr>
                <w:b/>
              </w:rPr>
              <w:t>осуществление в случаях, предусмотренных Град</w:t>
            </w:r>
            <w:r w:rsidRPr="00CD6A05">
              <w:rPr>
                <w:b/>
              </w:rPr>
              <w:t>о</w:t>
            </w:r>
            <w:r w:rsidRPr="00CD6A05">
              <w:rPr>
                <w:b/>
              </w:rPr>
              <w:t xml:space="preserve">строительным </w:t>
            </w:r>
            <w:hyperlink r:id="rId9" w:history="1">
              <w:r w:rsidRPr="00CD6A05">
                <w:rPr>
                  <w:b/>
                </w:rPr>
                <w:t>кодексом</w:t>
              </w:r>
            </w:hyperlink>
            <w:r w:rsidRPr="00CD6A05">
              <w:rPr>
                <w:b/>
              </w:rPr>
              <w:t xml:space="preserve"> Российской Федерации, осмотров зданий, сооружений и выдача рекомендаций об устран</w:t>
            </w:r>
            <w:r w:rsidRPr="00CD6A05">
              <w:rPr>
                <w:b/>
              </w:rPr>
              <w:t>е</w:t>
            </w:r>
            <w:r w:rsidRPr="00CD6A05">
              <w:rPr>
                <w:b/>
              </w:rPr>
              <w:t>нии выявленных в ходе таких осмотров нарушений</w:t>
            </w:r>
            <w:r w:rsidRPr="00CD6A05">
              <w:t>;</w:t>
            </w:r>
          </w:p>
        </w:tc>
        <w:tc>
          <w:tcPr>
            <w:tcW w:w="2223" w:type="dxa"/>
            <w:noWrap/>
          </w:tcPr>
          <w:p w:rsidR="0061606D" w:rsidRPr="005078B2" w:rsidRDefault="0061606D" w:rsidP="00BE7A6C">
            <w:pPr>
              <w:jc w:val="both"/>
            </w:pPr>
          </w:p>
          <w:p w:rsidR="0061606D" w:rsidRPr="005078B2" w:rsidRDefault="0061606D" w:rsidP="00BE7A6C">
            <w:pPr>
              <w:jc w:val="both"/>
            </w:pPr>
          </w:p>
          <w:p w:rsidR="0061606D" w:rsidRDefault="0061606D" w:rsidP="00BE7A6C">
            <w:pPr>
              <w:jc w:val="both"/>
            </w:pPr>
          </w:p>
          <w:p w:rsidR="00B423C9" w:rsidRDefault="00B423C9" w:rsidP="00BE7A6C">
            <w:pPr>
              <w:jc w:val="both"/>
            </w:pPr>
          </w:p>
          <w:p w:rsidR="00B423C9" w:rsidRDefault="00104207" w:rsidP="00BE7A6C">
            <w:pPr>
              <w:jc w:val="both"/>
            </w:pPr>
            <w:r>
              <w:t>П</w:t>
            </w:r>
            <w:r w:rsidR="00B64C4A">
              <w:t>ункт 3 статьи 1 Федерального з</w:t>
            </w:r>
            <w:r w:rsidR="00B64C4A">
              <w:t>а</w:t>
            </w:r>
            <w:r w:rsidR="00B64C4A">
              <w:t>кона от 25.06.2012 № 91-ФЗ</w:t>
            </w:r>
          </w:p>
          <w:p w:rsidR="00B423C9" w:rsidRDefault="00B423C9" w:rsidP="00BE7A6C">
            <w:pPr>
              <w:jc w:val="both"/>
            </w:pPr>
          </w:p>
          <w:p w:rsidR="00B423C9" w:rsidRDefault="00B423C9" w:rsidP="00BE7A6C">
            <w:pPr>
              <w:jc w:val="both"/>
            </w:pPr>
          </w:p>
          <w:p w:rsidR="00B423C9" w:rsidRDefault="00104207" w:rsidP="00BE7A6C">
            <w:pPr>
              <w:jc w:val="both"/>
            </w:pPr>
            <w:r>
              <w:t>П</w:t>
            </w:r>
            <w:r w:rsidR="00B64C4A">
              <w:t>одпункт «а» пункта 2 статьи 20 Федерального з</w:t>
            </w:r>
            <w:r w:rsidR="00B64C4A">
              <w:t>а</w:t>
            </w:r>
            <w:r w:rsidR="00B64C4A">
              <w:t>кона от 25.06.2012 № 93-ФЗ</w:t>
            </w:r>
          </w:p>
          <w:p w:rsidR="00B423C9" w:rsidRDefault="00B423C9" w:rsidP="00BE7A6C">
            <w:pPr>
              <w:jc w:val="both"/>
            </w:pPr>
          </w:p>
          <w:p w:rsidR="00B423C9" w:rsidRDefault="00B423C9" w:rsidP="00BE7A6C">
            <w:pPr>
              <w:jc w:val="both"/>
            </w:pPr>
          </w:p>
          <w:p w:rsidR="00B423C9" w:rsidRDefault="00B423C9" w:rsidP="00BE7A6C">
            <w:pPr>
              <w:jc w:val="both"/>
            </w:pPr>
          </w:p>
          <w:p w:rsidR="00B423C9" w:rsidRDefault="00B423C9" w:rsidP="00BE7A6C">
            <w:pPr>
              <w:jc w:val="both"/>
            </w:pPr>
          </w:p>
          <w:p w:rsidR="00CD6A05" w:rsidRDefault="00104207" w:rsidP="00BE7A6C">
            <w:pPr>
              <w:jc w:val="both"/>
            </w:pPr>
            <w:r>
              <w:t>П</w:t>
            </w:r>
            <w:r w:rsidR="00CD6A05">
              <w:t>одпункт «б» пункта 2 статьи 20 Федерального з</w:t>
            </w:r>
            <w:r w:rsidR="00CD6A05">
              <w:t>а</w:t>
            </w:r>
            <w:r w:rsidR="00CD6A05">
              <w:t>кона от 25.06.2012 № 93-ФЗ</w:t>
            </w: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0A63A9" w:rsidRDefault="000A63A9" w:rsidP="00BE7A6C">
            <w:pPr>
              <w:jc w:val="both"/>
            </w:pPr>
          </w:p>
          <w:p w:rsidR="00421170" w:rsidRDefault="00421170" w:rsidP="007E397D">
            <w:pPr>
              <w:jc w:val="both"/>
            </w:pPr>
          </w:p>
          <w:p w:rsidR="00104207" w:rsidRDefault="00104207" w:rsidP="00104207">
            <w:pPr>
              <w:jc w:val="both"/>
            </w:pPr>
          </w:p>
          <w:p w:rsidR="000A63A9" w:rsidRPr="005078B2" w:rsidRDefault="00104207" w:rsidP="00104207">
            <w:pPr>
              <w:jc w:val="both"/>
            </w:pPr>
            <w:r>
              <w:t>П</w:t>
            </w:r>
            <w:r w:rsidR="000A63A9">
              <w:t>ункт 2 статьи 11 Федерального з</w:t>
            </w:r>
            <w:r w:rsidR="000A63A9">
              <w:t>а</w:t>
            </w:r>
            <w:r w:rsidR="000A63A9">
              <w:t>кона от 28.11.2011 № 337-ФЗ</w:t>
            </w:r>
            <w:r w:rsidR="007E397D" w:rsidRPr="00BE7A6C">
              <w:rPr>
                <w:b/>
              </w:rPr>
              <w:t xml:space="preserve"> </w:t>
            </w:r>
          </w:p>
        </w:tc>
      </w:tr>
      <w:tr w:rsidR="000B577E" w:rsidRPr="005078B2" w:rsidTr="00BE7A6C">
        <w:trPr>
          <w:trHeight w:val="3677"/>
        </w:trPr>
        <w:tc>
          <w:tcPr>
            <w:tcW w:w="589" w:type="dxa"/>
            <w:noWrap/>
          </w:tcPr>
          <w:p w:rsidR="00FF45C9" w:rsidRPr="005078B2" w:rsidRDefault="00894E73" w:rsidP="00BE7A6C">
            <w:pPr>
              <w:jc w:val="both"/>
            </w:pPr>
            <w:r w:rsidRPr="005078B2">
              <w:lastRenderedPageBreak/>
              <w:t>2</w:t>
            </w:r>
          </w:p>
        </w:tc>
        <w:tc>
          <w:tcPr>
            <w:tcW w:w="6465" w:type="dxa"/>
            <w:noWrap/>
          </w:tcPr>
          <w:p w:rsidR="00BB4FB6" w:rsidRPr="005078B2" w:rsidRDefault="00BB4FB6" w:rsidP="005057D9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B2">
              <w:rPr>
                <w:rFonts w:ascii="Times New Roman" w:hAnsi="Times New Roman" w:cs="Times New Roman"/>
                <w:sz w:val="24"/>
                <w:szCs w:val="24"/>
              </w:rPr>
              <w:t>Статья 8.1. Права органов городского самоуправления на решение вопросов, не отнесенных к вопросам местного значения городского округа</w:t>
            </w:r>
          </w:p>
          <w:p w:rsidR="001421ED" w:rsidRPr="005078B2" w:rsidRDefault="001421ED" w:rsidP="005057D9">
            <w:pPr>
              <w:ind w:firstLine="404"/>
              <w:jc w:val="both"/>
            </w:pPr>
            <w:r w:rsidRPr="005078B2">
              <w:t>1. Органы городского самоуправления имеют право на:</w:t>
            </w:r>
          </w:p>
          <w:p w:rsidR="00A24F52" w:rsidRDefault="00A24F52" w:rsidP="005057D9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A63A9" w:rsidRPr="007B1289" w:rsidRDefault="000A63A9" w:rsidP="005057D9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ind w:firstLine="404"/>
              <w:jc w:val="both"/>
            </w:pPr>
            <w:r w:rsidRPr="007B1289">
      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</w:t>
            </w:r>
            <w:r w:rsidRPr="007B1289">
              <w:t>я</w:t>
            </w:r>
            <w:r w:rsidRPr="007B1289">
              <w:t>щимся в местах принудительного содержания.</w:t>
            </w:r>
          </w:p>
          <w:p w:rsidR="000B577E" w:rsidRPr="005078B2" w:rsidRDefault="000B577E" w:rsidP="005057D9">
            <w:pPr>
              <w:pStyle w:val="ConsPlusNormal"/>
              <w:widowControl/>
              <w:ind w:firstLine="404"/>
              <w:jc w:val="both"/>
            </w:pPr>
          </w:p>
        </w:tc>
        <w:tc>
          <w:tcPr>
            <w:tcW w:w="6677" w:type="dxa"/>
            <w:noWrap/>
          </w:tcPr>
          <w:p w:rsidR="00BB4FB6" w:rsidRPr="005078B2" w:rsidRDefault="00BB4FB6" w:rsidP="005057D9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B2">
              <w:rPr>
                <w:rFonts w:ascii="Times New Roman" w:hAnsi="Times New Roman" w:cs="Times New Roman"/>
                <w:sz w:val="24"/>
                <w:szCs w:val="24"/>
              </w:rPr>
              <w:t>Статья 8.1. Права органов городского самоуправления на решение вопросов, не отнесенных к вопросам местного знач</w:t>
            </w:r>
            <w:r w:rsidRPr="005078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8B2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</w:t>
            </w:r>
          </w:p>
          <w:p w:rsidR="001421ED" w:rsidRPr="005078B2" w:rsidRDefault="001421ED" w:rsidP="005057D9">
            <w:pPr>
              <w:ind w:firstLine="404"/>
              <w:jc w:val="both"/>
            </w:pPr>
            <w:r w:rsidRPr="005078B2">
              <w:t>1. Органы городского самоуправления имеют право на:</w:t>
            </w:r>
          </w:p>
          <w:p w:rsidR="000B577E" w:rsidRPr="005078B2" w:rsidRDefault="000B577E" w:rsidP="005057D9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ind w:firstLine="404"/>
              <w:jc w:val="both"/>
            </w:pPr>
          </w:p>
          <w:p w:rsidR="005C728C" w:rsidRPr="005078B2" w:rsidRDefault="001421ED" w:rsidP="005057D9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 1 с</w:t>
            </w:r>
            <w:r w:rsidR="005C728C"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</w:t>
            </w:r>
            <w:r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8.1 дополнен</w:t>
            </w:r>
            <w:r w:rsidR="005C728C"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</w:t>
            </w:r>
            <w:r w:rsidR="005C728C"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 w:rsidR="00FA2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</w:t>
            </w:r>
            <w:r w:rsidR="005C728C"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6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A2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11</w:t>
            </w:r>
            <w:r w:rsidR="005C728C" w:rsidRPr="005078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C728C" w:rsidRPr="005078B2" w:rsidRDefault="005C728C" w:rsidP="005057D9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8C" w:rsidRDefault="007B1289" w:rsidP="005057D9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  <w:r w:rsidRPr="007B1289">
              <w:rPr>
                <w:b/>
              </w:rPr>
              <w:t>10) оказание поддержки общественным объединениям инвалидов, а также созданным общероссийскими общ</w:t>
            </w:r>
            <w:r w:rsidRPr="007B1289">
              <w:rPr>
                <w:b/>
              </w:rPr>
              <w:t>е</w:t>
            </w:r>
            <w:r w:rsidRPr="007B1289">
              <w:rPr>
                <w:b/>
              </w:rPr>
              <w:t>ственными объединениями инвалидов организациям в с</w:t>
            </w:r>
            <w:r w:rsidRPr="007B1289">
              <w:rPr>
                <w:b/>
              </w:rPr>
              <w:t>о</w:t>
            </w:r>
            <w:r w:rsidRPr="007B1289">
              <w:rPr>
                <w:b/>
              </w:rPr>
              <w:t>ответствии с Федеральным от 24 ноября 1995 года № 181-ФЗ «О социальной защите инвалидов в Российской Фед</w:t>
            </w:r>
            <w:r w:rsidRPr="007B1289">
              <w:rPr>
                <w:b/>
              </w:rPr>
              <w:t>е</w:t>
            </w:r>
            <w:r w:rsidRPr="007B1289">
              <w:rPr>
                <w:b/>
              </w:rPr>
              <w:t>рации»</w:t>
            </w:r>
            <w:r w:rsidR="00FA2071">
              <w:rPr>
                <w:b/>
              </w:rPr>
              <w:t>;</w:t>
            </w:r>
          </w:p>
          <w:p w:rsidR="00104207" w:rsidRDefault="00104207" w:rsidP="005057D9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</w:p>
          <w:p w:rsidR="00104207" w:rsidRPr="00104207" w:rsidRDefault="00104207" w:rsidP="005057D9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  <w:i/>
              </w:rPr>
            </w:pPr>
            <w:r w:rsidRPr="00104207">
              <w:rPr>
                <w:b/>
                <w:i/>
              </w:rPr>
              <w:t>Подпункт 11 пункта 1 статьи 8.1 вступает в силу с 27.01.2013</w:t>
            </w:r>
          </w:p>
          <w:p w:rsidR="00FA2071" w:rsidRPr="00FA2071" w:rsidRDefault="00FA2071" w:rsidP="00104207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  <w:r w:rsidRPr="00FA2071">
              <w:rPr>
                <w:b/>
              </w:rPr>
              <w:t xml:space="preserve">11) </w:t>
            </w:r>
            <w:r w:rsidRPr="00FA2071">
              <w:rPr>
                <w:b/>
                <w:iCs/>
              </w:rPr>
              <w:t>осуществление мероприятий, предусмотренных Федеральным законом «О донорстве крови и ее компоне</w:t>
            </w:r>
            <w:r w:rsidRPr="00FA2071">
              <w:rPr>
                <w:b/>
                <w:iCs/>
              </w:rPr>
              <w:t>н</w:t>
            </w:r>
            <w:r w:rsidRPr="00FA2071">
              <w:rPr>
                <w:b/>
                <w:iCs/>
              </w:rPr>
              <w:t>тов»</w:t>
            </w:r>
            <w:r w:rsidR="00104207">
              <w:rPr>
                <w:b/>
                <w:iCs/>
              </w:rPr>
              <w:t>.</w:t>
            </w:r>
          </w:p>
        </w:tc>
        <w:tc>
          <w:tcPr>
            <w:tcW w:w="2223" w:type="dxa"/>
            <w:noWrap/>
          </w:tcPr>
          <w:p w:rsidR="005D0B0E" w:rsidRDefault="005D0B0E" w:rsidP="00BE7A6C">
            <w:pPr>
              <w:jc w:val="both"/>
            </w:pPr>
          </w:p>
          <w:p w:rsidR="007B1289" w:rsidRDefault="007B1289" w:rsidP="00BE7A6C">
            <w:pPr>
              <w:jc w:val="both"/>
            </w:pPr>
          </w:p>
          <w:p w:rsidR="007B1289" w:rsidRDefault="007B1289" w:rsidP="00BE7A6C">
            <w:pPr>
              <w:jc w:val="both"/>
            </w:pPr>
          </w:p>
          <w:p w:rsidR="007B1289" w:rsidRDefault="007B1289" w:rsidP="00BE7A6C">
            <w:pPr>
              <w:jc w:val="both"/>
            </w:pPr>
          </w:p>
          <w:p w:rsidR="007B1289" w:rsidRDefault="007B1289" w:rsidP="00BE7A6C">
            <w:pPr>
              <w:jc w:val="both"/>
            </w:pPr>
          </w:p>
          <w:p w:rsidR="007E397D" w:rsidRDefault="007E397D" w:rsidP="00BE7A6C">
            <w:pPr>
              <w:jc w:val="both"/>
            </w:pPr>
          </w:p>
          <w:p w:rsidR="007E397D" w:rsidRDefault="007E397D" w:rsidP="00BE7A6C">
            <w:pPr>
              <w:jc w:val="both"/>
            </w:pPr>
          </w:p>
          <w:p w:rsidR="007B1289" w:rsidRDefault="00104207" w:rsidP="00BE7A6C">
            <w:pPr>
              <w:jc w:val="both"/>
            </w:pPr>
            <w:r>
              <w:t>П</w:t>
            </w:r>
            <w:r w:rsidR="007B1289">
              <w:t>ункт 3 статьи 2 Федерального з</w:t>
            </w:r>
            <w:r w:rsidR="007B1289">
              <w:t>а</w:t>
            </w:r>
            <w:r w:rsidR="007B1289">
              <w:t>кона от 10.07.2012 № 110-ФЗ</w:t>
            </w:r>
          </w:p>
          <w:p w:rsidR="00FA2071" w:rsidRDefault="00FA2071" w:rsidP="00BE7A6C">
            <w:pPr>
              <w:jc w:val="both"/>
            </w:pPr>
          </w:p>
          <w:p w:rsidR="00104207" w:rsidRDefault="00104207" w:rsidP="00FA2071">
            <w:pPr>
              <w:jc w:val="both"/>
              <w:rPr>
                <w:b/>
              </w:rPr>
            </w:pPr>
          </w:p>
          <w:p w:rsidR="00104207" w:rsidRDefault="00104207" w:rsidP="00FA2071">
            <w:pPr>
              <w:jc w:val="both"/>
            </w:pPr>
          </w:p>
          <w:p w:rsidR="00FA2071" w:rsidRPr="005078B2" w:rsidRDefault="00104207" w:rsidP="00FA2071">
            <w:pPr>
              <w:jc w:val="both"/>
            </w:pPr>
            <w:r>
              <w:t>П</w:t>
            </w:r>
            <w:r w:rsidR="00FA2071">
              <w:t>ункт 2 статьи 3 Федерального з</w:t>
            </w:r>
            <w:r w:rsidR="00FA2071">
              <w:t>а</w:t>
            </w:r>
            <w:r w:rsidR="00FA2071">
              <w:t>кона от 28.07.2012 № 137-ФЗ</w:t>
            </w:r>
          </w:p>
        </w:tc>
      </w:tr>
      <w:tr w:rsidR="005D0B0E" w:rsidRPr="005078B2" w:rsidTr="00BE7A6C">
        <w:trPr>
          <w:trHeight w:val="404"/>
        </w:trPr>
        <w:tc>
          <w:tcPr>
            <w:tcW w:w="589" w:type="dxa"/>
            <w:noWrap/>
          </w:tcPr>
          <w:p w:rsidR="005D0B0E" w:rsidRPr="005078B2" w:rsidRDefault="005D0B0E" w:rsidP="00B252F9">
            <w:pPr>
              <w:jc w:val="both"/>
            </w:pPr>
            <w:r w:rsidRPr="005078B2">
              <w:t>3</w:t>
            </w:r>
          </w:p>
        </w:tc>
        <w:tc>
          <w:tcPr>
            <w:tcW w:w="6465" w:type="dxa"/>
            <w:noWrap/>
          </w:tcPr>
          <w:p w:rsidR="00FE3E93" w:rsidRPr="00BE7A6C" w:rsidRDefault="00FE3E93" w:rsidP="005057D9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  <w:r w:rsidRPr="00BE7A6C">
              <w:rPr>
                <w:kern w:val="2"/>
              </w:rPr>
              <w:t>Статья 19. Собрание граждан</w:t>
            </w:r>
          </w:p>
          <w:p w:rsidR="005D0B0E" w:rsidRPr="00E54A1E" w:rsidRDefault="00E54A1E" w:rsidP="005057D9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E54A1E">
              <w:t>5. Собрание граждан по вопросам организации и ос</w:t>
            </w:r>
            <w:r w:rsidRPr="00E54A1E">
              <w:t>у</w:t>
            </w:r>
            <w:r w:rsidRPr="00E54A1E">
              <w:t>ществления территориального общественного самоуправл</w:t>
            </w:r>
            <w:r w:rsidRPr="00E54A1E">
              <w:t>е</w:t>
            </w:r>
            <w:r w:rsidRPr="00E54A1E">
              <w:t xml:space="preserve">ния считается правомочным, если в нем принимает участие не менее </w:t>
            </w:r>
            <w:r w:rsidRPr="00694461">
              <w:rPr>
                <w:i/>
              </w:rPr>
              <w:t>половины</w:t>
            </w:r>
            <w:r w:rsidRPr="00E54A1E">
              <w:t xml:space="preserve"> жителей соответствующей территории, достигших 16-летнего возраста.</w:t>
            </w:r>
          </w:p>
        </w:tc>
        <w:tc>
          <w:tcPr>
            <w:tcW w:w="6677" w:type="dxa"/>
            <w:noWrap/>
          </w:tcPr>
          <w:p w:rsidR="00FE3E93" w:rsidRPr="00BE7A6C" w:rsidRDefault="00FE3E93" w:rsidP="005057D9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  <w:r w:rsidRPr="00BE7A6C">
              <w:rPr>
                <w:kern w:val="2"/>
              </w:rPr>
              <w:t>Статья 19. Собрание граждан</w:t>
            </w:r>
          </w:p>
          <w:p w:rsidR="005D0B0E" w:rsidRPr="00E54A1E" w:rsidRDefault="00E54A1E" w:rsidP="005057D9">
            <w:pPr>
              <w:autoSpaceDE w:val="0"/>
              <w:autoSpaceDN w:val="0"/>
              <w:spacing w:before="20" w:after="20"/>
              <w:ind w:firstLine="404"/>
              <w:jc w:val="both"/>
            </w:pPr>
            <w:r w:rsidRPr="00E54A1E">
              <w:t>5. Собрание граждан по вопросам организации и ос</w:t>
            </w:r>
            <w:r w:rsidRPr="00E54A1E">
              <w:t>у</w:t>
            </w:r>
            <w:r w:rsidRPr="00E54A1E">
              <w:t>ществления территориального общественного самоуправл</w:t>
            </w:r>
            <w:r w:rsidRPr="00E54A1E">
              <w:t>е</w:t>
            </w:r>
            <w:r w:rsidRPr="00E54A1E">
              <w:t xml:space="preserve">ния считается правомочным, если в нем принимает участие не менее </w:t>
            </w:r>
            <w:r w:rsidRPr="00E54A1E">
              <w:rPr>
                <w:b/>
              </w:rPr>
              <w:t>одной трети</w:t>
            </w:r>
            <w:r w:rsidRPr="00E54A1E">
              <w:t xml:space="preserve"> жителей соответствующей территории, достигших 16-летнего возраста.</w:t>
            </w:r>
          </w:p>
        </w:tc>
        <w:tc>
          <w:tcPr>
            <w:tcW w:w="2223" w:type="dxa"/>
            <w:noWrap/>
          </w:tcPr>
          <w:p w:rsidR="00E54A1E" w:rsidRPr="005078B2" w:rsidRDefault="00824DAB" w:rsidP="00732DE3">
            <w:pPr>
              <w:autoSpaceDE w:val="0"/>
              <w:autoSpaceDN w:val="0"/>
              <w:adjustRightInd w:val="0"/>
              <w:jc w:val="both"/>
            </w:pPr>
            <w:r>
              <w:t>Часть 6 статьи 27 Федерального з</w:t>
            </w:r>
            <w:r>
              <w:t>а</w:t>
            </w:r>
            <w:r>
              <w:t>кона от 06.10.2003 № 131-ФЗ</w:t>
            </w:r>
          </w:p>
        </w:tc>
      </w:tr>
      <w:tr w:rsidR="0032507D" w:rsidRPr="005078B2" w:rsidTr="007B1289">
        <w:trPr>
          <w:trHeight w:val="973"/>
        </w:trPr>
        <w:tc>
          <w:tcPr>
            <w:tcW w:w="589" w:type="dxa"/>
            <w:noWrap/>
          </w:tcPr>
          <w:p w:rsidR="0032507D" w:rsidRPr="005078B2" w:rsidRDefault="009612C4" w:rsidP="007E397D">
            <w:pPr>
              <w:jc w:val="both"/>
            </w:pPr>
            <w:r w:rsidRPr="005078B2">
              <w:lastRenderedPageBreak/>
              <w:t>4</w:t>
            </w:r>
          </w:p>
        </w:tc>
        <w:tc>
          <w:tcPr>
            <w:tcW w:w="6465" w:type="dxa"/>
            <w:noWrap/>
          </w:tcPr>
          <w:p w:rsidR="00BE7A6C" w:rsidRPr="00BE7A6C" w:rsidRDefault="00BE7A6C" w:rsidP="005057D9">
            <w:pPr>
              <w:pStyle w:val="a6"/>
              <w:tabs>
                <w:tab w:val="left" w:pos="-426"/>
              </w:tabs>
              <w:spacing w:before="20" w:after="20"/>
              <w:ind w:left="0" w:firstLine="404"/>
            </w:pPr>
            <w:r w:rsidRPr="00BE7A6C">
              <w:rPr>
                <w:kern w:val="2"/>
              </w:rPr>
              <w:t xml:space="preserve">Статья 20. Конференция граждан </w:t>
            </w:r>
            <w:r w:rsidRPr="00BE7A6C">
              <w:t>(собрание делегатов)</w:t>
            </w:r>
          </w:p>
          <w:p w:rsidR="0032507D" w:rsidRPr="005078B2" w:rsidRDefault="00BE7A6C" w:rsidP="005057D9">
            <w:pPr>
              <w:pStyle w:val="a6"/>
              <w:tabs>
                <w:tab w:val="left" w:pos="993"/>
              </w:tabs>
              <w:spacing w:before="20" w:after="20"/>
              <w:ind w:left="0" w:firstLine="404"/>
              <w:rPr>
                <w:kern w:val="2"/>
              </w:rPr>
            </w:pPr>
            <w:r>
              <w:t>3. Конференция граждан по вопросам организации и осуществления территориального общественного сам</w:t>
            </w:r>
            <w:r>
              <w:t>о</w:t>
            </w:r>
            <w:r>
              <w:t>управления считается правомочной, если в ней принимают участие не менее двух третей избранных на собрании гра</w:t>
            </w:r>
            <w:r>
              <w:t>ж</w:t>
            </w:r>
            <w:r>
              <w:t xml:space="preserve">дан делегатов, представляющих не менее </w:t>
            </w:r>
            <w:r w:rsidRPr="00694461">
              <w:rPr>
                <w:i/>
              </w:rPr>
              <w:t xml:space="preserve">половины </w:t>
            </w:r>
            <w:r>
              <w:t>жителей соответствующей территории, достигших 16-летнего во</w:t>
            </w:r>
            <w:r>
              <w:t>з</w:t>
            </w:r>
            <w:r>
              <w:t>раста.</w:t>
            </w:r>
          </w:p>
        </w:tc>
        <w:tc>
          <w:tcPr>
            <w:tcW w:w="6677" w:type="dxa"/>
            <w:noWrap/>
          </w:tcPr>
          <w:p w:rsidR="00BE7A6C" w:rsidRPr="00BE7A6C" w:rsidRDefault="00BE7A6C" w:rsidP="005057D9">
            <w:pPr>
              <w:pStyle w:val="a6"/>
              <w:tabs>
                <w:tab w:val="left" w:pos="-426"/>
              </w:tabs>
              <w:spacing w:before="20" w:after="20"/>
              <w:ind w:left="0" w:firstLine="404"/>
            </w:pPr>
            <w:r w:rsidRPr="00BE7A6C">
              <w:rPr>
                <w:kern w:val="2"/>
              </w:rPr>
              <w:t xml:space="preserve">Статья 20. Конференция граждан </w:t>
            </w:r>
            <w:r w:rsidRPr="00BE7A6C">
              <w:t>(собрание делегатов)</w:t>
            </w:r>
          </w:p>
          <w:p w:rsidR="00FF5E1F" w:rsidRPr="005078B2" w:rsidRDefault="00BE7A6C" w:rsidP="005057D9">
            <w:pPr>
              <w:pStyle w:val="a6"/>
              <w:tabs>
                <w:tab w:val="left" w:pos="993"/>
              </w:tabs>
              <w:spacing w:before="20" w:after="20"/>
              <w:ind w:left="0" w:firstLine="404"/>
              <w:jc w:val="both"/>
              <w:rPr>
                <w:kern w:val="2"/>
              </w:rPr>
            </w:pPr>
            <w:r w:rsidRPr="001D1597">
              <w:rPr>
                <w:szCs w:val="26"/>
              </w:rPr>
              <w:t>3. Конференция граждан по вопросам организации и ос</w:t>
            </w:r>
            <w:r w:rsidRPr="001D1597">
              <w:rPr>
                <w:szCs w:val="26"/>
              </w:rPr>
              <w:t>у</w:t>
            </w:r>
            <w:r w:rsidRPr="001D1597">
              <w:rPr>
                <w:szCs w:val="26"/>
              </w:rPr>
              <w:t>ществления территориального общественного самоуправл</w:t>
            </w:r>
            <w:r w:rsidRPr="001D1597">
              <w:rPr>
                <w:szCs w:val="26"/>
              </w:rPr>
              <w:t>е</w:t>
            </w:r>
            <w:r w:rsidRPr="001D1597">
              <w:rPr>
                <w:szCs w:val="26"/>
              </w:rPr>
              <w:t>ния считается правомочной, если в ней принимают участие не менее двух третей избранных на собрани</w:t>
            </w:r>
            <w:r>
              <w:rPr>
                <w:szCs w:val="26"/>
              </w:rPr>
              <w:t>ях</w:t>
            </w:r>
            <w:r w:rsidRPr="001D1597">
              <w:rPr>
                <w:szCs w:val="26"/>
              </w:rPr>
              <w:t xml:space="preserve"> граждан делег</w:t>
            </w:r>
            <w:r w:rsidRPr="001D1597">
              <w:rPr>
                <w:szCs w:val="26"/>
              </w:rPr>
              <w:t>а</w:t>
            </w:r>
            <w:r w:rsidRPr="001D1597">
              <w:rPr>
                <w:szCs w:val="26"/>
              </w:rPr>
              <w:t xml:space="preserve">тов, представляющих не менее </w:t>
            </w:r>
            <w:r w:rsidRPr="00BE7A6C">
              <w:rPr>
                <w:b/>
                <w:szCs w:val="26"/>
              </w:rPr>
              <w:t>одной трети</w:t>
            </w:r>
            <w:r w:rsidRPr="001D1597">
              <w:rPr>
                <w:szCs w:val="26"/>
              </w:rPr>
              <w:t xml:space="preserve"> жителей соотве</w:t>
            </w:r>
            <w:r w:rsidRPr="001D1597">
              <w:rPr>
                <w:szCs w:val="26"/>
              </w:rPr>
              <w:t>т</w:t>
            </w:r>
            <w:r w:rsidRPr="001D1597">
              <w:rPr>
                <w:szCs w:val="26"/>
              </w:rPr>
              <w:t>ствующей территории, достигших 16-летнего возраста.</w:t>
            </w:r>
          </w:p>
        </w:tc>
        <w:tc>
          <w:tcPr>
            <w:tcW w:w="2223" w:type="dxa"/>
            <w:noWrap/>
          </w:tcPr>
          <w:p w:rsidR="00BE7A6C" w:rsidRPr="005078B2" w:rsidRDefault="00824DAB" w:rsidP="00BE7A6C">
            <w:pPr>
              <w:jc w:val="both"/>
            </w:pPr>
            <w:r>
              <w:t>Часть 6 статьи 27 Федерального з</w:t>
            </w:r>
            <w:r>
              <w:t>а</w:t>
            </w:r>
            <w:r>
              <w:t>кона от 06.10.2003 № 131-ФЗ</w:t>
            </w:r>
          </w:p>
        </w:tc>
      </w:tr>
      <w:tr w:rsidR="007E397D" w:rsidRPr="005078B2" w:rsidTr="007B1289">
        <w:trPr>
          <w:trHeight w:val="973"/>
        </w:trPr>
        <w:tc>
          <w:tcPr>
            <w:tcW w:w="589" w:type="dxa"/>
            <w:noWrap/>
          </w:tcPr>
          <w:p w:rsidR="007E397D" w:rsidRPr="005078B2" w:rsidRDefault="007E397D" w:rsidP="007E397D">
            <w:pPr>
              <w:jc w:val="both"/>
            </w:pPr>
            <w:r>
              <w:t>5</w:t>
            </w:r>
          </w:p>
        </w:tc>
        <w:tc>
          <w:tcPr>
            <w:tcW w:w="6465" w:type="dxa"/>
            <w:noWrap/>
          </w:tcPr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B36F06">
              <w:t>Статья 40. Полномочия мэрии города</w:t>
            </w:r>
          </w:p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B36F06">
              <w:t>1. Мэрия города:</w:t>
            </w:r>
          </w:p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7E397D" w:rsidRPr="00B36F06" w:rsidRDefault="007E397D" w:rsidP="007E397D">
            <w:pPr>
              <w:ind w:firstLine="404"/>
              <w:jc w:val="both"/>
            </w:pPr>
            <w:r w:rsidRPr="00B36F06">
              <w:t>16.1) осуществляет полномочия по организации тепл</w:t>
            </w:r>
            <w:r w:rsidRPr="00B36F06">
              <w:t>о</w:t>
            </w:r>
            <w:r w:rsidRPr="00B36F06">
              <w:t>снабжения, предусмотренные Федеральным законом «О теплоснабжении»;</w:t>
            </w:r>
          </w:p>
          <w:p w:rsidR="007E397D" w:rsidRPr="00B36F06" w:rsidRDefault="007E397D" w:rsidP="007E397D">
            <w:pPr>
              <w:ind w:firstLine="404"/>
              <w:jc w:val="both"/>
            </w:pPr>
          </w:p>
          <w:p w:rsidR="007E397D" w:rsidRPr="00B36F06" w:rsidRDefault="007E397D" w:rsidP="007E397D">
            <w:pPr>
              <w:ind w:firstLine="404"/>
              <w:jc w:val="both"/>
            </w:pPr>
          </w:p>
          <w:p w:rsidR="007E397D" w:rsidRDefault="007E397D" w:rsidP="007E397D">
            <w:pPr>
              <w:ind w:firstLine="404"/>
              <w:jc w:val="both"/>
            </w:pPr>
          </w:p>
          <w:p w:rsidR="007E397D" w:rsidRDefault="007E397D" w:rsidP="007E397D">
            <w:pPr>
              <w:ind w:firstLine="404"/>
              <w:jc w:val="both"/>
            </w:pPr>
          </w:p>
          <w:p w:rsidR="007E397D" w:rsidRDefault="007E397D" w:rsidP="007E397D">
            <w:pPr>
              <w:ind w:firstLine="404"/>
              <w:jc w:val="both"/>
            </w:pPr>
          </w:p>
          <w:p w:rsidR="00C4285A" w:rsidRPr="00B36F06" w:rsidRDefault="00C4285A" w:rsidP="007E397D">
            <w:pPr>
              <w:ind w:firstLine="404"/>
              <w:jc w:val="both"/>
            </w:pPr>
          </w:p>
          <w:p w:rsidR="007E397D" w:rsidRPr="00B36F06" w:rsidRDefault="007E397D" w:rsidP="007E397D">
            <w:pPr>
              <w:ind w:firstLine="404"/>
              <w:jc w:val="both"/>
            </w:pPr>
            <w:r w:rsidRPr="00B36F06">
              <w:t>27) организует строительство и содержание муниц</w:t>
            </w:r>
            <w:r w:rsidRPr="00B36F06">
              <w:t>и</w:t>
            </w:r>
            <w:r w:rsidRPr="00B36F06">
              <w:t>пального жилищного фонда, создает условия для жилищн</w:t>
            </w:r>
            <w:r w:rsidRPr="00B36F06">
              <w:t>о</w:t>
            </w:r>
            <w:r w:rsidRPr="00B36F06">
              <w:t>го строительства;</w:t>
            </w:r>
          </w:p>
          <w:p w:rsidR="007E397D" w:rsidRPr="00B36F06" w:rsidRDefault="007E397D" w:rsidP="007E397D">
            <w:pPr>
              <w:ind w:firstLine="404"/>
              <w:jc w:val="both"/>
            </w:pPr>
            <w:r w:rsidRPr="00B36F06">
              <w:t>28) обеспечивает малоимущих граждан, проживающих в городе Череповце и нуждающихся в улучшении жилищных условий, жилыми помещениями в соответствии с жили</w:t>
            </w:r>
            <w:r w:rsidRPr="00B36F06">
              <w:t>щ</w:t>
            </w:r>
            <w:r w:rsidRPr="00B36F06">
              <w:t>ным законодательством;</w:t>
            </w:r>
          </w:p>
          <w:p w:rsidR="007E397D" w:rsidRPr="00B36F06" w:rsidRDefault="007E397D" w:rsidP="007E397D">
            <w:pPr>
              <w:ind w:firstLine="404"/>
              <w:jc w:val="both"/>
            </w:pPr>
          </w:p>
          <w:p w:rsidR="007E397D" w:rsidRPr="00B36F06" w:rsidRDefault="007E397D" w:rsidP="007E397D">
            <w:pPr>
              <w:ind w:firstLine="404"/>
              <w:jc w:val="both"/>
            </w:pPr>
          </w:p>
          <w:p w:rsidR="00C4285A" w:rsidRDefault="00C4285A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i/>
              </w:rPr>
            </w:pPr>
          </w:p>
          <w:p w:rsidR="00C4285A" w:rsidRDefault="00C4285A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i/>
              </w:rPr>
            </w:pPr>
          </w:p>
          <w:p w:rsidR="007E397D" w:rsidRPr="0055472B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i/>
              </w:rPr>
            </w:pPr>
            <w:r w:rsidRPr="0055472B">
              <w:rPr>
                <w:i/>
              </w:rPr>
              <w:t>33) организует в пределах своей компетенции беспер</w:t>
            </w:r>
            <w:r w:rsidRPr="0055472B">
              <w:rPr>
                <w:i/>
              </w:rPr>
              <w:t>е</w:t>
            </w:r>
            <w:r w:rsidRPr="0055472B">
              <w:rPr>
                <w:i/>
              </w:rPr>
              <w:t>бойное коммунальное обслуживание населения, электро-, тепло-, газо- и водоснабжение населения, водоотведение, снабжение населения города Череповца топливом;</w:t>
            </w: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7E397D" w:rsidRPr="0058348A" w:rsidRDefault="007E397D" w:rsidP="007E397D">
            <w:pPr>
              <w:ind w:firstLine="404"/>
              <w:jc w:val="both"/>
            </w:pPr>
            <w:r w:rsidRPr="0058348A">
              <w:lastRenderedPageBreak/>
              <w:t xml:space="preserve">57) осуществляет </w:t>
            </w:r>
            <w:r w:rsidRPr="003157F2">
              <w:rPr>
                <w:i/>
              </w:rPr>
              <w:t>земельный контроль</w:t>
            </w:r>
            <w:r w:rsidRPr="0058348A">
              <w:t xml:space="preserve"> за использован</w:t>
            </w:r>
            <w:r w:rsidRPr="0058348A">
              <w:t>и</w:t>
            </w:r>
            <w:r w:rsidRPr="0058348A">
              <w:t>ем земель городского округа;</w:t>
            </w: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Pr="00BE7A6C" w:rsidRDefault="007E397D" w:rsidP="007E397D">
            <w:pPr>
              <w:pStyle w:val="a6"/>
              <w:tabs>
                <w:tab w:val="left" w:pos="-426"/>
              </w:tabs>
              <w:spacing w:before="20" w:after="20"/>
              <w:ind w:left="0" w:firstLine="404"/>
              <w:rPr>
                <w:kern w:val="2"/>
              </w:rPr>
            </w:pPr>
            <w:r w:rsidRPr="00D112DD">
              <w:t>58) утверждает подготовленную на основе генеральных планов городского округа документацию по планировке территории, выдает разрешения на строительство (за и</w:t>
            </w:r>
            <w:r w:rsidRPr="00D112DD">
              <w:t>с</w:t>
            </w:r>
            <w:r w:rsidRPr="00D112DD">
              <w:t>ключением случаев, предусмотренных Градостроительным кодексом Российской Федерации, иными федеральными з</w:t>
            </w:r>
            <w:r w:rsidRPr="00D112DD">
              <w:t>а</w:t>
            </w:r>
            <w:r w:rsidRPr="00D112DD">
              <w:t xml:space="preserve">конами), разрешения на ввод объектов в эксплуатацию при </w:t>
            </w:r>
            <w:r w:rsidRPr="00256737">
              <w:rPr>
                <w:i/>
              </w:rPr>
              <w:t xml:space="preserve">осуществлении </w:t>
            </w:r>
            <w:r w:rsidRPr="00256737">
              <w:rPr>
                <w:b/>
                <w:i/>
              </w:rPr>
              <w:t>муниципального</w:t>
            </w:r>
            <w:r w:rsidRPr="00256737">
              <w:rPr>
                <w:i/>
              </w:rPr>
              <w:t xml:space="preserve"> строительства</w:t>
            </w:r>
            <w:r w:rsidRPr="00D112DD">
              <w:t>, реко</w:t>
            </w:r>
            <w:r w:rsidRPr="00D112DD">
              <w:t>н</w:t>
            </w:r>
            <w:r w:rsidRPr="00D112DD">
              <w:t>струкции объектов капитального строительства, распол</w:t>
            </w:r>
            <w:r w:rsidRPr="00D112DD">
              <w:t>о</w:t>
            </w:r>
            <w:r w:rsidRPr="00D112DD">
              <w:t>женных на территории городского округа, ведет информ</w:t>
            </w:r>
            <w:r w:rsidRPr="00D112DD">
              <w:t>а</w:t>
            </w:r>
            <w:r w:rsidRPr="00D112DD">
              <w:t>ционную систему обеспечения градостроительной деятел</w:t>
            </w:r>
            <w:r w:rsidRPr="00D112DD">
              <w:t>ь</w:t>
            </w:r>
            <w:r w:rsidRPr="00D112DD">
              <w:t>ности, осуществляемой на территории городского округа, осуществляет резервирование земель и изъятие, в том числе путем выкупа, земельных участков в границах городского округа для муниципальных нужд;</w:t>
            </w:r>
          </w:p>
        </w:tc>
        <w:tc>
          <w:tcPr>
            <w:tcW w:w="6677" w:type="dxa"/>
            <w:noWrap/>
          </w:tcPr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B36F06">
              <w:lastRenderedPageBreak/>
              <w:t>Статья 40. Полномочия мэрии города</w:t>
            </w:r>
          </w:p>
          <w:p w:rsidR="007E397D" w:rsidRPr="00B36F06" w:rsidRDefault="007E397D" w:rsidP="007E397D">
            <w:pPr>
              <w:pStyle w:val="af"/>
              <w:keepLines/>
              <w:widowControl w:val="0"/>
              <w:autoSpaceDE w:val="0"/>
              <w:autoSpaceDN w:val="0"/>
              <w:ind w:left="404"/>
              <w:jc w:val="both"/>
            </w:pPr>
            <w:r>
              <w:t xml:space="preserve">1. </w:t>
            </w:r>
            <w:r w:rsidRPr="00B36F06">
              <w:t>Мэрия города:</w:t>
            </w:r>
          </w:p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7E397D" w:rsidRPr="00104207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i/>
              </w:rPr>
            </w:pPr>
            <w:r w:rsidRPr="00104207">
              <w:rPr>
                <w:b/>
                <w:i/>
              </w:rPr>
              <w:t>Пункт 1 дополнен подпунктом 16.2</w:t>
            </w:r>
            <w:r w:rsidR="00104207" w:rsidRPr="00104207">
              <w:rPr>
                <w:b/>
                <w:i/>
              </w:rPr>
              <w:t>, который вступает в силу с 01.01.2013</w:t>
            </w:r>
            <w:r w:rsidRPr="00104207">
              <w:rPr>
                <w:b/>
                <w:i/>
              </w:rPr>
              <w:t>:</w:t>
            </w:r>
          </w:p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Pr="00B36F06" w:rsidRDefault="007E397D" w:rsidP="007E397D">
            <w:pPr>
              <w:autoSpaceDE w:val="0"/>
              <w:autoSpaceDN w:val="0"/>
              <w:adjustRightInd w:val="0"/>
              <w:ind w:firstLine="404"/>
              <w:jc w:val="both"/>
              <w:outlineLvl w:val="1"/>
              <w:rPr>
                <w:b/>
              </w:rPr>
            </w:pPr>
            <w:r w:rsidRPr="00B36F06">
              <w:rPr>
                <w:b/>
              </w:rPr>
              <w:t>16.2) осуществляет полномочия в сфере водоснабжения и водоотведения, предусмотренны</w:t>
            </w:r>
            <w:r>
              <w:rPr>
                <w:b/>
              </w:rPr>
              <w:t>е</w:t>
            </w:r>
            <w:r w:rsidRPr="00B36F06">
              <w:rPr>
                <w:b/>
              </w:rPr>
              <w:t xml:space="preserve"> Федеральным законом «О водоснабжении и водоотведении»;</w:t>
            </w:r>
          </w:p>
          <w:p w:rsidR="007E397D" w:rsidRPr="00B36F06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Pr="00104207" w:rsidRDefault="007E397D" w:rsidP="007E397D">
            <w:pPr>
              <w:ind w:firstLine="404"/>
              <w:jc w:val="both"/>
              <w:rPr>
                <w:b/>
                <w:i/>
              </w:rPr>
            </w:pPr>
            <w:r w:rsidRPr="00104207">
              <w:rPr>
                <w:b/>
                <w:i/>
              </w:rPr>
              <w:t>Подпункты 27,28 пункта 1 объединены в подпункт 27:</w:t>
            </w:r>
          </w:p>
          <w:p w:rsidR="00C4285A" w:rsidRDefault="00C4285A" w:rsidP="007E397D">
            <w:pPr>
              <w:ind w:firstLine="404"/>
              <w:jc w:val="both"/>
              <w:rPr>
                <w:b/>
              </w:rPr>
            </w:pPr>
          </w:p>
          <w:p w:rsidR="007E397D" w:rsidRPr="00B36F06" w:rsidRDefault="007E397D" w:rsidP="007E397D">
            <w:pPr>
              <w:ind w:firstLine="404"/>
              <w:jc w:val="both"/>
              <w:rPr>
                <w:b/>
                <w:iCs/>
              </w:rPr>
            </w:pPr>
            <w:r w:rsidRPr="00B36F06">
              <w:rPr>
                <w:b/>
              </w:rPr>
              <w:t xml:space="preserve">27) </w:t>
            </w:r>
            <w:r w:rsidRPr="00B36F06">
              <w:rPr>
                <w:b/>
                <w:iCs/>
              </w:rPr>
              <w:t xml:space="preserve">обеспечивает проживающих в </w:t>
            </w:r>
            <w:r w:rsidRPr="00B36F06">
              <w:rPr>
                <w:b/>
              </w:rPr>
              <w:t xml:space="preserve">городе Череповце </w:t>
            </w:r>
            <w:r w:rsidRPr="00B36F06">
              <w:rPr>
                <w:b/>
                <w:iCs/>
              </w:rPr>
              <w:t>и нуждающихся в жилых помещениях малоимущих граждан жилыми помещениями, организует строительство и с</w:t>
            </w:r>
            <w:r w:rsidRPr="00B36F06">
              <w:rPr>
                <w:b/>
                <w:iCs/>
              </w:rPr>
              <w:t>о</w:t>
            </w:r>
            <w:r w:rsidRPr="00B36F06">
              <w:rPr>
                <w:b/>
                <w:iCs/>
              </w:rPr>
              <w:t>держание муниципального жилищного фонда, создает условия для жилищного строительства, осуществляет м</w:t>
            </w:r>
            <w:r w:rsidRPr="00B36F06">
              <w:rPr>
                <w:b/>
                <w:iCs/>
              </w:rPr>
              <w:t>у</w:t>
            </w:r>
            <w:r w:rsidRPr="00B36F06">
              <w:rPr>
                <w:b/>
                <w:iCs/>
              </w:rPr>
              <w:t>ниципальный жилищный контроль, а также иные полн</w:t>
            </w:r>
            <w:r w:rsidRPr="00B36F06">
              <w:rPr>
                <w:b/>
                <w:iCs/>
              </w:rPr>
              <w:t>о</w:t>
            </w:r>
            <w:r w:rsidRPr="00B36F06">
              <w:rPr>
                <w:b/>
                <w:iCs/>
              </w:rPr>
              <w:t>мочия органов местного самоуправления в соответствии с жилищным законодательством;</w:t>
            </w:r>
          </w:p>
          <w:p w:rsidR="007E397D" w:rsidRDefault="007E397D" w:rsidP="007E397D">
            <w:pPr>
              <w:ind w:firstLine="404"/>
              <w:jc w:val="both"/>
              <w:rPr>
                <w:b/>
                <w:iCs/>
              </w:rPr>
            </w:pPr>
          </w:p>
          <w:p w:rsidR="007E397D" w:rsidRPr="00C4285A" w:rsidRDefault="007E397D" w:rsidP="007E397D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428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Изменена нумерация подпунктов 2</w:t>
            </w:r>
            <w:r w:rsidR="00C90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Pr="00C428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-61</w:t>
            </w:r>
            <w:r w:rsidR="00461F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соответстве</w:t>
            </w:r>
            <w:r w:rsidR="00461F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</w:t>
            </w:r>
            <w:r w:rsidR="00461F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 на подпункты 2</w:t>
            </w:r>
            <w:r w:rsidR="00C901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  <w:r w:rsidR="00461F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-60</w:t>
            </w:r>
          </w:p>
          <w:p w:rsidR="007E397D" w:rsidRPr="00B36F06" w:rsidRDefault="007E397D" w:rsidP="007E397D">
            <w:pPr>
              <w:ind w:firstLine="404"/>
              <w:jc w:val="both"/>
              <w:rPr>
                <w:b/>
                <w:iCs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</w:rPr>
            </w:pPr>
            <w:r w:rsidRPr="00B36F06">
              <w:rPr>
                <w:b/>
              </w:rPr>
              <w:t>32) организует в границах города Череповца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</w:t>
            </w:r>
            <w:r w:rsidRPr="00B36F06">
              <w:rPr>
                <w:b/>
              </w:rPr>
              <w:t>а</w:t>
            </w:r>
            <w:r w:rsidRPr="00B36F06">
              <w:rPr>
                <w:b/>
              </w:rPr>
              <w:t>ции;</w:t>
            </w: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kern w:val="2"/>
              </w:rPr>
            </w:pPr>
          </w:p>
          <w:p w:rsidR="007E397D" w:rsidRPr="0058348A" w:rsidRDefault="007E397D" w:rsidP="007E397D">
            <w:pPr>
              <w:ind w:firstLine="404"/>
              <w:jc w:val="both"/>
            </w:pPr>
            <w:r w:rsidRPr="0058348A">
              <w:t xml:space="preserve">56) </w:t>
            </w:r>
            <w:r w:rsidRPr="003157F2">
              <w:rPr>
                <w:i/>
              </w:rPr>
              <w:t xml:space="preserve">осуществляет </w:t>
            </w:r>
            <w:r w:rsidRPr="003157F2">
              <w:rPr>
                <w:b/>
                <w:i/>
              </w:rPr>
              <w:t>муниципальный</w:t>
            </w:r>
            <w:r w:rsidRPr="003157F2">
              <w:rPr>
                <w:i/>
              </w:rPr>
              <w:t xml:space="preserve"> земельный контроль</w:t>
            </w:r>
            <w:r w:rsidRPr="0058348A">
              <w:t xml:space="preserve"> за использованием земель городского округа;</w:t>
            </w: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kern w:val="2"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>
              <w:t>57</w:t>
            </w:r>
            <w:r w:rsidRPr="00D112DD">
              <w:t>) утверждает подготовленную на основе генеральных планов городского округа документацию по планировке те</w:t>
            </w:r>
            <w:r w:rsidRPr="00D112DD">
              <w:t>р</w:t>
            </w:r>
            <w:r w:rsidRPr="00D112DD">
              <w:t>ритории, выдает разрешения на строительство (за исключен</w:t>
            </w:r>
            <w:r w:rsidRPr="00D112DD">
              <w:t>и</w:t>
            </w:r>
            <w:r w:rsidRPr="00D112DD">
              <w:t>ем случаев, предусмотренных Градостроительным кодексом Российской Федерации, иными федеральными законами), ра</w:t>
            </w:r>
            <w:r w:rsidRPr="00D112DD">
              <w:t>з</w:t>
            </w:r>
            <w:r w:rsidRPr="00D112DD">
              <w:t xml:space="preserve">решения на ввод объектов в эксплуатацию </w:t>
            </w:r>
            <w:r w:rsidRPr="00256737">
              <w:rPr>
                <w:i/>
              </w:rPr>
              <w:t>при осуществлении</w:t>
            </w:r>
            <w:r>
              <w:rPr>
                <w:i/>
              </w:rPr>
              <w:t xml:space="preserve"> </w:t>
            </w:r>
            <w:r w:rsidRPr="00256737">
              <w:rPr>
                <w:b/>
              </w:rPr>
              <w:t>(слово исключено)</w:t>
            </w:r>
            <w:r w:rsidRPr="00256737">
              <w:rPr>
                <w:i/>
              </w:rPr>
              <w:t xml:space="preserve"> строительства,</w:t>
            </w:r>
            <w:r w:rsidRPr="00D112DD">
              <w:t xml:space="preserve"> реконструкции объектов капитального строительства, расположенных на территории городского округа, ведет информационную систему обеспеч</w:t>
            </w:r>
            <w:r w:rsidRPr="00D112DD">
              <w:t>е</w:t>
            </w:r>
            <w:r w:rsidRPr="00D112DD">
              <w:t>ния градостроительной деятельности, осуществляемой на те</w:t>
            </w:r>
            <w:r w:rsidRPr="00D112DD">
              <w:t>р</w:t>
            </w:r>
            <w:r w:rsidRPr="00D112DD">
              <w:t>ритории городского округа, осуществляет резервирование з</w:t>
            </w:r>
            <w:r w:rsidRPr="00D112DD">
              <w:t>е</w:t>
            </w:r>
            <w:r w:rsidRPr="00D112DD">
              <w:t>мель и изъятие, в том числе путем выкупа, земельных учас</w:t>
            </w:r>
            <w:r w:rsidRPr="00D112DD">
              <w:t>т</w:t>
            </w:r>
            <w:r w:rsidRPr="00D112DD">
              <w:t>ков в границах городского округа для муниципальных нужд</w:t>
            </w:r>
            <w:r>
              <w:t>;</w:t>
            </w:r>
          </w:p>
          <w:p w:rsidR="007A77BA" w:rsidRDefault="007A77BA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</w:rPr>
            </w:pPr>
          </w:p>
          <w:p w:rsidR="007E397D" w:rsidRPr="00D376C3" w:rsidRDefault="007A77BA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i/>
              </w:rPr>
            </w:pPr>
            <w:r w:rsidRPr="00D376C3">
              <w:rPr>
                <w:b/>
                <w:i/>
              </w:rPr>
              <w:t>Пункт 1 дополнен подпунктом 57.1</w:t>
            </w:r>
            <w:r w:rsidR="00D376C3">
              <w:rPr>
                <w:b/>
                <w:i/>
              </w:rPr>
              <w:t>, вступающим в с</w:t>
            </w:r>
            <w:r w:rsidR="00D376C3">
              <w:rPr>
                <w:b/>
                <w:i/>
              </w:rPr>
              <w:t>и</w:t>
            </w:r>
            <w:r w:rsidR="00D376C3">
              <w:rPr>
                <w:b/>
                <w:i/>
              </w:rPr>
              <w:t>лу с 01.01.2013</w:t>
            </w:r>
            <w:r w:rsidRPr="00D376C3">
              <w:rPr>
                <w:b/>
                <w:i/>
              </w:rPr>
              <w:t>:</w:t>
            </w:r>
          </w:p>
          <w:p w:rsidR="007E397D" w:rsidRPr="00BE7A6C" w:rsidRDefault="007E397D" w:rsidP="007E397D">
            <w:pPr>
              <w:pStyle w:val="a6"/>
              <w:tabs>
                <w:tab w:val="left" w:pos="-426"/>
              </w:tabs>
              <w:spacing w:before="20" w:after="20"/>
              <w:ind w:left="0" w:firstLine="404"/>
              <w:rPr>
                <w:kern w:val="2"/>
              </w:rPr>
            </w:pPr>
            <w:r>
              <w:rPr>
                <w:b/>
              </w:rPr>
              <w:t xml:space="preserve">57.1) </w:t>
            </w:r>
            <w:r w:rsidRPr="000458DA">
              <w:rPr>
                <w:b/>
              </w:rPr>
              <w:t>осуществляет в случаях, предусмотренных Гр</w:t>
            </w:r>
            <w:r w:rsidRPr="000458DA">
              <w:rPr>
                <w:b/>
              </w:rPr>
              <w:t>а</w:t>
            </w:r>
            <w:r w:rsidRPr="000458DA">
              <w:rPr>
                <w:b/>
              </w:rPr>
              <w:t xml:space="preserve">достроительным </w:t>
            </w:r>
            <w:hyperlink r:id="rId10" w:history="1">
              <w:r w:rsidRPr="000458DA">
                <w:rPr>
                  <w:b/>
                </w:rPr>
                <w:t>кодексом</w:t>
              </w:r>
            </w:hyperlink>
            <w:r w:rsidRPr="000458DA">
              <w:rPr>
                <w:b/>
              </w:rPr>
              <w:t xml:space="preserve"> Российской Федерации, осмотр зданий, сооружений и выдачу рекомендаций об устран</w:t>
            </w:r>
            <w:r w:rsidRPr="000458DA">
              <w:rPr>
                <w:b/>
              </w:rPr>
              <w:t>е</w:t>
            </w:r>
            <w:r w:rsidRPr="000458DA">
              <w:rPr>
                <w:b/>
              </w:rPr>
              <w:t>нии выявленных в ходе таких осмотров нарушений</w:t>
            </w:r>
            <w:r w:rsidRPr="00D112DD">
              <w:t>;</w:t>
            </w:r>
          </w:p>
        </w:tc>
        <w:tc>
          <w:tcPr>
            <w:tcW w:w="2223" w:type="dxa"/>
            <w:noWrap/>
          </w:tcPr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104207" w:rsidP="007E397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7E397D">
              <w:t>татья 13 Фед</w:t>
            </w:r>
            <w:r w:rsidR="007E397D">
              <w:t>е</w:t>
            </w:r>
            <w:r w:rsidR="007E397D">
              <w:t>рального закона от 07.12.2011 № 417-ФЗ</w:t>
            </w: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104207" w:rsidRDefault="00104207" w:rsidP="007E397D">
            <w:pPr>
              <w:autoSpaceDE w:val="0"/>
              <w:autoSpaceDN w:val="0"/>
              <w:adjustRightInd w:val="0"/>
              <w:jc w:val="both"/>
            </w:pPr>
          </w:p>
          <w:p w:rsidR="00C4285A" w:rsidRDefault="00C4285A" w:rsidP="007E397D">
            <w:pPr>
              <w:autoSpaceDE w:val="0"/>
              <w:autoSpaceDN w:val="0"/>
              <w:adjustRightInd w:val="0"/>
              <w:jc w:val="both"/>
            </w:pPr>
          </w:p>
          <w:p w:rsidR="00C4285A" w:rsidRDefault="00C4285A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D376C3" w:rsidP="007E397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E397D">
              <w:t>одпункт «а» пункта 2 статьи 20 Федерального з</w:t>
            </w:r>
            <w:r w:rsidR="007E397D">
              <w:t>а</w:t>
            </w:r>
            <w:r w:rsidR="007E397D">
              <w:t>кона от 25.06.2012 № 93-ФЗ</w:t>
            </w: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C4285A" w:rsidRDefault="00C4285A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D376C3" w:rsidP="007E397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E397D">
              <w:t>ункт 3 статьи 1 Федерального з</w:t>
            </w:r>
            <w:r w:rsidR="007E397D">
              <w:t>а</w:t>
            </w:r>
            <w:r w:rsidR="007E397D">
              <w:t>кона от 25.06.2012 № 91-ФЗ</w:t>
            </w: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D376C3" w:rsidP="007E397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="007E397D">
              <w:t>одпункт «б» пункта 2 статьи 20 Федерального з</w:t>
            </w:r>
            <w:r w:rsidR="007E397D">
              <w:t>а</w:t>
            </w:r>
            <w:r w:rsidR="007E397D">
              <w:t>кона от 25.06.2012 № 93-ФЗ</w:t>
            </w:r>
          </w:p>
          <w:p w:rsidR="007E397D" w:rsidRDefault="007E397D" w:rsidP="007E397D">
            <w:pPr>
              <w:autoSpaceDE w:val="0"/>
              <w:autoSpaceDN w:val="0"/>
              <w:adjustRightInd w:val="0"/>
              <w:jc w:val="both"/>
            </w:pPr>
          </w:p>
          <w:p w:rsidR="007E397D" w:rsidRDefault="00D376C3" w:rsidP="007E397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7E397D">
              <w:t>одпункт «б» пункта 2 статьи 20 Федерального з</w:t>
            </w:r>
            <w:r w:rsidR="007E397D">
              <w:t>а</w:t>
            </w:r>
            <w:r w:rsidR="007E397D">
              <w:t>кона от 25.06.2012 № 93-ФЗ</w:t>
            </w: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7E397D" w:rsidRDefault="007E397D" w:rsidP="007E397D">
            <w:pPr>
              <w:keepLines/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D376C3" w:rsidRDefault="00D376C3" w:rsidP="007E397D">
            <w:pPr>
              <w:jc w:val="both"/>
            </w:pPr>
          </w:p>
          <w:p w:rsidR="00D376C3" w:rsidRDefault="00D376C3" w:rsidP="007E397D">
            <w:pPr>
              <w:jc w:val="both"/>
            </w:pPr>
          </w:p>
          <w:p w:rsidR="007E397D" w:rsidRDefault="00D376C3" w:rsidP="007E397D">
            <w:pPr>
              <w:jc w:val="both"/>
            </w:pPr>
            <w:r>
              <w:t>П</w:t>
            </w:r>
            <w:r w:rsidR="007E397D">
              <w:t>ункт 2 статьи 11 Федерального з</w:t>
            </w:r>
            <w:r w:rsidR="007E397D">
              <w:t>а</w:t>
            </w:r>
            <w:r w:rsidR="007E397D">
              <w:t>кона от 28.11.2011 № 337-ФЗ</w:t>
            </w:r>
          </w:p>
        </w:tc>
      </w:tr>
      <w:tr w:rsidR="00F53A7E" w:rsidRPr="005078B2" w:rsidTr="007B1289">
        <w:trPr>
          <w:trHeight w:val="973"/>
        </w:trPr>
        <w:tc>
          <w:tcPr>
            <w:tcW w:w="589" w:type="dxa"/>
            <w:noWrap/>
          </w:tcPr>
          <w:p w:rsidR="00F53A7E" w:rsidRPr="005078B2" w:rsidRDefault="009612C4" w:rsidP="0032507D">
            <w:pPr>
              <w:jc w:val="both"/>
            </w:pPr>
            <w:r w:rsidRPr="005078B2">
              <w:lastRenderedPageBreak/>
              <w:t>6</w:t>
            </w:r>
          </w:p>
        </w:tc>
        <w:tc>
          <w:tcPr>
            <w:tcW w:w="6465" w:type="dxa"/>
            <w:noWrap/>
          </w:tcPr>
          <w:p w:rsidR="00F53A7E" w:rsidRPr="004F53BF" w:rsidRDefault="004F53BF" w:rsidP="004F53BF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4F53BF">
              <w:t>Статья 43. Муниципальное имущество</w:t>
            </w:r>
          </w:p>
          <w:p w:rsidR="004F53BF" w:rsidRPr="004F53BF" w:rsidRDefault="004F53BF" w:rsidP="004F53BF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</w:p>
          <w:p w:rsidR="004F53BF" w:rsidRPr="004F53BF" w:rsidRDefault="004F53BF" w:rsidP="004F53BF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4F53BF">
              <w:t>2. В собственности городского округа может находиться имущество, предназначенное для решения вопросов местн</w:t>
            </w:r>
            <w:r w:rsidRPr="004F53BF">
              <w:t>о</w:t>
            </w:r>
            <w:r w:rsidRPr="004F53BF">
              <w:t>го значения городского округа:</w:t>
            </w:r>
          </w:p>
          <w:p w:rsidR="004F53BF" w:rsidRPr="004F53BF" w:rsidRDefault="004F53BF" w:rsidP="004F53BF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</w:p>
          <w:p w:rsidR="004F53BF" w:rsidRPr="004F53BF" w:rsidRDefault="004F53BF" w:rsidP="004F53BF">
            <w:pPr>
              <w:autoSpaceDE w:val="0"/>
              <w:autoSpaceDN w:val="0"/>
              <w:adjustRightInd w:val="0"/>
              <w:ind w:firstLine="404"/>
              <w:jc w:val="both"/>
              <w:outlineLvl w:val="0"/>
              <w:rPr>
                <w:kern w:val="2"/>
              </w:rPr>
            </w:pPr>
            <w:r w:rsidRPr="004F53BF">
              <w:rPr>
                <w:i/>
              </w:rPr>
              <w:t xml:space="preserve">3) </w:t>
            </w:r>
            <w:r w:rsidRPr="004F53BF">
              <w:t xml:space="preserve">жилищный фонд социального использования для обеспечения малоимущих граждан, проживающих в городе Череповце и нуждающихся в </w:t>
            </w:r>
            <w:r w:rsidRPr="004F53BF">
              <w:rPr>
                <w:b/>
              </w:rPr>
              <w:t>улучшении жилищных усл</w:t>
            </w:r>
            <w:r w:rsidRPr="004F53BF">
              <w:rPr>
                <w:b/>
              </w:rPr>
              <w:t>о</w:t>
            </w:r>
            <w:r w:rsidRPr="004F53BF">
              <w:rPr>
                <w:b/>
              </w:rPr>
              <w:t>вий</w:t>
            </w:r>
            <w:r w:rsidRPr="004F53BF">
              <w:t>, жилыми помещениями на условиях договора социал</w:t>
            </w:r>
            <w:r w:rsidRPr="004F53BF">
              <w:t>ь</w:t>
            </w:r>
            <w:r w:rsidRPr="004F53BF">
              <w:lastRenderedPageBreak/>
              <w:t>ного найма, а также имущество, необходимое для содерж</w:t>
            </w:r>
            <w:r w:rsidRPr="004F53BF">
              <w:t>а</w:t>
            </w:r>
            <w:r w:rsidRPr="004F53BF">
              <w:t>ния муниципального жилищного фонда;</w:t>
            </w:r>
          </w:p>
        </w:tc>
        <w:tc>
          <w:tcPr>
            <w:tcW w:w="6677" w:type="dxa"/>
            <w:noWrap/>
          </w:tcPr>
          <w:p w:rsidR="00F53A7E" w:rsidRPr="00196376" w:rsidRDefault="004F53BF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196376">
              <w:lastRenderedPageBreak/>
              <w:t>Статья 43. Муниципальное имущество</w:t>
            </w:r>
          </w:p>
          <w:p w:rsidR="004F53BF" w:rsidRPr="00196376" w:rsidRDefault="004F53BF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4F53BF" w:rsidRPr="00196376" w:rsidRDefault="004F53BF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196376">
              <w:t>2. В собственности городского округа может находиться имущество, предназначенное для решения вопросов местного значения городского округа:</w:t>
            </w:r>
          </w:p>
          <w:p w:rsidR="004F53BF" w:rsidRPr="00196376" w:rsidRDefault="004F53BF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4F53BF" w:rsidRPr="00196376" w:rsidRDefault="004F53BF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196376">
              <w:t>3) жилищный фонд социального использования для обе</w:t>
            </w:r>
            <w:r w:rsidRPr="00196376">
              <w:t>с</w:t>
            </w:r>
            <w:r w:rsidRPr="00196376">
              <w:t>печения малоимущих граждан, проживающих в городе Чер</w:t>
            </w:r>
            <w:r w:rsidRPr="00196376">
              <w:t>е</w:t>
            </w:r>
            <w:r w:rsidRPr="00196376">
              <w:t xml:space="preserve">повце и нуждающихся в </w:t>
            </w:r>
            <w:r w:rsidRPr="00196376">
              <w:rPr>
                <w:b/>
              </w:rPr>
              <w:t>жилых помещениях</w:t>
            </w:r>
            <w:r w:rsidRPr="00196376">
              <w:t>, жилыми пом</w:t>
            </w:r>
            <w:r w:rsidRPr="00196376">
              <w:t>е</w:t>
            </w:r>
            <w:r w:rsidRPr="00196376">
              <w:t xml:space="preserve">щениями на условиях договора социального найма, а также </w:t>
            </w:r>
            <w:r w:rsidRPr="00196376">
              <w:lastRenderedPageBreak/>
              <w:t>имущество, необходимое для содержания муниципального жилищного фонда;</w:t>
            </w:r>
          </w:p>
          <w:p w:rsidR="00196376" w:rsidRPr="00196376" w:rsidRDefault="00196376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E55644" w:rsidRPr="00196376" w:rsidRDefault="00D376C3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Статья 43 д</w:t>
            </w:r>
            <w:r w:rsidR="00196376" w:rsidRPr="00196376">
              <w:rPr>
                <w:b/>
                <w:i/>
              </w:rPr>
              <w:t>ополнена пунктом 2.1 следующего соде</w:t>
            </w:r>
            <w:r w:rsidR="00196376" w:rsidRPr="00196376">
              <w:rPr>
                <w:b/>
                <w:i/>
              </w:rPr>
              <w:t>р</w:t>
            </w:r>
            <w:r w:rsidR="00196376" w:rsidRPr="00196376">
              <w:rPr>
                <w:b/>
                <w:i/>
              </w:rPr>
              <w:t>жания:</w:t>
            </w:r>
          </w:p>
          <w:p w:rsidR="00196376" w:rsidRPr="00196376" w:rsidRDefault="00196376" w:rsidP="004F53BF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</w:p>
          <w:p w:rsidR="00E55644" w:rsidRPr="00196376" w:rsidRDefault="00E55644" w:rsidP="00F01BE8">
            <w:pPr>
              <w:autoSpaceDE w:val="0"/>
              <w:autoSpaceDN w:val="0"/>
              <w:adjustRightInd w:val="0"/>
              <w:ind w:firstLine="540"/>
              <w:jc w:val="both"/>
              <w:rPr>
                <w:kern w:val="2"/>
              </w:rPr>
            </w:pPr>
            <w:r w:rsidRPr="00D376C3">
              <w:rPr>
                <w:b/>
              </w:rPr>
              <w:t>2.1. В собственности городск</w:t>
            </w:r>
            <w:r w:rsidR="00F01BE8">
              <w:rPr>
                <w:b/>
              </w:rPr>
              <w:t>ого</w:t>
            </w:r>
            <w:r w:rsidRPr="00D376C3">
              <w:rPr>
                <w:b/>
              </w:rPr>
              <w:t xml:space="preserve"> округ</w:t>
            </w:r>
            <w:r w:rsidR="00F01BE8">
              <w:rPr>
                <w:b/>
              </w:rPr>
              <w:t>а</w:t>
            </w:r>
            <w:r w:rsidRPr="00D376C3">
              <w:rPr>
                <w:b/>
              </w:rPr>
              <w:t xml:space="preserve"> может нах</w:t>
            </w:r>
            <w:r w:rsidRPr="00D376C3">
              <w:rPr>
                <w:b/>
              </w:rPr>
              <w:t>о</w:t>
            </w:r>
            <w:r w:rsidRPr="00D376C3">
              <w:rPr>
                <w:b/>
              </w:rPr>
              <w:t>диться иное имущество, необходимое для осуществл</w:t>
            </w:r>
            <w:r w:rsidRPr="00D376C3">
              <w:rPr>
                <w:b/>
              </w:rPr>
              <w:t>е</w:t>
            </w:r>
            <w:r w:rsidRPr="00D376C3">
              <w:rPr>
                <w:b/>
              </w:rPr>
              <w:t>ния полномочий по реше</w:t>
            </w:r>
            <w:bookmarkStart w:id="0" w:name="_GoBack"/>
            <w:bookmarkEnd w:id="0"/>
            <w:r w:rsidRPr="00D376C3">
              <w:rPr>
                <w:b/>
              </w:rPr>
              <w:t>нию вопросов местного значения г</w:t>
            </w:r>
            <w:r w:rsidRPr="00D376C3">
              <w:rPr>
                <w:b/>
              </w:rPr>
              <w:t>о</w:t>
            </w:r>
            <w:r w:rsidRPr="00D376C3">
              <w:rPr>
                <w:b/>
              </w:rPr>
              <w:t>родского округа.</w:t>
            </w:r>
          </w:p>
        </w:tc>
        <w:tc>
          <w:tcPr>
            <w:tcW w:w="2223" w:type="dxa"/>
            <w:noWrap/>
          </w:tcPr>
          <w:p w:rsidR="00B97846" w:rsidRPr="00196376" w:rsidRDefault="00B97846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4F53BF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4F53BF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4F53BF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4F53BF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4F53BF" w:rsidP="00BE7A6C">
            <w:pPr>
              <w:autoSpaceDE w:val="0"/>
              <w:autoSpaceDN w:val="0"/>
              <w:adjustRightInd w:val="0"/>
              <w:jc w:val="both"/>
            </w:pPr>
          </w:p>
          <w:p w:rsidR="004F53BF" w:rsidRPr="00196376" w:rsidRDefault="00FA2071" w:rsidP="00FA2071">
            <w:pPr>
              <w:autoSpaceDE w:val="0"/>
              <w:autoSpaceDN w:val="0"/>
              <w:adjustRightInd w:val="0"/>
              <w:jc w:val="both"/>
            </w:pPr>
            <w:r w:rsidRPr="00196376">
              <w:t>пункт 3 статьи 20 Федерального з</w:t>
            </w:r>
            <w:r w:rsidRPr="00196376">
              <w:t>а</w:t>
            </w:r>
            <w:r w:rsidRPr="00196376">
              <w:t>кона от 25.06.2012 № 93-ФЗ</w:t>
            </w:r>
          </w:p>
          <w:p w:rsidR="00196376" w:rsidRPr="00196376" w:rsidRDefault="00196376" w:rsidP="00FA2071">
            <w:pPr>
              <w:autoSpaceDE w:val="0"/>
              <w:autoSpaceDN w:val="0"/>
              <w:adjustRightInd w:val="0"/>
              <w:jc w:val="both"/>
            </w:pPr>
          </w:p>
          <w:p w:rsidR="00196376" w:rsidRPr="00196376" w:rsidRDefault="00196376" w:rsidP="00FA2071">
            <w:pPr>
              <w:autoSpaceDE w:val="0"/>
              <w:autoSpaceDN w:val="0"/>
              <w:adjustRightInd w:val="0"/>
              <w:jc w:val="both"/>
            </w:pPr>
          </w:p>
          <w:p w:rsidR="00196376" w:rsidRPr="00196376" w:rsidRDefault="00196376" w:rsidP="00FA2071">
            <w:pPr>
              <w:autoSpaceDE w:val="0"/>
              <w:autoSpaceDN w:val="0"/>
              <w:adjustRightInd w:val="0"/>
              <w:jc w:val="both"/>
            </w:pPr>
          </w:p>
          <w:p w:rsidR="00196376" w:rsidRPr="00196376" w:rsidRDefault="00196376" w:rsidP="00196376">
            <w:pPr>
              <w:autoSpaceDE w:val="0"/>
              <w:autoSpaceDN w:val="0"/>
              <w:adjustRightInd w:val="0"/>
              <w:jc w:val="both"/>
            </w:pPr>
            <w:r w:rsidRPr="00196376">
              <w:t>подпункт «а» пункта 5 статьи 1 Федерального з</w:t>
            </w:r>
            <w:r w:rsidRPr="00196376">
              <w:t>а</w:t>
            </w:r>
            <w:r w:rsidRPr="00196376">
              <w:t>кона от 25.06.2012 № 91-ФЗ</w:t>
            </w:r>
          </w:p>
          <w:p w:rsidR="00196376" w:rsidRPr="00196376" w:rsidRDefault="00196376" w:rsidP="00FA207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20E58" w:rsidRPr="005078B2" w:rsidRDefault="00020E58" w:rsidP="00C663ED"/>
    <w:sectPr w:rsidR="00020E58" w:rsidRPr="005078B2" w:rsidSect="00FA2071">
      <w:headerReference w:type="even" r:id="rId11"/>
      <w:headerReference w:type="default" r:id="rId12"/>
      <w:pgSz w:w="16834" w:h="11909" w:orient="landscape" w:code="9"/>
      <w:pgMar w:top="567" w:right="567" w:bottom="489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5C" w:rsidRDefault="00824D5C">
      <w:r>
        <w:separator/>
      </w:r>
    </w:p>
  </w:endnote>
  <w:endnote w:type="continuationSeparator" w:id="0">
    <w:p w:rsidR="00824D5C" w:rsidRDefault="008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5C" w:rsidRDefault="00824D5C">
      <w:r>
        <w:separator/>
      </w:r>
    </w:p>
  </w:footnote>
  <w:footnote w:type="continuationSeparator" w:id="0">
    <w:p w:rsidR="00824D5C" w:rsidRDefault="0082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C9" w:rsidRDefault="00B423C9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3C9" w:rsidRDefault="00B4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C9" w:rsidRDefault="00B423C9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BE8">
      <w:rPr>
        <w:rStyle w:val="a4"/>
        <w:noProof/>
      </w:rPr>
      <w:t>5</w:t>
    </w:r>
    <w:r>
      <w:rPr>
        <w:rStyle w:val="a4"/>
      </w:rPr>
      <w:fldChar w:fldCharType="end"/>
    </w:r>
  </w:p>
  <w:p w:rsidR="00B423C9" w:rsidRDefault="00B42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2AEE"/>
    <w:rsid w:val="00003EAE"/>
    <w:rsid w:val="00007286"/>
    <w:rsid w:val="00020E58"/>
    <w:rsid w:val="000242E6"/>
    <w:rsid w:val="0002445D"/>
    <w:rsid w:val="00027E5C"/>
    <w:rsid w:val="00032361"/>
    <w:rsid w:val="00032E80"/>
    <w:rsid w:val="00042E6B"/>
    <w:rsid w:val="000458DA"/>
    <w:rsid w:val="00061146"/>
    <w:rsid w:val="000668A8"/>
    <w:rsid w:val="00076EEA"/>
    <w:rsid w:val="000809BA"/>
    <w:rsid w:val="00084196"/>
    <w:rsid w:val="00091A8F"/>
    <w:rsid w:val="00092AFB"/>
    <w:rsid w:val="00092FB4"/>
    <w:rsid w:val="00094FFC"/>
    <w:rsid w:val="00096741"/>
    <w:rsid w:val="000A0497"/>
    <w:rsid w:val="000A09BD"/>
    <w:rsid w:val="000A2554"/>
    <w:rsid w:val="000A63A9"/>
    <w:rsid w:val="000A714F"/>
    <w:rsid w:val="000B150E"/>
    <w:rsid w:val="000B4E67"/>
    <w:rsid w:val="000B577E"/>
    <w:rsid w:val="000B5D7E"/>
    <w:rsid w:val="000C0D55"/>
    <w:rsid w:val="000C284C"/>
    <w:rsid w:val="000D06F0"/>
    <w:rsid w:val="000D6C46"/>
    <w:rsid w:val="000E43DA"/>
    <w:rsid w:val="000F2620"/>
    <w:rsid w:val="000F3B39"/>
    <w:rsid w:val="001022B5"/>
    <w:rsid w:val="00104207"/>
    <w:rsid w:val="00111561"/>
    <w:rsid w:val="00112F12"/>
    <w:rsid w:val="00121AFC"/>
    <w:rsid w:val="00131E93"/>
    <w:rsid w:val="00134605"/>
    <w:rsid w:val="001349FE"/>
    <w:rsid w:val="00135CCC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2420"/>
    <w:rsid w:val="00154914"/>
    <w:rsid w:val="00155EE6"/>
    <w:rsid w:val="00160743"/>
    <w:rsid w:val="0016372A"/>
    <w:rsid w:val="001774CB"/>
    <w:rsid w:val="00184247"/>
    <w:rsid w:val="00192F2F"/>
    <w:rsid w:val="00194B85"/>
    <w:rsid w:val="00194C69"/>
    <w:rsid w:val="00195D9C"/>
    <w:rsid w:val="00196376"/>
    <w:rsid w:val="001A0B5B"/>
    <w:rsid w:val="001A129D"/>
    <w:rsid w:val="001A5535"/>
    <w:rsid w:val="001B1DD8"/>
    <w:rsid w:val="001B4471"/>
    <w:rsid w:val="001B6D51"/>
    <w:rsid w:val="001B7BE7"/>
    <w:rsid w:val="001C4973"/>
    <w:rsid w:val="001C4B7F"/>
    <w:rsid w:val="001C5A30"/>
    <w:rsid w:val="001C6DAB"/>
    <w:rsid w:val="001C785A"/>
    <w:rsid w:val="001D2CF1"/>
    <w:rsid w:val="001D4607"/>
    <w:rsid w:val="001E4836"/>
    <w:rsid w:val="001E55BF"/>
    <w:rsid w:val="001F3624"/>
    <w:rsid w:val="001F4207"/>
    <w:rsid w:val="001F50EA"/>
    <w:rsid w:val="001F7787"/>
    <w:rsid w:val="00205B20"/>
    <w:rsid w:val="00215498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52"/>
    <w:rsid w:val="00243573"/>
    <w:rsid w:val="0025273B"/>
    <w:rsid w:val="00254C03"/>
    <w:rsid w:val="00256737"/>
    <w:rsid w:val="002643D0"/>
    <w:rsid w:val="00265723"/>
    <w:rsid w:val="00267ED5"/>
    <w:rsid w:val="00273113"/>
    <w:rsid w:val="00275C75"/>
    <w:rsid w:val="002817C0"/>
    <w:rsid w:val="00284439"/>
    <w:rsid w:val="00285FED"/>
    <w:rsid w:val="00294F23"/>
    <w:rsid w:val="00297DBC"/>
    <w:rsid w:val="002A14F7"/>
    <w:rsid w:val="002B127D"/>
    <w:rsid w:val="002C137A"/>
    <w:rsid w:val="002C29F5"/>
    <w:rsid w:val="002D76B0"/>
    <w:rsid w:val="002E19AA"/>
    <w:rsid w:val="002E5E1B"/>
    <w:rsid w:val="002E60ED"/>
    <w:rsid w:val="002F113C"/>
    <w:rsid w:val="002F5561"/>
    <w:rsid w:val="002F6447"/>
    <w:rsid w:val="002F6F5F"/>
    <w:rsid w:val="0030092B"/>
    <w:rsid w:val="003030D1"/>
    <w:rsid w:val="00313C06"/>
    <w:rsid w:val="003157F2"/>
    <w:rsid w:val="00321A58"/>
    <w:rsid w:val="0032507D"/>
    <w:rsid w:val="00325840"/>
    <w:rsid w:val="00325E49"/>
    <w:rsid w:val="003261E3"/>
    <w:rsid w:val="003271BE"/>
    <w:rsid w:val="00330712"/>
    <w:rsid w:val="00354286"/>
    <w:rsid w:val="0035772D"/>
    <w:rsid w:val="00357B84"/>
    <w:rsid w:val="00361816"/>
    <w:rsid w:val="0036330C"/>
    <w:rsid w:val="00366A29"/>
    <w:rsid w:val="00372932"/>
    <w:rsid w:val="00386C4E"/>
    <w:rsid w:val="0038766D"/>
    <w:rsid w:val="00390F84"/>
    <w:rsid w:val="00392D63"/>
    <w:rsid w:val="00395385"/>
    <w:rsid w:val="003A1B62"/>
    <w:rsid w:val="003A30F9"/>
    <w:rsid w:val="003B2448"/>
    <w:rsid w:val="003B3646"/>
    <w:rsid w:val="003B4112"/>
    <w:rsid w:val="003B52F4"/>
    <w:rsid w:val="003D3BAE"/>
    <w:rsid w:val="003E0244"/>
    <w:rsid w:val="003E12FA"/>
    <w:rsid w:val="003E1433"/>
    <w:rsid w:val="003E77A6"/>
    <w:rsid w:val="003F4B22"/>
    <w:rsid w:val="00400072"/>
    <w:rsid w:val="00410389"/>
    <w:rsid w:val="004116D6"/>
    <w:rsid w:val="00412BA4"/>
    <w:rsid w:val="00414D80"/>
    <w:rsid w:val="00417122"/>
    <w:rsid w:val="00421170"/>
    <w:rsid w:val="004215F2"/>
    <w:rsid w:val="00422B88"/>
    <w:rsid w:val="004245C8"/>
    <w:rsid w:val="00424D7B"/>
    <w:rsid w:val="00427977"/>
    <w:rsid w:val="00430C83"/>
    <w:rsid w:val="00430DA1"/>
    <w:rsid w:val="00446861"/>
    <w:rsid w:val="00451062"/>
    <w:rsid w:val="00461114"/>
    <w:rsid w:val="00461F3D"/>
    <w:rsid w:val="00462AD4"/>
    <w:rsid w:val="00472DE5"/>
    <w:rsid w:val="00473CEE"/>
    <w:rsid w:val="00485F88"/>
    <w:rsid w:val="00487916"/>
    <w:rsid w:val="004A4F29"/>
    <w:rsid w:val="004A63D2"/>
    <w:rsid w:val="004A7B7F"/>
    <w:rsid w:val="004C2799"/>
    <w:rsid w:val="004D0181"/>
    <w:rsid w:val="004D07C2"/>
    <w:rsid w:val="004D192F"/>
    <w:rsid w:val="004D6310"/>
    <w:rsid w:val="004E07C6"/>
    <w:rsid w:val="004F02F5"/>
    <w:rsid w:val="004F0A84"/>
    <w:rsid w:val="004F53BF"/>
    <w:rsid w:val="005011F2"/>
    <w:rsid w:val="005057D9"/>
    <w:rsid w:val="005078B2"/>
    <w:rsid w:val="00510538"/>
    <w:rsid w:val="00515F70"/>
    <w:rsid w:val="00521181"/>
    <w:rsid w:val="00525D8C"/>
    <w:rsid w:val="005330B2"/>
    <w:rsid w:val="00541137"/>
    <w:rsid w:val="00542C91"/>
    <w:rsid w:val="00543FCA"/>
    <w:rsid w:val="005443AE"/>
    <w:rsid w:val="005520A3"/>
    <w:rsid w:val="0055472B"/>
    <w:rsid w:val="005621C8"/>
    <w:rsid w:val="00562DB4"/>
    <w:rsid w:val="0056391C"/>
    <w:rsid w:val="0056699C"/>
    <w:rsid w:val="00572AF3"/>
    <w:rsid w:val="0058348A"/>
    <w:rsid w:val="00587756"/>
    <w:rsid w:val="00592A7B"/>
    <w:rsid w:val="00597D1C"/>
    <w:rsid w:val="005A2462"/>
    <w:rsid w:val="005A4429"/>
    <w:rsid w:val="005A6AD2"/>
    <w:rsid w:val="005C728C"/>
    <w:rsid w:val="005D0B0E"/>
    <w:rsid w:val="005D46DF"/>
    <w:rsid w:val="005D553C"/>
    <w:rsid w:val="005D5FF1"/>
    <w:rsid w:val="005E2024"/>
    <w:rsid w:val="005F21B8"/>
    <w:rsid w:val="006017DB"/>
    <w:rsid w:val="00602C1E"/>
    <w:rsid w:val="00605BD0"/>
    <w:rsid w:val="00605E77"/>
    <w:rsid w:val="00613261"/>
    <w:rsid w:val="00615A28"/>
    <w:rsid w:val="0061606D"/>
    <w:rsid w:val="006202D7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394"/>
    <w:rsid w:val="00644463"/>
    <w:rsid w:val="006479E7"/>
    <w:rsid w:val="00652F6D"/>
    <w:rsid w:val="00654209"/>
    <w:rsid w:val="006572C2"/>
    <w:rsid w:val="006602F6"/>
    <w:rsid w:val="006621C7"/>
    <w:rsid w:val="00670DC1"/>
    <w:rsid w:val="0067176C"/>
    <w:rsid w:val="00672FFF"/>
    <w:rsid w:val="00681520"/>
    <w:rsid w:val="00682E13"/>
    <w:rsid w:val="00683716"/>
    <w:rsid w:val="00686370"/>
    <w:rsid w:val="006878F7"/>
    <w:rsid w:val="0069020A"/>
    <w:rsid w:val="00694461"/>
    <w:rsid w:val="0069466C"/>
    <w:rsid w:val="00696C99"/>
    <w:rsid w:val="006A61D7"/>
    <w:rsid w:val="006B1C81"/>
    <w:rsid w:val="006B2597"/>
    <w:rsid w:val="006B4E02"/>
    <w:rsid w:val="006C10FD"/>
    <w:rsid w:val="006C14E9"/>
    <w:rsid w:val="006C2528"/>
    <w:rsid w:val="006C3043"/>
    <w:rsid w:val="006D1F62"/>
    <w:rsid w:val="006D4C6C"/>
    <w:rsid w:val="006D53FD"/>
    <w:rsid w:val="006D5D93"/>
    <w:rsid w:val="006E3CB0"/>
    <w:rsid w:val="006E567C"/>
    <w:rsid w:val="006E657C"/>
    <w:rsid w:val="006F5357"/>
    <w:rsid w:val="006F57BA"/>
    <w:rsid w:val="007067F0"/>
    <w:rsid w:val="00720CBC"/>
    <w:rsid w:val="0072142D"/>
    <w:rsid w:val="00724917"/>
    <w:rsid w:val="00732D01"/>
    <w:rsid w:val="00732DE3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57551"/>
    <w:rsid w:val="007660D7"/>
    <w:rsid w:val="00772069"/>
    <w:rsid w:val="007751C3"/>
    <w:rsid w:val="00776F8B"/>
    <w:rsid w:val="00777243"/>
    <w:rsid w:val="00782028"/>
    <w:rsid w:val="0078336A"/>
    <w:rsid w:val="00784F15"/>
    <w:rsid w:val="0079294C"/>
    <w:rsid w:val="00794760"/>
    <w:rsid w:val="007A3B48"/>
    <w:rsid w:val="007A77BA"/>
    <w:rsid w:val="007B1289"/>
    <w:rsid w:val="007B1C47"/>
    <w:rsid w:val="007B3052"/>
    <w:rsid w:val="007B5E4A"/>
    <w:rsid w:val="007C04DF"/>
    <w:rsid w:val="007C2A5D"/>
    <w:rsid w:val="007C5663"/>
    <w:rsid w:val="007C5F45"/>
    <w:rsid w:val="007C636F"/>
    <w:rsid w:val="007C71C3"/>
    <w:rsid w:val="007E397D"/>
    <w:rsid w:val="007E61C0"/>
    <w:rsid w:val="007F2B10"/>
    <w:rsid w:val="00802D86"/>
    <w:rsid w:val="008040E9"/>
    <w:rsid w:val="008220CC"/>
    <w:rsid w:val="00823781"/>
    <w:rsid w:val="00824D5C"/>
    <w:rsid w:val="00824DAB"/>
    <w:rsid w:val="00824E18"/>
    <w:rsid w:val="00830702"/>
    <w:rsid w:val="008374D3"/>
    <w:rsid w:val="00844FDD"/>
    <w:rsid w:val="00845064"/>
    <w:rsid w:val="00851F73"/>
    <w:rsid w:val="00852036"/>
    <w:rsid w:val="00854DD1"/>
    <w:rsid w:val="00857784"/>
    <w:rsid w:val="008633CB"/>
    <w:rsid w:val="00867B08"/>
    <w:rsid w:val="008716BE"/>
    <w:rsid w:val="008727E3"/>
    <w:rsid w:val="008731E2"/>
    <w:rsid w:val="00876B3E"/>
    <w:rsid w:val="00884717"/>
    <w:rsid w:val="00890E0F"/>
    <w:rsid w:val="00894E73"/>
    <w:rsid w:val="00897542"/>
    <w:rsid w:val="008A172F"/>
    <w:rsid w:val="008A7659"/>
    <w:rsid w:val="008A79E8"/>
    <w:rsid w:val="008B1FFB"/>
    <w:rsid w:val="008B2BBC"/>
    <w:rsid w:val="008B5934"/>
    <w:rsid w:val="008B6782"/>
    <w:rsid w:val="008C208C"/>
    <w:rsid w:val="008C3364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900248"/>
    <w:rsid w:val="00901741"/>
    <w:rsid w:val="009035B3"/>
    <w:rsid w:val="00906A63"/>
    <w:rsid w:val="00923424"/>
    <w:rsid w:val="009313F3"/>
    <w:rsid w:val="00933403"/>
    <w:rsid w:val="009468AD"/>
    <w:rsid w:val="009612C4"/>
    <w:rsid w:val="009619D7"/>
    <w:rsid w:val="00965AA5"/>
    <w:rsid w:val="009772F3"/>
    <w:rsid w:val="00984C95"/>
    <w:rsid w:val="00985A78"/>
    <w:rsid w:val="00986AD5"/>
    <w:rsid w:val="00987432"/>
    <w:rsid w:val="00994ABD"/>
    <w:rsid w:val="00997342"/>
    <w:rsid w:val="009A727A"/>
    <w:rsid w:val="009B153F"/>
    <w:rsid w:val="009B48CB"/>
    <w:rsid w:val="009B4B2F"/>
    <w:rsid w:val="009B78C2"/>
    <w:rsid w:val="009C73C3"/>
    <w:rsid w:val="009D2905"/>
    <w:rsid w:val="009D56C9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610D"/>
    <w:rsid w:val="00A4715C"/>
    <w:rsid w:val="00A47177"/>
    <w:rsid w:val="00A509D7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3449"/>
    <w:rsid w:val="00AB6D27"/>
    <w:rsid w:val="00AC4122"/>
    <w:rsid w:val="00AC427B"/>
    <w:rsid w:val="00AD0F36"/>
    <w:rsid w:val="00AE2740"/>
    <w:rsid w:val="00AE7A5E"/>
    <w:rsid w:val="00AF1542"/>
    <w:rsid w:val="00AF22A3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64CF"/>
    <w:rsid w:val="00B36F06"/>
    <w:rsid w:val="00B37B57"/>
    <w:rsid w:val="00B423C9"/>
    <w:rsid w:val="00B42AFF"/>
    <w:rsid w:val="00B50A5C"/>
    <w:rsid w:val="00B53C06"/>
    <w:rsid w:val="00B555F1"/>
    <w:rsid w:val="00B57BDD"/>
    <w:rsid w:val="00B62AE8"/>
    <w:rsid w:val="00B64C4A"/>
    <w:rsid w:val="00B667EC"/>
    <w:rsid w:val="00B715DA"/>
    <w:rsid w:val="00B7759D"/>
    <w:rsid w:val="00B77FEB"/>
    <w:rsid w:val="00B86FE3"/>
    <w:rsid w:val="00B97846"/>
    <w:rsid w:val="00BA0FD2"/>
    <w:rsid w:val="00BA3015"/>
    <w:rsid w:val="00BA4A59"/>
    <w:rsid w:val="00BA59F0"/>
    <w:rsid w:val="00BA5D81"/>
    <w:rsid w:val="00BB12FD"/>
    <w:rsid w:val="00BB2634"/>
    <w:rsid w:val="00BB4E8F"/>
    <w:rsid w:val="00BB4FB6"/>
    <w:rsid w:val="00BB548B"/>
    <w:rsid w:val="00BB61E0"/>
    <w:rsid w:val="00BB6BBB"/>
    <w:rsid w:val="00BC0434"/>
    <w:rsid w:val="00BC1E28"/>
    <w:rsid w:val="00BC30CD"/>
    <w:rsid w:val="00BC4EE5"/>
    <w:rsid w:val="00BC6EE6"/>
    <w:rsid w:val="00BE0B62"/>
    <w:rsid w:val="00BE2386"/>
    <w:rsid w:val="00BE6365"/>
    <w:rsid w:val="00BE6D60"/>
    <w:rsid w:val="00BE7A6C"/>
    <w:rsid w:val="00BF6C64"/>
    <w:rsid w:val="00C031E4"/>
    <w:rsid w:val="00C07D4C"/>
    <w:rsid w:val="00C11B3A"/>
    <w:rsid w:val="00C174AE"/>
    <w:rsid w:val="00C219CD"/>
    <w:rsid w:val="00C223F3"/>
    <w:rsid w:val="00C2318C"/>
    <w:rsid w:val="00C234AF"/>
    <w:rsid w:val="00C25D32"/>
    <w:rsid w:val="00C425B8"/>
    <w:rsid w:val="00C4285A"/>
    <w:rsid w:val="00C44BC9"/>
    <w:rsid w:val="00C45713"/>
    <w:rsid w:val="00C51E84"/>
    <w:rsid w:val="00C55036"/>
    <w:rsid w:val="00C562B6"/>
    <w:rsid w:val="00C663ED"/>
    <w:rsid w:val="00C75511"/>
    <w:rsid w:val="00C85395"/>
    <w:rsid w:val="00C862F6"/>
    <w:rsid w:val="00C87369"/>
    <w:rsid w:val="00C901EF"/>
    <w:rsid w:val="00C908D5"/>
    <w:rsid w:val="00CA5A11"/>
    <w:rsid w:val="00CB46A2"/>
    <w:rsid w:val="00CB76EB"/>
    <w:rsid w:val="00CD5DF3"/>
    <w:rsid w:val="00CD6A05"/>
    <w:rsid w:val="00CE0320"/>
    <w:rsid w:val="00CE46C4"/>
    <w:rsid w:val="00CE5A67"/>
    <w:rsid w:val="00CF0686"/>
    <w:rsid w:val="00CF1124"/>
    <w:rsid w:val="00CF18FD"/>
    <w:rsid w:val="00CF4119"/>
    <w:rsid w:val="00CF704D"/>
    <w:rsid w:val="00D112DD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376C3"/>
    <w:rsid w:val="00D439C6"/>
    <w:rsid w:val="00D448C2"/>
    <w:rsid w:val="00D449A3"/>
    <w:rsid w:val="00D505A1"/>
    <w:rsid w:val="00D53608"/>
    <w:rsid w:val="00D557DD"/>
    <w:rsid w:val="00D56228"/>
    <w:rsid w:val="00D565E6"/>
    <w:rsid w:val="00D621A4"/>
    <w:rsid w:val="00D72E17"/>
    <w:rsid w:val="00D80484"/>
    <w:rsid w:val="00D8217C"/>
    <w:rsid w:val="00D8224F"/>
    <w:rsid w:val="00D82DA2"/>
    <w:rsid w:val="00D84E86"/>
    <w:rsid w:val="00D90DDD"/>
    <w:rsid w:val="00D91525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035C"/>
    <w:rsid w:val="00DD1DD7"/>
    <w:rsid w:val="00DD2B61"/>
    <w:rsid w:val="00DD64E4"/>
    <w:rsid w:val="00DF0BD0"/>
    <w:rsid w:val="00DF5C7E"/>
    <w:rsid w:val="00E05643"/>
    <w:rsid w:val="00E13B3C"/>
    <w:rsid w:val="00E21C5B"/>
    <w:rsid w:val="00E247B5"/>
    <w:rsid w:val="00E267D9"/>
    <w:rsid w:val="00E27320"/>
    <w:rsid w:val="00E3239D"/>
    <w:rsid w:val="00E35104"/>
    <w:rsid w:val="00E43D2A"/>
    <w:rsid w:val="00E47572"/>
    <w:rsid w:val="00E53925"/>
    <w:rsid w:val="00E54A1E"/>
    <w:rsid w:val="00E54D42"/>
    <w:rsid w:val="00E55644"/>
    <w:rsid w:val="00E61BCD"/>
    <w:rsid w:val="00E701C2"/>
    <w:rsid w:val="00E71302"/>
    <w:rsid w:val="00E735C8"/>
    <w:rsid w:val="00E75BE1"/>
    <w:rsid w:val="00E80B1B"/>
    <w:rsid w:val="00E85B12"/>
    <w:rsid w:val="00E9003F"/>
    <w:rsid w:val="00E91D0A"/>
    <w:rsid w:val="00E951B8"/>
    <w:rsid w:val="00EA16D9"/>
    <w:rsid w:val="00EB4B9A"/>
    <w:rsid w:val="00EB6DFD"/>
    <w:rsid w:val="00EB786F"/>
    <w:rsid w:val="00EC1245"/>
    <w:rsid w:val="00EC1DA1"/>
    <w:rsid w:val="00EE0FA6"/>
    <w:rsid w:val="00EE1A59"/>
    <w:rsid w:val="00EF183A"/>
    <w:rsid w:val="00EF47BD"/>
    <w:rsid w:val="00F01BE8"/>
    <w:rsid w:val="00F160F8"/>
    <w:rsid w:val="00F201FB"/>
    <w:rsid w:val="00F24422"/>
    <w:rsid w:val="00F30412"/>
    <w:rsid w:val="00F35999"/>
    <w:rsid w:val="00F37859"/>
    <w:rsid w:val="00F4377E"/>
    <w:rsid w:val="00F47E44"/>
    <w:rsid w:val="00F5040B"/>
    <w:rsid w:val="00F53A7E"/>
    <w:rsid w:val="00F551C6"/>
    <w:rsid w:val="00F560A1"/>
    <w:rsid w:val="00F56BAD"/>
    <w:rsid w:val="00F62F88"/>
    <w:rsid w:val="00F65418"/>
    <w:rsid w:val="00F765EE"/>
    <w:rsid w:val="00F82A7D"/>
    <w:rsid w:val="00F82C52"/>
    <w:rsid w:val="00F84AC3"/>
    <w:rsid w:val="00FA2071"/>
    <w:rsid w:val="00FA700F"/>
    <w:rsid w:val="00FA7C34"/>
    <w:rsid w:val="00FB5391"/>
    <w:rsid w:val="00FC294E"/>
    <w:rsid w:val="00FC2B2D"/>
    <w:rsid w:val="00FD0162"/>
    <w:rsid w:val="00FD1CF7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6962783BB64CF2701FFC3464D80A64CA58F6FDE453E6A1A1D465A227E7u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6962783BB64CF2701FFC3464D80A64CA58F6FDE453E6A1A1D465A227E7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F4D3-C42D-4E50-B0E7-8E93D5D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12004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subject/>
  <dc:creator>smirnova</dc:creator>
  <cp:keywords/>
  <dc:description/>
  <cp:lastModifiedBy>user</cp:lastModifiedBy>
  <cp:revision>40</cp:revision>
  <cp:lastPrinted>2012-09-13T05:43:00Z</cp:lastPrinted>
  <dcterms:created xsi:type="dcterms:W3CDTF">2012-07-25T11:26:00Z</dcterms:created>
  <dcterms:modified xsi:type="dcterms:W3CDTF">2012-09-13T05:43:00Z</dcterms:modified>
</cp:coreProperties>
</file>