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C" w:rsidRPr="00C56344" w:rsidRDefault="00E857DC" w:rsidP="00E857DC">
      <w:pPr>
        <w:spacing w:line="276" w:lineRule="auto"/>
        <w:ind w:firstLine="5529"/>
        <w:rPr>
          <w:sz w:val="26"/>
          <w:szCs w:val="26"/>
        </w:rPr>
      </w:pPr>
      <w:r w:rsidRPr="00C56344">
        <w:rPr>
          <w:sz w:val="26"/>
          <w:szCs w:val="26"/>
        </w:rPr>
        <w:t>УТВЕРЖДЕНА</w:t>
      </w:r>
    </w:p>
    <w:p w:rsidR="00E857DC" w:rsidRPr="00C56344" w:rsidRDefault="00E857DC" w:rsidP="00E857DC">
      <w:pPr>
        <w:spacing w:line="276" w:lineRule="auto"/>
        <w:ind w:firstLine="5529"/>
        <w:rPr>
          <w:sz w:val="26"/>
          <w:szCs w:val="26"/>
        </w:rPr>
      </w:pPr>
      <w:r w:rsidRPr="00C56344">
        <w:rPr>
          <w:sz w:val="26"/>
          <w:szCs w:val="26"/>
        </w:rPr>
        <w:t>постановлением мэрии города</w:t>
      </w:r>
    </w:p>
    <w:p w:rsidR="00E857DC" w:rsidRPr="00C56344" w:rsidRDefault="00E857DC" w:rsidP="00E857DC">
      <w:pPr>
        <w:spacing w:line="276" w:lineRule="auto"/>
        <w:ind w:firstLine="5529"/>
        <w:rPr>
          <w:sz w:val="26"/>
          <w:szCs w:val="26"/>
        </w:rPr>
      </w:pPr>
      <w:r w:rsidRPr="00C56344">
        <w:rPr>
          <w:sz w:val="26"/>
          <w:szCs w:val="26"/>
        </w:rPr>
        <w:t xml:space="preserve">от </w:t>
      </w:r>
      <w:r w:rsidRPr="00E857DC">
        <w:rPr>
          <w:sz w:val="26"/>
          <w:szCs w:val="26"/>
        </w:rPr>
        <w:t>10.10.2014 № 5482</w:t>
      </w:r>
    </w:p>
    <w:p w:rsidR="00E857DC" w:rsidRPr="00C56344" w:rsidRDefault="00E857DC" w:rsidP="00E857DC">
      <w:pPr>
        <w:spacing w:line="276" w:lineRule="auto"/>
        <w:ind w:firstLine="5529"/>
        <w:rPr>
          <w:sz w:val="26"/>
          <w:szCs w:val="26"/>
        </w:rPr>
      </w:pPr>
      <w:proofErr w:type="gramStart"/>
      <w:r w:rsidRPr="00C56344">
        <w:rPr>
          <w:sz w:val="26"/>
          <w:szCs w:val="26"/>
        </w:rPr>
        <w:t xml:space="preserve">(в редакции </w:t>
      </w:r>
      <w:proofErr w:type="gramEnd"/>
    </w:p>
    <w:p w:rsidR="00E857DC" w:rsidRPr="00C56344" w:rsidRDefault="00E857DC" w:rsidP="00E857DC">
      <w:pPr>
        <w:spacing w:line="276" w:lineRule="auto"/>
        <w:ind w:firstLine="5529"/>
        <w:rPr>
          <w:sz w:val="26"/>
          <w:szCs w:val="26"/>
        </w:rPr>
      </w:pPr>
      <w:r w:rsidRPr="00C56344">
        <w:rPr>
          <w:sz w:val="26"/>
          <w:szCs w:val="26"/>
        </w:rPr>
        <w:t>постановления мэрии города</w:t>
      </w:r>
    </w:p>
    <w:p w:rsidR="00E857DC" w:rsidRPr="00C56344" w:rsidRDefault="00E857DC" w:rsidP="00E857DC">
      <w:pPr>
        <w:ind w:right="-57" w:firstLine="5529"/>
      </w:pPr>
      <w:r w:rsidRPr="004013A5">
        <w:rPr>
          <w:sz w:val="26"/>
          <w:szCs w:val="26"/>
        </w:rPr>
        <w:t xml:space="preserve">от </w:t>
      </w:r>
      <w:r w:rsidRPr="00E857DC">
        <w:rPr>
          <w:sz w:val="26"/>
          <w:szCs w:val="26"/>
        </w:rPr>
        <w:t>15.12.2016 № 5762</w:t>
      </w:r>
      <w:r>
        <w:rPr>
          <w:sz w:val="26"/>
          <w:szCs w:val="26"/>
        </w:rPr>
        <w:t>)</w:t>
      </w:r>
    </w:p>
    <w:p w:rsidR="00E857DC" w:rsidRPr="00C56344" w:rsidRDefault="00E857DC" w:rsidP="00E857DC">
      <w:pPr>
        <w:ind w:right="-57"/>
        <w:jc w:val="center"/>
      </w:pPr>
    </w:p>
    <w:p w:rsidR="00E857DC" w:rsidRPr="00C56344" w:rsidRDefault="00E857DC" w:rsidP="00E857DC">
      <w:pPr>
        <w:spacing w:line="276" w:lineRule="auto"/>
        <w:ind w:firstLine="6300"/>
        <w:rPr>
          <w:sz w:val="26"/>
          <w:szCs w:val="26"/>
        </w:rPr>
      </w:pPr>
    </w:p>
    <w:p w:rsidR="00E857DC" w:rsidRPr="00C56344" w:rsidRDefault="00E857DC" w:rsidP="00E857DC">
      <w:pPr>
        <w:spacing w:line="276" w:lineRule="auto"/>
        <w:ind w:firstLine="6300"/>
        <w:rPr>
          <w:sz w:val="26"/>
          <w:szCs w:val="26"/>
        </w:rPr>
      </w:pPr>
    </w:p>
    <w:p w:rsidR="00E857DC" w:rsidRPr="00C56344" w:rsidRDefault="00E857DC" w:rsidP="00E857DC">
      <w:pPr>
        <w:spacing w:line="276" w:lineRule="auto"/>
        <w:ind w:firstLine="6300"/>
        <w:rPr>
          <w:sz w:val="26"/>
          <w:szCs w:val="26"/>
        </w:rPr>
      </w:pPr>
    </w:p>
    <w:p w:rsidR="00E857DC" w:rsidRPr="00C56344" w:rsidRDefault="00E857DC" w:rsidP="00E857DC">
      <w:pPr>
        <w:spacing w:line="276" w:lineRule="auto"/>
        <w:ind w:firstLine="6300"/>
        <w:rPr>
          <w:sz w:val="26"/>
          <w:szCs w:val="26"/>
        </w:rPr>
      </w:pPr>
    </w:p>
    <w:p w:rsidR="00E857DC" w:rsidRPr="00E857DC" w:rsidRDefault="00E857DC" w:rsidP="00E857DC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E857DC">
        <w:rPr>
          <w:bCs/>
          <w:sz w:val="26"/>
          <w:szCs w:val="26"/>
        </w:rPr>
        <w:t>Муниципальная программа</w:t>
      </w:r>
    </w:p>
    <w:p w:rsidR="00144A66" w:rsidRPr="00E857DC" w:rsidRDefault="00144A66" w:rsidP="00144A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57DC">
        <w:rPr>
          <w:rFonts w:ascii="Times New Roman" w:hAnsi="Times New Roman" w:cs="Times New Roman"/>
          <w:b w:val="0"/>
          <w:sz w:val="26"/>
          <w:szCs w:val="26"/>
        </w:rPr>
        <w:t xml:space="preserve">"ПОВЫШЕНИЕ ИНВЕСТИЦИОННОЙ ПРИВЛЕКАТЕЛЬНОСТИ </w:t>
      </w:r>
    </w:p>
    <w:p w:rsidR="00144A66" w:rsidRPr="00E857DC" w:rsidRDefault="00144A66" w:rsidP="00144A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57DC">
        <w:rPr>
          <w:rFonts w:ascii="Times New Roman" w:hAnsi="Times New Roman" w:cs="Times New Roman"/>
          <w:b w:val="0"/>
          <w:sz w:val="26"/>
          <w:szCs w:val="26"/>
        </w:rPr>
        <w:t>ГОРОДА ЧЕРЕПОВЦА НА 2015 - 2019 ГОДЫ"</w:t>
      </w:r>
    </w:p>
    <w:p w:rsidR="009E7855" w:rsidRPr="00B37977" w:rsidRDefault="009E7855" w:rsidP="00102B89">
      <w:pPr>
        <w:pStyle w:val="af5"/>
        <w:autoSpaceDE w:val="0"/>
        <w:autoSpaceDN w:val="0"/>
        <w:adjustRightInd w:val="0"/>
      </w:pPr>
    </w:p>
    <w:p w:rsidR="00102B89" w:rsidRPr="00B37977" w:rsidRDefault="00102B89" w:rsidP="00102B89">
      <w:pPr>
        <w:pStyle w:val="af5"/>
        <w:autoSpaceDE w:val="0"/>
        <w:autoSpaceDN w:val="0"/>
        <w:adjustRightInd w:val="0"/>
      </w:pPr>
      <w:r w:rsidRPr="00B37977">
        <w:t>Ответственный исполнитель:</w:t>
      </w:r>
    </w:p>
    <w:p w:rsidR="00F21D47" w:rsidRPr="00B37977" w:rsidRDefault="000A0092" w:rsidP="00102B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Мэрия г</w:t>
      </w:r>
      <w:r w:rsidR="00595546"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рода</w:t>
      </w:r>
      <w:r w:rsidR="00595546" w:rsidRPr="00B37977">
        <w:rPr>
          <w:sz w:val="26"/>
          <w:szCs w:val="26"/>
        </w:rPr>
        <w:t xml:space="preserve"> (управление экономической политики)</w:t>
      </w:r>
    </w:p>
    <w:p w:rsidR="00102B89" w:rsidRPr="00B37977" w:rsidRDefault="00102B89" w:rsidP="00102B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Дата составления проекта программы: </w:t>
      </w:r>
      <w:r w:rsidR="00DF2895" w:rsidRPr="00B37977">
        <w:rPr>
          <w:sz w:val="26"/>
          <w:szCs w:val="26"/>
        </w:rPr>
        <w:t>август</w:t>
      </w:r>
      <w:r w:rsidRPr="00B37977">
        <w:rPr>
          <w:sz w:val="26"/>
          <w:szCs w:val="26"/>
        </w:rPr>
        <w:t xml:space="preserve"> 201</w:t>
      </w:r>
      <w:r w:rsidR="00F1197E" w:rsidRPr="00B37977">
        <w:rPr>
          <w:sz w:val="26"/>
          <w:szCs w:val="26"/>
        </w:rPr>
        <w:t>4</w:t>
      </w:r>
      <w:r w:rsidRPr="00B37977">
        <w:rPr>
          <w:sz w:val="26"/>
          <w:szCs w:val="26"/>
        </w:rPr>
        <w:t xml:space="preserve"> года</w:t>
      </w:r>
    </w:p>
    <w:p w:rsidR="00102B89" w:rsidRPr="00B37977" w:rsidRDefault="00102B89" w:rsidP="00102B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67"/>
        <w:gridCol w:w="3310"/>
      </w:tblGrid>
      <w:tr w:rsidR="00B37977" w:rsidRPr="00B37977" w:rsidTr="00EB76F6">
        <w:tc>
          <w:tcPr>
            <w:tcW w:w="3096" w:type="dxa"/>
            <w:shd w:val="clear" w:color="auto" w:fill="auto"/>
            <w:vAlign w:val="center"/>
          </w:tcPr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7977">
              <w:t xml:space="preserve">Непосредственный </w:t>
            </w:r>
          </w:p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t>исполнитель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t>Ф.И.О.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7977">
              <w:t xml:space="preserve">Телефон, </w:t>
            </w:r>
          </w:p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t>электронный адрес</w:t>
            </w:r>
          </w:p>
        </w:tc>
      </w:tr>
      <w:tr w:rsidR="00B37977" w:rsidRPr="00B37977" w:rsidTr="00EB76F6">
        <w:tc>
          <w:tcPr>
            <w:tcW w:w="3096" w:type="dxa"/>
            <w:shd w:val="clear" w:color="auto" w:fill="auto"/>
          </w:tcPr>
          <w:p w:rsidR="00102B89" w:rsidRPr="00B37977" w:rsidRDefault="00102B89" w:rsidP="00EB76F6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7977">
              <w:rPr>
                <w:szCs w:val="24"/>
              </w:rPr>
              <w:t>Начальник управления экономической политики мэрии</w:t>
            </w:r>
          </w:p>
        </w:tc>
        <w:tc>
          <w:tcPr>
            <w:tcW w:w="3096" w:type="dxa"/>
            <w:shd w:val="clear" w:color="auto" w:fill="auto"/>
          </w:tcPr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t>Субботин</w:t>
            </w:r>
          </w:p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t>Вадим Викторович</w:t>
            </w:r>
          </w:p>
        </w:tc>
        <w:tc>
          <w:tcPr>
            <w:tcW w:w="3096" w:type="dxa"/>
            <w:shd w:val="clear" w:color="auto" w:fill="auto"/>
          </w:tcPr>
          <w:p w:rsidR="00102B89" w:rsidRPr="00B37977" w:rsidRDefault="00102B8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rPr>
                <w:rStyle w:val="nobr"/>
              </w:rPr>
              <w:t>57-24-24</w:t>
            </w:r>
          </w:p>
          <w:p w:rsidR="00102B89" w:rsidRPr="00B37977" w:rsidRDefault="0080253A" w:rsidP="00EB76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9" w:tgtFrame="_blank" w:history="1">
              <w:r w:rsidR="00102B89" w:rsidRPr="00B37977">
                <w:rPr>
                  <w:rStyle w:val="ac"/>
                  <w:color w:val="auto"/>
                  <w:u w:val="none"/>
                </w:rPr>
                <w:t>Subbotinvv@cherepovetscity.ru</w:t>
              </w:r>
            </w:hyperlink>
          </w:p>
        </w:tc>
      </w:tr>
      <w:tr w:rsidR="00B37977" w:rsidRPr="00B37977" w:rsidTr="00EB76F6">
        <w:tc>
          <w:tcPr>
            <w:tcW w:w="3096" w:type="dxa"/>
            <w:shd w:val="clear" w:color="auto" w:fill="auto"/>
          </w:tcPr>
          <w:p w:rsidR="001F5F19" w:rsidRPr="00B37977" w:rsidRDefault="001F5F19" w:rsidP="001F5F19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7977">
              <w:rPr>
                <w:szCs w:val="24"/>
              </w:rPr>
              <w:t xml:space="preserve">Участник программы - оператор инвестиционного процесса города Череповца </w:t>
            </w:r>
          </w:p>
        </w:tc>
        <w:tc>
          <w:tcPr>
            <w:tcW w:w="3096" w:type="dxa"/>
            <w:shd w:val="clear" w:color="auto" w:fill="auto"/>
          </w:tcPr>
          <w:p w:rsidR="001F5F19" w:rsidRPr="00B37977" w:rsidRDefault="001F5F19" w:rsidP="00EB76F6">
            <w:pPr>
              <w:autoSpaceDE w:val="0"/>
              <w:autoSpaceDN w:val="0"/>
              <w:adjustRightInd w:val="0"/>
              <w:jc w:val="center"/>
            </w:pPr>
            <w:r w:rsidRPr="00B37977">
              <w:t>-</w:t>
            </w:r>
          </w:p>
        </w:tc>
        <w:tc>
          <w:tcPr>
            <w:tcW w:w="3096" w:type="dxa"/>
            <w:shd w:val="clear" w:color="auto" w:fill="auto"/>
          </w:tcPr>
          <w:p w:rsidR="001F5F19" w:rsidRPr="00B37977" w:rsidRDefault="001F5F19" w:rsidP="00EB76F6">
            <w:pPr>
              <w:autoSpaceDE w:val="0"/>
              <w:autoSpaceDN w:val="0"/>
              <w:adjustRightInd w:val="0"/>
              <w:jc w:val="center"/>
              <w:rPr>
                <w:rStyle w:val="nobr"/>
              </w:rPr>
            </w:pPr>
            <w:r w:rsidRPr="00B37977">
              <w:rPr>
                <w:rStyle w:val="nobr"/>
              </w:rPr>
              <w:t>-</w:t>
            </w:r>
          </w:p>
        </w:tc>
      </w:tr>
    </w:tbl>
    <w:p w:rsidR="00144A66" w:rsidRDefault="00144A66" w:rsidP="00102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2B89" w:rsidRPr="00B37977" w:rsidRDefault="00102B89" w:rsidP="0010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1. Паспорт муниципальной программы</w:t>
      </w:r>
    </w:p>
    <w:p w:rsidR="00102B89" w:rsidRPr="00B37977" w:rsidRDefault="00102B89" w:rsidP="0010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«Повышение инвестиционной привлекательности города Череповца»</w:t>
      </w:r>
    </w:p>
    <w:p w:rsidR="00102B89" w:rsidRPr="00B37977" w:rsidRDefault="00102B89" w:rsidP="0010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на 201</w:t>
      </w:r>
      <w:r w:rsidR="007242B6" w:rsidRPr="00B37977">
        <w:rPr>
          <w:sz w:val="26"/>
          <w:szCs w:val="26"/>
        </w:rPr>
        <w:t>5</w:t>
      </w:r>
      <w:r w:rsidRPr="00B37977">
        <w:rPr>
          <w:sz w:val="26"/>
          <w:szCs w:val="26"/>
        </w:rPr>
        <w:t>-201</w:t>
      </w:r>
      <w:r w:rsidR="009A4E6B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годы </w:t>
      </w:r>
    </w:p>
    <w:p w:rsidR="009E7855" w:rsidRPr="00B37977" w:rsidRDefault="009E7855" w:rsidP="0010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(далее – Программа, муниципальная программа)</w:t>
      </w:r>
    </w:p>
    <w:p w:rsidR="009E7855" w:rsidRPr="00B37977" w:rsidRDefault="009E7855" w:rsidP="00102B89">
      <w:pPr>
        <w:autoSpaceDE w:val="0"/>
        <w:autoSpaceDN w:val="0"/>
        <w:adjustRightInd w:val="0"/>
        <w:jc w:val="center"/>
      </w:pPr>
    </w:p>
    <w:tbl>
      <w:tblPr>
        <w:tblW w:w="9214" w:type="dxa"/>
        <w:tblCellSpacing w:w="5" w:type="nil"/>
        <w:tblInd w:w="-5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B37977" w:rsidRPr="00B37977" w:rsidTr="003E498F">
        <w:trPr>
          <w:trHeight w:val="93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полнитель муниц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B37977" w:rsidRDefault="00CE4FDF" w:rsidP="00CE4F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Мэрия города (у</w:t>
            </w:r>
            <w:r w:rsidR="00102B89" w:rsidRPr="00B3797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авление экономической политики)</w:t>
            </w:r>
          </w:p>
        </w:tc>
      </w:tr>
      <w:tr w:rsidR="00B37977" w:rsidRPr="00B37977" w:rsidTr="003E498F">
        <w:trPr>
          <w:trHeight w:val="419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Соисполнители мун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B37977" w:rsidRDefault="009E7855" w:rsidP="00EB76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2B89" w:rsidRPr="00B37977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B37977" w:rsidRPr="00B37977" w:rsidTr="003E498F">
        <w:trPr>
          <w:trHeight w:val="93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Участники муниц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9E7855" w:rsidP="00965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О</w:t>
            </w:r>
            <w:r w:rsidR="00EB5D77" w:rsidRPr="00B37977">
              <w:rPr>
                <w:sz w:val="26"/>
                <w:szCs w:val="26"/>
              </w:rPr>
              <w:t>ператор инвестиционного процесса города Череповца (организация-победитель конкурса на получение субс</w:t>
            </w:r>
            <w:r w:rsidR="00EB5D77" w:rsidRPr="00B37977">
              <w:rPr>
                <w:sz w:val="26"/>
                <w:szCs w:val="26"/>
              </w:rPr>
              <w:t>и</w:t>
            </w:r>
            <w:r w:rsidR="00EB5D77" w:rsidRPr="00B37977">
              <w:rPr>
                <w:sz w:val="26"/>
                <w:szCs w:val="26"/>
              </w:rPr>
              <w:t>дии из городского бюджета на реализацию муниципал</w:t>
            </w:r>
            <w:r w:rsidR="00EB5D77" w:rsidRPr="00B37977">
              <w:rPr>
                <w:sz w:val="26"/>
                <w:szCs w:val="26"/>
              </w:rPr>
              <w:t>ь</w:t>
            </w:r>
            <w:r w:rsidR="00EB5D77" w:rsidRPr="00B37977">
              <w:rPr>
                <w:sz w:val="26"/>
                <w:szCs w:val="26"/>
              </w:rPr>
              <w:t>ной программы «Повышение инвестиционной привлек</w:t>
            </w:r>
            <w:r w:rsidR="00EB5D77" w:rsidRPr="00B37977">
              <w:rPr>
                <w:sz w:val="26"/>
                <w:szCs w:val="26"/>
              </w:rPr>
              <w:t>а</w:t>
            </w:r>
            <w:r w:rsidR="00EB5D77" w:rsidRPr="00B37977">
              <w:rPr>
                <w:sz w:val="26"/>
                <w:szCs w:val="26"/>
              </w:rPr>
              <w:t>тельност</w:t>
            </w:r>
            <w:r w:rsidR="009A4E6B" w:rsidRPr="00B37977">
              <w:rPr>
                <w:sz w:val="26"/>
                <w:szCs w:val="26"/>
              </w:rPr>
              <w:t>и города Череповца» на 2015-2019</w:t>
            </w:r>
            <w:r w:rsidR="00EB5D77" w:rsidRPr="00B37977">
              <w:rPr>
                <w:sz w:val="26"/>
                <w:szCs w:val="26"/>
              </w:rPr>
              <w:t xml:space="preserve"> годы)</w:t>
            </w:r>
            <w:r w:rsidR="009464E6" w:rsidRPr="00B37977">
              <w:rPr>
                <w:sz w:val="26"/>
                <w:szCs w:val="26"/>
              </w:rPr>
              <w:t xml:space="preserve"> </w:t>
            </w:r>
          </w:p>
        </w:tc>
      </w:tr>
      <w:tr w:rsidR="00B37977" w:rsidRPr="00B37977" w:rsidTr="003E498F">
        <w:trPr>
          <w:trHeight w:val="43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Подпрограммы мун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B37977" w:rsidRDefault="009E7855" w:rsidP="00EB76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2B89" w:rsidRPr="00B37977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B37977" w:rsidRPr="00B37977" w:rsidTr="003E498F">
        <w:trPr>
          <w:trHeight w:val="93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9" w:rsidRPr="00B37977" w:rsidRDefault="00FF0FA4" w:rsidP="00EB76F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2B89" w:rsidRPr="00B37977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B37977" w:rsidRPr="00B37977" w:rsidTr="003E498F">
        <w:trPr>
          <w:trHeight w:val="183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9" w:rsidRPr="00B37977" w:rsidRDefault="00102B89" w:rsidP="007828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города/ 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</w:t>
            </w:r>
            <w:r w:rsidR="0078284B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Череповца до 2022 года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(далее – Стр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тегия)</w:t>
            </w:r>
          </w:p>
        </w:tc>
      </w:tr>
      <w:tr w:rsidR="00B37977" w:rsidRPr="00B37977" w:rsidTr="003E498F">
        <w:trPr>
          <w:trHeight w:val="250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B37977" w:rsidRDefault="0081441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Задачи муниципал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39" w:rsidRPr="00B37977" w:rsidRDefault="00F514CF" w:rsidP="00FF7A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</w:t>
            </w:r>
            <w:r w:rsidR="004A6B39" w:rsidRPr="00B37977">
              <w:rPr>
                <w:sz w:val="26"/>
                <w:szCs w:val="26"/>
              </w:rPr>
              <w:t>Привлечение инвестиций в экономику города через п</w:t>
            </w:r>
            <w:r w:rsidR="004A6B39" w:rsidRPr="00B37977">
              <w:rPr>
                <w:sz w:val="26"/>
                <w:szCs w:val="26"/>
              </w:rPr>
              <w:t>о</w:t>
            </w:r>
            <w:r w:rsidR="004A6B39" w:rsidRPr="00B37977">
              <w:rPr>
                <w:sz w:val="26"/>
                <w:szCs w:val="26"/>
              </w:rPr>
              <w:t>вышение инвестиционн</w:t>
            </w:r>
            <w:r w:rsidR="009E7855" w:rsidRPr="00B37977">
              <w:rPr>
                <w:sz w:val="26"/>
                <w:szCs w:val="26"/>
              </w:rPr>
              <w:t>ой привлекательности террит</w:t>
            </w:r>
            <w:r w:rsidR="009E7855" w:rsidRPr="00B37977">
              <w:rPr>
                <w:sz w:val="26"/>
                <w:szCs w:val="26"/>
              </w:rPr>
              <w:t>о</w:t>
            </w:r>
            <w:r w:rsidR="009E7855" w:rsidRPr="00B37977">
              <w:rPr>
                <w:sz w:val="26"/>
                <w:szCs w:val="26"/>
              </w:rPr>
              <w:t>рии</w:t>
            </w:r>
          </w:p>
          <w:p w:rsidR="004A6B39" w:rsidRPr="00B37977" w:rsidRDefault="00F514CF" w:rsidP="00FF7A31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</w:t>
            </w:r>
            <w:r w:rsidR="004A6B39" w:rsidRPr="00B37977">
              <w:rPr>
                <w:sz w:val="26"/>
                <w:szCs w:val="26"/>
              </w:rPr>
              <w:t>Стимулирование экономического роста путем привл</w:t>
            </w:r>
            <w:r w:rsidR="004A6B39" w:rsidRPr="00B37977">
              <w:rPr>
                <w:sz w:val="26"/>
                <w:szCs w:val="26"/>
              </w:rPr>
              <w:t>е</w:t>
            </w:r>
            <w:r w:rsidR="004A6B39" w:rsidRPr="00B37977">
              <w:rPr>
                <w:sz w:val="26"/>
                <w:szCs w:val="26"/>
              </w:rPr>
              <w:t>чения инвесторов через межрегиональную, междун</w:t>
            </w:r>
            <w:r w:rsidR="004A6B39" w:rsidRPr="00B37977">
              <w:rPr>
                <w:sz w:val="26"/>
                <w:szCs w:val="26"/>
              </w:rPr>
              <w:t>а</w:t>
            </w:r>
            <w:r w:rsidR="004A6B39" w:rsidRPr="00B37977">
              <w:rPr>
                <w:sz w:val="26"/>
                <w:szCs w:val="26"/>
              </w:rPr>
              <w:t>родную коопе</w:t>
            </w:r>
            <w:r w:rsidR="009E7855" w:rsidRPr="00B37977">
              <w:rPr>
                <w:sz w:val="26"/>
                <w:szCs w:val="26"/>
              </w:rPr>
              <w:t>рацию и прямые деловые связи</w:t>
            </w:r>
          </w:p>
          <w:p w:rsidR="004A6B39" w:rsidRPr="00B37977" w:rsidRDefault="00F514CF" w:rsidP="00FF7A31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</w:t>
            </w:r>
            <w:r w:rsidR="004A6B39" w:rsidRPr="00B37977">
              <w:rPr>
                <w:sz w:val="26"/>
                <w:szCs w:val="26"/>
              </w:rPr>
              <w:t>Содействие в реализации инвестиционных проектов в при</w:t>
            </w:r>
            <w:r w:rsidR="009E7855" w:rsidRPr="00B37977">
              <w:rPr>
                <w:sz w:val="26"/>
                <w:szCs w:val="26"/>
              </w:rPr>
              <w:t>оритетных отраслях</w:t>
            </w:r>
          </w:p>
          <w:p w:rsidR="004A6B39" w:rsidRPr="00B37977" w:rsidRDefault="00F514CF" w:rsidP="00FF7A31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</w:t>
            </w:r>
            <w:r w:rsidR="004A6B39" w:rsidRPr="00B37977">
              <w:rPr>
                <w:sz w:val="26"/>
                <w:szCs w:val="26"/>
              </w:rPr>
              <w:t>Сни</w:t>
            </w:r>
            <w:r w:rsidR="009E7855" w:rsidRPr="00B37977">
              <w:rPr>
                <w:sz w:val="26"/>
                <w:szCs w:val="26"/>
              </w:rPr>
              <w:t>жение административных барьеров</w:t>
            </w:r>
          </w:p>
          <w:p w:rsidR="004A6B39" w:rsidRPr="00B37977" w:rsidRDefault="00F514CF" w:rsidP="00FF7A31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</w:t>
            </w:r>
            <w:r w:rsidR="004A6B39" w:rsidRPr="00B37977">
              <w:rPr>
                <w:sz w:val="26"/>
                <w:szCs w:val="26"/>
              </w:rPr>
              <w:t>Формирование положительного инвестиционного им</w:t>
            </w:r>
            <w:r w:rsidR="004A6B39" w:rsidRPr="00B37977">
              <w:rPr>
                <w:sz w:val="26"/>
                <w:szCs w:val="26"/>
              </w:rPr>
              <w:t>и</w:t>
            </w:r>
            <w:r w:rsidR="004A6B39" w:rsidRPr="00B37977">
              <w:rPr>
                <w:sz w:val="26"/>
                <w:szCs w:val="26"/>
              </w:rPr>
              <w:t>джа го</w:t>
            </w:r>
            <w:r w:rsidR="009E7855" w:rsidRPr="00B37977">
              <w:rPr>
                <w:sz w:val="26"/>
                <w:szCs w:val="26"/>
              </w:rPr>
              <w:t>рода</w:t>
            </w:r>
          </w:p>
          <w:p w:rsidR="00814419" w:rsidRPr="00B37977" w:rsidRDefault="00F514CF" w:rsidP="00FF7A31">
            <w:pPr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</w:t>
            </w:r>
            <w:r w:rsidR="004A6B39" w:rsidRPr="00B37977">
              <w:rPr>
                <w:sz w:val="26"/>
                <w:szCs w:val="26"/>
              </w:rPr>
              <w:t>Информационное и нормативно-правовое обеспече</w:t>
            </w:r>
            <w:r w:rsidR="009659D9" w:rsidRPr="00B37977">
              <w:rPr>
                <w:sz w:val="26"/>
                <w:szCs w:val="26"/>
              </w:rPr>
              <w:t>ние инвестиционной деятельности</w:t>
            </w:r>
          </w:p>
        </w:tc>
      </w:tr>
      <w:tr w:rsidR="00B37977" w:rsidRPr="00B37977" w:rsidTr="003E498F">
        <w:trPr>
          <w:trHeight w:val="55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B37977" w:rsidRDefault="0081441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- Объём инвестиций по инвестиционным проектам, пр</w:t>
            </w:r>
            <w:r w:rsidRPr="00B37977">
              <w:rPr>
                <w:sz w:val="26"/>
                <w:szCs w:val="26"/>
              </w:rPr>
              <w:t>и</w:t>
            </w:r>
            <w:r w:rsidRPr="00B37977">
              <w:rPr>
                <w:sz w:val="26"/>
                <w:szCs w:val="26"/>
              </w:rPr>
              <w:t>нятым к реализации на инвестиционном совете мэрии города Череповца</w:t>
            </w:r>
          </w:p>
          <w:p w:rsidR="00814419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- Объем налоговых и и</w:t>
            </w:r>
            <w:r w:rsidR="009E7855" w:rsidRPr="00B37977">
              <w:rPr>
                <w:sz w:val="26"/>
                <w:szCs w:val="26"/>
              </w:rPr>
              <w:t>ных поступлений в бюджет гор</w:t>
            </w:r>
            <w:r w:rsidR="009E7855" w:rsidRPr="00B37977">
              <w:rPr>
                <w:sz w:val="26"/>
                <w:szCs w:val="26"/>
              </w:rPr>
              <w:t>о</w:t>
            </w:r>
            <w:r w:rsidR="009E7855" w:rsidRPr="00B37977">
              <w:rPr>
                <w:sz w:val="26"/>
                <w:szCs w:val="26"/>
              </w:rPr>
              <w:t>да</w:t>
            </w:r>
            <w:r w:rsidRPr="00B37977">
              <w:rPr>
                <w:sz w:val="26"/>
                <w:szCs w:val="26"/>
              </w:rPr>
              <w:t xml:space="preserve"> по инвестиционным проектам, принятым к реализ</w:t>
            </w:r>
            <w:r w:rsidRPr="00B37977">
              <w:rPr>
                <w:sz w:val="26"/>
                <w:szCs w:val="26"/>
              </w:rPr>
              <w:t>а</w:t>
            </w:r>
            <w:r w:rsidRPr="00B37977">
              <w:rPr>
                <w:sz w:val="26"/>
                <w:szCs w:val="26"/>
              </w:rPr>
              <w:t xml:space="preserve">ции на </w:t>
            </w:r>
            <w:r w:rsidR="00825CB3" w:rsidRPr="00B37977">
              <w:rPr>
                <w:sz w:val="26"/>
                <w:szCs w:val="26"/>
              </w:rPr>
              <w:t>и</w:t>
            </w:r>
            <w:r w:rsidRPr="00B37977">
              <w:rPr>
                <w:sz w:val="26"/>
                <w:szCs w:val="26"/>
              </w:rPr>
              <w:t>нвестиционном совете мэрии города Череповца</w:t>
            </w:r>
          </w:p>
          <w:p w:rsidR="00814419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Количество </w:t>
            </w:r>
            <w:r w:rsidR="00341215" w:rsidRPr="00B37977">
              <w:rPr>
                <w:sz w:val="26"/>
                <w:szCs w:val="26"/>
              </w:rPr>
              <w:t>заявленных к созданию</w:t>
            </w:r>
            <w:r w:rsidRPr="00B37977">
              <w:rPr>
                <w:sz w:val="26"/>
                <w:szCs w:val="26"/>
              </w:rPr>
              <w:t xml:space="preserve"> рабочих мест</w:t>
            </w:r>
          </w:p>
          <w:p w:rsidR="003B3EE6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- Количество проектов, принятых </w:t>
            </w:r>
            <w:r w:rsidR="00AA23E8" w:rsidRPr="00B37977">
              <w:rPr>
                <w:sz w:val="26"/>
                <w:szCs w:val="26"/>
              </w:rPr>
              <w:t xml:space="preserve"> </w:t>
            </w:r>
            <w:r w:rsidR="00383476" w:rsidRPr="00B37977">
              <w:rPr>
                <w:sz w:val="26"/>
                <w:szCs w:val="26"/>
              </w:rPr>
              <w:t>на инвестиционном совете мэрии города Череповца</w:t>
            </w:r>
            <w:r w:rsidR="003B3EE6" w:rsidRPr="00B37977">
              <w:rPr>
                <w:sz w:val="26"/>
                <w:szCs w:val="26"/>
              </w:rPr>
              <w:t xml:space="preserve"> и </w:t>
            </w:r>
            <w:r w:rsidR="00AA23E8" w:rsidRPr="00B37977">
              <w:rPr>
                <w:sz w:val="26"/>
                <w:szCs w:val="26"/>
              </w:rPr>
              <w:t>н</w:t>
            </w:r>
            <w:r w:rsidR="00A5576B" w:rsidRPr="00B37977">
              <w:rPr>
                <w:sz w:val="26"/>
                <w:szCs w:val="26"/>
              </w:rPr>
              <w:t>аходящихся в стадии реализации</w:t>
            </w:r>
            <w:r w:rsidR="004E0613" w:rsidRPr="00B37977">
              <w:rPr>
                <w:sz w:val="26"/>
                <w:szCs w:val="26"/>
              </w:rPr>
              <w:t xml:space="preserve"> </w:t>
            </w:r>
          </w:p>
          <w:p w:rsidR="00814419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- Количество мероприятий, направленных на продвиж</w:t>
            </w:r>
            <w:r w:rsidRPr="00B37977">
              <w:rPr>
                <w:sz w:val="26"/>
                <w:szCs w:val="26"/>
              </w:rPr>
              <w:t>е</w:t>
            </w:r>
            <w:r w:rsidRPr="00B37977">
              <w:rPr>
                <w:sz w:val="26"/>
                <w:szCs w:val="26"/>
              </w:rPr>
              <w:t>ние инвестиционного имиджа города, развитие сотру</w:t>
            </w:r>
            <w:r w:rsidRPr="00B37977">
              <w:rPr>
                <w:sz w:val="26"/>
                <w:szCs w:val="26"/>
              </w:rPr>
              <w:t>д</w:t>
            </w:r>
            <w:r w:rsidRPr="00B37977">
              <w:rPr>
                <w:sz w:val="26"/>
                <w:szCs w:val="26"/>
              </w:rPr>
              <w:t>ничества с федеральными, региональными институтами развития</w:t>
            </w:r>
          </w:p>
          <w:p w:rsidR="00814419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- Количество предлагаемых городом инвестиционных площадок</w:t>
            </w:r>
          </w:p>
          <w:p w:rsidR="00814419" w:rsidRPr="00B37977" w:rsidRDefault="00814419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-</w:t>
            </w:r>
            <w:r w:rsidR="00F514CF" w:rsidRPr="00B37977">
              <w:rPr>
                <w:sz w:val="26"/>
                <w:szCs w:val="26"/>
              </w:rPr>
              <w:t xml:space="preserve"> </w:t>
            </w:r>
            <w:r w:rsidR="00402A69" w:rsidRPr="00B37977">
              <w:rPr>
                <w:sz w:val="26"/>
                <w:szCs w:val="26"/>
              </w:rPr>
              <w:t>Количество п</w:t>
            </w:r>
            <w:r w:rsidRPr="00B37977">
              <w:rPr>
                <w:sz w:val="26"/>
                <w:szCs w:val="26"/>
              </w:rPr>
              <w:t>редложени</w:t>
            </w:r>
            <w:r w:rsidR="00402A69" w:rsidRPr="00B37977">
              <w:rPr>
                <w:sz w:val="26"/>
                <w:szCs w:val="26"/>
              </w:rPr>
              <w:t>й</w:t>
            </w:r>
            <w:r w:rsidRPr="00B37977">
              <w:rPr>
                <w:sz w:val="26"/>
                <w:szCs w:val="26"/>
              </w:rPr>
              <w:t xml:space="preserve"> по усовершенствованию нормативной правовой базы муниципального, реги</w:t>
            </w:r>
            <w:r w:rsidRPr="00B37977">
              <w:rPr>
                <w:sz w:val="26"/>
                <w:szCs w:val="26"/>
              </w:rPr>
              <w:t>о</w:t>
            </w:r>
            <w:r w:rsidRPr="00B37977">
              <w:rPr>
                <w:sz w:val="26"/>
                <w:szCs w:val="26"/>
              </w:rPr>
              <w:t>нального, федерального уровней</w:t>
            </w:r>
            <w:r w:rsidR="009E7855" w:rsidRPr="00B37977">
              <w:rPr>
                <w:sz w:val="26"/>
                <w:szCs w:val="26"/>
              </w:rPr>
              <w:t>,</w:t>
            </w:r>
            <w:r w:rsidRPr="00B37977">
              <w:rPr>
                <w:sz w:val="26"/>
                <w:szCs w:val="26"/>
              </w:rPr>
              <w:t xml:space="preserve"> регулирующих инв</w:t>
            </w:r>
            <w:r w:rsidRPr="00B37977">
              <w:rPr>
                <w:sz w:val="26"/>
                <w:szCs w:val="26"/>
              </w:rPr>
              <w:t>е</w:t>
            </w:r>
            <w:r w:rsidRPr="00B37977">
              <w:rPr>
                <w:sz w:val="26"/>
                <w:szCs w:val="26"/>
              </w:rPr>
              <w:t>стиционную деятельность</w:t>
            </w:r>
          </w:p>
          <w:p w:rsidR="00A5576B" w:rsidRPr="00B37977" w:rsidRDefault="00A5576B" w:rsidP="00FF7A31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- Количество консультаций, проведенных оператором инвестиционного процесса для представителей бизнеса (инвесторов)</w:t>
            </w:r>
          </w:p>
        </w:tc>
      </w:tr>
      <w:tr w:rsidR="00B37977" w:rsidRPr="00B37977" w:rsidTr="003E498F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B37977" w:rsidRDefault="0081441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Этапы и сроки реал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зации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19" w:rsidRPr="00B37977" w:rsidRDefault="00814419" w:rsidP="00D661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этап.</w:t>
            </w:r>
          </w:p>
          <w:p w:rsidR="00F514CF" w:rsidRPr="00B37977" w:rsidRDefault="00814419" w:rsidP="0061654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</w:t>
            </w:r>
            <w:r w:rsidR="00F514CF" w:rsidRPr="00B379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61654F" w:rsidRPr="00B379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B37977" w:rsidRPr="00B37977" w:rsidTr="003E498F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B3" w:rsidRPr="00B37977" w:rsidRDefault="00825CB3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Общий объем фина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сового обеспечения муниципальной пр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C473AA" w:rsidRDefault="00C473AA" w:rsidP="00C473A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73AA">
              <w:rPr>
                <w:rFonts w:ascii="Times New Roman" w:hAnsi="Times New Roman" w:cs="Times New Roman"/>
                <w:sz w:val="26"/>
                <w:szCs w:val="26"/>
              </w:rPr>
              <w:t>Всего – 60 865.1 тыс. руб., в том числе:</w:t>
            </w:r>
          </w:p>
          <w:p w:rsidR="00C473AA" w:rsidRPr="00C473AA" w:rsidRDefault="00C473AA" w:rsidP="00C473A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73AA">
              <w:rPr>
                <w:rFonts w:ascii="Times New Roman" w:hAnsi="Times New Roman" w:cs="Times New Roman"/>
                <w:sz w:val="26"/>
                <w:szCs w:val="26"/>
              </w:rPr>
              <w:t>2015 – 16 766.2 тыс. руб.;</w:t>
            </w:r>
          </w:p>
          <w:p w:rsidR="00C473AA" w:rsidRPr="00C473AA" w:rsidRDefault="00C473AA" w:rsidP="00C473A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73AA">
              <w:rPr>
                <w:rFonts w:ascii="Times New Roman" w:hAnsi="Times New Roman" w:cs="Times New Roman"/>
                <w:sz w:val="26"/>
                <w:szCs w:val="26"/>
              </w:rPr>
              <w:t>2016 – 12 262.9 тыс. руб.;</w:t>
            </w:r>
          </w:p>
          <w:p w:rsidR="00C473AA" w:rsidRPr="00C473AA" w:rsidRDefault="00C473AA" w:rsidP="00C473A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73AA">
              <w:rPr>
                <w:rFonts w:ascii="Times New Roman" w:hAnsi="Times New Roman" w:cs="Times New Roman"/>
                <w:sz w:val="26"/>
                <w:szCs w:val="26"/>
              </w:rPr>
              <w:t>2017 – 10 612.0 тыс. руб.;</w:t>
            </w:r>
          </w:p>
          <w:p w:rsidR="00C473AA" w:rsidRPr="00C473AA" w:rsidRDefault="00C473AA" w:rsidP="00C473A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7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– 10 612.0 тыс. руб. </w:t>
            </w:r>
          </w:p>
          <w:p w:rsidR="00C82BA5" w:rsidRPr="00C473AA" w:rsidRDefault="00C473AA" w:rsidP="00C473A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73AA">
              <w:rPr>
                <w:rFonts w:ascii="Times New Roman" w:hAnsi="Times New Roman" w:cs="Times New Roman"/>
                <w:sz w:val="26"/>
                <w:szCs w:val="26"/>
              </w:rPr>
              <w:t>2019 – 10 612.0 тыс. руб.</w:t>
            </w:r>
          </w:p>
        </w:tc>
      </w:tr>
      <w:tr w:rsidR="00B37977" w:rsidRPr="00B37977" w:rsidTr="003E498F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19" w:rsidRPr="00B37977" w:rsidRDefault="0081441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сигнований муниц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  <w:r w:rsidR="00C465E9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5" w:rsidRPr="00B37977" w:rsidRDefault="004A4E35" w:rsidP="00BD2C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</w:t>
            </w:r>
            <w:r w:rsidR="009E7855" w:rsidRPr="00B37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C465E9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2C58" w:rsidRPr="00B37977" w:rsidRDefault="00BD2C58" w:rsidP="00BD2C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B20419" w:rsidRPr="00B37977">
              <w:rPr>
                <w:rFonts w:ascii="Times New Roman" w:hAnsi="Times New Roman" w:cs="Times New Roman"/>
                <w:sz w:val="26"/>
                <w:szCs w:val="26"/>
              </w:rPr>
              <w:t>49 290.8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BD2C58" w:rsidRPr="00B37977" w:rsidRDefault="00BD2C58" w:rsidP="00BD2C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2015 – </w:t>
            </w:r>
            <w:r w:rsidR="00583FCB" w:rsidRPr="00B37977">
              <w:rPr>
                <w:rFonts w:ascii="Times New Roman" w:hAnsi="Times New Roman" w:cs="Times New Roman"/>
                <w:sz w:val="26"/>
                <w:szCs w:val="26"/>
              </w:rPr>
              <w:t>11 087.1</w:t>
            </w:r>
            <w:r w:rsidR="00E45A3F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D2C58" w:rsidRPr="00B37977" w:rsidRDefault="00BD2C58" w:rsidP="00BD2C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2016 – 9</w:t>
            </w:r>
            <w:r w:rsidR="00583FCB" w:rsidRPr="00B37977">
              <w:rPr>
                <w:rFonts w:ascii="Times New Roman" w:hAnsi="Times New Roman" w:cs="Times New Roman"/>
                <w:sz w:val="26"/>
                <w:szCs w:val="26"/>
              </w:rPr>
              <w:t> 904.7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BD2C58" w:rsidRPr="00B37977" w:rsidRDefault="00BD2C58" w:rsidP="00BD2C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2017 – </w:t>
            </w:r>
            <w:r w:rsidR="00583FCB" w:rsidRPr="00B37977">
              <w:rPr>
                <w:rFonts w:ascii="Times New Roman" w:hAnsi="Times New Roman" w:cs="Times New Roman"/>
                <w:sz w:val="26"/>
                <w:szCs w:val="26"/>
              </w:rPr>
              <w:t>9 433.0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83FCB" w:rsidRPr="00B37977" w:rsidRDefault="00BD2C58" w:rsidP="00583F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583FCB" w:rsidRPr="00B37977">
              <w:rPr>
                <w:rFonts w:ascii="Times New Roman" w:hAnsi="Times New Roman" w:cs="Times New Roman"/>
                <w:sz w:val="26"/>
                <w:szCs w:val="26"/>
              </w:rPr>
              <w:t>9 433.0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583FCB" w:rsidRPr="00B379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4419" w:rsidRPr="00B37977" w:rsidRDefault="00583FCB" w:rsidP="00583F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2019 – 9 433.0 тыс. руб.</w:t>
            </w:r>
          </w:p>
        </w:tc>
      </w:tr>
      <w:tr w:rsidR="00B37977" w:rsidRPr="00B37977" w:rsidTr="003E498F">
        <w:trPr>
          <w:trHeight w:val="7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49" w:rsidRPr="00B37977" w:rsidRDefault="007B5749" w:rsidP="00F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Ожидаемые результ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ты реализации мун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B" w:rsidRPr="00B37977" w:rsidRDefault="00AC1AEB" w:rsidP="00AC1A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1. К 2019 году – суммарный объём инвестиций по инв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стиционным проектам, принятым к реализации на инв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стиционном совете мэрии города Череповца, должен с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ставить </w:t>
            </w:r>
            <w:r w:rsidR="00E73029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D1B76" w:rsidRPr="00B37977">
              <w:rPr>
                <w:rFonts w:ascii="Times New Roman" w:hAnsi="Times New Roman" w:cs="Times New Roman"/>
                <w:sz w:val="26"/>
                <w:szCs w:val="26"/>
              </w:rPr>
              <w:t>1 730 000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4F489A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1AEB" w:rsidRPr="00B37977" w:rsidRDefault="00AC1AEB" w:rsidP="00AC1AEB">
            <w:pPr>
              <w:jc w:val="both"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2. К 2019 году – суммарный объем налоговых и иных поступлений в бюджет города по инвестиционным пр</w:t>
            </w:r>
            <w:r w:rsidRPr="00B37977">
              <w:rPr>
                <w:sz w:val="26"/>
                <w:szCs w:val="26"/>
              </w:rPr>
              <w:t>о</w:t>
            </w:r>
            <w:r w:rsidRPr="00B37977">
              <w:rPr>
                <w:sz w:val="26"/>
                <w:szCs w:val="26"/>
              </w:rPr>
              <w:t>ектам, принятым к реализации на инвестиционном сов</w:t>
            </w:r>
            <w:r w:rsidRPr="00B37977">
              <w:rPr>
                <w:sz w:val="26"/>
                <w:szCs w:val="26"/>
              </w:rPr>
              <w:t>е</w:t>
            </w:r>
            <w:r w:rsidRPr="00B37977">
              <w:rPr>
                <w:sz w:val="26"/>
                <w:szCs w:val="26"/>
              </w:rPr>
              <w:t xml:space="preserve">те мэрии города Череповца, должен составить </w:t>
            </w:r>
            <w:r w:rsidR="00681AE4">
              <w:rPr>
                <w:sz w:val="26"/>
                <w:szCs w:val="26"/>
              </w:rPr>
              <w:t>253</w:t>
            </w:r>
            <w:r w:rsidRPr="00B37977">
              <w:rPr>
                <w:sz w:val="26"/>
                <w:szCs w:val="26"/>
              </w:rPr>
              <w:t xml:space="preserve"> 760 тыс. руб. </w:t>
            </w:r>
          </w:p>
          <w:p w:rsidR="00AC1AEB" w:rsidRPr="00B37977" w:rsidRDefault="00AC1AEB" w:rsidP="00AC1AEB">
            <w:pPr>
              <w:jc w:val="both"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3. К 2019 году - суммарное количество рабочих мест, з</w:t>
            </w:r>
            <w:r w:rsidRPr="00B37977">
              <w:rPr>
                <w:sz w:val="26"/>
                <w:szCs w:val="26"/>
              </w:rPr>
              <w:t>а</w:t>
            </w:r>
            <w:r w:rsidRPr="00B37977">
              <w:rPr>
                <w:sz w:val="26"/>
                <w:szCs w:val="26"/>
              </w:rPr>
              <w:t>явленных к созданию в рамках инвестиционных прое</w:t>
            </w:r>
            <w:r w:rsidRPr="00B37977">
              <w:rPr>
                <w:sz w:val="26"/>
                <w:szCs w:val="26"/>
              </w:rPr>
              <w:t>к</w:t>
            </w:r>
            <w:r w:rsidRPr="00B37977">
              <w:rPr>
                <w:sz w:val="26"/>
                <w:szCs w:val="26"/>
              </w:rPr>
              <w:t>тов, принятых к реализации на инвестиционном совете мэрии города Череповца, должно составить 2 040 ед.</w:t>
            </w:r>
          </w:p>
          <w:p w:rsidR="00AC1AEB" w:rsidRPr="00B37977" w:rsidRDefault="00AC1AEB" w:rsidP="00AA23E8">
            <w:pPr>
              <w:spacing w:after="200"/>
              <w:contextualSpacing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 xml:space="preserve">4. К 2019 году - </w:t>
            </w:r>
            <w:r w:rsidR="003B3EE6" w:rsidRPr="00B37977">
              <w:rPr>
                <w:sz w:val="26"/>
                <w:szCs w:val="26"/>
              </w:rPr>
              <w:t>количество проектов, принятых  на и</w:t>
            </w:r>
            <w:r w:rsidR="003B3EE6" w:rsidRPr="00B37977">
              <w:rPr>
                <w:sz w:val="26"/>
                <w:szCs w:val="26"/>
              </w:rPr>
              <w:t>н</w:t>
            </w:r>
            <w:r w:rsidR="003B3EE6" w:rsidRPr="00B37977">
              <w:rPr>
                <w:sz w:val="26"/>
                <w:szCs w:val="26"/>
              </w:rPr>
              <w:t>вестиционном совете мэрии города Череповца и нах</w:t>
            </w:r>
            <w:r w:rsidR="003B3EE6" w:rsidRPr="00B37977">
              <w:rPr>
                <w:sz w:val="26"/>
                <w:szCs w:val="26"/>
              </w:rPr>
              <w:t>о</w:t>
            </w:r>
            <w:r w:rsidR="003B3EE6" w:rsidRPr="00B37977">
              <w:rPr>
                <w:sz w:val="26"/>
                <w:szCs w:val="26"/>
              </w:rPr>
              <w:t xml:space="preserve">дящихся в стадии реализации </w:t>
            </w:r>
            <w:r w:rsidRPr="00B37977">
              <w:rPr>
                <w:sz w:val="26"/>
                <w:szCs w:val="26"/>
              </w:rPr>
              <w:t>должно составить не м</w:t>
            </w:r>
            <w:r w:rsidRPr="00B37977">
              <w:rPr>
                <w:sz w:val="26"/>
                <w:szCs w:val="26"/>
              </w:rPr>
              <w:t>е</w:t>
            </w:r>
            <w:r w:rsidRPr="00B37977">
              <w:rPr>
                <w:sz w:val="26"/>
                <w:szCs w:val="26"/>
              </w:rPr>
              <w:t>нее 34 ед.</w:t>
            </w:r>
          </w:p>
          <w:p w:rsidR="00AC1AEB" w:rsidRPr="00B37977" w:rsidRDefault="00AC1AEB" w:rsidP="00AC1AEB">
            <w:pPr>
              <w:jc w:val="both"/>
              <w:rPr>
                <w:sz w:val="26"/>
                <w:szCs w:val="26"/>
              </w:rPr>
            </w:pPr>
            <w:r w:rsidRPr="00B37977">
              <w:rPr>
                <w:sz w:val="26"/>
                <w:szCs w:val="26"/>
              </w:rPr>
              <w:t>5. К 2019 году - количество мероприятий, направленных на продвижение инвестиционного имиджа города, ра</w:t>
            </w:r>
            <w:r w:rsidRPr="00B37977">
              <w:rPr>
                <w:sz w:val="26"/>
                <w:szCs w:val="26"/>
              </w:rPr>
              <w:t>з</w:t>
            </w:r>
            <w:r w:rsidRPr="00B37977">
              <w:rPr>
                <w:sz w:val="26"/>
                <w:szCs w:val="26"/>
              </w:rPr>
              <w:t xml:space="preserve">витие сотрудничества с федеральными, региональными институтами развития, должно составить не менее </w:t>
            </w:r>
            <w:r w:rsidR="00352D45" w:rsidRPr="00B37977">
              <w:rPr>
                <w:sz w:val="26"/>
                <w:szCs w:val="26"/>
              </w:rPr>
              <w:t>2</w:t>
            </w:r>
            <w:r w:rsidRPr="00B37977">
              <w:rPr>
                <w:sz w:val="26"/>
                <w:szCs w:val="26"/>
              </w:rPr>
              <w:t xml:space="preserve">5 </w:t>
            </w:r>
            <w:r w:rsidR="006E1DCF" w:rsidRPr="00B37977">
              <w:rPr>
                <w:sz w:val="26"/>
                <w:szCs w:val="26"/>
              </w:rPr>
              <w:t>ед</w:t>
            </w:r>
            <w:r w:rsidRPr="00B37977">
              <w:rPr>
                <w:sz w:val="26"/>
                <w:szCs w:val="26"/>
              </w:rPr>
              <w:t>.</w:t>
            </w:r>
          </w:p>
          <w:p w:rsidR="00AC1AEB" w:rsidRPr="00B37977" w:rsidRDefault="00AC1AEB" w:rsidP="00AC1A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6. К 2019 году - количество предлагаемых городом и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вестиционных площадок </w:t>
            </w:r>
            <w:r w:rsidR="00D1366E" w:rsidRPr="00B37977">
              <w:rPr>
                <w:rFonts w:ascii="Times New Roman" w:hAnsi="Times New Roman" w:cs="Times New Roman"/>
                <w:sz w:val="26"/>
                <w:szCs w:val="26"/>
              </w:rPr>
              <w:t>должно с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оставит</w:t>
            </w:r>
            <w:r w:rsidR="00D1366E" w:rsidRPr="00B3797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</w:t>
            </w:r>
            <w:r w:rsidR="00352D45" w:rsidRPr="00B379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E1DCF" w:rsidRPr="00B3797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C1AEB" w:rsidRPr="00B37977" w:rsidRDefault="00AC1AEB" w:rsidP="00AC1AE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7. К 2019 году - </w:t>
            </w:r>
            <w:r w:rsidR="00352D45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суммарное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количество предложений по усовершенствованию нормативной правовой базы м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ниципального, регионального, федерального уровней, регулирующих инвестиционную деятельность </w:t>
            </w:r>
            <w:r w:rsidR="00D1366E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должно составить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5 </w:t>
            </w:r>
            <w:r w:rsidR="006E1DCF" w:rsidRPr="00B3797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5749" w:rsidRPr="00B37977" w:rsidRDefault="006F61F7" w:rsidP="006E1DCF">
            <w:pPr>
              <w:pStyle w:val="ConsPlusCell"/>
              <w:jc w:val="both"/>
              <w:rPr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6A13D7" w:rsidRPr="00B37977">
              <w:rPr>
                <w:rFonts w:ascii="Times New Roman" w:hAnsi="Times New Roman" w:cs="Times New Roman"/>
                <w:sz w:val="26"/>
                <w:szCs w:val="26"/>
              </w:rPr>
              <w:t>К 2019 году - к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оличество консультаций, проведенных оператором инвестиционного процесса для представит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лей бизнеса (инвесторов)</w:t>
            </w:r>
            <w:r w:rsidR="009649D7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888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должно составить </w:t>
            </w:r>
            <w:r w:rsidR="009649D7" w:rsidRPr="00B37977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  <w:r w:rsidR="008431D5" w:rsidRPr="00B379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13D7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1DCF" w:rsidRPr="00B3797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6A13D7" w:rsidRPr="00B379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529A2" w:rsidRDefault="009529A2" w:rsidP="009529A2">
      <w:pPr>
        <w:pStyle w:val="af7"/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</w:p>
    <w:p w:rsidR="00810E13" w:rsidRDefault="00810E13" w:rsidP="009529A2">
      <w:pPr>
        <w:pStyle w:val="af7"/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</w:p>
    <w:p w:rsidR="00810E13" w:rsidRDefault="00810E13" w:rsidP="009529A2">
      <w:pPr>
        <w:pStyle w:val="af7"/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</w:p>
    <w:p w:rsidR="00810E13" w:rsidRDefault="00810E13" w:rsidP="009529A2">
      <w:pPr>
        <w:pStyle w:val="af7"/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</w:p>
    <w:p w:rsidR="00810E13" w:rsidRPr="00B37977" w:rsidRDefault="00810E13" w:rsidP="009529A2">
      <w:pPr>
        <w:pStyle w:val="af7"/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  <w:bookmarkStart w:id="0" w:name="_GoBack"/>
      <w:bookmarkEnd w:id="0"/>
    </w:p>
    <w:p w:rsidR="00102B89" w:rsidRPr="00B37977" w:rsidRDefault="00102B89" w:rsidP="00054CE7">
      <w:pPr>
        <w:pStyle w:val="af7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 xml:space="preserve">Общая характеристика сферы реализации </w:t>
      </w:r>
      <w:r w:rsidR="00FF7A31" w:rsidRPr="00B37977">
        <w:rPr>
          <w:sz w:val="26"/>
          <w:szCs w:val="26"/>
        </w:rPr>
        <w:t>П</w:t>
      </w:r>
      <w:r w:rsidRPr="00B37977">
        <w:rPr>
          <w:sz w:val="26"/>
          <w:szCs w:val="26"/>
        </w:rPr>
        <w:t>рограммы, текущее состояние, основные проблемы и прогноз развития</w:t>
      </w:r>
    </w:p>
    <w:p w:rsidR="00102B89" w:rsidRPr="00B37977" w:rsidRDefault="00102B89" w:rsidP="00102B89">
      <w:pPr>
        <w:pStyle w:val="af7"/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</w:p>
    <w:p w:rsidR="00102B89" w:rsidRPr="00B37977" w:rsidRDefault="00102B89" w:rsidP="00AD448C">
      <w:pPr>
        <w:tabs>
          <w:tab w:val="left" w:pos="3435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Разработка Программы направлена на повышение инвестиционной привл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кательности города/территорий за счет создания благоприятных условий для 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 xml:space="preserve">дения бизнеса и привлечения инвестиций в развитие </w:t>
      </w:r>
      <w:r w:rsidR="004A4E35" w:rsidRPr="00B37977">
        <w:rPr>
          <w:sz w:val="26"/>
          <w:szCs w:val="26"/>
        </w:rPr>
        <w:t xml:space="preserve">приоритетных направлений города.  </w:t>
      </w:r>
    </w:p>
    <w:p w:rsidR="0044761D" w:rsidRPr="00B37977" w:rsidRDefault="00102B89" w:rsidP="00B128B5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Развитие инвестиционного потенциала – важнейший приоритет внутренней политики Российской Федерации. Указ Президента Российской Федерации от 07.05.2012 № 596 «О долгосрочной государственной экономической политике» предусматривает достижение Российской Федерацией 20-го места в рейтинге Всемирного банка по условиям ведения бизнеса (в настоящий момент страна з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нимает 112-е место). С целью улучшения инвестиционной привлекательности и содействия развитию бизнеса создано Агентство стратегических инициатив. Ра</w:t>
      </w:r>
      <w:r w:rsidRPr="00B37977">
        <w:rPr>
          <w:sz w:val="26"/>
          <w:szCs w:val="26"/>
        </w:rPr>
        <w:t>з</w:t>
      </w:r>
      <w:r w:rsidRPr="00B37977">
        <w:rPr>
          <w:sz w:val="26"/>
          <w:szCs w:val="26"/>
        </w:rPr>
        <w:t xml:space="preserve">работан стандарт субъекта РФ по обеспечению благоприятного инвестиционного климата, который в настоящее время </w:t>
      </w:r>
      <w:r w:rsidR="0044761D" w:rsidRPr="00B37977">
        <w:rPr>
          <w:sz w:val="26"/>
          <w:szCs w:val="26"/>
        </w:rPr>
        <w:t xml:space="preserve">внедрен на уровне региона. Город Череповец был включен в число семи муниципальных образований, чьи лучшие практики включены в сводный перечень </w:t>
      </w:r>
      <w:r w:rsidR="001701CF" w:rsidRPr="00B37977">
        <w:rPr>
          <w:sz w:val="26"/>
          <w:szCs w:val="26"/>
        </w:rPr>
        <w:t xml:space="preserve">лучших </w:t>
      </w:r>
      <w:r w:rsidR="0044761D" w:rsidRPr="00B37977">
        <w:rPr>
          <w:sz w:val="26"/>
          <w:szCs w:val="26"/>
        </w:rPr>
        <w:t>муниципальных практик проекта Станда</w:t>
      </w:r>
      <w:r w:rsidR="0044761D" w:rsidRPr="00B37977">
        <w:rPr>
          <w:sz w:val="26"/>
          <w:szCs w:val="26"/>
        </w:rPr>
        <w:t>р</w:t>
      </w:r>
      <w:r w:rsidR="0044761D" w:rsidRPr="00B37977">
        <w:rPr>
          <w:sz w:val="26"/>
          <w:szCs w:val="26"/>
        </w:rPr>
        <w:t xml:space="preserve">та. </w:t>
      </w:r>
      <w:r w:rsidRPr="00B37977">
        <w:rPr>
          <w:sz w:val="26"/>
          <w:szCs w:val="26"/>
        </w:rPr>
        <w:t xml:space="preserve"> </w:t>
      </w:r>
    </w:p>
    <w:p w:rsidR="00102B89" w:rsidRPr="00B37977" w:rsidRDefault="00102B89" w:rsidP="00B128B5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Все эти действия нацелены на улучшение условий ведения предприним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 xml:space="preserve">тельской деятельности на всех уровнях - </w:t>
      </w:r>
      <w:proofErr w:type="gramStart"/>
      <w:r w:rsidRPr="00B37977">
        <w:rPr>
          <w:sz w:val="26"/>
          <w:szCs w:val="26"/>
        </w:rPr>
        <w:t>от</w:t>
      </w:r>
      <w:proofErr w:type="gramEnd"/>
      <w:r w:rsidRPr="00B37977">
        <w:rPr>
          <w:sz w:val="26"/>
          <w:szCs w:val="26"/>
        </w:rPr>
        <w:t xml:space="preserve"> федерального до муниципального. В связи с тем, что необходимым условием устойчивого социально-экономического развития является увеличение притока инвестиционных ресурсов в экономику г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рода/территори</w:t>
      </w:r>
      <w:r w:rsidR="004D2CED" w:rsidRPr="00B37977">
        <w:rPr>
          <w:sz w:val="26"/>
          <w:szCs w:val="26"/>
        </w:rPr>
        <w:t>ю</w:t>
      </w:r>
      <w:r w:rsidRPr="00B37977">
        <w:rPr>
          <w:sz w:val="26"/>
          <w:szCs w:val="26"/>
        </w:rPr>
        <w:t>.</w:t>
      </w:r>
    </w:p>
    <w:p w:rsidR="00CD6B1D" w:rsidRPr="00B37977" w:rsidRDefault="00102B89" w:rsidP="00B128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 развитии инвестиционной деятельности на территории города можно в</w:t>
      </w:r>
      <w:r w:rsidRPr="00B37977">
        <w:rPr>
          <w:sz w:val="26"/>
          <w:szCs w:val="26"/>
        </w:rPr>
        <w:t>ы</w:t>
      </w:r>
      <w:r w:rsidRPr="00B37977">
        <w:rPr>
          <w:sz w:val="26"/>
          <w:szCs w:val="26"/>
        </w:rPr>
        <w:t>делить ряд этапов. До 20</w:t>
      </w:r>
      <w:r w:rsidR="00CD6B1D" w:rsidRPr="00B37977">
        <w:rPr>
          <w:sz w:val="26"/>
          <w:szCs w:val="26"/>
        </w:rPr>
        <w:t>13</w:t>
      </w:r>
      <w:r w:rsidRPr="00B37977">
        <w:rPr>
          <w:sz w:val="26"/>
          <w:szCs w:val="26"/>
        </w:rPr>
        <w:t xml:space="preserve"> г. происходил достаточно интенсивный рост объемов инвестиций в основной капитал крупных и средних предприятий города Черепо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 xml:space="preserve">ца и области. </w:t>
      </w:r>
      <w:r w:rsidR="00CD6B1D" w:rsidRPr="00B37977">
        <w:rPr>
          <w:sz w:val="26"/>
          <w:szCs w:val="26"/>
        </w:rPr>
        <w:t>С 2013 года отмечается снижение объемов капитальных вложений в экономику и социальную сферу.</w:t>
      </w:r>
      <w:r w:rsidR="007B4397" w:rsidRPr="00B37977">
        <w:rPr>
          <w:sz w:val="26"/>
          <w:szCs w:val="26"/>
        </w:rPr>
        <w:t xml:space="preserve"> </w:t>
      </w:r>
    </w:p>
    <w:p w:rsidR="00102B89" w:rsidRPr="00B37977" w:rsidRDefault="00102B89" w:rsidP="00B128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 Череповце с целью содействия развитию бизнеса созданы институты ра</w:t>
      </w:r>
      <w:r w:rsidRPr="00B37977">
        <w:rPr>
          <w:sz w:val="26"/>
          <w:szCs w:val="26"/>
        </w:rPr>
        <w:t>з</w:t>
      </w:r>
      <w:r w:rsidRPr="00B37977">
        <w:rPr>
          <w:sz w:val="26"/>
          <w:szCs w:val="26"/>
        </w:rPr>
        <w:t>вития, несколько лет действуют муниципальные программы по повышению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стиционной привлекательности. Предыдущие три года велась целенаправленная масштабная работа по развитию инвестиционного потенциала города, модерниз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ции инструментов поддержки бизнеса. Важнейшим ориентиром для развития те</w:t>
      </w:r>
      <w:r w:rsidRPr="00B37977">
        <w:rPr>
          <w:sz w:val="26"/>
          <w:szCs w:val="26"/>
        </w:rPr>
        <w:t>р</w:t>
      </w:r>
      <w:r w:rsidRPr="00B37977">
        <w:rPr>
          <w:sz w:val="26"/>
          <w:szCs w:val="26"/>
        </w:rPr>
        <w:t>ритории муниципального образования стала Стратегия. Повышение инвестицио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 xml:space="preserve">ной привлекательности является одним из приоритетных направлений Стратегии. 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Для определения направлений Программы необходимо проанализировать влияние на экономику города внешних и внутренних вызовов, определиться с проблемными зонами, оценить конкурентные преимущества города в инвестиц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онной сфере.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Анализ инвестиционной сферы. Внешние вызовы.</w:t>
      </w:r>
    </w:p>
    <w:p w:rsidR="00102B89" w:rsidRPr="00B37977" w:rsidRDefault="00102B89" w:rsidP="00553505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Следует учитывать следующее:</w:t>
      </w:r>
    </w:p>
    <w:p w:rsidR="00102B89" w:rsidRPr="00B37977" w:rsidRDefault="00FF7A31" w:rsidP="0055350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Обострение конкуренции</w:t>
      </w:r>
      <w:r w:rsidR="00102B89" w:rsidRPr="00B37977">
        <w:rPr>
          <w:sz w:val="26"/>
          <w:szCs w:val="26"/>
        </w:rPr>
        <w:t xml:space="preserve"> городов за инвестиции, технологии и человеч</w:t>
      </w:r>
      <w:r w:rsidR="00102B89" w:rsidRPr="00B37977">
        <w:rPr>
          <w:sz w:val="26"/>
          <w:szCs w:val="26"/>
        </w:rPr>
        <w:t>е</w:t>
      </w:r>
      <w:r w:rsidR="00102B89" w:rsidRPr="00B37977">
        <w:rPr>
          <w:sz w:val="26"/>
          <w:szCs w:val="26"/>
        </w:rPr>
        <w:t>ские ресурсы.</w:t>
      </w:r>
    </w:p>
    <w:p w:rsidR="00102B89" w:rsidRPr="00B37977" w:rsidRDefault="00553505" w:rsidP="00553505">
      <w:pPr>
        <w:pStyle w:val="af7"/>
        <w:ind w:left="0"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- </w:t>
      </w:r>
      <w:r w:rsidR="00102B89" w:rsidRPr="00B37977">
        <w:rPr>
          <w:sz w:val="26"/>
          <w:szCs w:val="26"/>
        </w:rPr>
        <w:t>Неопределенность в мировой экономике, снижение темпов роста мирового и российского ВВП.</w:t>
      </w:r>
    </w:p>
    <w:p w:rsidR="00102B89" w:rsidRPr="00B37977" w:rsidRDefault="00102B89" w:rsidP="00553505">
      <w:pPr>
        <w:pStyle w:val="af7"/>
        <w:ind w:left="0"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Снижение инвестиционной активности в стране, нарастающий отток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стиций.</w:t>
      </w:r>
    </w:p>
    <w:p w:rsidR="00ED5945" w:rsidRPr="00B37977" w:rsidRDefault="00ED5945" w:rsidP="00553505">
      <w:pPr>
        <w:pStyle w:val="af7"/>
        <w:ind w:left="0"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 xml:space="preserve">- Низкая доступность капитала для бизнеса </w:t>
      </w:r>
      <w:r w:rsidR="006702E9" w:rsidRPr="00B37977">
        <w:rPr>
          <w:sz w:val="26"/>
          <w:szCs w:val="26"/>
        </w:rPr>
        <w:t>(64 место РФ из 148</w:t>
      </w:r>
      <w:r w:rsidRPr="00B37977">
        <w:rPr>
          <w:sz w:val="26"/>
          <w:szCs w:val="26"/>
        </w:rPr>
        <w:t xml:space="preserve"> согласно рейтингу Всемирного экономического форума).</w:t>
      </w:r>
      <w:r w:rsidR="00553505" w:rsidRPr="00B37977">
        <w:rPr>
          <w:sz w:val="26"/>
          <w:szCs w:val="26"/>
        </w:rPr>
        <w:t xml:space="preserve"> </w:t>
      </w:r>
    </w:p>
    <w:p w:rsidR="00102B89" w:rsidRPr="00B37977" w:rsidRDefault="00102B89" w:rsidP="00553505">
      <w:pPr>
        <w:pStyle w:val="af7"/>
        <w:ind w:left="0"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Рост тарифов на электроэнергию, газ, транспортные перевозки.</w:t>
      </w:r>
    </w:p>
    <w:p w:rsidR="00102B89" w:rsidRPr="00B37977" w:rsidRDefault="00102B89" w:rsidP="00553505">
      <w:pPr>
        <w:pStyle w:val="af7"/>
        <w:ind w:left="0" w:firstLine="567"/>
        <w:jc w:val="both"/>
        <w:rPr>
          <w:sz w:val="26"/>
          <w:szCs w:val="26"/>
        </w:rPr>
      </w:pPr>
    </w:p>
    <w:p w:rsidR="00102B89" w:rsidRPr="00B37977" w:rsidRDefault="00102B89" w:rsidP="00370033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 xml:space="preserve">Анализ инвестиционной сферы. Внутренние вызовы. 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Следует учитывать следующее: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Высокий уровень госдолга Вологодской области. Минимальные возможн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сти привлечения средств регионального бюджета на развитие инфраструктуры г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рода (среднесрочная перспектива).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Снижение экспортного спроса и цен на продукцию крупнейших предпри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тий города.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- </w:t>
      </w:r>
      <w:r w:rsidR="00553505" w:rsidRPr="00B37977">
        <w:rPr>
          <w:sz w:val="26"/>
          <w:szCs w:val="26"/>
        </w:rPr>
        <w:t>Сокращение инвестиций в основной капитал</w:t>
      </w:r>
      <w:r w:rsidRPr="00B37977">
        <w:rPr>
          <w:sz w:val="26"/>
          <w:szCs w:val="26"/>
        </w:rPr>
        <w:t xml:space="preserve">. По итогам первого </w:t>
      </w:r>
      <w:r w:rsidR="00553505" w:rsidRPr="00B37977">
        <w:rPr>
          <w:sz w:val="26"/>
          <w:szCs w:val="26"/>
        </w:rPr>
        <w:t>полугодия</w:t>
      </w:r>
      <w:r w:rsidRPr="00B37977">
        <w:rPr>
          <w:sz w:val="26"/>
          <w:szCs w:val="26"/>
        </w:rPr>
        <w:t xml:space="preserve"> 201</w:t>
      </w:r>
      <w:r w:rsidR="00553505" w:rsidRPr="00B37977">
        <w:rPr>
          <w:sz w:val="26"/>
          <w:szCs w:val="26"/>
        </w:rPr>
        <w:t>4</w:t>
      </w:r>
      <w:r w:rsidRPr="00B37977">
        <w:rPr>
          <w:sz w:val="26"/>
          <w:szCs w:val="26"/>
        </w:rPr>
        <w:t xml:space="preserve"> года объем инвестиций в основной капитал в Вологодской области </w:t>
      </w:r>
      <w:r w:rsidR="00553505" w:rsidRPr="00B37977">
        <w:rPr>
          <w:sz w:val="26"/>
          <w:szCs w:val="26"/>
        </w:rPr>
        <w:t xml:space="preserve">составил 20387530 тыс. руб., </w:t>
      </w:r>
      <w:r w:rsidRPr="00B37977">
        <w:rPr>
          <w:sz w:val="26"/>
          <w:szCs w:val="26"/>
        </w:rPr>
        <w:t xml:space="preserve">сократился </w:t>
      </w:r>
      <w:r w:rsidR="00553505" w:rsidRPr="00B37977">
        <w:rPr>
          <w:sz w:val="26"/>
          <w:szCs w:val="26"/>
        </w:rPr>
        <w:t xml:space="preserve">в сопоставимых ценах </w:t>
      </w:r>
      <w:r w:rsidRPr="00B37977">
        <w:rPr>
          <w:sz w:val="26"/>
          <w:szCs w:val="26"/>
        </w:rPr>
        <w:t xml:space="preserve">на </w:t>
      </w:r>
      <w:r w:rsidR="00553505" w:rsidRPr="00B37977">
        <w:rPr>
          <w:sz w:val="26"/>
          <w:szCs w:val="26"/>
        </w:rPr>
        <w:t xml:space="preserve">18,3% </w:t>
      </w:r>
      <w:r w:rsidRPr="00B37977">
        <w:rPr>
          <w:sz w:val="26"/>
          <w:szCs w:val="26"/>
        </w:rPr>
        <w:t>по сравнению с аналог</w:t>
      </w:r>
      <w:r w:rsidR="00553505" w:rsidRPr="00B37977">
        <w:rPr>
          <w:sz w:val="26"/>
          <w:szCs w:val="26"/>
        </w:rPr>
        <w:t>ичным периодом предыдущего года</w:t>
      </w:r>
      <w:r w:rsidRPr="00B37977">
        <w:rPr>
          <w:sz w:val="26"/>
          <w:szCs w:val="26"/>
        </w:rPr>
        <w:t xml:space="preserve"> </w:t>
      </w:r>
      <w:r w:rsidR="00553505" w:rsidRPr="00B37977">
        <w:rPr>
          <w:sz w:val="26"/>
          <w:szCs w:val="26"/>
        </w:rPr>
        <w:t>(</w:t>
      </w:r>
      <w:r w:rsidRPr="00B37977">
        <w:rPr>
          <w:sz w:val="26"/>
          <w:szCs w:val="26"/>
        </w:rPr>
        <w:t>данные Росстат).</w:t>
      </w:r>
      <w:r w:rsidR="00553505" w:rsidRPr="00B37977">
        <w:rPr>
          <w:sz w:val="26"/>
          <w:szCs w:val="26"/>
        </w:rPr>
        <w:t xml:space="preserve"> 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Нехватка свободных, обеспеченных инфраструктурой территорий для ра</w:t>
      </w:r>
      <w:r w:rsidRPr="00B37977">
        <w:rPr>
          <w:sz w:val="26"/>
          <w:szCs w:val="26"/>
        </w:rPr>
        <w:t>з</w:t>
      </w:r>
      <w:r w:rsidRPr="00B37977">
        <w:rPr>
          <w:sz w:val="26"/>
          <w:szCs w:val="26"/>
        </w:rPr>
        <w:t>вития бизнеса.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Устойчивая тенденция сокращения населения трудоспособного возраста в городе. Дефицит квалифицированных кадров различного уровня.</w:t>
      </w:r>
    </w:p>
    <w:p w:rsidR="00102B89" w:rsidRPr="00B37977" w:rsidRDefault="00102B89" w:rsidP="0037003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Ограниченные возможности по укрупнению малого бизнеса до раз</w:t>
      </w:r>
      <w:r w:rsidR="00655D97" w:rsidRPr="00B37977">
        <w:rPr>
          <w:sz w:val="26"/>
          <w:szCs w:val="26"/>
        </w:rPr>
        <w:t>меров среднего (низко доступные</w:t>
      </w:r>
      <w:r w:rsidRPr="00B37977">
        <w:rPr>
          <w:sz w:val="26"/>
          <w:szCs w:val="26"/>
        </w:rPr>
        <w:t xml:space="preserve"> кредитные средства, высокая налоговая нагрузка, д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фицит кадров, дефицит обеспеченных территорий под развитие).</w:t>
      </w:r>
    </w:p>
    <w:p w:rsidR="00102B89" w:rsidRPr="00B37977" w:rsidRDefault="00102B89" w:rsidP="001139AA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Высокая экологическая нагрузка территории.</w:t>
      </w:r>
    </w:p>
    <w:p w:rsidR="00102B89" w:rsidRPr="00B37977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 текущей ситуации сохраняются риски, связанные с моноструктурностью экономики города, высвобождением персонала на крупных предприятиях. Сохр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няются дисбалансы в структуре экономики и занятости города на протяжении п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следних десяти лет. Суммарная доля градообразующих предприятий металлургии, химии в общем объеме производства составляет порядка 70 %, занятость – около 50% от общей численности занятых.</w:t>
      </w:r>
    </w:p>
    <w:p w:rsidR="00102B89" w:rsidRPr="00B37977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Таким образом, экономическое благополучие города определяется в осно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ном инвестиционной политикой и стратегией компаний базовых секторов экон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мики города и макроэкономическими трендами в этих отраслях.</w:t>
      </w:r>
    </w:p>
    <w:p w:rsidR="00102B89" w:rsidRPr="00B37977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Сложившаяся в настоящее время ситуация характеризуется невысоким уро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нем инвестиционной активности в прочих секторах экономики города. У хозя</w:t>
      </w:r>
      <w:r w:rsidRPr="00B37977">
        <w:rPr>
          <w:sz w:val="26"/>
          <w:szCs w:val="26"/>
        </w:rPr>
        <w:t>й</w:t>
      </w:r>
      <w:r w:rsidRPr="00B37977">
        <w:rPr>
          <w:sz w:val="26"/>
          <w:szCs w:val="26"/>
        </w:rPr>
        <w:t>ствующих субъектов отмечается явная недостаточность имеющихся инвестиц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онных ресурсов, необходимых для обеспечения надлежащих темпов технического перевооружения, модернизации производства, выпуска конкурентоспособной продукции. Вследствие обострившейся конкуренции на рынке и неготовности местного бизнеса отвечать на эти вызовы обозначилась угроза потери внутреннего рынка местными производителями стройматериалов, продуктов питания.</w:t>
      </w:r>
    </w:p>
    <w:p w:rsidR="00102B89" w:rsidRPr="00B37977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Возможности дальнейшего увеличения объемов инвестиций за счет бюдже</w:t>
      </w:r>
      <w:r w:rsidRPr="00B37977">
        <w:rPr>
          <w:sz w:val="26"/>
          <w:szCs w:val="26"/>
        </w:rPr>
        <w:t>т</w:t>
      </w:r>
      <w:r w:rsidRPr="00B37977">
        <w:rPr>
          <w:sz w:val="26"/>
          <w:szCs w:val="26"/>
        </w:rPr>
        <w:t>ных источников финансирования в условиях дефицита бюджетов весьма огран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чены. Увеличение доходной части бюджета города возможно только при условии дальнейшего развития экономики, осуществления ее структурных сдвигов, зан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тости, роста доходов населения.</w:t>
      </w:r>
    </w:p>
    <w:p w:rsidR="00102B89" w:rsidRPr="00B37977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Доступность кредитных ресурсов для бизнеса остается проблемой, озвучив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емой на всех мероприятиях с участием бизнеса и власти.</w:t>
      </w:r>
    </w:p>
    <w:p w:rsidR="00102B89" w:rsidRPr="00B37977" w:rsidRDefault="00102B89" w:rsidP="001139A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Активный приток внешних инвестиций сдерживается отсутствием должного количества подготовленных инвестиционных площадок, обеспеченных необход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lastRenderedPageBreak/>
        <w:t xml:space="preserve">мой инфраструктурой. Развитая инфраструктура создает основу для реализации </w:t>
      </w:r>
      <w:proofErr w:type="gramStart"/>
      <w:r w:rsidRPr="00B37977">
        <w:rPr>
          <w:sz w:val="26"/>
          <w:szCs w:val="26"/>
        </w:rPr>
        <w:t>бизнес-проектов</w:t>
      </w:r>
      <w:proofErr w:type="gramEnd"/>
      <w:r w:rsidRPr="00B37977">
        <w:rPr>
          <w:sz w:val="26"/>
          <w:szCs w:val="26"/>
        </w:rPr>
        <w:t xml:space="preserve"> и, как следствие, устойчивого роста доходов населения и реги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нальных бюджетов. Для реализации инфраструктурных проектов необходимо и</w:t>
      </w:r>
      <w:r w:rsidRPr="00B37977">
        <w:rPr>
          <w:sz w:val="26"/>
          <w:szCs w:val="26"/>
        </w:rPr>
        <w:t>с</w:t>
      </w:r>
      <w:r w:rsidRPr="00B37977">
        <w:rPr>
          <w:sz w:val="26"/>
          <w:szCs w:val="26"/>
        </w:rPr>
        <w:t>пользовать перспективные формы государственно-частного партнерства (конце</w:t>
      </w:r>
      <w:r w:rsidRPr="00B37977">
        <w:rPr>
          <w:sz w:val="26"/>
          <w:szCs w:val="26"/>
        </w:rPr>
        <w:t>с</w:t>
      </w:r>
      <w:r w:rsidRPr="00B37977">
        <w:rPr>
          <w:sz w:val="26"/>
          <w:szCs w:val="26"/>
        </w:rPr>
        <w:t>сии), а также другие формы ГЧП, применяемые в практике наиболее успешных городов и в мировой практике.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</w:p>
    <w:p w:rsidR="00102B89" w:rsidRPr="00B37977" w:rsidRDefault="00102B89" w:rsidP="00AD448C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Сравнительная оценка инвестиционной привлекательности города Ч</w:t>
      </w:r>
      <w:r w:rsidRPr="00B37977">
        <w:rPr>
          <w:b/>
          <w:sz w:val="26"/>
          <w:szCs w:val="26"/>
        </w:rPr>
        <w:t>е</w:t>
      </w:r>
      <w:r w:rsidRPr="00B37977">
        <w:rPr>
          <w:b/>
          <w:sz w:val="26"/>
          <w:szCs w:val="26"/>
        </w:rPr>
        <w:t>реповца.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Усилия по адекватному ответу на обозначенные вызовы сосредоточены на двух направлениях - развитие конкурентных преимуществ города и целенапра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ленное влияние на факторы, определяющие инвестиционную привлекательность.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Являясь составной частью более крупных экономических систем – Волого</w:t>
      </w:r>
      <w:r w:rsidRPr="00B37977">
        <w:rPr>
          <w:sz w:val="26"/>
          <w:szCs w:val="26"/>
        </w:rPr>
        <w:t>д</w:t>
      </w:r>
      <w:r w:rsidRPr="00B37977">
        <w:rPr>
          <w:sz w:val="26"/>
          <w:szCs w:val="26"/>
        </w:rPr>
        <w:t>ской области и Северо-Западного Федерального округа, инвестиционные проце</w:t>
      </w:r>
      <w:r w:rsidRPr="00B37977">
        <w:rPr>
          <w:sz w:val="26"/>
          <w:szCs w:val="26"/>
        </w:rPr>
        <w:t>с</w:t>
      </w:r>
      <w:r w:rsidRPr="00B37977">
        <w:rPr>
          <w:sz w:val="26"/>
          <w:szCs w:val="26"/>
        </w:rPr>
        <w:t>сы в муниципальном образовании «Город Череповец» складываются в контексте общих тенденций.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Социально-экономический потенциал Вологодской области в силу огран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ченного потенциала саморазвития сильно подвержен воздействию вновь возник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ющих факторов роста. Они обусловливают смещение акцентов и направлений формирования экономики, подъемы и спады в развитии отдельных территорий, муниципальных образований.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На инвестиционную привлекательность города оказывает влияние большое количество факторов: экономический и инновационный потенциал, наличие транспортной и финансовой инфраструктуры, развитие законодательной базы, с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циальный и кадровый потенциалы, внешнеэкономическое сотрудничество, экон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мико-географическое положение и имидж. Город Череповец обладает набором конкурентных преимуществ, которые в совокупности своей формируют выгодные условия для дальнейшего развития территории муниципального образования: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1) Выгодное географическое положение.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Город Череповец находится на стыке трех экономических районов: Европе</w:t>
      </w:r>
      <w:r w:rsidRPr="00B37977">
        <w:rPr>
          <w:sz w:val="26"/>
          <w:szCs w:val="26"/>
        </w:rPr>
        <w:t>й</w:t>
      </w:r>
      <w:r w:rsidRPr="00B37977">
        <w:rPr>
          <w:sz w:val="26"/>
          <w:szCs w:val="26"/>
        </w:rPr>
        <w:t>ского Севера, Северо-Запада и Центра России. В радиусе 500 километров от Чер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повца находятся крупнейшие экономические центры страны: Москва и Санкт-Петербург. В городе развиты все виды транспортных коммуникаций: железная и автомобильная дороги федерального значения, Волго-Балтийский водный путь, международный аэропорт.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2) Наличие динамично развивающихся глобальных компаний.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Город Череповец – крупнейший на северо-западе России индустриальный центр. Основной промышленный потенциал сосредоточен в металлургической и химической отраслях. В городе находится основной производственный актив ст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лелитейной компании «Северсталь» - ОАО «Северсталь». Кроме этого, в городе располагаются крупнейшие производства компании «ФосАгро - Череповец» - производителя минеральных удобрений. Традиционно «Северсталь» и «ФосАгро - Череповец» работают не только на отечественном, но и на глобальном рынках сбыта (клиентская база предприятий насчитывает более 50 тысяч российских и зарубежных компаний). Компании имеют множество международных сертифик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тов, подтверждающих качество выпускаемой продукции, а также качество м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 xml:space="preserve">неджмента. Ценные бумаги компаний торгуются на биржах в Москве и Лондоне. Компании входят в ведущие мировые рейтинги. Устойчивое развитие бизнеса свидетельствует о конкурентоспособности череповецких предприятий. Для города </w:t>
      </w:r>
      <w:r w:rsidRPr="00B37977">
        <w:rPr>
          <w:sz w:val="26"/>
          <w:szCs w:val="26"/>
        </w:rPr>
        <w:lastRenderedPageBreak/>
        <w:t>наличие крупных компаний это, прежде всего, стабильная налогооблагаемая база, хорошо оплачиваемые рабочие места, современные бизнес-практики и технол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гии, совместные социальные проекты, новые возможности развития экономич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ского потенциала.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3) Одним из видимых последствий развития страны в постсоветский период является падение престижа работы на промышленном производстве. Это один из основных сдерживающих факторов развития экономики и инвестиционного п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тенциала. Отчасти эта проблема затронула и Череповец. В то же время история Череповца предыдущих 60 лет – это формирование и развитие на северо-западе страны нового промышленного кластера. Промышленность города продолжала развиваться даже в самые тяжелые времена распада страны и последующих кр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зисов. Для горожан</w:t>
      </w:r>
      <w:r w:rsidRPr="00B37977">
        <w:rPr>
          <w:b/>
          <w:i/>
          <w:sz w:val="26"/>
          <w:szCs w:val="26"/>
        </w:rPr>
        <w:t xml:space="preserve"> </w:t>
      </w:r>
      <w:r w:rsidRPr="00B37977">
        <w:rPr>
          <w:sz w:val="26"/>
          <w:szCs w:val="26"/>
        </w:rPr>
        <w:t>крупнейшие предприятия – это не только фактор стабильн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сти, но и возможность для самореализации в рамках компаний с известными брендами и современной корпоративной культурой. В свою очередь, это форм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рует лояльность к работе на производстве у новых поколений череповчан. Пр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мышленный потенциал города определяет и характер миграции.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4) Развивающаяся структура экономики города.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 экономике Череповца представлены и равноправно сосуществуют разли</w:t>
      </w:r>
      <w:r w:rsidRPr="00B37977">
        <w:rPr>
          <w:sz w:val="26"/>
          <w:szCs w:val="26"/>
        </w:rPr>
        <w:t>ч</w:t>
      </w:r>
      <w:r w:rsidRPr="00B37977">
        <w:rPr>
          <w:sz w:val="26"/>
          <w:szCs w:val="26"/>
        </w:rPr>
        <w:t>ные масштабы бизнеса. Наличие крупных производственных предприятий посл</w:t>
      </w:r>
      <w:r w:rsidRPr="00B37977">
        <w:rPr>
          <w:sz w:val="26"/>
          <w:szCs w:val="26"/>
        </w:rPr>
        <w:t>у</w:t>
      </w:r>
      <w:r w:rsidRPr="00B37977">
        <w:rPr>
          <w:sz w:val="26"/>
          <w:szCs w:val="26"/>
        </w:rPr>
        <w:t>жило хорошей базой для развития среднего и малого производственного бизнеса. Стабильная работа производственных предприятий в свою очередь создает усл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вия для развития все новых направлений в сфере услуг. Постепенно осуществл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ется структурная диверсификация городской экономики  - уже практически ка</w:t>
      </w:r>
      <w:r w:rsidRPr="00B37977">
        <w:rPr>
          <w:sz w:val="26"/>
          <w:szCs w:val="26"/>
        </w:rPr>
        <w:t>ж</w:t>
      </w:r>
      <w:r w:rsidRPr="00B37977">
        <w:rPr>
          <w:sz w:val="26"/>
          <w:szCs w:val="26"/>
        </w:rPr>
        <w:t>дый второй трудоспособный житель города занят в секторе малого и среднего предпринимательства. По мнению экспертов, Череповец – наглядный пример т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 xml:space="preserve">го, как бизнесы различного уровня и размера могут взаимовыгодно развиваться на одной территории. Потенциал этого сотрудничества далеко не исчерпан и может оказать существенное влияние на развитие технологической многоукладности экономики города.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5) Сохранившаяся система профессионально-технического и высшего обр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 xml:space="preserve">зования, подготовки и переподготовки кадров.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Деградация экономики 90-х годов привела к тому, что во многих городах страны оказалась разрушенной система начального и среднего профессионального образования, а в высшей школе произошел перекос в сторону гуманитарного и финансового образования. В Череповце удалось не только сохранить, но и развить многоуровневую образовательную систему за счет сотрудничества металлургич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ских, химических и машиностроительных предприятий с профессиональными о</w:t>
      </w:r>
      <w:r w:rsidRPr="00B37977">
        <w:rPr>
          <w:sz w:val="26"/>
          <w:szCs w:val="26"/>
        </w:rPr>
        <w:t>б</w:t>
      </w:r>
      <w:r w:rsidRPr="00B37977">
        <w:rPr>
          <w:sz w:val="26"/>
          <w:szCs w:val="26"/>
        </w:rPr>
        <w:t>разовательными учреждениями города. Создание в 1996 году Череповецкого го</w:t>
      </w:r>
      <w:r w:rsidRPr="00B37977">
        <w:rPr>
          <w:sz w:val="26"/>
          <w:szCs w:val="26"/>
        </w:rPr>
        <w:t>с</w:t>
      </w:r>
      <w:r w:rsidRPr="00B37977">
        <w:rPr>
          <w:sz w:val="26"/>
          <w:szCs w:val="26"/>
        </w:rPr>
        <w:t xml:space="preserve">ударственного университета (ЧГУ) оказало существенное влияние на развитие высшей школы города, появились возможности получения новых востребованных в современном обществе специальностей. В 2012 году ЧГУ прошел сертификацию и был признан экономически эффективным учебным заведением.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Кроме того, достаточно серьезным преимуществом любой территории с то</w:t>
      </w:r>
      <w:r w:rsidRPr="00B37977">
        <w:rPr>
          <w:sz w:val="26"/>
          <w:szCs w:val="26"/>
        </w:rPr>
        <w:t>ч</w:t>
      </w:r>
      <w:r w:rsidRPr="00B37977">
        <w:rPr>
          <w:sz w:val="26"/>
          <w:szCs w:val="26"/>
        </w:rPr>
        <w:t>ки зрения повышения ее инвестиционной привлекательности является возмо</w:t>
      </w:r>
      <w:r w:rsidRPr="00B37977">
        <w:rPr>
          <w:sz w:val="26"/>
          <w:szCs w:val="26"/>
        </w:rPr>
        <w:t>ж</w:t>
      </w:r>
      <w:r w:rsidRPr="00B37977">
        <w:rPr>
          <w:sz w:val="26"/>
          <w:szCs w:val="26"/>
        </w:rPr>
        <w:t>ность привлечения и удержания высокопрофессиональных кадров за счет созд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 xml:space="preserve">ния для них более высокого, чем у соседей, уровня жизни. Удобное экономико-географическое положение г. Череповца делает его привлекательным для местных жителей и населения других территорий, создает условия для формирования здесь постоянного населения.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Финансовый рынок г. Череповца характеризуется развитием достаточно жесткой конкуренции. В городе работают более 60 кредитных учреждений, в том числе около 30 филиалов крупных российских и московских банков. Немалова</w:t>
      </w:r>
      <w:r w:rsidRPr="00B37977">
        <w:rPr>
          <w:sz w:val="26"/>
          <w:szCs w:val="26"/>
        </w:rPr>
        <w:t>ж</w:t>
      </w:r>
      <w:r w:rsidRPr="00B37977">
        <w:rPr>
          <w:sz w:val="26"/>
          <w:szCs w:val="26"/>
        </w:rPr>
        <w:t>ное место на финансовом рынке города занимают страховые компании. В после</w:t>
      </w:r>
      <w:r w:rsidRPr="00B37977">
        <w:rPr>
          <w:sz w:val="26"/>
          <w:szCs w:val="26"/>
        </w:rPr>
        <w:t>д</w:t>
      </w:r>
      <w:r w:rsidRPr="00B37977">
        <w:rPr>
          <w:sz w:val="26"/>
          <w:szCs w:val="26"/>
        </w:rPr>
        <w:t>ние несколько лет идет стабильный рост общего объема совокупных активов страховых компаний, этому способствует, в частности, развитие страхования а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 xml:space="preserve">тогражданской ответственности. Одной из характерных особенностей страхового рынка является параллельное существование очень крупных и мелких страховых компаний.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Кроме вышеперечисленных факторов и</w:t>
      </w:r>
      <w:r w:rsidR="00655D97" w:rsidRPr="00B37977">
        <w:rPr>
          <w:sz w:val="26"/>
          <w:szCs w:val="26"/>
        </w:rPr>
        <w:t>нвестиционной привлекательности</w:t>
      </w:r>
      <w:r w:rsidRPr="00B37977">
        <w:rPr>
          <w:sz w:val="26"/>
          <w:szCs w:val="26"/>
        </w:rPr>
        <w:t xml:space="preserve"> важную роль играет также и имидж города, который в значительной степени вл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яет на решение инвесторов о выборе места размещения своих производств. С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ставными частями имиджа преуспевающего города являются: качество жизни (наличие жилья для различных социальных групп населения, социальные услуги, качество продуктов питания, развитие рекреационных зон, уровень и доступность образования, медицинских услуг); кадровые ресурсы (подготовка, повышение квалификации, адаптация к новым условиям и требованиям); инфраструктура (транспорт, связь, средства передачи данных, гостиницы, бытовые услуги и др.); высокие технологии (возможность территории развивать и поддерживать наук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емкие отрасли, обновлять существующую базу); капитал (сконцентрированные на территории собственные и привлеченные средства); контролирующие органы (р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циональность, мобильность, эффективность, честность, отсутствие бюрократи</w:t>
      </w:r>
      <w:r w:rsidRPr="00B37977">
        <w:rPr>
          <w:sz w:val="26"/>
          <w:szCs w:val="26"/>
        </w:rPr>
        <w:t>з</w:t>
      </w:r>
      <w:r w:rsidRPr="00B37977">
        <w:rPr>
          <w:sz w:val="26"/>
          <w:szCs w:val="26"/>
        </w:rPr>
        <w:t>ма); инфраструктура бизнеса (доступность и уровень услуг в области консалтинга, аудита, рекламы, права, информации, PR, институциональные условия осущест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ления сделок); власть (команда личностей, компетентность, нестандартность идей, стиль принятия решений, прозрачность законотворчества, отношение к социал</w:t>
      </w:r>
      <w:r w:rsidRPr="00B37977">
        <w:rPr>
          <w:sz w:val="26"/>
          <w:szCs w:val="26"/>
        </w:rPr>
        <w:t>ь</w:t>
      </w:r>
      <w:r w:rsidRPr="00B37977">
        <w:rPr>
          <w:sz w:val="26"/>
          <w:szCs w:val="26"/>
        </w:rPr>
        <w:t xml:space="preserve">ным проблемам). </w:t>
      </w:r>
    </w:p>
    <w:p w:rsidR="00102B89" w:rsidRPr="00B37977" w:rsidRDefault="00102B89" w:rsidP="00102B89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Мэрия г. Череповца принимаются активные меры по повышению инвестиц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онной привлекательности территории муниципального образования. Они напра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лены на открытие новых производств, расширение номенклатуры выпускаемой продукции. В городе созданы институты развития, расширяется нормативно-правовая база, разработаны механизмы залоговой поддержки, бюджетных гара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тий и преференций.</w:t>
      </w:r>
    </w:p>
    <w:p w:rsidR="00553505" w:rsidRPr="00B37977" w:rsidRDefault="00553505" w:rsidP="00102B8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55D97" w:rsidRPr="00B37977" w:rsidRDefault="00102B89" w:rsidP="00102B8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>3. Приоритеты в сфере реализации Програм</w:t>
      </w:r>
      <w:r w:rsidR="00370033" w:rsidRPr="00B37977">
        <w:rPr>
          <w:sz w:val="26"/>
          <w:szCs w:val="26"/>
        </w:rPr>
        <w:t xml:space="preserve">мы, цели, задачи и показатели </w:t>
      </w:r>
    </w:p>
    <w:p w:rsidR="00655D97" w:rsidRPr="00B37977" w:rsidRDefault="00102B89" w:rsidP="00102B8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 xml:space="preserve">(индикаторы) достижения целей и решения задач, </w:t>
      </w:r>
    </w:p>
    <w:p w:rsidR="00655D97" w:rsidRPr="00B37977" w:rsidRDefault="00102B89" w:rsidP="00102B8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>ожидаемые результаты выпол</w:t>
      </w:r>
      <w:r w:rsidR="00655D97" w:rsidRPr="00B37977">
        <w:rPr>
          <w:sz w:val="26"/>
          <w:szCs w:val="26"/>
        </w:rPr>
        <w:t>нения П</w:t>
      </w:r>
      <w:r w:rsidRPr="00B37977">
        <w:rPr>
          <w:sz w:val="26"/>
          <w:szCs w:val="26"/>
        </w:rPr>
        <w:t xml:space="preserve">рограммы, </w:t>
      </w:r>
    </w:p>
    <w:p w:rsidR="00102B89" w:rsidRPr="00B37977" w:rsidRDefault="00655D97" w:rsidP="00102B8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>сроки реализации П</w:t>
      </w:r>
      <w:r w:rsidR="00102B89" w:rsidRPr="00B37977">
        <w:rPr>
          <w:sz w:val="26"/>
          <w:szCs w:val="26"/>
        </w:rPr>
        <w:t>рограммы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70033" w:rsidRPr="00B37977" w:rsidRDefault="00102B89" w:rsidP="003700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rFonts w:eastAsia="Calibri"/>
          <w:sz w:val="26"/>
          <w:szCs w:val="26"/>
          <w:lang w:eastAsia="en-US"/>
        </w:rPr>
        <w:t>Приоритетные направления муниципальной политики в сфере инвестицио</w:t>
      </w:r>
      <w:r w:rsidRPr="00B37977">
        <w:rPr>
          <w:rFonts w:eastAsia="Calibri"/>
          <w:sz w:val="26"/>
          <w:szCs w:val="26"/>
          <w:lang w:eastAsia="en-US"/>
        </w:rPr>
        <w:t>н</w:t>
      </w:r>
      <w:r w:rsidRPr="00B37977">
        <w:rPr>
          <w:rFonts w:eastAsia="Calibri"/>
          <w:sz w:val="26"/>
          <w:szCs w:val="26"/>
          <w:lang w:eastAsia="en-US"/>
        </w:rPr>
        <w:t xml:space="preserve">ного развития определены в </w:t>
      </w:r>
      <w:r w:rsidRPr="00B37977">
        <w:rPr>
          <w:sz w:val="26"/>
          <w:szCs w:val="26"/>
        </w:rPr>
        <w:t>соответствии с</w:t>
      </w:r>
      <w:r w:rsidR="00553505" w:rsidRPr="00B37977">
        <w:rPr>
          <w:sz w:val="26"/>
          <w:szCs w:val="26"/>
        </w:rPr>
        <w:t>о</w:t>
      </w:r>
      <w:r w:rsidRPr="00B37977">
        <w:rPr>
          <w:rFonts w:eastAsia="Calibri"/>
          <w:sz w:val="26"/>
          <w:szCs w:val="26"/>
          <w:lang w:eastAsia="en-US"/>
        </w:rPr>
        <w:t xml:space="preserve"> </w:t>
      </w:r>
      <w:r w:rsidRPr="00B37977">
        <w:rPr>
          <w:sz w:val="26"/>
          <w:szCs w:val="26"/>
        </w:rPr>
        <w:t>Стратегией развития города Чер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повца до 2022 года «Череповец – город возможностей»</w:t>
      </w:r>
      <w:r w:rsidR="00655D97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утвержденной постано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лением мэ</w:t>
      </w:r>
      <w:r w:rsidR="00370033" w:rsidRPr="00B37977">
        <w:rPr>
          <w:sz w:val="26"/>
          <w:szCs w:val="26"/>
        </w:rPr>
        <w:t>рии города от 08.07.2013 № 3147, это организация новых современных производств в обрабатывающей промышленности; диверсификация экономики города, ее сбалансированность и устойчивость; создание комфортной среды пр</w:t>
      </w:r>
      <w:r w:rsidR="00370033" w:rsidRPr="00B37977">
        <w:rPr>
          <w:sz w:val="26"/>
          <w:szCs w:val="26"/>
        </w:rPr>
        <w:t>о</w:t>
      </w:r>
      <w:r w:rsidR="00370033" w:rsidRPr="00B37977">
        <w:rPr>
          <w:sz w:val="26"/>
          <w:szCs w:val="26"/>
        </w:rPr>
        <w:t>живания.</w:t>
      </w:r>
    </w:p>
    <w:p w:rsidR="00370033" w:rsidRPr="00B37977" w:rsidRDefault="00370033" w:rsidP="003700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Предложены отраслевые направления развития экономики города до 2022 г.: машиностроение, металлообработка, деревообработка, малоэтажное домостро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 xml:space="preserve">ние. Развитие этих направлений связано с наличием имеющихся эффективных </w:t>
      </w:r>
      <w:r w:rsidRPr="00B37977">
        <w:rPr>
          <w:sz w:val="26"/>
          <w:szCs w:val="26"/>
        </w:rPr>
        <w:lastRenderedPageBreak/>
        <w:t>бизнесов в городе, кадрового потенциала.</w:t>
      </w:r>
    </w:p>
    <w:p w:rsidR="00370033" w:rsidRPr="00B37977" w:rsidRDefault="00370033" w:rsidP="003700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Востребованные направления сферы услуг: медицинские, коммунальные услуги, транспортные перевозки, общественное питание, индустрия гостеприи</w:t>
      </w:r>
      <w:r w:rsidRPr="00B37977">
        <w:rPr>
          <w:sz w:val="26"/>
          <w:szCs w:val="26"/>
        </w:rPr>
        <w:t>м</w:t>
      </w:r>
      <w:r w:rsidRPr="00B37977">
        <w:rPr>
          <w:sz w:val="26"/>
          <w:szCs w:val="26"/>
        </w:rPr>
        <w:t>ства, дополнительное образование, автосервис, активный и семейный отдых.</w:t>
      </w:r>
    </w:p>
    <w:p w:rsidR="00370033" w:rsidRPr="00B37977" w:rsidRDefault="00370033" w:rsidP="003700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Задачи планируется решить на основе программно-целевого метода и пре</w:t>
      </w:r>
      <w:r w:rsidRPr="00B37977">
        <w:rPr>
          <w:sz w:val="26"/>
          <w:szCs w:val="26"/>
        </w:rPr>
        <w:t>д</w:t>
      </w:r>
      <w:r w:rsidRPr="00B37977">
        <w:rPr>
          <w:sz w:val="26"/>
          <w:szCs w:val="26"/>
        </w:rPr>
        <w:t>ложенных направлений деятельности в рамках Программы.</w:t>
      </w:r>
    </w:p>
    <w:p w:rsidR="00102B89" w:rsidRPr="00B37977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Целью Программы является повышение инвестиционной привлекательности города/территории за счет создания благоприятных условий для ведения бизнеса и пр</w:t>
      </w:r>
      <w:r w:rsidR="00655D97" w:rsidRPr="00B37977">
        <w:rPr>
          <w:sz w:val="26"/>
          <w:szCs w:val="26"/>
        </w:rPr>
        <w:t>ивлечения инвестиций в развитие</w:t>
      </w:r>
      <w:r w:rsidRPr="00B37977">
        <w:rPr>
          <w:sz w:val="26"/>
          <w:szCs w:val="26"/>
        </w:rPr>
        <w:t xml:space="preserve"> </w:t>
      </w:r>
      <w:r w:rsidR="00655D97" w:rsidRPr="00B37977">
        <w:rPr>
          <w:sz w:val="26"/>
          <w:szCs w:val="26"/>
        </w:rPr>
        <w:t>приоритетных направлений города</w:t>
      </w:r>
      <w:r w:rsidRPr="00B37977">
        <w:rPr>
          <w:sz w:val="26"/>
          <w:szCs w:val="26"/>
        </w:rPr>
        <w:t xml:space="preserve"> согласно Стратегии развития города Череповца до 2022 года, утвержденной постановлен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 xml:space="preserve">ем мэрии города от 08.07.2013 № 3147. </w:t>
      </w:r>
    </w:p>
    <w:p w:rsidR="00102B89" w:rsidRPr="00B37977" w:rsidRDefault="00102B89" w:rsidP="00226961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Для достижения поставленных целей необходимо решить следующие задачи: </w:t>
      </w:r>
    </w:p>
    <w:p w:rsidR="00102B89" w:rsidRPr="00B37977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привлечение инвестиций в экономику города через повышение инвестиц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онной привлекательности территории;</w:t>
      </w:r>
    </w:p>
    <w:p w:rsidR="00102B89" w:rsidRPr="00B37977" w:rsidRDefault="00102B89" w:rsidP="00226961">
      <w:pPr>
        <w:tabs>
          <w:tab w:val="num" w:pos="90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стимулирование экономического роста путем привлечения инвесторов ч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рез межрегиональную, международную кооперацию и прямые деловые связи;</w:t>
      </w:r>
    </w:p>
    <w:p w:rsidR="00102B89" w:rsidRPr="00B37977" w:rsidRDefault="00102B89" w:rsidP="0022696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содействие в реализации инвестиционных проектов в приоритетных отра</w:t>
      </w:r>
      <w:r w:rsidRPr="00B37977">
        <w:rPr>
          <w:sz w:val="26"/>
          <w:szCs w:val="26"/>
        </w:rPr>
        <w:t>с</w:t>
      </w:r>
      <w:r w:rsidRPr="00B37977">
        <w:rPr>
          <w:sz w:val="26"/>
          <w:szCs w:val="26"/>
        </w:rPr>
        <w:t>лях;</w:t>
      </w:r>
    </w:p>
    <w:p w:rsidR="00102B89" w:rsidRPr="00B37977" w:rsidRDefault="00102B89" w:rsidP="0022696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снижение административных барьеров;</w:t>
      </w:r>
    </w:p>
    <w:p w:rsidR="00102B89" w:rsidRPr="00B37977" w:rsidRDefault="00102B89" w:rsidP="0022696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формирование положительного инвестиционного имиджа города;</w:t>
      </w:r>
    </w:p>
    <w:p w:rsidR="00102B89" w:rsidRPr="00B37977" w:rsidRDefault="00102B89" w:rsidP="00226961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информационное и нормативно-правовое обеспечение инвестиционной де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тельности.</w:t>
      </w:r>
    </w:p>
    <w:p w:rsidR="00102B89" w:rsidRPr="00B37977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социально-экономических обстоятельств, существенно влияющих на развитие с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 xml:space="preserve">ответствующих сфер экономической деятельности. </w:t>
      </w:r>
    </w:p>
    <w:p w:rsidR="00102B89" w:rsidRPr="00B37977" w:rsidRDefault="00102B89" w:rsidP="0022696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Перечень целевых показателей (индикаторов) Программы с расшифровкой плановых значений по годам реализации представлен в приложения </w:t>
      </w:r>
      <w:r w:rsidR="00AA607D" w:rsidRPr="00B37977">
        <w:rPr>
          <w:sz w:val="26"/>
          <w:szCs w:val="26"/>
        </w:rPr>
        <w:t>1</w:t>
      </w:r>
      <w:r w:rsidRPr="00B37977">
        <w:rPr>
          <w:sz w:val="26"/>
          <w:szCs w:val="26"/>
        </w:rPr>
        <w:t xml:space="preserve"> к Програ</w:t>
      </w:r>
      <w:r w:rsidRPr="00B37977">
        <w:rPr>
          <w:sz w:val="26"/>
          <w:szCs w:val="26"/>
        </w:rPr>
        <w:t>м</w:t>
      </w:r>
      <w:r w:rsidRPr="00B37977">
        <w:rPr>
          <w:sz w:val="26"/>
          <w:szCs w:val="26"/>
        </w:rPr>
        <w:t xml:space="preserve">ме. </w:t>
      </w:r>
    </w:p>
    <w:p w:rsidR="00102B89" w:rsidRPr="00B37977" w:rsidRDefault="00102B89" w:rsidP="00226961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Программа будет реализовываться в </w:t>
      </w:r>
      <w:r w:rsidR="00DD6770" w:rsidRPr="00B37977">
        <w:rPr>
          <w:sz w:val="26"/>
          <w:szCs w:val="26"/>
        </w:rPr>
        <w:t xml:space="preserve">период </w:t>
      </w:r>
      <w:r w:rsidRPr="00B37977">
        <w:rPr>
          <w:sz w:val="26"/>
          <w:szCs w:val="26"/>
        </w:rPr>
        <w:t>201</w:t>
      </w:r>
      <w:r w:rsidR="007242B6" w:rsidRPr="00B37977">
        <w:rPr>
          <w:sz w:val="26"/>
          <w:szCs w:val="26"/>
        </w:rPr>
        <w:t>5</w:t>
      </w:r>
      <w:r w:rsidR="00D90031" w:rsidRPr="00B37977">
        <w:rPr>
          <w:sz w:val="26"/>
          <w:szCs w:val="26"/>
        </w:rPr>
        <w:t>-2019</w:t>
      </w:r>
      <w:r w:rsidRPr="00B37977">
        <w:rPr>
          <w:sz w:val="26"/>
          <w:szCs w:val="26"/>
        </w:rPr>
        <w:t xml:space="preserve"> годы.</w:t>
      </w:r>
    </w:p>
    <w:p w:rsidR="00102B89" w:rsidRPr="00B37977" w:rsidRDefault="00102B89" w:rsidP="00226961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достичь следующих ожида</w:t>
      </w:r>
      <w:r w:rsidRPr="00B37977">
        <w:rPr>
          <w:rFonts w:ascii="Times New Roman" w:hAnsi="Times New Roman" w:cs="Times New Roman"/>
          <w:sz w:val="26"/>
          <w:szCs w:val="26"/>
        </w:rPr>
        <w:t>е</w:t>
      </w:r>
      <w:r w:rsidRPr="00B37977">
        <w:rPr>
          <w:rFonts w:ascii="Times New Roman" w:hAnsi="Times New Roman" w:cs="Times New Roman"/>
          <w:sz w:val="26"/>
          <w:szCs w:val="26"/>
        </w:rPr>
        <w:t xml:space="preserve">мых результатов: </w:t>
      </w:r>
    </w:p>
    <w:p w:rsidR="00DD6770" w:rsidRPr="00B37977" w:rsidRDefault="00DD6770" w:rsidP="00DD6770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1. К 2019 году – суммарный объём инвестиций по инвестиционным прое</w:t>
      </w:r>
      <w:r w:rsidRPr="00B37977">
        <w:rPr>
          <w:rFonts w:ascii="Times New Roman" w:hAnsi="Times New Roman" w:cs="Times New Roman"/>
          <w:sz w:val="26"/>
          <w:szCs w:val="26"/>
        </w:rPr>
        <w:t>к</w:t>
      </w:r>
      <w:r w:rsidRPr="00B37977">
        <w:rPr>
          <w:rFonts w:ascii="Times New Roman" w:hAnsi="Times New Roman" w:cs="Times New Roman"/>
          <w:sz w:val="26"/>
          <w:szCs w:val="26"/>
        </w:rPr>
        <w:t xml:space="preserve">там, принятым к реализации на инвестиционном совете мэрии города Череповца, должен составить </w:t>
      </w:r>
      <w:r w:rsidR="004019C2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B37977">
        <w:rPr>
          <w:rFonts w:ascii="Times New Roman" w:hAnsi="Times New Roman" w:cs="Times New Roman"/>
          <w:sz w:val="26"/>
          <w:szCs w:val="26"/>
        </w:rPr>
        <w:t xml:space="preserve">1 730 000 тыс. руб. </w:t>
      </w:r>
    </w:p>
    <w:p w:rsidR="00DD6770" w:rsidRPr="00B37977" w:rsidRDefault="00DD6770" w:rsidP="00DD6770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2. К 2019 году – суммарный объем налоговых и иных поступлений в бюджет города по инвестиционным проектам, принятым к реализации на инвестиционном совете мэрии города Череповца, должен составить </w:t>
      </w:r>
      <w:r w:rsidR="00CC0B3B">
        <w:rPr>
          <w:sz w:val="26"/>
          <w:szCs w:val="26"/>
        </w:rPr>
        <w:t>253</w:t>
      </w:r>
      <w:r w:rsidR="00CC0B3B" w:rsidRPr="00B37977">
        <w:rPr>
          <w:sz w:val="26"/>
          <w:szCs w:val="26"/>
        </w:rPr>
        <w:t xml:space="preserve"> 760 </w:t>
      </w:r>
      <w:r w:rsidRPr="00B37977">
        <w:rPr>
          <w:sz w:val="26"/>
          <w:szCs w:val="26"/>
        </w:rPr>
        <w:t xml:space="preserve">тыс. руб. </w:t>
      </w:r>
    </w:p>
    <w:p w:rsidR="00DD6770" w:rsidRPr="00B37977" w:rsidRDefault="00DD6770" w:rsidP="00DD6770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 К 2019 году - суммарное количество рабочих мест, заявленных к созданию в рамках инвестиционных проектов, принятых к реализации на инвестиционном совете мэрии города Череповца, должно составить 2 040 ед.</w:t>
      </w:r>
    </w:p>
    <w:p w:rsidR="00DD6770" w:rsidRPr="00B37977" w:rsidRDefault="00DD6770" w:rsidP="00DD6770">
      <w:pPr>
        <w:spacing w:after="200"/>
        <w:ind w:firstLine="567"/>
        <w:contextualSpacing/>
        <w:rPr>
          <w:sz w:val="26"/>
          <w:szCs w:val="26"/>
        </w:rPr>
      </w:pPr>
      <w:r w:rsidRPr="00B37977">
        <w:rPr>
          <w:sz w:val="26"/>
          <w:szCs w:val="26"/>
        </w:rPr>
        <w:t>4. К 2019 году - количество проектов, принятых  на инвестиционном совете мэрии города Череповца и находящихся в стадии реализации должно составить не менее 34 ед.</w:t>
      </w:r>
    </w:p>
    <w:p w:rsidR="00DD6770" w:rsidRPr="00B37977" w:rsidRDefault="00DD6770" w:rsidP="00DD6770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5. К 2019 году - количество мероприятий, направленных на продвижение и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вестиционного имиджа города, развитие сотрудничества с федеральными, реги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нальными институтами развития, должно составить не менее 25 ед.</w:t>
      </w:r>
    </w:p>
    <w:p w:rsidR="00DD6770" w:rsidRPr="00B37977" w:rsidRDefault="00DD6770" w:rsidP="00DD6770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6. К 2019 году - количество предлагаемых городом инвестиционных площ</w:t>
      </w:r>
      <w:r w:rsidRPr="00B37977">
        <w:rPr>
          <w:rFonts w:ascii="Times New Roman" w:hAnsi="Times New Roman" w:cs="Times New Roman"/>
          <w:sz w:val="26"/>
          <w:szCs w:val="26"/>
        </w:rPr>
        <w:t>а</w:t>
      </w:r>
      <w:r w:rsidRPr="00B37977">
        <w:rPr>
          <w:rFonts w:ascii="Times New Roman" w:hAnsi="Times New Roman" w:cs="Times New Roman"/>
          <w:sz w:val="26"/>
          <w:szCs w:val="26"/>
        </w:rPr>
        <w:lastRenderedPageBreak/>
        <w:t xml:space="preserve">док должно составить не менее 50 ед. </w:t>
      </w:r>
    </w:p>
    <w:p w:rsidR="00DD6770" w:rsidRPr="00B37977" w:rsidRDefault="00DD6770" w:rsidP="00DD6770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7. К 2019 году - суммарное количество предложений по усовершенствованию нормативной правовой базы муниципального, регионального, федерального уро</w:t>
      </w:r>
      <w:r w:rsidRPr="00B37977">
        <w:rPr>
          <w:rFonts w:ascii="Times New Roman" w:hAnsi="Times New Roman" w:cs="Times New Roman"/>
          <w:sz w:val="26"/>
          <w:szCs w:val="26"/>
        </w:rPr>
        <w:t>в</w:t>
      </w:r>
      <w:r w:rsidRPr="00B37977">
        <w:rPr>
          <w:rFonts w:ascii="Times New Roman" w:hAnsi="Times New Roman" w:cs="Times New Roman"/>
          <w:sz w:val="26"/>
          <w:szCs w:val="26"/>
        </w:rPr>
        <w:t>ней, регулирующих инвестиционную деятельность должно составить не менее 5 ед.</w:t>
      </w:r>
    </w:p>
    <w:p w:rsidR="00FA6C1C" w:rsidRPr="00B37977" w:rsidRDefault="00DD6770" w:rsidP="00DD6770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8. К 2019 году - количество консультаций, проведенных оператором инв</w:t>
      </w:r>
      <w:r w:rsidRPr="00B37977">
        <w:rPr>
          <w:rFonts w:ascii="Times New Roman" w:hAnsi="Times New Roman" w:cs="Times New Roman"/>
          <w:sz w:val="26"/>
          <w:szCs w:val="26"/>
        </w:rPr>
        <w:t>е</w:t>
      </w:r>
      <w:r w:rsidRPr="00B37977">
        <w:rPr>
          <w:rFonts w:ascii="Times New Roman" w:hAnsi="Times New Roman" w:cs="Times New Roman"/>
          <w:sz w:val="26"/>
          <w:szCs w:val="26"/>
        </w:rPr>
        <w:t>стиционного процесса для представителей бизнеса (инвесторов) должно составить не менее 32 ед.</w:t>
      </w:r>
    </w:p>
    <w:p w:rsidR="00DD6770" w:rsidRPr="00B37977" w:rsidRDefault="00DD6770" w:rsidP="00DD6770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2B89" w:rsidRPr="00B37977" w:rsidRDefault="00102B89" w:rsidP="00102B89">
      <w:pPr>
        <w:pStyle w:val="af7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4. Обобщенная характеристика мер муниципального регулирования, осн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 xml:space="preserve">вания для разработки и реализации </w:t>
      </w:r>
      <w:r w:rsidR="00655D97" w:rsidRPr="00B37977">
        <w:rPr>
          <w:sz w:val="26"/>
          <w:szCs w:val="26"/>
        </w:rPr>
        <w:t>П</w:t>
      </w:r>
      <w:r w:rsidRPr="00B37977">
        <w:rPr>
          <w:sz w:val="26"/>
          <w:szCs w:val="26"/>
        </w:rPr>
        <w:t>рограммы</w:t>
      </w:r>
    </w:p>
    <w:p w:rsidR="00102B89" w:rsidRPr="00B37977" w:rsidRDefault="00102B89" w:rsidP="00102B89">
      <w:pPr>
        <w:pStyle w:val="af7"/>
        <w:ind w:left="567"/>
        <w:rPr>
          <w:b/>
          <w:sz w:val="26"/>
          <w:szCs w:val="26"/>
        </w:rPr>
      </w:pPr>
    </w:p>
    <w:p w:rsidR="008D1463" w:rsidRPr="00B37977" w:rsidRDefault="008D1463" w:rsidP="003700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Правовой основой для разработки Программы являются:</w:t>
      </w:r>
    </w:p>
    <w:p w:rsidR="008D1463" w:rsidRPr="00B37977" w:rsidRDefault="008D1463" w:rsidP="003700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- Федеральный </w:t>
      </w:r>
      <w:hyperlink r:id="rId10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B37977">
          <w:rPr>
            <w:sz w:val="26"/>
            <w:szCs w:val="26"/>
          </w:rPr>
          <w:t>закон</w:t>
        </w:r>
      </w:hyperlink>
      <w:r w:rsidRPr="00B37977">
        <w:rPr>
          <w:sz w:val="26"/>
          <w:szCs w:val="26"/>
        </w:rPr>
        <w:t xml:space="preserve"> от 06.10.2003 № 131-ФЗ «Об общих принципах орган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зации местного самоуправления в Российской Федерации»;</w:t>
      </w:r>
    </w:p>
    <w:p w:rsidR="008D1463" w:rsidRPr="00B37977" w:rsidRDefault="008D1463" w:rsidP="00AC05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- Федеральный </w:t>
      </w:r>
      <w:hyperlink r:id="rId11" w:history="1">
        <w:r w:rsidRPr="00B37977">
          <w:rPr>
            <w:sz w:val="26"/>
            <w:szCs w:val="26"/>
          </w:rPr>
          <w:t>закон</w:t>
        </w:r>
      </w:hyperlink>
      <w:r w:rsidRPr="00B37977">
        <w:rPr>
          <w:sz w:val="26"/>
          <w:szCs w:val="26"/>
        </w:rPr>
        <w:t xml:space="preserve"> от 25.02.99 № 39-ФЗ «Об инвестиционной деятельности в Российской Федерации, осуществляемой в форме капитальных вложений»;</w:t>
      </w:r>
    </w:p>
    <w:p w:rsidR="00AC0598" w:rsidRPr="00B37977" w:rsidRDefault="00AC0598" w:rsidP="00AC05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37977">
        <w:rPr>
          <w:rFonts w:eastAsiaTheme="minorHAnsi"/>
          <w:sz w:val="26"/>
          <w:szCs w:val="26"/>
          <w:lang w:eastAsia="en-US"/>
        </w:rPr>
        <w:t>- закон Вол</w:t>
      </w:r>
      <w:r w:rsidR="00655D97" w:rsidRPr="00B37977">
        <w:rPr>
          <w:rFonts w:eastAsiaTheme="minorHAnsi"/>
          <w:sz w:val="26"/>
          <w:szCs w:val="26"/>
          <w:lang w:eastAsia="en-US"/>
        </w:rPr>
        <w:t>огодской области от 08.05.2013 №</w:t>
      </w:r>
      <w:r w:rsidRPr="00B37977">
        <w:rPr>
          <w:rFonts w:eastAsiaTheme="minorHAnsi"/>
          <w:sz w:val="26"/>
          <w:szCs w:val="26"/>
          <w:lang w:eastAsia="en-US"/>
        </w:rPr>
        <w:t xml:space="preserve"> 3046-ОЗ «О государственном регулировании инвестиционной деятельности, осуществляемой в форме кап</w:t>
      </w:r>
      <w:r w:rsidRPr="00B37977">
        <w:rPr>
          <w:rFonts w:eastAsiaTheme="minorHAnsi"/>
          <w:sz w:val="26"/>
          <w:szCs w:val="26"/>
          <w:lang w:eastAsia="en-US"/>
        </w:rPr>
        <w:t>и</w:t>
      </w:r>
      <w:r w:rsidRPr="00B37977">
        <w:rPr>
          <w:rFonts w:eastAsiaTheme="minorHAnsi"/>
          <w:sz w:val="26"/>
          <w:szCs w:val="26"/>
          <w:lang w:eastAsia="en-US"/>
        </w:rPr>
        <w:t>тальных вложений, на территории Вологодской области и о внесении изменений в отдельные законы области»;</w:t>
      </w:r>
    </w:p>
    <w:p w:rsidR="008D1463" w:rsidRPr="00B37977" w:rsidRDefault="008D1463" w:rsidP="00AC059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- </w:t>
      </w:r>
      <w:hyperlink r:id="rId12" w:history="1">
        <w:r w:rsidRPr="00B37977">
          <w:rPr>
            <w:sz w:val="26"/>
            <w:szCs w:val="26"/>
          </w:rPr>
          <w:t>стратегия</w:t>
        </w:r>
      </w:hyperlink>
      <w:r w:rsidRPr="00B37977">
        <w:rPr>
          <w:sz w:val="26"/>
          <w:szCs w:val="26"/>
        </w:rPr>
        <w:t xml:space="preserve"> социально-экономического развития Вологодской области на п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риод до 2020 года, утвержденная постановлением Правительства Вологодской о</w:t>
      </w:r>
      <w:r w:rsidRPr="00B37977">
        <w:rPr>
          <w:sz w:val="26"/>
          <w:szCs w:val="26"/>
        </w:rPr>
        <w:t>б</w:t>
      </w:r>
      <w:r w:rsidRPr="00B37977">
        <w:rPr>
          <w:sz w:val="26"/>
          <w:szCs w:val="26"/>
        </w:rPr>
        <w:t>ласти от 28.06.2010 № 739;</w:t>
      </w:r>
    </w:p>
    <w:p w:rsidR="008D1463" w:rsidRPr="00B37977" w:rsidRDefault="008D1463" w:rsidP="00370033">
      <w:pPr>
        <w:tabs>
          <w:tab w:val="left" w:pos="3435"/>
        </w:tabs>
        <w:ind w:firstLine="567"/>
        <w:jc w:val="both"/>
        <w:rPr>
          <w:spacing w:val="-4"/>
          <w:sz w:val="26"/>
          <w:szCs w:val="26"/>
        </w:rPr>
      </w:pPr>
      <w:r w:rsidRPr="00B37977">
        <w:rPr>
          <w:sz w:val="26"/>
          <w:szCs w:val="26"/>
        </w:rPr>
        <w:t xml:space="preserve">- </w:t>
      </w:r>
      <w:r w:rsidR="00655D97" w:rsidRPr="00B37977">
        <w:rPr>
          <w:spacing w:val="-4"/>
          <w:sz w:val="26"/>
          <w:szCs w:val="26"/>
        </w:rPr>
        <w:t>С</w:t>
      </w:r>
      <w:r w:rsidRPr="00B37977">
        <w:rPr>
          <w:spacing w:val="-4"/>
          <w:sz w:val="26"/>
          <w:szCs w:val="26"/>
        </w:rPr>
        <w:t>тратегия развития города Череповца до 2022 года «Череповец – город во</w:t>
      </w:r>
      <w:r w:rsidRPr="00B37977">
        <w:rPr>
          <w:spacing w:val="-4"/>
          <w:sz w:val="26"/>
          <w:szCs w:val="26"/>
        </w:rPr>
        <w:t>з</w:t>
      </w:r>
      <w:r w:rsidRPr="00B37977">
        <w:rPr>
          <w:spacing w:val="-4"/>
          <w:sz w:val="26"/>
          <w:szCs w:val="26"/>
        </w:rPr>
        <w:t>можностей», утвержденная постановлением мэрии города от 08.07.2013 № 3147</w:t>
      </w:r>
      <w:r w:rsidR="00B07E24" w:rsidRPr="00B37977">
        <w:rPr>
          <w:spacing w:val="-4"/>
          <w:sz w:val="26"/>
          <w:szCs w:val="26"/>
        </w:rPr>
        <w:t>;</w:t>
      </w:r>
    </w:p>
    <w:p w:rsidR="00B07E24" w:rsidRPr="00B37977" w:rsidRDefault="00B07E24" w:rsidP="00B07E24">
      <w:pPr>
        <w:autoSpaceDE w:val="0"/>
        <w:autoSpaceDN w:val="0"/>
        <w:adjustRightInd w:val="0"/>
        <w:ind w:firstLine="567"/>
        <w:jc w:val="both"/>
        <w:rPr>
          <w:spacing w:val="-4"/>
          <w:sz w:val="26"/>
          <w:szCs w:val="26"/>
        </w:rPr>
      </w:pPr>
      <w:r w:rsidRPr="00B37977">
        <w:rPr>
          <w:spacing w:val="-4"/>
          <w:sz w:val="26"/>
          <w:szCs w:val="26"/>
        </w:rPr>
        <w:t xml:space="preserve">- </w:t>
      </w:r>
      <w:r w:rsidRPr="00B37977">
        <w:rPr>
          <w:rFonts w:eastAsia="Times-Roman"/>
          <w:sz w:val="26"/>
          <w:szCs w:val="26"/>
          <w:lang w:eastAsia="en-US"/>
        </w:rPr>
        <w:t xml:space="preserve">постановление мэрии города от 02.07.2012 № 3597 </w:t>
      </w:r>
      <w:r w:rsidRPr="00B37977">
        <w:rPr>
          <w:rFonts w:ascii="Cambria Math" w:eastAsia="Times-Roman" w:hAnsi="Cambria Math" w:cs="Cambria Math"/>
          <w:sz w:val="26"/>
          <w:szCs w:val="26"/>
          <w:lang w:eastAsia="en-US"/>
        </w:rPr>
        <w:t>«</w:t>
      </w:r>
      <w:r w:rsidRPr="00B37977">
        <w:rPr>
          <w:rFonts w:eastAsia="Times-Roman"/>
          <w:sz w:val="26"/>
          <w:szCs w:val="26"/>
          <w:lang w:eastAsia="en-US"/>
        </w:rPr>
        <w:t>Об утверждении П</w:t>
      </w:r>
      <w:r w:rsidRPr="00B37977">
        <w:rPr>
          <w:rFonts w:eastAsia="Times-Roman"/>
          <w:sz w:val="26"/>
          <w:szCs w:val="26"/>
          <w:lang w:eastAsia="en-US"/>
        </w:rPr>
        <w:t>е</w:t>
      </w:r>
      <w:r w:rsidRPr="00B37977">
        <w:rPr>
          <w:rFonts w:eastAsia="Times-Roman"/>
          <w:sz w:val="26"/>
          <w:szCs w:val="26"/>
          <w:lang w:eastAsia="en-US"/>
        </w:rPr>
        <w:t>речня муниципальных программ города</w:t>
      </w:r>
      <w:r w:rsidRPr="00B37977">
        <w:rPr>
          <w:rFonts w:ascii="Cambria Math" w:eastAsia="Times-Roman" w:hAnsi="Cambria Math" w:cs="Cambria Math"/>
          <w:sz w:val="26"/>
          <w:szCs w:val="26"/>
          <w:lang w:eastAsia="en-US"/>
        </w:rPr>
        <w:t>»</w:t>
      </w:r>
      <w:r w:rsidRPr="00B37977">
        <w:rPr>
          <w:rFonts w:eastAsia="Times-Roman"/>
          <w:sz w:val="26"/>
          <w:szCs w:val="26"/>
          <w:lang w:eastAsia="en-US"/>
        </w:rPr>
        <w:t>.</w:t>
      </w:r>
    </w:p>
    <w:p w:rsidR="00E92C4B" w:rsidRPr="00B37977" w:rsidRDefault="00E92C4B" w:rsidP="00B07E24">
      <w:pPr>
        <w:spacing w:after="200" w:line="276" w:lineRule="auto"/>
        <w:jc w:val="both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br w:type="page"/>
      </w:r>
    </w:p>
    <w:p w:rsidR="00102B89" w:rsidRPr="00B37977" w:rsidRDefault="00102B89" w:rsidP="00102B89">
      <w:pPr>
        <w:jc w:val="center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lastRenderedPageBreak/>
        <w:t>5. Обобщенная характеристика основных мероприятий Программы</w:t>
      </w:r>
    </w:p>
    <w:p w:rsidR="00102B89" w:rsidRPr="00B37977" w:rsidRDefault="0061654F" w:rsidP="006744B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10645" wp14:editId="6FAA7814">
                <wp:simplePos x="0" y="0"/>
                <wp:positionH relativeFrom="column">
                  <wp:posOffset>-151130</wp:posOffset>
                </wp:positionH>
                <wp:positionV relativeFrom="paragraph">
                  <wp:posOffset>156845</wp:posOffset>
                </wp:positionV>
                <wp:extent cx="6065520" cy="8657590"/>
                <wp:effectExtent l="0" t="0" r="11430" b="10160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5520" cy="8657590"/>
                          <a:chOff x="0" y="0"/>
                          <a:chExt cx="6065662" cy="6451069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6065662" cy="6451069"/>
                            <a:chOff x="0" y="1"/>
                            <a:chExt cx="6065662" cy="6451069"/>
                          </a:xfrm>
                        </wpg:grpSpPr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757" y="1"/>
                              <a:ext cx="2333767" cy="477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Default="00F21D47" w:rsidP="00E92C4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10D8F">
                                  <w:rPr>
                                    <w:b/>
                                  </w:rPr>
                                  <w:t xml:space="preserve">Основные мероприятия </w:t>
                                </w:r>
                              </w:p>
                              <w:p w:rsidR="00F21D47" w:rsidRPr="00510D8F" w:rsidRDefault="00F21D47" w:rsidP="00E92C4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10D8F">
                                  <w:rPr>
                                    <w:b/>
                                  </w:rPr>
                                  <w:t>Программы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3279"/>
                              <a:ext cx="1903095" cy="1150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Pr="00914FBA" w:rsidRDefault="00F21D47" w:rsidP="00E92C4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14FBA">
                                  <w:rPr>
                                    <w:b/>
                                  </w:rPr>
                                  <w:t xml:space="preserve">Основное мероприятие </w:t>
                                </w:r>
                                <w:r>
                                  <w:rPr>
                                    <w:b/>
                                  </w:rPr>
                                  <w:t>№</w:t>
                                </w:r>
                                <w:r w:rsidRPr="00914FBA"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F21D47" w:rsidRPr="003638AA" w:rsidRDefault="00F21D47" w:rsidP="00E92C4B">
                                <w:pPr>
                                  <w:jc w:val="center"/>
                                </w:pPr>
                                <w:r>
                                  <w:t>Формирование инвест</w:t>
                                </w:r>
                                <w:r>
                                  <w:t>и</w:t>
                                </w:r>
                                <w:r>
                                  <w:t xml:space="preserve">ционной </w:t>
                                </w:r>
                                <w:r w:rsidRPr="003638AA">
                                  <w:t>инфраструктуры в муниципальном образ</w:t>
                                </w:r>
                                <w:r w:rsidRPr="003638AA">
                                  <w:t>о</w:t>
                                </w:r>
                                <w:r w:rsidRPr="003638AA">
                                  <w:t>вании «Город Череповец»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4460" y="723331"/>
                              <a:ext cx="1903095" cy="1150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Pr="00914FBA" w:rsidRDefault="00F21D47" w:rsidP="00E92C4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14FBA">
                                  <w:rPr>
                                    <w:b/>
                                  </w:rPr>
                                  <w:t xml:space="preserve">Основное мероприятие </w:t>
                                </w:r>
                                <w:r>
                                  <w:rPr>
                                    <w:b/>
                                  </w:rPr>
                                  <w:t>№2:</w:t>
                                </w:r>
                              </w:p>
                              <w:p w:rsidR="00F21D47" w:rsidRDefault="00F21D47" w:rsidP="00E92C4B">
                                <w:pPr>
                                  <w:jc w:val="center"/>
                                </w:pPr>
                                <w:r>
                                  <w:t>Комплексное сопрово</w:t>
                                </w:r>
                                <w:r>
                                  <w:t>ж</w:t>
                                </w:r>
                                <w:r>
                                  <w:t>дение инвестиционных проектов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567" y="723331"/>
                              <a:ext cx="1903095" cy="1150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Pr="00914FBA" w:rsidRDefault="00F21D47" w:rsidP="00E92C4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14FBA">
                                  <w:rPr>
                                    <w:b/>
                                  </w:rPr>
                                  <w:t xml:space="preserve">Основное мероприятие </w:t>
                                </w:r>
                                <w:r>
                                  <w:rPr>
                                    <w:b/>
                                  </w:rPr>
                                  <w:t>№3:</w:t>
                                </w:r>
                              </w:p>
                              <w:p w:rsidR="00F21D47" w:rsidRDefault="00F21D47" w:rsidP="00E92C4B">
                                <w:pPr>
                                  <w:jc w:val="center"/>
                                </w:pPr>
                                <w:r w:rsidRPr="00AD3F0E">
                                  <w:t>Продвижение инвестиц</w:t>
                                </w:r>
                                <w:r w:rsidRPr="00AD3F0E">
                                  <w:t>и</w:t>
                                </w:r>
                                <w:r w:rsidRPr="00AD3F0E">
                                  <w:t>онных возможностей м</w:t>
                                </w:r>
                                <w:r w:rsidRPr="00AD3F0E">
                                  <w:t>у</w:t>
                                </w:r>
                                <w:r w:rsidRPr="00AD3F0E">
                                  <w:t>ниципального образов</w:t>
                                </w:r>
                                <w:r w:rsidRPr="00AD3F0E">
                                  <w:t>а</w:t>
                                </w:r>
                                <w:r w:rsidRPr="00AD3F0E">
                                  <w:t>ния «Город Череповец»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24817"/>
                              <a:ext cx="1903095" cy="4526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 w:rsidRPr="00892407">
                                  <w:rPr>
                                    <w:sz w:val="20"/>
                                  </w:rPr>
                                  <w:t>Мероприятие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1: Формирование и совершенствование норм</w:t>
                                </w:r>
                                <w:r>
                                  <w:rPr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sz w:val="20"/>
                                  </w:rPr>
                                  <w:t>тивно-правового обеспечения инвестиционного процесса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2: Организация деятельности инвестиционного совета мэрии города Черепо</w:t>
                                </w:r>
                                <w:r>
                                  <w:rPr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sz w:val="20"/>
                                  </w:rPr>
                                  <w:t>ца, постоянно действующего коллегиального консультати</w:t>
                                </w:r>
                                <w:r>
                                  <w:rPr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sz w:val="20"/>
                                  </w:rPr>
                                  <w:t>но-совещательного органа м</w:t>
                                </w:r>
                                <w:r>
                                  <w:rPr>
                                    <w:sz w:val="20"/>
                                  </w:rPr>
                                  <w:t>э</w:t>
                                </w:r>
                                <w:r>
                                  <w:rPr>
                                    <w:sz w:val="20"/>
                                  </w:rPr>
                                  <w:t>рии города по ключевым в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просам в реализации инвест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ционной политике города 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3: Содействие в создании инвестиционных площадок для реализации и</w:t>
                                </w:r>
                                <w:r>
                                  <w:rPr>
                                    <w:sz w:val="20"/>
                                  </w:rPr>
                                  <w:t>н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вестиционных проектов 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 w:rsidRPr="00F626B3">
                                  <w:rPr>
                                    <w:sz w:val="20"/>
                                  </w:rPr>
                                  <w:t xml:space="preserve">Мероприятие 4: </w:t>
                                </w:r>
                                <w:proofErr w:type="gramStart"/>
                                <w:r w:rsidRPr="00F626B3">
                                  <w:rPr>
                                    <w:sz w:val="20"/>
                                  </w:rPr>
                                  <w:t>Содействие в организации  и сове</w:t>
                                </w:r>
                                <w:r>
                                  <w:rPr>
                                    <w:sz w:val="20"/>
                                  </w:rPr>
                                  <w:t>ршенств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вании финансовой и 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нефина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н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совой инфраструктуры по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д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держки инвесторов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на мун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>ципальном, региональном, ф</w:t>
                                </w:r>
                                <w:r>
                                  <w:rPr>
                                    <w:sz w:val="20"/>
                                  </w:rPr>
                                  <w:t>е</w:t>
                                </w:r>
                                <w:r>
                                  <w:rPr>
                                    <w:sz w:val="20"/>
                                  </w:rPr>
                                  <w:t>деральном уровнях</w:t>
                                </w:r>
                                <w:proofErr w:type="gramEnd"/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Мероприятие 5: Создание условий для развития и/или </w:t>
                                </w:r>
                                <w:r w:rsidRPr="00C80893">
                                  <w:rPr>
                                    <w:sz w:val="20"/>
                                  </w:rPr>
                                  <w:t>организаци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 w:rsidRPr="00C80893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бизнесов в баз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вых и новых секторах прои</w:t>
                                </w:r>
                                <w:r>
                                  <w:rPr>
                                    <w:sz w:val="20"/>
                                  </w:rPr>
                                  <w:t>з</w:t>
                                </w:r>
                                <w:r>
                                  <w:rPr>
                                    <w:sz w:val="20"/>
                                  </w:rPr>
                                  <w:t>водства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Pr="0089240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Мероприятие 6: Создание условий для развития и/или </w:t>
                                </w:r>
                                <w:r w:rsidRPr="00C80893">
                                  <w:rPr>
                                    <w:sz w:val="20"/>
                                  </w:rPr>
                                  <w:t>организаци</w:t>
                                </w:r>
                                <w:r>
                                  <w:rPr>
                                    <w:sz w:val="20"/>
                                  </w:rPr>
                                  <w:t>и бизнесов в сфере услуг и торговли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4460" y="1925049"/>
                              <a:ext cx="1903095" cy="45255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 w:rsidRPr="00892407">
                                  <w:rPr>
                                    <w:sz w:val="20"/>
                                  </w:rPr>
                                  <w:t>Мероприятие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1: Сопровожд</w:t>
                                </w:r>
                                <w:r>
                                  <w:rPr>
                                    <w:sz w:val="20"/>
                                  </w:rPr>
                                  <w:t>е</w:t>
                                </w:r>
                                <w:r>
                                  <w:rPr>
                                    <w:sz w:val="20"/>
                                  </w:rPr>
                                  <w:t>ние инвестиционных проектов в режиме «одно окно»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2: Содействие в реализации инвестиционных проектов, инициируемых г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родом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3: Участие в формировании и реализации концепций комплексного ра</w:t>
                                </w:r>
                                <w:r>
                                  <w:rPr>
                                    <w:sz w:val="20"/>
                                  </w:rPr>
                                  <w:t>з</w:t>
                                </w:r>
                                <w:r>
                                  <w:rPr>
                                    <w:sz w:val="20"/>
                                  </w:rPr>
                                  <w:t>вития территорий города</w:t>
                                </w:r>
                              </w:p>
                              <w:p w:rsidR="00F21D47" w:rsidRPr="0089240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567" y="1925050"/>
                              <a:ext cx="1903095" cy="4525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 w:rsidRPr="00892407">
                                  <w:rPr>
                                    <w:sz w:val="20"/>
                                  </w:rPr>
                                  <w:t>Мероприятие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1: Организация и участие в коммуникационных инвестиционно-маркетинговых мероприятиях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2: Развитие с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трудничества с федеральными, региональными и муниц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>пальными институтами разв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тия 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3: Обеспечение освещения инвестиционной деятельности муниципального образования в СМИ</w:t>
                                </w:r>
                              </w:p>
                              <w:p w:rsidR="00F21D4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F21D47" w:rsidRPr="00892407" w:rsidRDefault="00F21D47" w:rsidP="00E92C4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4:</w:t>
                                </w:r>
                                <w:r w:rsidRPr="004E3B66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A85166">
                                  <w:rPr>
                                    <w:sz w:val="20"/>
                                  </w:rPr>
                                  <w:t>Обеспечение размещения в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открытом д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ступе актуальной информации об инвестиционных возможн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стях муниципального образ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1" name="Группа 291"/>
                        <wpg:cNvGrpSpPr/>
                        <wpg:grpSpPr>
                          <a:xfrm>
                            <a:off x="930303" y="477078"/>
                            <a:ext cx="4200525" cy="246183"/>
                            <a:chOff x="0" y="0"/>
                            <a:chExt cx="4200525" cy="246183"/>
                          </a:xfrm>
                        </wpg:grpSpPr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0" y="95415"/>
                              <a:ext cx="42005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0" y="95415"/>
                              <a:ext cx="0" cy="1507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Прямая со стрелкой 288"/>
                          <wps:cNvCnPr/>
                          <wps:spPr>
                            <a:xfrm>
                              <a:off x="2059387" y="0"/>
                              <a:ext cx="0" cy="2451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Прямая со стрелкой 289"/>
                          <wps:cNvCnPr/>
                          <wps:spPr>
                            <a:xfrm>
                              <a:off x="4198288" y="95415"/>
                              <a:ext cx="0" cy="15076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92" o:spid="_x0000_s1026" style="position:absolute;left:0;text-align:left;margin-left:-11.9pt;margin-top:12.35pt;width:477.6pt;height:681.7pt;z-index:251659264;mso-height-relative:margin" coordsize="60656,6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EtcAUAABIjAAAOAAAAZHJzL2Uyb0RvYy54bWzsmltv2zYUx98H7DsQel+suywhTtGlTTCg&#10;24J1+wC0LNnCJFIjmdjpU9u9FsjDnod9hTxsQLfu8hXkb7RDUhfHl2Rp1sGYnQAGZV50ePjj0eFf&#10;Pnw0K3J0kTCeUTIwrAPTQAmJ6Sgj44Hxzdcnn/QNxAUmI5xTkgyMy4Qbj44+/uhwWkaJTSc0HyUM&#10;wSCER9NyYEyEKKNej8eTpMD8gJYJgcqUsgILuGTj3ojhKYxe5D3bNP3elLJRyWiccA7fPtGVxpEa&#10;P02TWHyZpjwRKB8YYJtQn0x9DuVn7+gQR2OGy0kW12bg97CiwBmBm7ZDPcECo3OWrQxVZDGjnKbi&#10;IKZFj6ZpFidqDjAby1yazSmj56WayziajsvWTeDaJT+997DxFxdnDGWjgWGHtoEILmCRqh/mL+ff&#10;V3/B/zWS34OXpuU4gsanrHxenjE9VSg+o/G3HKp7y/Xyetw1nqWskJ1gxmim3H/Zuj+ZCRTDl77p&#10;e54NqxRDXd/3Ai+sFyiewCqu9IsnTxd6+j7YL3v6rmeZfiiN7uFI31iZ15rT2tZOq/EB0LrOBf1V&#10;D9Quacds7nT3FNcZiqOlKVqazAdMEfYT75DhD0Pm+QSXiSKRSwoad1mtu36srqufgZe381fzN6gm&#10;RrWVuCAx+5TCCltqj3BNDSL0eILJOHnMGJ1OEjwCI9W8YbXarnKJeMTlIMPp53QEeOJzQdVAS1BZ&#10;fbsfeIGBAILafw1atuM4gQ9VEhA3gKIyseUDRyXj4jShBZKFgcEgcqh74ItnXGiUmiaSY07zbHSS&#10;5bm6YOPhcc7QBYYoc6L+avpuNMsJmg6M0LM97YaNQ5jqb90QRSYgXOZZARukbYQj6bynZARm4kjg&#10;LNdlmF1O1NbUDtSuFLPhTMHLoyEdXYJfGdVhEcI4FCaUvTDQFELiwODfnWOWGCj/jMDahJbryhiq&#10;LlwvkFuVLdYMF2swiWGogSEMpIvHQsVdaSOhj2EN00w5Vq6vtqS2FbjVpn54gLuQtw0Agz8Bz8B2&#10;7ECFLxw1/Fqh6Zihp/m1LA+uVGjcVYDVE0vt8Y6eXebY2apAbJuB6/otzY6zFI1XaLbdoI52TUhv&#10;Yu1OhGOdf0kP7GmWmai7VTS7lm97MnfQsfmf0OzvPM3OnuYmSYandn2m2J4cwwptt2+poLshyXA9&#10;G7BXy7jTSYa7B7kB2d8qkBeTDMDZM93bcmbA2fNcdY7faZy9Pc4NzvBE36K4vJhlKJy9WvtaewSU&#10;OJuBWsydxlklWtueNHfio0zwa1lUFxe0tLAT027Kr/Uxd1F+VSeF2/TV0AGFAA6FWu0yAxX4uie9&#10;C9K5lKGUHGa7vtVXD/oVFbKVXxuhdUPHlsFuqlIjlgvzwTUcB86Z9T7+CWTrq+r36np+heavqj+r&#10;X0CTfFv9Aarkayi/m7+Bsqys3tVfXyHoXp+7YC2OyRmrr6TiKKWq5kB6Q7gOPddSm2+DS+/QZvKM&#10;SDEVRxvERanaLUuM8oVI0oqMYqaoAL8vKIxwtUbv4+IyT+R4OfkqSeGo2emwN8fEcZwQ0YyrWstu&#10;KYicbUdTK5e3dazby66JegFzn85tD3VnSkTbucgIZevu3rki1e0bxVPPuwsOsLBKWP7v5EXQPTah&#10;CXzOX89fSiqr34DUX5EWSaS5DwMRtoMUuUEjDPw78h0uGM7GE3FMCQG9mzKtz/+7VLaKNBKXpVTv&#10;pdov99weV4X39uBq97vXX8uhdJVX2fo+kdM2vdDpaxllKbWpkbXhxZ11R+jcI9tG5H2EBamwH94j&#10;xMrW90HWtUJ4pQibAuLpmkf+PtL+DxODLoNVgVn98EI9q+ofichfdixeq1bdT1mO/gYAAP//AwBQ&#10;SwMEFAAGAAgAAAAhADDMV4HiAAAACwEAAA8AAABkcnMvZG93bnJldi54bWxMj8FOwzAQRO9I/IO1&#10;SNxax0mBEOJUVQWcqkq0SFVvbrxNosbrKHaT9O8xJziu5mnmbb6cTMsG7F1jSYKYR8CQSqsbqiR8&#10;7z9mKTDnFWnVWkIJN3SwLO7vcpVpO9IXDjtfsVBCLlMSau+7jHNX1miUm9sOKWRn2xvlw9lXXPdq&#10;DOWm5XEUPXOjGgoLtepwXWN52V2NhM9RjatEvA+by3l9O+6ftoeNQCkfH6bVGzCPk/+D4Vc/qEMR&#10;nE72StqxVsIsToK6lxAvXoAF4DURC2CnQCZpKoAXOf//Q/EDAAD//wMAUEsBAi0AFAAGAAgAAAAh&#10;ALaDOJL+AAAA4QEAABMAAAAAAAAAAAAAAAAAAAAAAFtDb250ZW50X1R5cGVzXS54bWxQSwECLQAU&#10;AAYACAAAACEAOP0h/9YAAACUAQAACwAAAAAAAAAAAAAAAAAvAQAAX3JlbHMvLnJlbHNQSwECLQAU&#10;AAYACAAAACEAd2WhLXAFAAASIwAADgAAAAAAAAAAAAAAAAAuAgAAZHJzL2Uyb0RvYy54bWxQSwEC&#10;LQAUAAYACAAAACEAMMxXgeIAAAALAQAADwAAAAAAAAAAAAAAAADKBwAAZHJzL2Rvd25yZXYueG1s&#10;UEsFBgAAAAAEAAQA8wAAANkIAAAAAA==&#10;">
                <v:group id="Группа 28" o:spid="_x0000_s1027" style="position:absolute;width:60656;height:64510" coordorigin="" coordsize="60656,64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8287;width:23338;height:4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F21D47" w:rsidRDefault="00F21D47" w:rsidP="00E92C4B">
                          <w:pPr>
                            <w:jc w:val="center"/>
                            <w:rPr>
                              <w:b/>
                            </w:rPr>
                          </w:pPr>
                          <w:r w:rsidRPr="00510D8F">
                            <w:rPr>
                              <w:b/>
                            </w:rPr>
                            <w:t xml:space="preserve">Основные мероприятия </w:t>
                          </w:r>
                        </w:p>
                        <w:p w:rsidR="00F21D47" w:rsidRPr="00510D8F" w:rsidRDefault="00F21D47" w:rsidP="00E92C4B">
                          <w:pPr>
                            <w:jc w:val="center"/>
                            <w:rPr>
                              <w:b/>
                            </w:rPr>
                          </w:pPr>
                          <w:r w:rsidRPr="00510D8F">
                            <w:rPr>
                              <w:b/>
                            </w:rPr>
                            <w:t>Программы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top:7232;width:19030;height:1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F21D47" w:rsidRPr="00914FBA" w:rsidRDefault="00F21D47" w:rsidP="00E92C4B">
                          <w:pPr>
                            <w:jc w:val="center"/>
                            <w:rPr>
                              <w:b/>
                            </w:rPr>
                          </w:pPr>
                          <w:r w:rsidRPr="00914FBA">
                            <w:rPr>
                              <w:b/>
                            </w:rPr>
                            <w:t xml:space="preserve">Основное мероприятие </w:t>
                          </w:r>
                          <w:r>
                            <w:rPr>
                              <w:b/>
                            </w:rPr>
                            <w:t>№</w:t>
                          </w:r>
                          <w:r w:rsidRPr="00914FBA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</w:p>
                        <w:p w:rsidR="00F21D47" w:rsidRPr="003638AA" w:rsidRDefault="00F21D47" w:rsidP="00E92C4B">
                          <w:pPr>
                            <w:jc w:val="center"/>
                          </w:pPr>
                          <w:r>
                            <w:t>Формирование инвест</w:t>
                          </w:r>
                          <w:r>
                            <w:t>и</w:t>
                          </w:r>
                          <w:r>
                            <w:t xml:space="preserve">ционной </w:t>
                          </w:r>
                          <w:r w:rsidRPr="003638AA">
                            <w:t>инфраструктуры в муниципальном образ</w:t>
                          </w:r>
                          <w:r w:rsidRPr="003638AA">
                            <w:t>о</w:t>
                          </w:r>
                          <w:r w:rsidRPr="003638AA">
                            <w:t>вании «Город Череповец»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20744;top:7233;width:19031;height:1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F21D47" w:rsidRPr="00914FBA" w:rsidRDefault="00F21D47" w:rsidP="00E92C4B">
                          <w:pPr>
                            <w:jc w:val="center"/>
                            <w:rPr>
                              <w:b/>
                            </w:rPr>
                          </w:pPr>
                          <w:r w:rsidRPr="00914FBA">
                            <w:rPr>
                              <w:b/>
                            </w:rPr>
                            <w:t xml:space="preserve">Основное мероприятие </w:t>
                          </w:r>
                          <w:r>
                            <w:rPr>
                              <w:b/>
                            </w:rPr>
                            <w:t>№2:</w:t>
                          </w:r>
                        </w:p>
                        <w:p w:rsidR="00F21D47" w:rsidRDefault="00F21D47" w:rsidP="00E92C4B">
                          <w:pPr>
                            <w:jc w:val="center"/>
                          </w:pPr>
                          <w:r>
                            <w:t>Комплексное сопрово</w:t>
                          </w:r>
                          <w:r>
                            <w:t>ж</w:t>
                          </w:r>
                          <w:r>
                            <w:t>дение инвестиционных проектов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41625;top:7233;width:19031;height:11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F21D47" w:rsidRPr="00914FBA" w:rsidRDefault="00F21D47" w:rsidP="00E92C4B">
                          <w:pPr>
                            <w:jc w:val="center"/>
                            <w:rPr>
                              <w:b/>
                            </w:rPr>
                          </w:pPr>
                          <w:r w:rsidRPr="00914FBA">
                            <w:rPr>
                              <w:b/>
                            </w:rPr>
                            <w:t xml:space="preserve">Основное мероприятие </w:t>
                          </w:r>
                          <w:r>
                            <w:rPr>
                              <w:b/>
                            </w:rPr>
                            <w:t>№3:</w:t>
                          </w:r>
                        </w:p>
                        <w:p w:rsidR="00F21D47" w:rsidRDefault="00F21D47" w:rsidP="00E92C4B">
                          <w:pPr>
                            <w:jc w:val="center"/>
                          </w:pPr>
                          <w:r w:rsidRPr="00AD3F0E">
                            <w:t>Продвижение инвестиц</w:t>
                          </w:r>
                          <w:r w:rsidRPr="00AD3F0E">
                            <w:t>и</w:t>
                          </w:r>
                          <w:r w:rsidRPr="00AD3F0E">
                            <w:t>онных возможностей м</w:t>
                          </w:r>
                          <w:r w:rsidRPr="00AD3F0E">
                            <w:t>у</w:t>
                          </w:r>
                          <w:r w:rsidRPr="00AD3F0E">
                            <w:t>ниципального образов</w:t>
                          </w:r>
                          <w:r w:rsidRPr="00AD3F0E">
                            <w:t>а</w:t>
                          </w:r>
                          <w:r w:rsidRPr="00AD3F0E">
                            <w:t>ния «Город Череповец»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top:19248;width:19030;height:45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 w:rsidRPr="00892407">
                            <w:rPr>
                              <w:sz w:val="20"/>
                            </w:rPr>
                            <w:t>Мероприятие</w:t>
                          </w:r>
                          <w:r>
                            <w:rPr>
                              <w:sz w:val="20"/>
                            </w:rPr>
                            <w:t xml:space="preserve"> 1: Формирование и совершенствование норм</w:t>
                          </w:r>
                          <w:r>
                            <w:rPr>
                              <w:sz w:val="20"/>
                            </w:rPr>
                            <w:t>а</w:t>
                          </w:r>
                          <w:r>
                            <w:rPr>
                              <w:sz w:val="20"/>
                            </w:rPr>
                            <w:t>тивно-правового обеспечения инвестиционного процесса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2: Организация деятельности инвестиционного совета мэрии города Черепо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z w:val="20"/>
                            </w:rPr>
                            <w:t>ца, постоянно действующего коллегиального консультати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z w:val="20"/>
                            </w:rPr>
                            <w:t>но-совещательного органа м</w:t>
                          </w:r>
                          <w:r>
                            <w:rPr>
                              <w:sz w:val="20"/>
                            </w:rPr>
                            <w:t>э</w:t>
                          </w:r>
                          <w:r>
                            <w:rPr>
                              <w:sz w:val="20"/>
                            </w:rPr>
                            <w:t>рии города по ключевым в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просам в реализации инвест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 xml:space="preserve">ционной политике города 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3: Содействие в создании инвестиционных площадок для реализации и</w:t>
                          </w:r>
                          <w:r>
                            <w:rPr>
                              <w:sz w:val="20"/>
                            </w:rPr>
                            <w:t>н</w:t>
                          </w:r>
                          <w:r>
                            <w:rPr>
                              <w:sz w:val="20"/>
                            </w:rPr>
                            <w:t xml:space="preserve">вестиционных проектов 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 w:rsidRPr="00F626B3">
                            <w:rPr>
                              <w:sz w:val="20"/>
                            </w:rPr>
                            <w:t xml:space="preserve">Мероприятие 4: </w:t>
                          </w:r>
                          <w:proofErr w:type="gramStart"/>
                          <w:r w:rsidRPr="00F626B3">
                            <w:rPr>
                              <w:sz w:val="20"/>
                            </w:rPr>
                            <w:t>Содействие в организации  и сове</w:t>
                          </w:r>
                          <w:r>
                            <w:rPr>
                              <w:sz w:val="20"/>
                            </w:rPr>
                            <w:t>ршенств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 xml:space="preserve">вании финансовой и </w:t>
                          </w:r>
                          <w:r w:rsidRPr="00F626B3">
                            <w:rPr>
                              <w:sz w:val="20"/>
                            </w:rPr>
                            <w:t>нефина</w:t>
                          </w:r>
                          <w:r w:rsidRPr="00F626B3">
                            <w:rPr>
                              <w:sz w:val="20"/>
                            </w:rPr>
                            <w:t>н</w:t>
                          </w:r>
                          <w:r w:rsidRPr="00F626B3">
                            <w:rPr>
                              <w:sz w:val="20"/>
                            </w:rPr>
                            <w:t>совой инфраструктуры по</w:t>
                          </w:r>
                          <w:r w:rsidRPr="00F626B3">
                            <w:rPr>
                              <w:sz w:val="20"/>
                            </w:rPr>
                            <w:t>д</w:t>
                          </w:r>
                          <w:r w:rsidRPr="00F626B3">
                            <w:rPr>
                              <w:sz w:val="20"/>
                            </w:rPr>
                            <w:t>держки инвесторов</w:t>
                          </w:r>
                          <w:r>
                            <w:rPr>
                              <w:sz w:val="20"/>
                            </w:rPr>
                            <w:t xml:space="preserve"> на мун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>ципальном, региональном, ф</w:t>
                          </w:r>
                          <w:r>
                            <w:rPr>
                              <w:sz w:val="20"/>
                            </w:rPr>
                            <w:t>е</w:t>
                          </w:r>
                          <w:r>
                            <w:rPr>
                              <w:sz w:val="20"/>
                            </w:rPr>
                            <w:t>деральном уровнях</w:t>
                          </w:r>
                          <w:proofErr w:type="gramEnd"/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Мероприятие 5: Создание условий для развития и/или </w:t>
                          </w:r>
                          <w:r w:rsidRPr="00C80893">
                            <w:rPr>
                              <w:sz w:val="20"/>
                            </w:rPr>
                            <w:t>организаци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 w:rsidRPr="00C8089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бизнесов в баз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вых и новых секторах прои</w:t>
                          </w:r>
                          <w:r>
                            <w:rPr>
                              <w:sz w:val="20"/>
                            </w:rPr>
                            <w:t>з</w:t>
                          </w:r>
                          <w:r>
                            <w:rPr>
                              <w:sz w:val="20"/>
                            </w:rPr>
                            <w:t>водства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Pr="0089240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Мероприятие 6: Создание условий для развития и/или </w:t>
                          </w:r>
                          <w:r w:rsidRPr="00C80893">
                            <w:rPr>
                              <w:sz w:val="20"/>
                            </w:rPr>
                            <w:t>организаци</w:t>
                          </w:r>
                          <w:r>
                            <w:rPr>
                              <w:sz w:val="20"/>
                            </w:rPr>
                            <w:t>и бизнесов в сфере услуг и торговли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20744;top:19250;width:19031;height:45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 w:rsidRPr="00892407">
                            <w:rPr>
                              <w:sz w:val="20"/>
                            </w:rPr>
                            <w:t>Мероприятие</w:t>
                          </w:r>
                          <w:r>
                            <w:rPr>
                              <w:sz w:val="20"/>
                            </w:rPr>
                            <w:t xml:space="preserve"> 1: Сопровожд</w:t>
                          </w:r>
                          <w:r>
                            <w:rPr>
                              <w:sz w:val="20"/>
                            </w:rPr>
                            <w:t>е</w:t>
                          </w:r>
                          <w:r>
                            <w:rPr>
                              <w:sz w:val="20"/>
                            </w:rPr>
                            <w:t>ние инвестиционных проектов в режиме «одно окно»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2: Содействие в реализации инвестиционных проектов, инициируемых г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родом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3: Участие в формировании и реализации концепций комплексного ра</w:t>
                          </w:r>
                          <w:r>
                            <w:rPr>
                              <w:sz w:val="20"/>
                            </w:rPr>
                            <w:t>з</w:t>
                          </w:r>
                          <w:r>
                            <w:rPr>
                              <w:sz w:val="20"/>
                            </w:rPr>
                            <w:t>вития территорий города</w:t>
                          </w:r>
                        </w:p>
                        <w:p w:rsidR="00F21D47" w:rsidRPr="0089240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Надпись 2" o:spid="_x0000_s1034" type="#_x0000_t202" style="position:absolute;left:41625;top:19250;width:19031;height:4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 w:rsidRPr="00892407">
                            <w:rPr>
                              <w:sz w:val="20"/>
                            </w:rPr>
                            <w:t>Мероприятие</w:t>
                          </w:r>
                          <w:r>
                            <w:rPr>
                              <w:sz w:val="20"/>
                            </w:rPr>
                            <w:t xml:space="preserve"> 1: Организация и участие в коммуникационных инвестиционно-маркетинговых мероприятиях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2: Развитие с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трудничества с федеральными, региональными и муниц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>пальными институтами разв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 xml:space="preserve">тия 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3: Обеспечение освещения инвестиционной деятельности муниципального образования в СМИ</w:t>
                          </w:r>
                        </w:p>
                        <w:p w:rsidR="00F21D47" w:rsidRDefault="00F21D47" w:rsidP="00E92C4B">
                          <w:pPr>
                            <w:rPr>
                              <w:sz w:val="20"/>
                            </w:rPr>
                          </w:pPr>
                        </w:p>
                        <w:p w:rsidR="00F21D47" w:rsidRPr="00892407" w:rsidRDefault="00F21D47" w:rsidP="00E92C4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4:</w:t>
                          </w:r>
                          <w:r w:rsidRPr="004E3B66">
                            <w:rPr>
                              <w:sz w:val="20"/>
                            </w:rPr>
                            <w:t xml:space="preserve"> </w:t>
                          </w:r>
                          <w:r w:rsidRPr="00A85166">
                            <w:rPr>
                              <w:sz w:val="20"/>
                            </w:rPr>
                            <w:t>Обеспечение размещения в</w:t>
                          </w:r>
                          <w:r>
                            <w:rPr>
                              <w:sz w:val="20"/>
                            </w:rPr>
                            <w:t xml:space="preserve"> открытом д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ступе актуальной информации об инвестиционных возможн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стях муниципального образ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вания</w:t>
                          </w:r>
                        </w:p>
                      </w:txbxContent>
                    </v:textbox>
                  </v:shape>
                </v:group>
                <v:group id="Группа 291" o:spid="_x0000_s1035" style="position:absolute;left:9303;top:4770;width:42005;height:2462" coordsize="42005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line id="Прямая соединительная линия 30" o:spid="_x0000_s1036" style="position:absolute;visibility:visible;mso-wrap-style:square" from="0,954" to="42005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1" o:spid="_x0000_s1037" type="#_x0000_t32" style="position:absolute;top:954;width:0;height:1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      <v:stroke endarrow="open"/>
                  </v:shape>
                  <v:shape id="Прямая со стрелкой 288" o:spid="_x0000_s1038" type="#_x0000_t32" style="position:absolute;left:20593;width:0;height:2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0f74AAADcAAAADwAAAGRycy9kb3ducmV2LnhtbERPy4rCMBTdD/gP4QruxtQWVKpRREcY&#10;3PnA9aW5tqXNTUkytf79ZCG4PJz3ejuYVvTkfG1ZwWyagCAurK65VHC7Hr+XIHxA1thaJgUv8rDd&#10;jL7WmGv75DP1l1CKGMI+RwVVCF0upS8qMuintiOO3MM6gyFCV0rt8BnDTSvTJJlLgzXHhgo72ldU&#10;NJc/o6DmLHB6yI50+mncorw3vc1uSk3Gw24FItAQPuK3+1crSJdxbTwTj4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vR/vgAAANwAAAAPAAAAAAAAAAAAAAAAAKEC&#10;AABkcnMvZG93bnJldi54bWxQSwUGAAAAAAQABAD5AAAAjAMAAAAA&#10;" strokecolor="black [3213]">
                    <v:stroke endarrow="open"/>
                  </v:shape>
                  <v:shape id="Прямая со стрелкой 289" o:spid="_x0000_s1039" type="#_x0000_t32" style="position:absolute;left:41982;top:954;width:0;height:1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R5MIAAADcAAAADwAAAGRycy9kb3ducmV2LnhtbESPT4vCMBTE7wt+h/AEb2u6Ley6XaOI&#10;f2DxtiqeH83btrR5KUms9dsbQfA4zMxvmPlyMK3oyfnasoKPaQKCuLC65lLB6bh7n4HwAVlja5kU&#10;3MjDcjF6m2Ou7ZX/qD+EUkQI+xwVVCF0uZS+qMign9qOOHr/1hkMUbpSaofXCDetTJPkUxqsOS5U&#10;2NG6oqI5XIyCmrPA6Sbb0X7buK/y3PQ2Oyk1GQ+rHxCBhvAKP9u/WkE6+4b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ZR5MIAAADcAAAADwAAAAAAAAAAAAAA&#10;AAChAgAAZHJzL2Rvd25yZXYueG1sUEsFBgAAAAAEAAQA+QAAAJADAAAAAA==&#10;" strokecolor="black [3213]">
                    <v:stroke endarrow="open"/>
                  </v:shape>
                </v:group>
              </v:group>
            </w:pict>
          </mc:Fallback>
        </mc:AlternateContent>
      </w:r>
    </w:p>
    <w:p w:rsidR="00E92C4B" w:rsidRPr="00B37977" w:rsidRDefault="00E92C4B" w:rsidP="00E92C4B">
      <w:pPr>
        <w:jc w:val="both"/>
        <w:rPr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</w:p>
    <w:p w:rsidR="00E92C4B" w:rsidRPr="00B37977" w:rsidRDefault="00E92C4B" w:rsidP="00E92C4B">
      <w:pPr>
        <w:spacing w:after="200" w:line="276" w:lineRule="auto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br w:type="page"/>
      </w:r>
    </w:p>
    <w:p w:rsidR="00E92C4B" w:rsidRPr="00B37977" w:rsidRDefault="00E92C4B" w:rsidP="00F514CF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lastRenderedPageBreak/>
        <w:t>Основное мероприятие №</w:t>
      </w:r>
      <w:r w:rsidR="00655D97" w:rsidRPr="00B37977">
        <w:rPr>
          <w:b/>
          <w:sz w:val="26"/>
          <w:szCs w:val="26"/>
        </w:rPr>
        <w:t xml:space="preserve"> </w:t>
      </w:r>
      <w:r w:rsidRPr="00B37977">
        <w:rPr>
          <w:b/>
          <w:sz w:val="26"/>
          <w:szCs w:val="26"/>
        </w:rPr>
        <w:t>1: Формирование инвестиционной инфр</w:t>
      </w:r>
      <w:r w:rsidRPr="00B37977">
        <w:rPr>
          <w:b/>
          <w:sz w:val="26"/>
          <w:szCs w:val="26"/>
        </w:rPr>
        <w:t>а</w:t>
      </w:r>
      <w:r w:rsidRPr="00B37977">
        <w:rPr>
          <w:b/>
          <w:sz w:val="26"/>
          <w:szCs w:val="26"/>
        </w:rPr>
        <w:t>структуры в муниципальном образовании</w:t>
      </w:r>
      <w:r w:rsidR="00E0367B" w:rsidRPr="00B37977">
        <w:rPr>
          <w:b/>
          <w:sz w:val="26"/>
          <w:szCs w:val="26"/>
        </w:rPr>
        <w:t xml:space="preserve"> «Город Череповец»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1: Формирование и совершенствование нормативно-правового обеспечения инвестиционного процесса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1.1. Проведение систематического анализа существующих нормативных пр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вовых актов на муниципальном, региональном, федеральном уровнях в различных отраслях права, сопряженных с инвестиционной деятельностью.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1.2. Разработка проектов нормативных правовых актов, регулирующих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стиционную деятельность на территории муниципального образования «Город Череповец».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1.3. Формирование предложений по совершенствованию нормативной пр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вовой базы муниципального, регионального, федерального уровней, регулиру</w:t>
      </w:r>
      <w:r w:rsidRPr="00B37977">
        <w:rPr>
          <w:sz w:val="26"/>
          <w:szCs w:val="26"/>
        </w:rPr>
        <w:t>ю</w:t>
      </w:r>
      <w:r w:rsidRPr="00B37977">
        <w:rPr>
          <w:sz w:val="26"/>
          <w:szCs w:val="26"/>
        </w:rPr>
        <w:t>щих инвестиционную деятельность.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1.4. Создание условий для осуществления государственно-частного партне</w:t>
      </w:r>
      <w:r w:rsidRPr="00B37977">
        <w:rPr>
          <w:sz w:val="26"/>
          <w:szCs w:val="26"/>
        </w:rPr>
        <w:t>р</w:t>
      </w:r>
      <w:r w:rsidRPr="00B37977">
        <w:rPr>
          <w:sz w:val="26"/>
          <w:szCs w:val="26"/>
        </w:rPr>
        <w:t>ства при реализации инвестиционных проектов города.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2: Организация деятельности инвестиционного совета мэрии города Череповца, постоянно действующего коллегиального консультативно-совещательного органа мэрии города по ключевым вопросам в реализации инв</w:t>
      </w:r>
      <w:r w:rsidRPr="00B37977">
        <w:rPr>
          <w:sz w:val="26"/>
          <w:szCs w:val="26"/>
          <w:u w:val="single"/>
        </w:rPr>
        <w:t>е</w:t>
      </w:r>
      <w:r w:rsidRPr="00B37977">
        <w:rPr>
          <w:sz w:val="26"/>
          <w:szCs w:val="26"/>
          <w:u w:val="single"/>
        </w:rPr>
        <w:t xml:space="preserve">стиционной политике города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2.1. Организация</w:t>
      </w:r>
      <w:r w:rsidR="003D10C2" w:rsidRPr="00B37977">
        <w:rPr>
          <w:sz w:val="26"/>
          <w:szCs w:val="26"/>
        </w:rPr>
        <w:t xml:space="preserve"> заседаний и</w:t>
      </w:r>
      <w:r w:rsidRPr="00B37977">
        <w:rPr>
          <w:sz w:val="26"/>
          <w:szCs w:val="26"/>
        </w:rPr>
        <w:t>нвестиционного совета мэрии города Черепо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2.2. Участие в подготовке материалов к заседаниям </w:t>
      </w:r>
      <w:r w:rsidR="003D10C2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нвестиционного совета мэрии города Череповца.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2.3. Координация и сопровождение  подготовки инвестиционных проектов к заседаниям </w:t>
      </w:r>
      <w:r w:rsidR="003D10C2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нвестиционного совета мэрии города Череповца, в том числе прое</w:t>
      </w:r>
      <w:r w:rsidRPr="00B37977">
        <w:rPr>
          <w:sz w:val="26"/>
          <w:szCs w:val="26"/>
        </w:rPr>
        <w:t>к</w:t>
      </w:r>
      <w:r w:rsidRPr="00B37977">
        <w:rPr>
          <w:sz w:val="26"/>
          <w:szCs w:val="26"/>
        </w:rPr>
        <w:t>тов, претендующих на статус приоритетного.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3: Содействие в создании инвестиционных площадок для ре</w:t>
      </w:r>
      <w:r w:rsidRPr="00B37977">
        <w:rPr>
          <w:sz w:val="26"/>
          <w:szCs w:val="26"/>
          <w:u w:val="single"/>
        </w:rPr>
        <w:t>а</w:t>
      </w:r>
      <w:r w:rsidRPr="00B37977">
        <w:rPr>
          <w:sz w:val="26"/>
          <w:szCs w:val="26"/>
          <w:u w:val="single"/>
        </w:rPr>
        <w:t xml:space="preserve">лизации бизнес-проектов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3.1. Мониторинг городских территорий (в том числе свободных от прав тр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тьих лиц, высвобождаемых, неэффективно используемых) с целью включения их в инвестиционный процесс в качестве инвестиционных площадок, а также объе</w:t>
      </w:r>
      <w:r w:rsidRPr="00B37977">
        <w:rPr>
          <w:sz w:val="26"/>
          <w:szCs w:val="26"/>
        </w:rPr>
        <w:t>к</w:t>
      </w:r>
      <w:r w:rsidRPr="00B37977">
        <w:rPr>
          <w:sz w:val="26"/>
          <w:szCs w:val="26"/>
        </w:rPr>
        <w:t>тов недвижимости, находящихся в муниципальной собственности города Чер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 xml:space="preserve">повца.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3.2. Взаимодействие с органами мэрии города Череповца по подготовке па</w:t>
      </w:r>
      <w:r w:rsidRPr="00B37977">
        <w:rPr>
          <w:sz w:val="26"/>
          <w:szCs w:val="26"/>
        </w:rPr>
        <w:t>с</w:t>
      </w:r>
      <w:r w:rsidRPr="00B37977">
        <w:rPr>
          <w:sz w:val="26"/>
          <w:szCs w:val="26"/>
        </w:rPr>
        <w:t>портов инвестиционных  площадок для привлечения инвесторов.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4: Содействие в организации и совершенствование финансовой и нефинансовой инфраструктуры поддержки инвесторов на муниципальном, р</w:t>
      </w:r>
      <w:r w:rsidRPr="00B37977">
        <w:rPr>
          <w:sz w:val="26"/>
          <w:szCs w:val="26"/>
          <w:u w:val="single"/>
        </w:rPr>
        <w:t>е</w:t>
      </w:r>
      <w:r w:rsidRPr="00B37977">
        <w:rPr>
          <w:sz w:val="26"/>
          <w:szCs w:val="26"/>
          <w:u w:val="single"/>
        </w:rPr>
        <w:t>гиональном, федеральном уровнях.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4.1. Участие в продвижении механизмов: залогового фонда муниципального образования «Город Череповец», упрощенного порядка предоставления земел</w:t>
      </w:r>
      <w:r w:rsidRPr="00B37977">
        <w:rPr>
          <w:sz w:val="26"/>
          <w:szCs w:val="26"/>
        </w:rPr>
        <w:t>ь</w:t>
      </w:r>
      <w:r w:rsidRPr="00B37977">
        <w:rPr>
          <w:sz w:val="26"/>
          <w:szCs w:val="26"/>
        </w:rPr>
        <w:t>ных ресурсов для реализации приоритетных инвестиционных проектов города, процедур сопровождения инвестиционных проектов.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4.2. Проведение мониторинга существующих финансовых, нефинансовых механизмов поддержки инвесторов на муниципальном, региональном, федерал</w:t>
      </w:r>
      <w:r w:rsidRPr="00B37977">
        <w:rPr>
          <w:sz w:val="26"/>
          <w:szCs w:val="26"/>
        </w:rPr>
        <w:t>ь</w:t>
      </w:r>
      <w:r w:rsidRPr="00B37977">
        <w:rPr>
          <w:sz w:val="26"/>
          <w:szCs w:val="26"/>
        </w:rPr>
        <w:t xml:space="preserve">ном уровнях.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4.3. Оказание содействия при получении инвестором финансовых и неф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нансовых форм поддержки на муниципальном, региональном, федеральном уро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 xml:space="preserve">нях.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4.4. Взаимодействие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города.</w:t>
      </w:r>
    </w:p>
    <w:p w:rsidR="00E92C4B" w:rsidRPr="00B37977" w:rsidRDefault="00655D97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4.5</w:t>
      </w:r>
      <w:r w:rsidR="00E92C4B" w:rsidRPr="00B37977">
        <w:rPr>
          <w:sz w:val="26"/>
          <w:szCs w:val="26"/>
        </w:rPr>
        <w:t>. Участие в привлечении внешних инвестиций в инвестиционные проекты города, включая средства фондов, грантов, федеральных и региональных пр</w:t>
      </w:r>
      <w:r w:rsidR="00E92C4B" w:rsidRPr="00B37977">
        <w:rPr>
          <w:sz w:val="26"/>
          <w:szCs w:val="26"/>
        </w:rPr>
        <w:t>о</w:t>
      </w:r>
      <w:r w:rsidR="00E92C4B" w:rsidRPr="00B37977">
        <w:rPr>
          <w:sz w:val="26"/>
          <w:szCs w:val="26"/>
        </w:rPr>
        <w:t xml:space="preserve">грамм, в том числе в качестве софинансирования проектов комплексного развития территорий города.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5: Создание условий для развития и/или организации бизнесов в базовых и новых секторах производства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5.1.Сбор и анализ информации о тенденциях развития экономических ниш и необходимости развития города, создания новых видов производств.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5.2.Формирование предложений по развитию производственных предпри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тий, использующих современные технологии.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6: Создание условий для развития и/или организации бизнесов в сфере услуг и торговли.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6.1.Сбор и анализ информации о тенденциях развития экономических ниш и необходимости развития города, создания современных форматов торговли и услуг.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6.2.Формирование предложений по развитию объектов торговли и услуг на территории города.</w:t>
      </w:r>
    </w:p>
    <w:p w:rsidR="00E92C4B" w:rsidRPr="00B37977" w:rsidRDefault="00E92C4B" w:rsidP="00F514CF">
      <w:pPr>
        <w:ind w:firstLine="567"/>
        <w:jc w:val="both"/>
        <w:rPr>
          <w:i/>
          <w:sz w:val="26"/>
          <w:szCs w:val="26"/>
        </w:rPr>
      </w:pPr>
    </w:p>
    <w:p w:rsidR="00E92C4B" w:rsidRPr="00B37977" w:rsidRDefault="00E92C4B" w:rsidP="00F514CF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Основное мероприятие №</w:t>
      </w:r>
      <w:r w:rsidR="00655D97" w:rsidRPr="00B37977">
        <w:rPr>
          <w:b/>
          <w:sz w:val="26"/>
          <w:szCs w:val="26"/>
        </w:rPr>
        <w:t xml:space="preserve"> </w:t>
      </w:r>
      <w:r w:rsidRPr="00B37977">
        <w:rPr>
          <w:b/>
          <w:sz w:val="26"/>
          <w:szCs w:val="26"/>
        </w:rPr>
        <w:t>2: Комплексное сопровождение инвестицио</w:t>
      </w:r>
      <w:r w:rsidRPr="00B37977">
        <w:rPr>
          <w:b/>
          <w:sz w:val="26"/>
          <w:szCs w:val="26"/>
        </w:rPr>
        <w:t>н</w:t>
      </w:r>
      <w:r w:rsidRPr="00B37977">
        <w:rPr>
          <w:b/>
          <w:sz w:val="26"/>
          <w:szCs w:val="26"/>
        </w:rPr>
        <w:t>ных проектов</w:t>
      </w:r>
      <w:r w:rsidRPr="00B37977">
        <w:rPr>
          <w:b/>
          <w:sz w:val="26"/>
          <w:szCs w:val="26"/>
          <w:u w:val="single"/>
        </w:rPr>
        <w:t xml:space="preserve"> 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1: Сопровождение инвестиционных проектов в режиме «одно окно»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1.1. Первичная экспертиза идеи инвестиционного проекта, предварительная оценка возможности реализации проекта (оценка репутации инвестора; планиру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мый экономический и (или) социальный эффект; возможные риски).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1.2. Структурирование проекта – подготовка профиля инвестиционного пр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екта (обоснование, необходимые ресурсы, предварительная финансовая и прав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вая модель).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1.3. Проведение ресурсного анализа (подбор земельных участков; согласов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ние технических условий подключения к инженерным сетям, стоимости ресурсов; организация работы Рабочей группы по реализации инвестиционного проекта на территории муниципального образования «Город Череповец»).</w:t>
      </w:r>
    </w:p>
    <w:p w:rsidR="00E92C4B" w:rsidRPr="00B37977" w:rsidRDefault="00E92C4B" w:rsidP="00043F7D">
      <w:pPr>
        <w:ind w:firstLine="567"/>
        <w:jc w:val="both"/>
        <w:rPr>
          <w:sz w:val="26"/>
          <w:szCs w:val="26"/>
          <w:shd w:val="clear" w:color="auto" w:fill="FFFFFF" w:themeFill="background1"/>
        </w:rPr>
      </w:pPr>
      <w:r w:rsidRPr="00B37977">
        <w:rPr>
          <w:sz w:val="26"/>
          <w:szCs w:val="26"/>
        </w:rPr>
        <w:t>1</w:t>
      </w:r>
      <w:r w:rsidRPr="00B37977">
        <w:rPr>
          <w:sz w:val="26"/>
          <w:szCs w:val="26"/>
          <w:shd w:val="clear" w:color="auto" w:fill="FFFFFF" w:themeFill="background1"/>
        </w:rPr>
        <w:t>.4. П</w:t>
      </w:r>
      <w:r w:rsidR="00043F7D" w:rsidRPr="00B37977">
        <w:rPr>
          <w:sz w:val="26"/>
          <w:szCs w:val="26"/>
          <w:shd w:val="clear" w:color="auto" w:fill="FFFFFF" w:themeFill="background1"/>
        </w:rPr>
        <w:t xml:space="preserve">одготовка инвестиционного проекта к рассмотрению </w:t>
      </w:r>
      <w:r w:rsidR="00B61076" w:rsidRPr="00B37977">
        <w:rPr>
          <w:sz w:val="26"/>
          <w:szCs w:val="26"/>
          <w:shd w:val="clear" w:color="auto" w:fill="FFFFFF" w:themeFill="background1"/>
        </w:rPr>
        <w:t>на и</w:t>
      </w:r>
      <w:r w:rsidR="00043F7D" w:rsidRPr="00B37977">
        <w:rPr>
          <w:sz w:val="26"/>
          <w:szCs w:val="26"/>
          <w:shd w:val="clear" w:color="auto" w:fill="FFFFFF" w:themeFill="background1"/>
        </w:rPr>
        <w:t>нвестицио</w:t>
      </w:r>
      <w:r w:rsidR="00043F7D" w:rsidRPr="00B37977">
        <w:rPr>
          <w:sz w:val="26"/>
          <w:szCs w:val="26"/>
          <w:shd w:val="clear" w:color="auto" w:fill="FFFFFF" w:themeFill="background1"/>
        </w:rPr>
        <w:t>н</w:t>
      </w:r>
      <w:r w:rsidR="00043F7D" w:rsidRPr="00B37977">
        <w:rPr>
          <w:sz w:val="26"/>
          <w:szCs w:val="26"/>
          <w:shd w:val="clear" w:color="auto" w:fill="FFFFFF" w:themeFill="background1"/>
        </w:rPr>
        <w:t>ном совете мэрии города Череповца</w:t>
      </w:r>
      <w:r w:rsidRPr="00B37977">
        <w:rPr>
          <w:sz w:val="26"/>
          <w:szCs w:val="26"/>
          <w:shd w:val="clear" w:color="auto" w:fill="FFFFFF" w:themeFill="background1"/>
        </w:rPr>
        <w:t>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2: Содействие в реализации инвестиционных проектов, иниц</w:t>
      </w:r>
      <w:r w:rsidRPr="00B37977">
        <w:rPr>
          <w:sz w:val="26"/>
          <w:szCs w:val="26"/>
          <w:u w:val="single"/>
        </w:rPr>
        <w:t>и</w:t>
      </w:r>
      <w:r w:rsidRPr="00B37977">
        <w:rPr>
          <w:sz w:val="26"/>
          <w:szCs w:val="26"/>
          <w:u w:val="single"/>
        </w:rPr>
        <w:t>ируемых городом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2.1. Проведение экспертной оценки состояния отдельных сфер экономич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ской деятельности с целью выработки предложений по приоритетным направл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ниям развития городской экономики.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2.2. Предварительная оценка возможности реализации проектов, иницииру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мых городом (оценка планируемых экономических и (или) социальных эффектов; возможные риски).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2.3. Участие в подготовке рабочих материалов по инвестиционным проектам, инициируемых городом.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3: Участие в формировании и реализации концепций ко</w:t>
      </w:r>
      <w:r w:rsidRPr="00B37977">
        <w:rPr>
          <w:sz w:val="26"/>
          <w:szCs w:val="26"/>
          <w:u w:val="single"/>
        </w:rPr>
        <w:t>м</w:t>
      </w:r>
      <w:r w:rsidRPr="00B37977">
        <w:rPr>
          <w:sz w:val="26"/>
          <w:szCs w:val="26"/>
          <w:u w:val="single"/>
        </w:rPr>
        <w:t>плексного развития территорий города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3.1. Участие в подготовке концепций и плана комплексного развития отдел</w:t>
      </w:r>
      <w:r w:rsidRPr="00B37977">
        <w:rPr>
          <w:sz w:val="26"/>
          <w:szCs w:val="26"/>
        </w:rPr>
        <w:t>ь</w:t>
      </w:r>
      <w:r w:rsidRPr="00B37977">
        <w:rPr>
          <w:sz w:val="26"/>
          <w:szCs w:val="26"/>
        </w:rPr>
        <w:t>ных территорий города, в том числе при необходимости с привлечением внешних экспертов.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3.2. Подготовка наглядных карт (схем) освоения отдельных территорий г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рода.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3.3. Участие в организации адресной работы с инвестором.</w:t>
      </w:r>
    </w:p>
    <w:p w:rsidR="00E92C4B" w:rsidRPr="00B37977" w:rsidRDefault="00E92C4B" w:rsidP="00F514CF">
      <w:pPr>
        <w:ind w:firstLine="567"/>
        <w:jc w:val="both"/>
        <w:rPr>
          <w:b/>
          <w:sz w:val="26"/>
          <w:szCs w:val="26"/>
        </w:rPr>
      </w:pPr>
    </w:p>
    <w:p w:rsidR="00385429" w:rsidRPr="00B37977" w:rsidRDefault="00E92C4B" w:rsidP="00385429">
      <w:pPr>
        <w:jc w:val="both"/>
      </w:pPr>
      <w:r w:rsidRPr="00B37977">
        <w:rPr>
          <w:b/>
          <w:sz w:val="26"/>
          <w:szCs w:val="26"/>
        </w:rPr>
        <w:t>Основное мероприятие №</w:t>
      </w:r>
      <w:r w:rsidR="00655D97" w:rsidRPr="00B37977">
        <w:rPr>
          <w:b/>
          <w:sz w:val="26"/>
          <w:szCs w:val="26"/>
        </w:rPr>
        <w:t xml:space="preserve"> </w:t>
      </w:r>
      <w:r w:rsidRPr="00B37977">
        <w:rPr>
          <w:b/>
          <w:sz w:val="26"/>
          <w:szCs w:val="26"/>
        </w:rPr>
        <w:t xml:space="preserve">3: Продвижение инвестиционных возможностей муниципального образования </w:t>
      </w:r>
      <w:r w:rsidR="00385429" w:rsidRPr="00B37977">
        <w:rPr>
          <w:b/>
          <w:sz w:val="26"/>
          <w:szCs w:val="26"/>
        </w:rPr>
        <w:t>«Город Череповец»</w:t>
      </w:r>
      <w:r w:rsidRPr="00B37977">
        <w:rPr>
          <w:b/>
          <w:sz w:val="26"/>
          <w:szCs w:val="26"/>
        </w:rPr>
        <w:t>.</w:t>
      </w:r>
      <w:r w:rsidR="00385429" w:rsidRPr="00B37977">
        <w:t xml:space="preserve"> </w:t>
      </w:r>
    </w:p>
    <w:p w:rsidR="00E92C4B" w:rsidRPr="00B37977" w:rsidRDefault="00E92C4B" w:rsidP="00385429">
      <w:pPr>
        <w:ind w:firstLine="567"/>
        <w:jc w:val="both"/>
        <w:rPr>
          <w:b/>
          <w:sz w:val="26"/>
          <w:szCs w:val="26"/>
        </w:rPr>
      </w:pP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1: Организация и участие в коммуникационных инвестицио</w:t>
      </w:r>
      <w:r w:rsidRPr="00B37977">
        <w:rPr>
          <w:sz w:val="26"/>
          <w:szCs w:val="26"/>
          <w:u w:val="single"/>
        </w:rPr>
        <w:t>н</w:t>
      </w:r>
      <w:r w:rsidRPr="00B37977">
        <w:rPr>
          <w:sz w:val="26"/>
          <w:szCs w:val="26"/>
          <w:u w:val="single"/>
        </w:rPr>
        <w:t>но-маркетинговых мероприятиях.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1.1. Организация подготовки информационно-справочных материалов, п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священных инвестиционным возможностям города Череповца.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1.2. Организация инвестиционных конференций, семинаров, рабочих сов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щаний, круглых столов и пр. для продвижения инвестиционных возможностей г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рода Череповца.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1.3. Подготовка презентационных материалов, посвященных вопросам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стиционной деятельности на территории города Череповца.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2: Развитие сотрудничества с федеральными, региональными и муниципальными органами власти, а так же с федеральными, региональными и</w:t>
      </w:r>
      <w:r w:rsidRPr="00B37977">
        <w:rPr>
          <w:sz w:val="26"/>
          <w:szCs w:val="26"/>
          <w:u w:val="single"/>
        </w:rPr>
        <w:t>н</w:t>
      </w:r>
      <w:r w:rsidRPr="00B37977">
        <w:rPr>
          <w:sz w:val="26"/>
          <w:szCs w:val="26"/>
          <w:u w:val="single"/>
        </w:rPr>
        <w:t>ститутами развития</w:t>
      </w:r>
      <w:r w:rsidR="00CF3514" w:rsidRPr="00B37977">
        <w:rPr>
          <w:sz w:val="26"/>
          <w:szCs w:val="26"/>
          <w:u w:val="single"/>
        </w:rPr>
        <w:t xml:space="preserve"> и иными общественными организациями</w:t>
      </w:r>
      <w:r w:rsidRPr="00B37977">
        <w:rPr>
          <w:sz w:val="26"/>
          <w:szCs w:val="26"/>
          <w:u w:val="single"/>
        </w:rPr>
        <w:t xml:space="preserve">. </w:t>
      </w:r>
    </w:p>
    <w:p w:rsidR="00E92C4B" w:rsidRPr="00B37977" w:rsidRDefault="00E92C4B" w:rsidP="00F514CF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2.1. Мониторинг и оценка имиджевых мероприятий во внутренней и вне</w:t>
      </w:r>
      <w:r w:rsidRPr="00B37977">
        <w:rPr>
          <w:sz w:val="26"/>
          <w:szCs w:val="26"/>
        </w:rPr>
        <w:t>ш</w:t>
      </w:r>
      <w:r w:rsidRPr="00B37977">
        <w:rPr>
          <w:sz w:val="26"/>
          <w:szCs w:val="26"/>
        </w:rPr>
        <w:t>ней среде с целью участия в них представителей города Череповца.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2.2. Участие в организации взаимодействия с федеральными, региональными и муниципальными органами власти, в том числе профильными структурами Пр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вительства Российской Федерации, Правительством Вологодской области, а также с федеральными, региональными институтами развития, в том числе Корпорацией развития Вологодской области, АНО «Агентство стратегических инициатив по продвижению новых проектов по вопросам инвестиционной деятельности».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2.3. Участие в мероприятиях</w:t>
      </w:r>
      <w:r w:rsidR="00655D97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организованных федеральными, региональн</w:t>
      </w:r>
      <w:r w:rsidRPr="00B37977">
        <w:rPr>
          <w:sz w:val="26"/>
          <w:szCs w:val="26"/>
        </w:rPr>
        <w:t>ы</w:t>
      </w:r>
      <w:r w:rsidRPr="00B37977">
        <w:rPr>
          <w:sz w:val="26"/>
          <w:szCs w:val="26"/>
        </w:rPr>
        <w:t>ми институтами развития и общественными организациями.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3: Обеспечение освещения инвестиционной деятельности м</w:t>
      </w:r>
      <w:r w:rsidRPr="00B37977">
        <w:rPr>
          <w:sz w:val="26"/>
          <w:szCs w:val="26"/>
          <w:u w:val="single"/>
        </w:rPr>
        <w:t>у</w:t>
      </w:r>
      <w:r w:rsidRPr="00B37977">
        <w:rPr>
          <w:sz w:val="26"/>
          <w:szCs w:val="26"/>
          <w:u w:val="single"/>
        </w:rPr>
        <w:t>ниципального образования в СМИ</w:t>
      </w:r>
      <w:r w:rsidR="00655D97" w:rsidRPr="00B37977">
        <w:rPr>
          <w:sz w:val="26"/>
          <w:szCs w:val="26"/>
          <w:u w:val="single"/>
        </w:rPr>
        <w:t>.</w:t>
      </w:r>
    </w:p>
    <w:p w:rsidR="00E92C4B" w:rsidRPr="00B37977" w:rsidRDefault="00E92C4B" w:rsidP="00F514CF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3.1. Информирование инвесторов и общественности об инвестиционной и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фраструктуре муниципального образования «Город Череповец» путем распр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странения материалов по медиаканалам и посредством прямых коммуникаций.</w:t>
      </w:r>
    </w:p>
    <w:p w:rsidR="00E92C4B" w:rsidRPr="00B37977" w:rsidRDefault="00E92C4B" w:rsidP="00F514CF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3.2. Информирование инвесторов и общественности о проводимых меропр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ятиях, направленных на продвижение инвестиционного имиджа города Череповца с привлечением печатных, электронных СМИ, телевидения и радио.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Мероприятие 4: Обеспечение размещения в открытом доступе информации об инвестиционных возможностях муниципального образования.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4.1. Организация работы специализированного двуязычного инвестиционн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го интернет-портала оператора инвестиционного процесса города Череповца.</w:t>
      </w:r>
    </w:p>
    <w:p w:rsidR="00E92C4B" w:rsidRPr="00B37977" w:rsidRDefault="00E92C4B" w:rsidP="00F514CF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4.2. Администрирование интерактивной инвестиционной карты города Чер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повца, размещенной в открытом доступе на инвестиционном интернет-портале оператора инвестиционного процесса города Череповца.</w:t>
      </w:r>
    </w:p>
    <w:p w:rsidR="00784DA5" w:rsidRPr="00B37977" w:rsidRDefault="00784DA5" w:rsidP="00771072">
      <w:pPr>
        <w:keepLines/>
        <w:widowControl w:val="0"/>
        <w:ind w:firstLine="567"/>
        <w:jc w:val="both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lastRenderedPageBreak/>
        <w:t>Перечень основных мероприятий муниципальной программы «Повышение инвестиционной привлекательности города Череповца» на 2015 - 2018 годы</w:t>
      </w:r>
      <w:r w:rsidRPr="00B37977">
        <w:rPr>
          <w:sz w:val="26"/>
          <w:szCs w:val="26"/>
        </w:rPr>
        <w:t>» пр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ведены в приложении 2 к Программе.</w:t>
      </w:r>
      <w:r w:rsidR="00D0725C" w:rsidRPr="00B37977">
        <w:rPr>
          <w:sz w:val="26"/>
          <w:szCs w:val="26"/>
        </w:rPr>
        <w:t xml:space="preserve"> </w:t>
      </w:r>
    </w:p>
    <w:p w:rsidR="00771072" w:rsidRPr="00B37977" w:rsidRDefault="00771072" w:rsidP="00771072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102B89" w:rsidRPr="00B37977" w:rsidRDefault="00102B89" w:rsidP="000B75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 xml:space="preserve">6. Информация об участии общественных и иных организаций </w:t>
      </w:r>
    </w:p>
    <w:p w:rsidR="00102B89" w:rsidRPr="00B37977" w:rsidRDefault="00102B89" w:rsidP="000B75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>в реализации Программы</w:t>
      </w:r>
    </w:p>
    <w:p w:rsidR="00102B89" w:rsidRPr="00B37977" w:rsidRDefault="00102B89" w:rsidP="000B75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24618" w:rsidRPr="00B37977" w:rsidRDefault="00024618" w:rsidP="000B75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37977">
        <w:rPr>
          <w:spacing w:val="-6"/>
          <w:sz w:val="26"/>
          <w:szCs w:val="26"/>
        </w:rPr>
        <w:t xml:space="preserve">Участником Программы является оператор инвестиционного процесса – </w:t>
      </w:r>
      <w:r w:rsidRPr="00B37977">
        <w:rPr>
          <w:sz w:val="26"/>
          <w:szCs w:val="26"/>
        </w:rPr>
        <w:t>орган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зация-победитель конкурса на получение субсидии из городского бюджета на ре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лизацию муниципальной программы «Повышение инвестиционной привлекател</w:t>
      </w:r>
      <w:r w:rsidRPr="00B37977">
        <w:rPr>
          <w:sz w:val="26"/>
          <w:szCs w:val="26"/>
        </w:rPr>
        <w:t>ь</w:t>
      </w:r>
      <w:r w:rsidRPr="00B37977">
        <w:rPr>
          <w:sz w:val="26"/>
          <w:szCs w:val="26"/>
        </w:rPr>
        <w:t>ности города Череповца»</w:t>
      </w:r>
      <w:r w:rsidR="00352894" w:rsidRPr="00B37977">
        <w:rPr>
          <w:sz w:val="26"/>
          <w:szCs w:val="26"/>
        </w:rPr>
        <w:t xml:space="preserve"> на 2015-2019 </w:t>
      </w:r>
      <w:r w:rsidRPr="00B37977">
        <w:rPr>
          <w:sz w:val="26"/>
          <w:szCs w:val="26"/>
        </w:rPr>
        <w:t>годы,</w:t>
      </w:r>
      <w:r w:rsidRPr="00B37977">
        <w:rPr>
          <w:rFonts w:eastAsiaTheme="minorHAnsi"/>
          <w:sz w:val="26"/>
          <w:szCs w:val="26"/>
          <w:lang w:eastAsia="en-US"/>
        </w:rPr>
        <w:t xml:space="preserve"> действующая в соответствии с усл</w:t>
      </w:r>
      <w:r w:rsidRPr="00B37977">
        <w:rPr>
          <w:rFonts w:eastAsiaTheme="minorHAnsi"/>
          <w:sz w:val="26"/>
          <w:szCs w:val="26"/>
          <w:lang w:eastAsia="en-US"/>
        </w:rPr>
        <w:t>о</w:t>
      </w:r>
      <w:r w:rsidRPr="00B37977">
        <w:rPr>
          <w:rFonts w:eastAsiaTheme="minorHAnsi"/>
          <w:sz w:val="26"/>
          <w:szCs w:val="26"/>
          <w:lang w:eastAsia="en-US"/>
        </w:rPr>
        <w:t xml:space="preserve">виями и целевыми показателями Программы, Положением </w:t>
      </w:r>
      <w:r w:rsidRPr="00B37977">
        <w:rPr>
          <w:spacing w:val="-6"/>
          <w:sz w:val="26"/>
          <w:szCs w:val="26"/>
        </w:rPr>
        <w:t>об инвестиционной де</w:t>
      </w:r>
      <w:r w:rsidRPr="00B37977">
        <w:rPr>
          <w:spacing w:val="-6"/>
          <w:sz w:val="26"/>
          <w:szCs w:val="26"/>
        </w:rPr>
        <w:t>я</w:t>
      </w:r>
      <w:r w:rsidRPr="00B37977">
        <w:rPr>
          <w:spacing w:val="-6"/>
          <w:sz w:val="26"/>
          <w:szCs w:val="26"/>
        </w:rPr>
        <w:t>тельности на территории муниципального образования «Город Череповец»</w:t>
      </w:r>
      <w:r w:rsidR="00763BF2" w:rsidRPr="00B37977">
        <w:rPr>
          <w:spacing w:val="-6"/>
          <w:sz w:val="26"/>
          <w:szCs w:val="26"/>
        </w:rPr>
        <w:t>,</w:t>
      </w:r>
      <w:r w:rsidR="00763BF2" w:rsidRPr="00B37977">
        <w:rPr>
          <w:rStyle w:val="af0"/>
          <w:spacing w:val="-6"/>
          <w:sz w:val="26"/>
          <w:szCs w:val="26"/>
        </w:rPr>
        <w:t xml:space="preserve"> </w:t>
      </w:r>
      <w:r w:rsidR="00763BF2" w:rsidRPr="00B37977">
        <w:rPr>
          <w:spacing w:val="-6"/>
          <w:sz w:val="26"/>
          <w:szCs w:val="26"/>
        </w:rPr>
        <w:t>утве</w:t>
      </w:r>
      <w:r w:rsidR="00763BF2" w:rsidRPr="00B37977">
        <w:rPr>
          <w:spacing w:val="-6"/>
          <w:sz w:val="26"/>
          <w:szCs w:val="26"/>
        </w:rPr>
        <w:t>р</w:t>
      </w:r>
      <w:r w:rsidR="00763BF2" w:rsidRPr="00B37977">
        <w:rPr>
          <w:spacing w:val="-6"/>
          <w:sz w:val="26"/>
          <w:szCs w:val="26"/>
        </w:rPr>
        <w:t xml:space="preserve">жденным постановлением мэрии </w:t>
      </w:r>
      <w:r w:rsidR="00655D97" w:rsidRPr="00B37977">
        <w:rPr>
          <w:rFonts w:eastAsiaTheme="minorHAnsi"/>
          <w:sz w:val="26"/>
          <w:szCs w:val="26"/>
          <w:lang w:eastAsia="en-US"/>
        </w:rPr>
        <w:t>города</w:t>
      </w:r>
      <w:r w:rsidR="00763BF2" w:rsidRPr="00B37977">
        <w:rPr>
          <w:rFonts w:eastAsiaTheme="minorHAnsi"/>
          <w:sz w:val="26"/>
          <w:szCs w:val="26"/>
          <w:lang w:eastAsia="en-US"/>
        </w:rPr>
        <w:t xml:space="preserve"> от 26.02.2013 № 815</w:t>
      </w:r>
      <w:r w:rsidRPr="00B37977">
        <w:rPr>
          <w:rFonts w:eastAsiaTheme="minorHAnsi"/>
          <w:sz w:val="26"/>
          <w:szCs w:val="26"/>
          <w:lang w:eastAsia="en-US"/>
        </w:rPr>
        <w:t>, иными нормативными правовыми актами, регулирующими инвестиционную деятельность на</w:t>
      </w:r>
      <w:proofErr w:type="gramEnd"/>
      <w:r w:rsidRPr="00B37977">
        <w:rPr>
          <w:rFonts w:eastAsiaTheme="minorHAnsi"/>
          <w:sz w:val="26"/>
          <w:szCs w:val="26"/>
          <w:lang w:eastAsia="en-US"/>
        </w:rPr>
        <w:t xml:space="preserve"> территории города.</w:t>
      </w:r>
    </w:p>
    <w:p w:rsidR="00CF3514" w:rsidRPr="00B37977" w:rsidRDefault="00CF3514" w:rsidP="00CF351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55D97" w:rsidRPr="00B37977" w:rsidRDefault="00102B89" w:rsidP="00CF351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>7. Обоснова</w:t>
      </w:r>
      <w:r w:rsidR="00CF3514" w:rsidRPr="00B37977">
        <w:rPr>
          <w:sz w:val="26"/>
          <w:szCs w:val="26"/>
        </w:rPr>
        <w:t xml:space="preserve">ние объема финансовых ресурсов, </w:t>
      </w:r>
    </w:p>
    <w:p w:rsidR="00102B89" w:rsidRPr="00B37977" w:rsidRDefault="00102B89" w:rsidP="00CF351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B37977">
        <w:rPr>
          <w:sz w:val="26"/>
          <w:szCs w:val="26"/>
        </w:rPr>
        <w:t>необходимых</w:t>
      </w:r>
      <w:proofErr w:type="gramEnd"/>
      <w:r w:rsidRPr="00B37977">
        <w:rPr>
          <w:sz w:val="26"/>
          <w:szCs w:val="26"/>
        </w:rPr>
        <w:t xml:space="preserve"> для реализации Программы</w:t>
      </w: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Общий объем финансирования Программы на 2015 - 201</w:t>
      </w:r>
      <w:r w:rsidR="002B6E94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гг. представлен в таблице 1. </w:t>
      </w: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Таблица 1</w:t>
      </w: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Общий объем финансирования Программы на 2015 - 201</w:t>
      </w:r>
      <w:r w:rsidR="002B6E94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гг.</w:t>
      </w:r>
    </w:p>
    <w:tbl>
      <w:tblPr>
        <w:tblW w:w="94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702"/>
      </w:tblGrid>
      <w:tr w:rsidR="00C473AA" w:rsidRPr="00FC52E0" w:rsidTr="00C473AA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73AA" w:rsidRPr="00FC52E0" w:rsidTr="00C473A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16 766,2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58">
              <w:rPr>
                <w:rFonts w:ascii="Times New Roman" w:hAnsi="Times New Roman" w:cs="Times New Roman"/>
                <w:sz w:val="24"/>
                <w:szCs w:val="24"/>
              </w:rPr>
              <w:t>12 262.9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10 612.0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jc w:val="center"/>
            </w:pPr>
            <w:r>
              <w:t xml:space="preserve">10 612.0 </w:t>
            </w:r>
            <w:r w:rsidRPr="00FC52E0"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jc w:val="center"/>
            </w:pPr>
            <w:r>
              <w:t xml:space="preserve">10 612.0 </w:t>
            </w:r>
            <w:r w:rsidRPr="00FC52E0">
              <w:t>тыс. руб.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A" w:rsidRPr="00FC52E0" w:rsidRDefault="00C473AA" w:rsidP="00DE359B">
            <w:pPr>
              <w:jc w:val="center"/>
            </w:pPr>
            <w:r>
              <w:t xml:space="preserve">60 865.1 </w:t>
            </w:r>
            <w:r w:rsidRPr="00FC52E0">
              <w:t>тыс. руб.</w:t>
            </w:r>
          </w:p>
        </w:tc>
      </w:tr>
    </w:tbl>
    <w:p w:rsidR="007B5749" w:rsidRPr="00B37977" w:rsidRDefault="007B5749" w:rsidP="007B5749">
      <w:pPr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en-US"/>
        </w:rPr>
      </w:pP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Объемы бюджетных ассигнований Программы на 2015 - 201</w:t>
      </w:r>
      <w:r w:rsidR="00975122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гг. представл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 xml:space="preserve">ны в таблице 2. </w:t>
      </w: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Таблица 2</w:t>
      </w:r>
    </w:p>
    <w:p w:rsidR="007B5749" w:rsidRPr="00B37977" w:rsidRDefault="007B5749" w:rsidP="007B574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Объемы бюджетных ассигнований Программы на 2015 - 201</w:t>
      </w:r>
      <w:r w:rsidR="0061654F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гг.</w:t>
      </w:r>
    </w:p>
    <w:tbl>
      <w:tblPr>
        <w:tblW w:w="94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1"/>
        <w:gridCol w:w="1582"/>
        <w:gridCol w:w="1581"/>
        <w:gridCol w:w="1582"/>
        <w:gridCol w:w="1581"/>
        <w:gridCol w:w="1582"/>
      </w:tblGrid>
      <w:tr w:rsidR="00B37977" w:rsidRPr="00B37977" w:rsidTr="008735E7">
        <w:trPr>
          <w:trHeight w:val="340"/>
          <w:tblCellSpacing w:w="5" w:type="nil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655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655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655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655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655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DD63A3" w:rsidRPr="00B3797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5512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37977" w:rsidRPr="00B37977" w:rsidTr="008735E7">
        <w:trPr>
          <w:trHeight w:val="620"/>
          <w:tblCellSpacing w:w="5" w:type="nil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7B57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>11 087.1 тыс. руб.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DD63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>9 904.7 тыс. руб.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7B57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>9 433.0 тыс. руб.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7B57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>9 433.0 тыс. руб.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7B57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>9 433.0 тыс. руб.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D3" w:rsidRPr="00B37977" w:rsidRDefault="00694FD3" w:rsidP="005512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3A3" w:rsidRPr="00B37977">
              <w:rPr>
                <w:rFonts w:ascii="Times New Roman" w:hAnsi="Times New Roman" w:cs="Times New Roman"/>
                <w:sz w:val="24"/>
                <w:szCs w:val="24"/>
              </w:rPr>
              <w:t>49 290.8</w:t>
            </w:r>
            <w:r w:rsidR="00D871EF" w:rsidRPr="00B3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B5749" w:rsidRPr="00B37977" w:rsidRDefault="007B5749" w:rsidP="00102B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 xml:space="preserve">Объемы </w:t>
      </w:r>
      <w:r w:rsidR="007B5749" w:rsidRPr="00B37977">
        <w:rPr>
          <w:sz w:val="26"/>
          <w:szCs w:val="26"/>
        </w:rPr>
        <w:t>внебюджетного финансирования</w:t>
      </w:r>
      <w:r w:rsidRPr="00B37977">
        <w:rPr>
          <w:sz w:val="26"/>
          <w:szCs w:val="26"/>
        </w:rPr>
        <w:t xml:space="preserve"> Программы на 201</w:t>
      </w:r>
      <w:r w:rsidR="00FD70B8" w:rsidRPr="00B37977">
        <w:rPr>
          <w:sz w:val="26"/>
          <w:szCs w:val="26"/>
        </w:rPr>
        <w:t>5</w:t>
      </w:r>
      <w:r w:rsidRPr="00B37977">
        <w:rPr>
          <w:sz w:val="26"/>
          <w:szCs w:val="26"/>
        </w:rPr>
        <w:t xml:space="preserve"> - 201</w:t>
      </w:r>
      <w:r w:rsidR="0061654F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гг. представлены в таблице</w:t>
      </w:r>
      <w:r w:rsidR="00C62E7D" w:rsidRPr="00B37977">
        <w:rPr>
          <w:sz w:val="26"/>
          <w:szCs w:val="26"/>
        </w:rPr>
        <w:t xml:space="preserve"> </w:t>
      </w:r>
      <w:r w:rsidR="007B5749" w:rsidRPr="00B37977">
        <w:rPr>
          <w:sz w:val="26"/>
          <w:szCs w:val="26"/>
        </w:rPr>
        <w:t>3</w:t>
      </w:r>
      <w:r w:rsidRPr="00B37977">
        <w:rPr>
          <w:sz w:val="26"/>
          <w:szCs w:val="26"/>
        </w:rPr>
        <w:t>.</w:t>
      </w:r>
      <w:r w:rsidR="00D0725C" w:rsidRPr="00B37977">
        <w:rPr>
          <w:sz w:val="26"/>
          <w:szCs w:val="26"/>
        </w:rPr>
        <w:t xml:space="preserve"> </w:t>
      </w:r>
    </w:p>
    <w:p w:rsidR="00102B89" w:rsidRPr="00B37977" w:rsidRDefault="00C62E7D" w:rsidP="00C62E7D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 xml:space="preserve">Таблица </w:t>
      </w:r>
      <w:r w:rsidR="007B5749" w:rsidRPr="00B37977">
        <w:rPr>
          <w:sz w:val="26"/>
          <w:szCs w:val="26"/>
        </w:rPr>
        <w:t>3</w:t>
      </w:r>
    </w:p>
    <w:p w:rsidR="00102B89" w:rsidRPr="00B37977" w:rsidRDefault="00571F03" w:rsidP="00102B8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Объемы внебюджетного финансирования Программы на 2015 - 201</w:t>
      </w:r>
      <w:r w:rsidR="0061654F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гг.</w:t>
      </w:r>
    </w:p>
    <w:tbl>
      <w:tblPr>
        <w:tblW w:w="94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702"/>
      </w:tblGrid>
      <w:tr w:rsidR="00B65A98" w:rsidRPr="00FC52E0" w:rsidTr="00B65A98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65A98" w:rsidRPr="00FC52E0" w:rsidTr="00B65A9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5 679.1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2 358.2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1 179.0</w:t>
            </w:r>
            <w:r w:rsidRPr="00FC52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jc w:val="center"/>
            </w:pPr>
            <w:r>
              <w:t xml:space="preserve">1 179.0 </w:t>
            </w:r>
            <w:r w:rsidRPr="00FC52E0"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jc w:val="center"/>
            </w:pPr>
            <w:r>
              <w:t xml:space="preserve">1 179.0 </w:t>
            </w:r>
            <w:r w:rsidRPr="00FC52E0">
              <w:t>тыс. руб.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8" w:rsidRPr="00FC52E0" w:rsidRDefault="00B65A98" w:rsidP="00DE359B">
            <w:pPr>
              <w:jc w:val="center"/>
            </w:pPr>
            <w:r>
              <w:t xml:space="preserve"> 11 574.3 </w:t>
            </w:r>
            <w:r w:rsidRPr="00FC52E0">
              <w:t>тыс. руб.</w:t>
            </w:r>
          </w:p>
        </w:tc>
      </w:tr>
    </w:tbl>
    <w:p w:rsidR="00763BF2" w:rsidRPr="00B37977" w:rsidRDefault="00763BF2" w:rsidP="00102B8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102B89" w:rsidRPr="00B37977" w:rsidRDefault="00102B89" w:rsidP="00102B8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37977">
        <w:rPr>
          <w:sz w:val="26"/>
          <w:szCs w:val="26"/>
          <w:lang w:eastAsia="en-US"/>
        </w:rPr>
        <w:t xml:space="preserve">Финансовое обеспечение Программы за счет средств городского бюджета </w:t>
      </w:r>
      <w:r w:rsidR="007B5749" w:rsidRPr="00B37977">
        <w:rPr>
          <w:sz w:val="26"/>
          <w:szCs w:val="26"/>
          <w:lang w:eastAsia="en-US"/>
        </w:rPr>
        <w:t xml:space="preserve">осуществляется </w:t>
      </w:r>
      <w:r w:rsidRPr="00B37977">
        <w:rPr>
          <w:sz w:val="26"/>
          <w:szCs w:val="26"/>
          <w:lang w:eastAsia="en-US"/>
        </w:rPr>
        <w:t>путем предоставления субсидии.</w:t>
      </w:r>
      <w:r w:rsidRPr="00B37977">
        <w:rPr>
          <w:sz w:val="26"/>
          <w:szCs w:val="26"/>
        </w:rPr>
        <w:t xml:space="preserve"> Ежегодный объем средств, в</w:t>
      </w:r>
      <w:r w:rsidRPr="00B37977">
        <w:rPr>
          <w:sz w:val="26"/>
          <w:szCs w:val="26"/>
        </w:rPr>
        <w:t>ы</w:t>
      </w:r>
      <w:r w:rsidRPr="00B37977">
        <w:rPr>
          <w:sz w:val="26"/>
          <w:szCs w:val="26"/>
        </w:rPr>
        <w:t>деляемых на реализацию Программы, утверждается решением Череповецкой г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lastRenderedPageBreak/>
        <w:t>родской Думы о городском бюджете на очередной финансовый год и плановый период.</w:t>
      </w:r>
    </w:p>
    <w:p w:rsidR="00102B89" w:rsidRPr="00B37977" w:rsidRDefault="00102B89" w:rsidP="00102B8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37977">
        <w:rPr>
          <w:sz w:val="26"/>
          <w:szCs w:val="26"/>
          <w:lang w:eastAsia="en-US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</w:t>
      </w:r>
      <w:r w:rsidRPr="00B37977">
        <w:rPr>
          <w:sz w:val="26"/>
          <w:szCs w:val="26"/>
          <w:lang w:eastAsia="en-US"/>
        </w:rPr>
        <w:t>а</w:t>
      </w:r>
      <w:r w:rsidRPr="00B37977">
        <w:rPr>
          <w:sz w:val="26"/>
          <w:szCs w:val="26"/>
          <w:lang w:eastAsia="en-US"/>
        </w:rPr>
        <w:t>ции местного самоуправления в Российской Федерации» постановлением мэрии города ежегодно утверждается Порядок предоставления субсидии из городского бюджета на реализацию муниципальной программы «</w:t>
      </w:r>
      <w:r w:rsidRPr="00B37977">
        <w:rPr>
          <w:sz w:val="26"/>
          <w:szCs w:val="26"/>
        </w:rPr>
        <w:t>Повышение инвестицио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ной привлекательности города Череповца» на 201</w:t>
      </w:r>
      <w:r w:rsidR="00F514CF" w:rsidRPr="00B37977">
        <w:rPr>
          <w:sz w:val="26"/>
          <w:szCs w:val="26"/>
        </w:rPr>
        <w:t>5</w:t>
      </w:r>
      <w:r w:rsidRPr="00B37977">
        <w:rPr>
          <w:sz w:val="26"/>
          <w:szCs w:val="26"/>
        </w:rPr>
        <w:t>-201</w:t>
      </w:r>
      <w:r w:rsidR="008076D9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годы</w:t>
      </w:r>
      <w:r w:rsidRPr="00B37977">
        <w:rPr>
          <w:sz w:val="26"/>
          <w:szCs w:val="26"/>
          <w:lang w:eastAsia="en-US"/>
        </w:rPr>
        <w:t>.</w:t>
      </w:r>
    </w:p>
    <w:p w:rsidR="00442945" w:rsidRPr="00B37977" w:rsidRDefault="00442945" w:rsidP="0044294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37977">
        <w:rPr>
          <w:sz w:val="26"/>
          <w:szCs w:val="26"/>
          <w:lang w:eastAsia="en-US"/>
        </w:rPr>
        <w:t xml:space="preserve">Право получения субсидии предоставляется некоммерческим организациям, не являющимися автономными и бюджетными учреждениями, по результатам конкурсного отбора. </w:t>
      </w:r>
    </w:p>
    <w:p w:rsidR="00DD6770" w:rsidRPr="00B37977" w:rsidRDefault="00102B89" w:rsidP="00102B8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B37977">
        <w:rPr>
          <w:sz w:val="26"/>
          <w:szCs w:val="26"/>
          <w:lang w:eastAsia="en-US"/>
        </w:rPr>
        <w:t>Субсиди</w:t>
      </w:r>
      <w:r w:rsidR="00DD6770" w:rsidRPr="00B37977">
        <w:rPr>
          <w:sz w:val="26"/>
          <w:szCs w:val="26"/>
          <w:lang w:eastAsia="en-US"/>
        </w:rPr>
        <w:t>я</w:t>
      </w:r>
      <w:r w:rsidRPr="00B37977">
        <w:rPr>
          <w:sz w:val="26"/>
          <w:szCs w:val="26"/>
          <w:lang w:eastAsia="en-US"/>
        </w:rPr>
        <w:t xml:space="preserve"> предоставля</w:t>
      </w:r>
      <w:r w:rsidR="00DD6770" w:rsidRPr="00B37977">
        <w:rPr>
          <w:sz w:val="26"/>
          <w:szCs w:val="26"/>
          <w:lang w:eastAsia="en-US"/>
        </w:rPr>
        <w:t>е</w:t>
      </w:r>
      <w:r w:rsidRPr="00B37977">
        <w:rPr>
          <w:sz w:val="26"/>
          <w:szCs w:val="26"/>
          <w:lang w:eastAsia="en-US"/>
        </w:rPr>
        <w:t xml:space="preserve">тся </w:t>
      </w:r>
      <w:r w:rsidR="00DD6770" w:rsidRPr="00B37977">
        <w:rPr>
          <w:sz w:val="26"/>
          <w:szCs w:val="26"/>
          <w:lang w:eastAsia="en-US"/>
        </w:rPr>
        <w:t>организации-получателю в соответствии с расп</w:t>
      </w:r>
      <w:r w:rsidR="00DD6770" w:rsidRPr="00B37977">
        <w:rPr>
          <w:sz w:val="26"/>
          <w:szCs w:val="26"/>
          <w:lang w:eastAsia="en-US"/>
        </w:rPr>
        <w:t>о</w:t>
      </w:r>
      <w:r w:rsidR="00DD6770" w:rsidRPr="00B37977">
        <w:rPr>
          <w:sz w:val="26"/>
          <w:szCs w:val="26"/>
          <w:lang w:eastAsia="en-US"/>
        </w:rPr>
        <w:t>ряжением мэрии города Череповца «Об утверждении организации–получателя субсидии»,</w:t>
      </w:r>
      <w:r w:rsidR="00442945" w:rsidRPr="00B37977">
        <w:rPr>
          <w:sz w:val="26"/>
          <w:szCs w:val="26"/>
          <w:lang w:eastAsia="en-US"/>
        </w:rPr>
        <w:t xml:space="preserve"> </w:t>
      </w:r>
      <w:r w:rsidR="00DD6770" w:rsidRPr="00B37977">
        <w:rPr>
          <w:sz w:val="26"/>
          <w:szCs w:val="26"/>
          <w:lang w:eastAsia="en-US"/>
        </w:rPr>
        <w:t>в соответствии с Порядком предоставления субсидии из городского бюджета некоммерческими организациями на реализацию мероприятий Програ</w:t>
      </w:r>
      <w:r w:rsidR="00DD6770" w:rsidRPr="00B37977">
        <w:rPr>
          <w:sz w:val="26"/>
          <w:szCs w:val="26"/>
          <w:lang w:eastAsia="en-US"/>
        </w:rPr>
        <w:t>м</w:t>
      </w:r>
      <w:r w:rsidR="00DD6770" w:rsidRPr="00B37977">
        <w:rPr>
          <w:sz w:val="26"/>
          <w:szCs w:val="26"/>
          <w:lang w:eastAsia="en-US"/>
        </w:rPr>
        <w:t>мы, утвержденным постановлением мэрии города Череповца</w:t>
      </w:r>
      <w:r w:rsidR="00E04DED" w:rsidRPr="00B37977">
        <w:rPr>
          <w:sz w:val="26"/>
          <w:szCs w:val="26"/>
          <w:lang w:eastAsia="en-US"/>
        </w:rPr>
        <w:t>, заключенным с о</w:t>
      </w:r>
      <w:r w:rsidR="00E04DED" w:rsidRPr="00B37977">
        <w:rPr>
          <w:sz w:val="26"/>
          <w:szCs w:val="26"/>
          <w:lang w:eastAsia="en-US"/>
        </w:rPr>
        <w:t>р</w:t>
      </w:r>
      <w:r w:rsidR="00E04DED" w:rsidRPr="00B37977">
        <w:rPr>
          <w:sz w:val="26"/>
          <w:szCs w:val="26"/>
          <w:lang w:eastAsia="en-US"/>
        </w:rPr>
        <w:t>ганизацией Договором</w:t>
      </w:r>
      <w:r w:rsidR="00DD6770" w:rsidRPr="00B37977">
        <w:rPr>
          <w:sz w:val="26"/>
          <w:szCs w:val="26"/>
          <w:lang w:eastAsia="en-US"/>
        </w:rPr>
        <w:t xml:space="preserve"> </w:t>
      </w:r>
      <w:r w:rsidR="00E04DED" w:rsidRPr="00B37977">
        <w:rPr>
          <w:sz w:val="26"/>
          <w:szCs w:val="26"/>
          <w:lang w:eastAsia="en-US"/>
        </w:rPr>
        <w:t xml:space="preserve">о предоставлении субсидии </w:t>
      </w:r>
      <w:r w:rsidR="00DD6770" w:rsidRPr="00B37977">
        <w:rPr>
          <w:sz w:val="26"/>
          <w:szCs w:val="26"/>
          <w:lang w:eastAsia="en-US"/>
        </w:rPr>
        <w:t>в целях повышения инвест</w:t>
      </w:r>
      <w:r w:rsidR="00DD6770" w:rsidRPr="00B37977">
        <w:rPr>
          <w:sz w:val="26"/>
          <w:szCs w:val="26"/>
          <w:lang w:eastAsia="en-US"/>
        </w:rPr>
        <w:t>и</w:t>
      </w:r>
      <w:r w:rsidR="00DD6770" w:rsidRPr="00B37977">
        <w:rPr>
          <w:sz w:val="26"/>
          <w:szCs w:val="26"/>
          <w:lang w:eastAsia="en-US"/>
        </w:rPr>
        <w:t>ционной привлекательности г. Череповца за счет создания благоприятных усл</w:t>
      </w:r>
      <w:r w:rsidR="00DD6770" w:rsidRPr="00B37977">
        <w:rPr>
          <w:sz w:val="26"/>
          <w:szCs w:val="26"/>
          <w:lang w:eastAsia="en-US"/>
        </w:rPr>
        <w:t>о</w:t>
      </w:r>
      <w:r w:rsidR="00DD6770" w:rsidRPr="00B37977">
        <w:rPr>
          <w:sz w:val="26"/>
          <w:szCs w:val="26"/>
          <w:lang w:eastAsia="en-US"/>
        </w:rPr>
        <w:t>вий для ведения бизнеса и привлечения инвестиций в</w:t>
      </w:r>
      <w:proofErr w:type="gramEnd"/>
      <w:r w:rsidR="00DD6770" w:rsidRPr="00B37977">
        <w:rPr>
          <w:sz w:val="26"/>
          <w:szCs w:val="26"/>
          <w:lang w:eastAsia="en-US"/>
        </w:rPr>
        <w:t xml:space="preserve"> развитие приоритетных направлений города.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Ресурсное </w:t>
      </w:r>
      <w:hyperlink w:anchor="Par625" w:history="1">
        <w:r w:rsidRPr="00B37977">
          <w:rPr>
            <w:sz w:val="26"/>
            <w:szCs w:val="26"/>
          </w:rPr>
          <w:t>обеспечение</w:t>
        </w:r>
      </w:hyperlink>
      <w:r w:rsidRPr="00B37977">
        <w:rPr>
          <w:sz w:val="26"/>
          <w:szCs w:val="26"/>
        </w:rPr>
        <w:t xml:space="preserve"> реализации Программы </w:t>
      </w:r>
      <w:r w:rsidR="00E0367B" w:rsidRPr="00B37977">
        <w:rPr>
          <w:sz w:val="26"/>
          <w:szCs w:val="26"/>
        </w:rPr>
        <w:t>по годам реализации с ра</w:t>
      </w:r>
      <w:r w:rsidR="00E0367B" w:rsidRPr="00B37977">
        <w:rPr>
          <w:sz w:val="26"/>
          <w:szCs w:val="26"/>
        </w:rPr>
        <w:t>с</w:t>
      </w:r>
      <w:r w:rsidR="00E0367B" w:rsidRPr="00B37977">
        <w:rPr>
          <w:sz w:val="26"/>
          <w:szCs w:val="26"/>
        </w:rPr>
        <w:t>шифровкой по главным распорядителям средств городского бюджета и с распр</w:t>
      </w:r>
      <w:r w:rsidR="00E0367B" w:rsidRPr="00B37977">
        <w:rPr>
          <w:sz w:val="26"/>
          <w:szCs w:val="26"/>
        </w:rPr>
        <w:t>е</w:t>
      </w:r>
      <w:r w:rsidR="00E0367B" w:rsidRPr="00B37977">
        <w:rPr>
          <w:sz w:val="26"/>
          <w:szCs w:val="26"/>
        </w:rPr>
        <w:t xml:space="preserve">делением по основным мероприятиям </w:t>
      </w:r>
      <w:r w:rsidRPr="00B37977">
        <w:rPr>
          <w:sz w:val="26"/>
          <w:szCs w:val="26"/>
        </w:rPr>
        <w:t>представлено в приложении 3 к Программе.</w:t>
      </w:r>
      <w:r w:rsidR="00E0367B" w:rsidRPr="00B37977">
        <w:rPr>
          <w:sz w:val="26"/>
          <w:szCs w:val="26"/>
        </w:rPr>
        <w:t xml:space="preserve"> 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Ресурсное </w:t>
      </w:r>
      <w:hyperlink w:anchor="Par662" w:history="1">
        <w:r w:rsidRPr="00B37977">
          <w:rPr>
            <w:sz w:val="26"/>
            <w:szCs w:val="26"/>
          </w:rPr>
          <w:t>обеспечение</w:t>
        </w:r>
      </w:hyperlink>
      <w:r w:rsidRPr="00B37977">
        <w:rPr>
          <w:sz w:val="26"/>
          <w:szCs w:val="26"/>
        </w:rPr>
        <w:t xml:space="preserve"> Программы и прогнозная (справочная) оценка расх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дов городского бюджета, внебюджетных источников на реализацию целей Пр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граммы до 201</w:t>
      </w:r>
      <w:r w:rsidR="006A4A46" w:rsidRPr="00B37977">
        <w:rPr>
          <w:sz w:val="26"/>
          <w:szCs w:val="26"/>
        </w:rPr>
        <w:t>9</w:t>
      </w:r>
      <w:r w:rsidRPr="00B37977">
        <w:rPr>
          <w:sz w:val="26"/>
          <w:szCs w:val="26"/>
        </w:rPr>
        <w:t xml:space="preserve"> года приведены в приложении 4 к Программе.</w:t>
      </w:r>
    </w:p>
    <w:p w:rsidR="00102B89" w:rsidRPr="00B37977" w:rsidRDefault="00102B89" w:rsidP="00102B8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02B89" w:rsidRPr="00B37977" w:rsidRDefault="00102B89" w:rsidP="002A468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8. Прогноз конечных результатов реализации Программы</w:t>
      </w:r>
    </w:p>
    <w:p w:rsidR="00102B89" w:rsidRPr="00B37977" w:rsidRDefault="00102B89" w:rsidP="002A4689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102B89" w:rsidRPr="00B37977" w:rsidRDefault="00102B89" w:rsidP="002A46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За период действия планируется получить следующие результаты:</w:t>
      </w:r>
    </w:p>
    <w:p w:rsidR="006C1D73" w:rsidRPr="00B37977" w:rsidRDefault="006C1D73" w:rsidP="006C1D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1. К 2019 году – суммарный объём инвестиций по инвестиционным прое</w:t>
      </w:r>
      <w:r w:rsidRPr="00B37977">
        <w:rPr>
          <w:rFonts w:ascii="Times New Roman" w:hAnsi="Times New Roman" w:cs="Times New Roman"/>
          <w:sz w:val="26"/>
          <w:szCs w:val="26"/>
        </w:rPr>
        <w:t>к</w:t>
      </w:r>
      <w:r w:rsidRPr="00B37977">
        <w:rPr>
          <w:rFonts w:ascii="Times New Roman" w:hAnsi="Times New Roman" w:cs="Times New Roman"/>
          <w:sz w:val="26"/>
          <w:szCs w:val="26"/>
        </w:rPr>
        <w:t xml:space="preserve">там, принятым к реализации на инвестиционном совете мэрии города Череповца, должен составить </w:t>
      </w:r>
      <w:r w:rsidR="004019C2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Pr="00B37977">
        <w:rPr>
          <w:rFonts w:ascii="Times New Roman" w:hAnsi="Times New Roman" w:cs="Times New Roman"/>
          <w:sz w:val="26"/>
          <w:szCs w:val="26"/>
        </w:rPr>
        <w:t xml:space="preserve">1 730 000 тыс. руб. </w:t>
      </w:r>
    </w:p>
    <w:p w:rsidR="006C1D73" w:rsidRPr="00B37977" w:rsidRDefault="006C1D73" w:rsidP="006C1D7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2. К 2019 году – суммарный объем налоговых и иных поступлений в бюджет города по инвестиционным проектам, принятым к реализации на инвестиционном совете мэрии города Череповца, должен составить </w:t>
      </w:r>
      <w:r w:rsidR="00654D12" w:rsidRPr="00654D12">
        <w:rPr>
          <w:sz w:val="26"/>
          <w:szCs w:val="26"/>
        </w:rPr>
        <w:t xml:space="preserve">253 760 </w:t>
      </w:r>
      <w:r w:rsidRPr="00B37977">
        <w:rPr>
          <w:sz w:val="26"/>
          <w:szCs w:val="26"/>
        </w:rPr>
        <w:t xml:space="preserve">тыс. руб. </w:t>
      </w:r>
    </w:p>
    <w:p w:rsidR="006C1D73" w:rsidRPr="00B37977" w:rsidRDefault="006C1D73" w:rsidP="006C1D7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3. К 2019 году - суммарное количество рабочих мест, заявленных к созданию в рамках инвестиционных проектов, принятых к реализации на инвестиционном совете мэрии города Череповца, должно составить 2 040 ед.</w:t>
      </w:r>
    </w:p>
    <w:p w:rsidR="006C1D73" w:rsidRPr="00B37977" w:rsidRDefault="006C1D73" w:rsidP="006C1D73">
      <w:pPr>
        <w:spacing w:after="200"/>
        <w:ind w:firstLine="567"/>
        <w:contextualSpacing/>
        <w:rPr>
          <w:sz w:val="26"/>
          <w:szCs w:val="26"/>
        </w:rPr>
      </w:pPr>
      <w:r w:rsidRPr="00B37977">
        <w:rPr>
          <w:sz w:val="26"/>
          <w:szCs w:val="26"/>
        </w:rPr>
        <w:t>4. К 2019 году - количество проектов, принятых  на инвестиционном совете мэрии города Череповца и находящихся в стадии реализации должно составить не менее 34 ед.</w:t>
      </w:r>
    </w:p>
    <w:p w:rsidR="006C1D73" w:rsidRPr="00B37977" w:rsidRDefault="006C1D73" w:rsidP="006C1D73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5. К 2019 году - количество мероприятий, направленных на продвижение и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вестиционного имиджа города, развитие сотрудничества с федеральными, реги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нальными институтами развития, должно составить не менее 25 ед.</w:t>
      </w:r>
    </w:p>
    <w:p w:rsidR="006C1D73" w:rsidRPr="00B37977" w:rsidRDefault="006C1D73" w:rsidP="006C1D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6. К 2019 году - количество предлагаемых городом инвестиционных площ</w:t>
      </w:r>
      <w:r w:rsidRPr="00B37977">
        <w:rPr>
          <w:rFonts w:ascii="Times New Roman" w:hAnsi="Times New Roman" w:cs="Times New Roman"/>
          <w:sz w:val="26"/>
          <w:szCs w:val="26"/>
        </w:rPr>
        <w:t>а</w:t>
      </w:r>
      <w:r w:rsidRPr="00B37977">
        <w:rPr>
          <w:rFonts w:ascii="Times New Roman" w:hAnsi="Times New Roman" w:cs="Times New Roman"/>
          <w:sz w:val="26"/>
          <w:szCs w:val="26"/>
        </w:rPr>
        <w:t xml:space="preserve">док должно составить не менее 50 ед. </w:t>
      </w:r>
    </w:p>
    <w:p w:rsidR="006C1D73" w:rsidRPr="00B37977" w:rsidRDefault="006C1D73" w:rsidP="006C1D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7. К 2019 году - суммарное количество предложений по усовершенствованию нормативной правовой базы муниципального, регионального, федерального уро</w:t>
      </w:r>
      <w:r w:rsidRPr="00B37977">
        <w:rPr>
          <w:rFonts w:ascii="Times New Roman" w:hAnsi="Times New Roman" w:cs="Times New Roman"/>
          <w:sz w:val="26"/>
          <w:szCs w:val="26"/>
        </w:rPr>
        <w:t>в</w:t>
      </w:r>
      <w:r w:rsidRPr="00B37977">
        <w:rPr>
          <w:rFonts w:ascii="Times New Roman" w:hAnsi="Times New Roman" w:cs="Times New Roman"/>
          <w:sz w:val="26"/>
          <w:szCs w:val="26"/>
        </w:rPr>
        <w:lastRenderedPageBreak/>
        <w:t>ней, регулирующих инвестиционную деятельность должно составить не менее 5 ед.</w:t>
      </w:r>
    </w:p>
    <w:p w:rsidR="006C1D73" w:rsidRPr="00B37977" w:rsidRDefault="006C1D73" w:rsidP="006C1D73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977">
        <w:rPr>
          <w:rFonts w:ascii="Times New Roman" w:hAnsi="Times New Roman" w:cs="Times New Roman"/>
          <w:sz w:val="26"/>
          <w:szCs w:val="26"/>
        </w:rPr>
        <w:t>8. К 2019 году - количество консультаций, проведенных оператором инв</w:t>
      </w:r>
      <w:r w:rsidRPr="00B37977">
        <w:rPr>
          <w:rFonts w:ascii="Times New Roman" w:hAnsi="Times New Roman" w:cs="Times New Roman"/>
          <w:sz w:val="26"/>
          <w:szCs w:val="26"/>
        </w:rPr>
        <w:t>е</w:t>
      </w:r>
      <w:r w:rsidRPr="00B37977">
        <w:rPr>
          <w:rFonts w:ascii="Times New Roman" w:hAnsi="Times New Roman" w:cs="Times New Roman"/>
          <w:sz w:val="26"/>
          <w:szCs w:val="26"/>
        </w:rPr>
        <w:t>стиционного процесса для представителей бизнеса (инвесторов) должно составить не менее 32 ед.</w:t>
      </w:r>
    </w:p>
    <w:p w:rsidR="00FA6C1C" w:rsidRPr="00B37977" w:rsidRDefault="00FA6C1C" w:rsidP="00B7059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D9768B" w:rsidRPr="00B37977" w:rsidRDefault="00D9768B" w:rsidP="00626B3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Таким образом, реализация программных мероприятий позволит повысить эффективность мер содействия экономическому развитию, конкуренции,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стиционной и внешнеэкономической деятельности на территории муниципальн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го образования. В области совершенствования системы прогнозирования и страт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гического планирования в Череповце будет обеспечено повышение эффективн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сти государственного управления, формирование единого системного подхода в области стратегического планирования и прогнозирования социально-экономического развития территории.</w:t>
      </w:r>
    </w:p>
    <w:p w:rsidR="00D9768B" w:rsidRPr="00B37977" w:rsidRDefault="00D9768B" w:rsidP="002A468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 области повышения инвестиционной привлекательности и улучшения и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вестиционного климата намечается достижение следующих главных результатов:</w:t>
      </w:r>
    </w:p>
    <w:p w:rsidR="00D9768B" w:rsidRPr="00B37977" w:rsidRDefault="00D9768B" w:rsidP="004B62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обеспечение ежегодного прироста инвестиций в основной капитал;</w:t>
      </w:r>
    </w:p>
    <w:p w:rsidR="00D9768B" w:rsidRPr="00B37977" w:rsidRDefault="00D9768B" w:rsidP="004B62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 повышение рейтинга инвестиционного потенциала и снижение рейтинга инвестиционного риска территории среди субъектов Российской Федерации.</w:t>
      </w:r>
    </w:p>
    <w:p w:rsidR="00D9768B" w:rsidRPr="00B37977" w:rsidRDefault="00D9768B" w:rsidP="004B62C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В области содействия развитию конкуренции в городе намечается улучшение конкурентной среды, снижение барьеров, препятствующих развитию предприн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мательской деятельности, расширение предложения товаров и услуг и повышение их качества.</w:t>
      </w:r>
    </w:p>
    <w:p w:rsidR="00FE1859" w:rsidRPr="00B37977" w:rsidRDefault="00FE1859" w:rsidP="00102B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3514" w:rsidRPr="00B37977" w:rsidRDefault="00102B89" w:rsidP="004138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9. Анализ рисков реализации Программы и описание</w:t>
      </w:r>
      <w:r w:rsidR="00CF3514" w:rsidRPr="00B37977">
        <w:rPr>
          <w:sz w:val="26"/>
          <w:szCs w:val="26"/>
        </w:rPr>
        <w:t xml:space="preserve"> </w:t>
      </w:r>
    </w:p>
    <w:p w:rsidR="00102B89" w:rsidRPr="00B37977" w:rsidRDefault="00102B89" w:rsidP="004138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мер управления рисками</w:t>
      </w:r>
    </w:p>
    <w:p w:rsidR="00102B89" w:rsidRPr="00B37977" w:rsidRDefault="00102B89" w:rsidP="004138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02B89" w:rsidRPr="00B37977" w:rsidRDefault="00102B89" w:rsidP="0041387D">
      <w:pPr>
        <w:ind w:firstLine="708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9.1. Финансовые риски.</w:t>
      </w:r>
    </w:p>
    <w:p w:rsidR="00102B89" w:rsidRPr="00B37977" w:rsidRDefault="00102B89" w:rsidP="0041387D">
      <w:pPr>
        <w:ind w:firstLine="708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Низкий потенциал привлечения федеральных средств и </w:t>
      </w:r>
      <w:proofErr w:type="spellStart"/>
      <w:r w:rsidRPr="00B37977">
        <w:rPr>
          <w:sz w:val="26"/>
          <w:szCs w:val="26"/>
        </w:rPr>
        <w:t>квазигосударстве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ных</w:t>
      </w:r>
      <w:proofErr w:type="spellEnd"/>
      <w:r w:rsidRPr="00B37977">
        <w:rPr>
          <w:sz w:val="26"/>
          <w:szCs w:val="26"/>
        </w:rPr>
        <w:t xml:space="preserve"> инвестиций. Участие государственных и </w:t>
      </w:r>
      <w:proofErr w:type="spellStart"/>
      <w:r w:rsidRPr="00B37977">
        <w:rPr>
          <w:sz w:val="26"/>
          <w:szCs w:val="26"/>
        </w:rPr>
        <w:t>окологосударственных</w:t>
      </w:r>
      <w:proofErr w:type="spellEnd"/>
      <w:r w:rsidRPr="00B37977">
        <w:rPr>
          <w:sz w:val="26"/>
          <w:szCs w:val="26"/>
        </w:rPr>
        <w:t xml:space="preserve"> структур предполагает софинансирование со стороны регионального и муниципального бюджетов. В условиях бюджетных дефицитов в регионе и высокой долговой нагрузки возможности участия в софинансировании крайне ограничены, что дел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ет привлечение средств в развитие инфраструктуры маловероятным.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9.2. Меры управления рисками.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-Развитие лоббистского потенциала, реализация в регионе проектов фед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рального уровня.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-Ужесточение кредитно-денежной политики и мер налогового администр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 xml:space="preserve">рования. 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-Доступность и стоимость кредитных ресурсов по-прежнему будет одним из основных сдерживающих факторов инвестиционной активности.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-Эффективная и бесперебойная реализация региональных программ по</w:t>
      </w:r>
      <w:r w:rsidRPr="00B37977">
        <w:rPr>
          <w:sz w:val="26"/>
          <w:szCs w:val="26"/>
        </w:rPr>
        <w:t>д</w:t>
      </w:r>
      <w:r w:rsidRPr="00B37977">
        <w:rPr>
          <w:sz w:val="26"/>
          <w:szCs w:val="26"/>
        </w:rPr>
        <w:t>держки бизнеса, качество администрирования инвестиционных процессов, посл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довательная реализация региональной и муниципальной стратегий.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9.3. Нормативно-правовые риски.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Несовершенство нормативно-правового регулирования инвестиционной де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тельности с использованием ГЧП-механизмов на федеральном и региональном уровнях затрудняет реализацию крупных инвестиционных проектов.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9.4. Меры управления рисками.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Законодательные инициативы и предложения со стороны муниципалитета для обсуждения на правительственном уровне.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9.5. Организационно-управленческие риски.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Рассогласованность действий различных муниципальных ведомств и стру</w:t>
      </w:r>
      <w:r w:rsidRPr="00B37977">
        <w:rPr>
          <w:sz w:val="26"/>
          <w:szCs w:val="26"/>
        </w:rPr>
        <w:t>к</w:t>
      </w:r>
      <w:r w:rsidRPr="00B37977">
        <w:rPr>
          <w:sz w:val="26"/>
          <w:szCs w:val="26"/>
        </w:rPr>
        <w:t>тур в сопровождении инвестиционных процессов.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9.6. Меры управления рисками.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-Стандартизация деятельности и соблюдение стандарта по сопровождению инвестиционных проектов. 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-Программно-целевой подход и командный метод в деятельности всех заи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тересованных служб и организаций.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9.7. Кадровые риски.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Нарастающий отток квалифицированных кадров из города. Основные пр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чины – процессы оптимизации на крупных предприятиях, отсутствие новых кру</w:t>
      </w:r>
      <w:r w:rsidRPr="00B37977">
        <w:rPr>
          <w:sz w:val="26"/>
          <w:szCs w:val="26"/>
        </w:rPr>
        <w:t>п</w:t>
      </w:r>
      <w:r w:rsidRPr="00B37977">
        <w:rPr>
          <w:sz w:val="26"/>
          <w:szCs w:val="26"/>
        </w:rPr>
        <w:t xml:space="preserve">ных инвестиционных проектов, стагнация в ряде отраслей, качество репутации города, низкий уровень внешних инвестиций, экология. 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>9.8. Меры управления рисками.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Реализация приоритетных направлений Стратегии. </w:t>
      </w:r>
    </w:p>
    <w:p w:rsidR="00102B89" w:rsidRPr="00B37977" w:rsidRDefault="00102B89" w:rsidP="0041387D">
      <w:pPr>
        <w:ind w:firstLine="708"/>
        <w:jc w:val="both"/>
        <w:rPr>
          <w:b/>
          <w:sz w:val="26"/>
          <w:szCs w:val="26"/>
        </w:rPr>
      </w:pPr>
    </w:p>
    <w:p w:rsidR="00352178" w:rsidRPr="00B37977" w:rsidRDefault="00102B89" w:rsidP="004138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 xml:space="preserve">10. Методика расчета значений целевых показателей (индикаторов) </w:t>
      </w:r>
    </w:p>
    <w:p w:rsidR="00102B89" w:rsidRPr="00B37977" w:rsidRDefault="00352178" w:rsidP="0041387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>П</w:t>
      </w:r>
      <w:r w:rsidR="00102B89" w:rsidRPr="00B37977">
        <w:rPr>
          <w:sz w:val="26"/>
          <w:szCs w:val="26"/>
        </w:rPr>
        <w:t>рограммы</w:t>
      </w:r>
    </w:p>
    <w:p w:rsidR="00102B89" w:rsidRPr="00B37977" w:rsidRDefault="00102B89" w:rsidP="0041387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02B89" w:rsidRPr="00B37977" w:rsidRDefault="00102B89" w:rsidP="00054CE7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b/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Объём инвестиций по инвестиционным проектам, принятым к реализации на инвестиционном совете мэрии города Череповца.</w:t>
      </w:r>
    </w:p>
    <w:p w:rsidR="00102B89" w:rsidRPr="00B37977" w:rsidRDefault="00102B89" w:rsidP="004138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977">
        <w:rPr>
          <w:rFonts w:eastAsia="Calibri"/>
          <w:b/>
          <w:sz w:val="26"/>
          <w:szCs w:val="26"/>
          <w:lang w:eastAsia="en-US"/>
        </w:rPr>
        <w:t xml:space="preserve">Единицы измерения: </w:t>
      </w:r>
      <w:r w:rsidRPr="00B37977">
        <w:rPr>
          <w:rFonts w:eastAsia="Calibri"/>
          <w:sz w:val="26"/>
          <w:szCs w:val="26"/>
          <w:lang w:eastAsia="en-US"/>
        </w:rPr>
        <w:t>тыс. руб.</w:t>
      </w:r>
    </w:p>
    <w:p w:rsidR="00554694" w:rsidRPr="00B37977" w:rsidRDefault="00102B89" w:rsidP="004138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</w:t>
      </w:r>
      <w:r w:rsidRPr="00B37977">
        <w:rPr>
          <w:rFonts w:eastAsia="Calibri"/>
          <w:sz w:val="26"/>
          <w:szCs w:val="26"/>
          <w:lang w:eastAsia="en-US"/>
        </w:rPr>
        <w:t>показывает объем инвестиций, заявленных инвестором</w:t>
      </w:r>
      <w:r w:rsidR="00554694" w:rsidRPr="00B37977">
        <w:rPr>
          <w:rFonts w:eastAsia="Calibri"/>
          <w:sz w:val="26"/>
          <w:szCs w:val="26"/>
          <w:lang w:eastAsia="en-US"/>
        </w:rPr>
        <w:t xml:space="preserve"> и представленных в профиле инвестиционного проекта, сопровожд</w:t>
      </w:r>
      <w:r w:rsidR="00554694" w:rsidRPr="00B37977">
        <w:rPr>
          <w:rFonts w:eastAsia="Calibri"/>
          <w:sz w:val="26"/>
          <w:szCs w:val="26"/>
          <w:lang w:eastAsia="en-US"/>
        </w:rPr>
        <w:t>а</w:t>
      </w:r>
      <w:r w:rsidR="00554694" w:rsidRPr="00B37977">
        <w:rPr>
          <w:rFonts w:eastAsia="Calibri"/>
          <w:sz w:val="26"/>
          <w:szCs w:val="26"/>
          <w:lang w:eastAsia="en-US"/>
        </w:rPr>
        <w:t>емого оператором инвестиционного процесса и принятого к реализации инвест</w:t>
      </w:r>
      <w:r w:rsidR="00554694" w:rsidRPr="00B37977">
        <w:rPr>
          <w:rFonts w:eastAsia="Calibri"/>
          <w:sz w:val="26"/>
          <w:szCs w:val="26"/>
          <w:lang w:eastAsia="en-US"/>
        </w:rPr>
        <w:t>и</w:t>
      </w:r>
      <w:r w:rsidR="00554694" w:rsidRPr="00B37977">
        <w:rPr>
          <w:rFonts w:eastAsia="Calibri"/>
          <w:sz w:val="26"/>
          <w:szCs w:val="26"/>
          <w:lang w:eastAsia="en-US"/>
        </w:rPr>
        <w:t>ционным советом</w:t>
      </w:r>
      <w:r w:rsidR="00352178" w:rsidRPr="00B37977">
        <w:rPr>
          <w:rFonts w:eastAsia="Calibri"/>
          <w:sz w:val="26"/>
          <w:szCs w:val="26"/>
          <w:lang w:eastAsia="en-US"/>
        </w:rPr>
        <w:t xml:space="preserve"> мэрии города</w:t>
      </w:r>
      <w:r w:rsidR="006E2052" w:rsidRPr="00B37977">
        <w:rPr>
          <w:rFonts w:eastAsia="Calibri"/>
          <w:sz w:val="26"/>
          <w:szCs w:val="26"/>
          <w:lang w:eastAsia="en-US"/>
        </w:rPr>
        <w:t xml:space="preserve"> Череповца</w:t>
      </w:r>
      <w:r w:rsidR="00554694" w:rsidRPr="00B37977">
        <w:rPr>
          <w:rFonts w:eastAsia="Calibri"/>
          <w:sz w:val="26"/>
          <w:szCs w:val="26"/>
          <w:lang w:eastAsia="en-US"/>
        </w:rPr>
        <w:t>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 xml:space="preserve">Алгоритм расчета показателя: </w:t>
      </w:r>
      <w:r w:rsidRPr="00B37977">
        <w:rPr>
          <w:sz w:val="26"/>
          <w:szCs w:val="26"/>
        </w:rPr>
        <w:t xml:space="preserve">суммарный объём </w:t>
      </w:r>
      <w:r w:rsidR="00554694" w:rsidRPr="00B37977">
        <w:rPr>
          <w:rFonts w:eastAsia="Calibri"/>
          <w:sz w:val="26"/>
          <w:szCs w:val="26"/>
          <w:lang w:eastAsia="en-US"/>
        </w:rPr>
        <w:t>инвестиций</w:t>
      </w:r>
      <w:r w:rsidR="00C212F5" w:rsidRPr="00B37977">
        <w:rPr>
          <w:rFonts w:eastAsia="Calibri"/>
          <w:sz w:val="26"/>
          <w:szCs w:val="26"/>
          <w:lang w:eastAsia="en-US"/>
        </w:rPr>
        <w:t>, заявленных инвестором,</w:t>
      </w:r>
      <w:r w:rsidR="00554694" w:rsidRPr="00B37977">
        <w:rPr>
          <w:rFonts w:eastAsia="Calibri"/>
          <w:sz w:val="26"/>
          <w:szCs w:val="26"/>
          <w:lang w:eastAsia="en-US"/>
        </w:rPr>
        <w:t xml:space="preserve"> по итогам отчетного периода.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 xml:space="preserve">Периодичность сбора данных: </w:t>
      </w:r>
      <w:r w:rsidRPr="00B37977">
        <w:rPr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102B89" w:rsidRPr="00B37977" w:rsidRDefault="00102B89" w:rsidP="0041387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977">
        <w:rPr>
          <w:b/>
          <w:sz w:val="26"/>
          <w:szCs w:val="26"/>
        </w:rPr>
        <w:t xml:space="preserve">Источник данных: </w:t>
      </w:r>
      <w:r w:rsidRPr="00B37977">
        <w:rPr>
          <w:sz w:val="26"/>
          <w:szCs w:val="26"/>
        </w:rPr>
        <w:t xml:space="preserve">профиль инвестиционного проекта, утвержденный </w:t>
      </w:r>
      <w:r w:rsidR="005A56D1" w:rsidRPr="00B37977">
        <w:rPr>
          <w:sz w:val="26"/>
          <w:szCs w:val="26"/>
        </w:rPr>
        <w:t>на з</w:t>
      </w:r>
      <w:r w:rsidR="005A56D1" w:rsidRPr="00B37977">
        <w:rPr>
          <w:sz w:val="26"/>
          <w:szCs w:val="26"/>
        </w:rPr>
        <w:t>а</w:t>
      </w:r>
      <w:r w:rsidR="005A56D1" w:rsidRPr="00B37977">
        <w:rPr>
          <w:sz w:val="26"/>
          <w:szCs w:val="26"/>
        </w:rPr>
        <w:t xml:space="preserve">седании </w:t>
      </w:r>
      <w:r w:rsidR="00352178" w:rsidRPr="00B37977">
        <w:rPr>
          <w:rFonts w:eastAsia="Calibri"/>
          <w:sz w:val="26"/>
          <w:szCs w:val="26"/>
          <w:lang w:eastAsia="en-US"/>
        </w:rPr>
        <w:t>инвестиционного совета мэрии города</w:t>
      </w:r>
      <w:r w:rsidR="006E2052" w:rsidRPr="00B37977">
        <w:rPr>
          <w:rFonts w:eastAsia="Calibri"/>
          <w:sz w:val="26"/>
          <w:szCs w:val="26"/>
          <w:lang w:eastAsia="en-US"/>
        </w:rPr>
        <w:t xml:space="preserve"> Череповца</w:t>
      </w:r>
      <w:r w:rsidRPr="00B37977">
        <w:rPr>
          <w:rFonts w:eastAsia="Calibri"/>
          <w:sz w:val="26"/>
          <w:szCs w:val="26"/>
          <w:lang w:eastAsia="en-US"/>
        </w:rPr>
        <w:t>.</w:t>
      </w:r>
    </w:p>
    <w:p w:rsidR="00102B89" w:rsidRPr="00B37977" w:rsidRDefault="00102B89" w:rsidP="00054CE7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Объем налоговых и иных поступлений в бюджет города, по инвестицио</w:t>
      </w:r>
      <w:r w:rsidRPr="00B37977">
        <w:rPr>
          <w:sz w:val="26"/>
          <w:szCs w:val="26"/>
          <w:u w:val="single"/>
        </w:rPr>
        <w:t>н</w:t>
      </w:r>
      <w:r w:rsidRPr="00B37977">
        <w:rPr>
          <w:sz w:val="26"/>
          <w:szCs w:val="26"/>
          <w:u w:val="single"/>
        </w:rPr>
        <w:t xml:space="preserve">ным проектам, принятым к реализации на </w:t>
      </w:r>
      <w:r w:rsidR="006E2052" w:rsidRPr="00B37977">
        <w:rPr>
          <w:sz w:val="26"/>
          <w:szCs w:val="26"/>
          <w:u w:val="single"/>
        </w:rPr>
        <w:t>и</w:t>
      </w:r>
      <w:r w:rsidRPr="00B37977">
        <w:rPr>
          <w:sz w:val="26"/>
          <w:szCs w:val="26"/>
          <w:u w:val="single"/>
        </w:rPr>
        <w:t>нвестиционном совете мэрии города Череповца.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Единицы измерения:</w:t>
      </w:r>
      <w:r w:rsidRPr="00B37977">
        <w:rPr>
          <w:sz w:val="26"/>
          <w:szCs w:val="26"/>
        </w:rPr>
        <w:t xml:space="preserve"> тыс. руб.</w:t>
      </w:r>
    </w:p>
    <w:p w:rsidR="009D5668" w:rsidRPr="00B37977" w:rsidRDefault="00102B89" w:rsidP="0041387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</w:t>
      </w:r>
      <w:r w:rsidRPr="00B37977">
        <w:rPr>
          <w:rFonts w:eastAsia="Calibri"/>
          <w:sz w:val="26"/>
          <w:szCs w:val="26"/>
          <w:lang w:eastAsia="en-US"/>
        </w:rPr>
        <w:t xml:space="preserve">показывает объем </w:t>
      </w:r>
      <w:r w:rsidRPr="00B37977">
        <w:rPr>
          <w:sz w:val="26"/>
          <w:szCs w:val="26"/>
        </w:rPr>
        <w:t>налоговых и иных п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ступлений в бюджет города, заявленных инвестором</w:t>
      </w:r>
      <w:r w:rsidR="009D5668" w:rsidRPr="00B37977">
        <w:rPr>
          <w:rFonts w:eastAsia="Calibri"/>
          <w:sz w:val="26"/>
          <w:szCs w:val="26"/>
          <w:lang w:eastAsia="en-US"/>
        </w:rPr>
        <w:t xml:space="preserve"> и представленных в профиле инвестиционного проекта, сопровождаемого оператором инвестиционного пр</w:t>
      </w:r>
      <w:r w:rsidR="009D5668" w:rsidRPr="00B37977">
        <w:rPr>
          <w:rFonts w:eastAsia="Calibri"/>
          <w:sz w:val="26"/>
          <w:szCs w:val="26"/>
          <w:lang w:eastAsia="en-US"/>
        </w:rPr>
        <w:t>о</w:t>
      </w:r>
      <w:r w:rsidR="009D5668" w:rsidRPr="00B37977">
        <w:rPr>
          <w:rFonts w:eastAsia="Calibri"/>
          <w:sz w:val="26"/>
          <w:szCs w:val="26"/>
          <w:lang w:eastAsia="en-US"/>
        </w:rPr>
        <w:lastRenderedPageBreak/>
        <w:t>цесса и принятого к реализации инвестиционным советом</w:t>
      </w:r>
      <w:r w:rsidR="00352178" w:rsidRPr="00B37977">
        <w:rPr>
          <w:rFonts w:eastAsia="Calibri"/>
          <w:sz w:val="26"/>
          <w:szCs w:val="26"/>
          <w:lang w:eastAsia="en-US"/>
        </w:rPr>
        <w:t xml:space="preserve"> мэрии города</w:t>
      </w:r>
      <w:r w:rsidR="006E2052" w:rsidRPr="00B37977">
        <w:rPr>
          <w:rFonts w:eastAsia="Calibri"/>
          <w:sz w:val="26"/>
          <w:szCs w:val="26"/>
          <w:lang w:eastAsia="en-US"/>
        </w:rPr>
        <w:t xml:space="preserve"> Черепо</w:t>
      </w:r>
      <w:r w:rsidR="006E2052" w:rsidRPr="00B37977">
        <w:rPr>
          <w:rFonts w:eastAsia="Calibri"/>
          <w:sz w:val="26"/>
          <w:szCs w:val="26"/>
          <w:lang w:eastAsia="en-US"/>
        </w:rPr>
        <w:t>в</w:t>
      </w:r>
      <w:r w:rsidR="006E2052" w:rsidRPr="00B37977">
        <w:rPr>
          <w:rFonts w:eastAsia="Calibri"/>
          <w:sz w:val="26"/>
          <w:szCs w:val="26"/>
          <w:lang w:eastAsia="en-US"/>
        </w:rPr>
        <w:t>ца</w:t>
      </w:r>
      <w:r w:rsidR="009D5668" w:rsidRPr="00B37977">
        <w:rPr>
          <w:rFonts w:eastAsia="Calibri"/>
          <w:sz w:val="26"/>
          <w:szCs w:val="26"/>
          <w:lang w:eastAsia="en-US"/>
        </w:rPr>
        <w:t>.</w:t>
      </w:r>
    </w:p>
    <w:p w:rsidR="009D5668" w:rsidRPr="00B37977" w:rsidRDefault="00102B89" w:rsidP="00E0367B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 xml:space="preserve">Алгоритм расчета показателя: </w:t>
      </w:r>
      <w:r w:rsidRPr="00B37977">
        <w:rPr>
          <w:sz w:val="26"/>
          <w:szCs w:val="26"/>
        </w:rPr>
        <w:t>суммарный объём налоговых и иных п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ступлений в бюджет город</w:t>
      </w:r>
      <w:r w:rsidR="00E553E6" w:rsidRPr="00B37977">
        <w:rPr>
          <w:sz w:val="26"/>
          <w:szCs w:val="26"/>
        </w:rPr>
        <w:t xml:space="preserve">а, заявленных инвестором, </w:t>
      </w:r>
      <w:r w:rsidR="009D5668" w:rsidRPr="00B37977">
        <w:rPr>
          <w:rFonts w:eastAsia="Calibri"/>
          <w:sz w:val="26"/>
          <w:szCs w:val="26"/>
          <w:lang w:eastAsia="en-US"/>
        </w:rPr>
        <w:t>по итогам отчетного пери</w:t>
      </w:r>
      <w:r w:rsidR="009D5668" w:rsidRPr="00B37977">
        <w:rPr>
          <w:rFonts w:eastAsia="Calibri"/>
          <w:sz w:val="26"/>
          <w:szCs w:val="26"/>
          <w:lang w:eastAsia="en-US"/>
        </w:rPr>
        <w:t>о</w:t>
      </w:r>
      <w:r w:rsidR="009D5668" w:rsidRPr="00B37977">
        <w:rPr>
          <w:rFonts w:eastAsia="Calibri"/>
          <w:sz w:val="26"/>
          <w:szCs w:val="26"/>
          <w:lang w:eastAsia="en-US"/>
        </w:rPr>
        <w:t>да.</w:t>
      </w:r>
    </w:p>
    <w:p w:rsidR="00102B89" w:rsidRPr="00B37977" w:rsidRDefault="00102B89" w:rsidP="00E0367B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 xml:space="preserve">Периодичность сбора данных: </w:t>
      </w:r>
      <w:r w:rsidRPr="00B37977">
        <w:rPr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481A05" w:rsidRPr="00B37977" w:rsidRDefault="00102B89" w:rsidP="00E036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977">
        <w:rPr>
          <w:b/>
          <w:sz w:val="26"/>
          <w:szCs w:val="26"/>
        </w:rPr>
        <w:t xml:space="preserve">Источник информации: </w:t>
      </w:r>
      <w:r w:rsidR="00481A05" w:rsidRPr="00B37977">
        <w:rPr>
          <w:sz w:val="26"/>
          <w:szCs w:val="26"/>
        </w:rPr>
        <w:t>профиль инвестиционного проекта, утвержденный на заседании инвестиционного совета</w:t>
      </w:r>
      <w:r w:rsidR="006E2052" w:rsidRPr="00B37977">
        <w:rPr>
          <w:sz w:val="26"/>
          <w:szCs w:val="26"/>
        </w:rPr>
        <w:t xml:space="preserve"> </w:t>
      </w:r>
      <w:r w:rsidR="00352178" w:rsidRPr="00B37977">
        <w:rPr>
          <w:rFonts w:eastAsia="Calibri"/>
          <w:sz w:val="26"/>
          <w:szCs w:val="26"/>
          <w:lang w:eastAsia="en-US"/>
        </w:rPr>
        <w:t>мэрии города</w:t>
      </w:r>
      <w:r w:rsidR="006E2052" w:rsidRPr="00B37977">
        <w:rPr>
          <w:rFonts w:eastAsia="Calibri"/>
          <w:sz w:val="26"/>
          <w:szCs w:val="26"/>
          <w:lang w:eastAsia="en-US"/>
        </w:rPr>
        <w:t xml:space="preserve"> Череповца</w:t>
      </w:r>
      <w:r w:rsidR="00481A05" w:rsidRPr="00B37977">
        <w:rPr>
          <w:rFonts w:eastAsia="Calibri"/>
          <w:sz w:val="26"/>
          <w:szCs w:val="26"/>
          <w:lang w:eastAsia="en-US"/>
        </w:rPr>
        <w:t>.</w:t>
      </w:r>
    </w:p>
    <w:p w:rsidR="00B079A1" w:rsidRPr="00B37977" w:rsidRDefault="00481A05" w:rsidP="00352178">
      <w:pPr>
        <w:pStyle w:val="af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37977">
        <w:rPr>
          <w:sz w:val="26"/>
          <w:szCs w:val="26"/>
          <w:u w:val="single"/>
        </w:rPr>
        <w:t xml:space="preserve">Количество </w:t>
      </w:r>
      <w:r w:rsidR="00E0367B" w:rsidRPr="00B37977">
        <w:rPr>
          <w:sz w:val="26"/>
          <w:szCs w:val="26"/>
          <w:u w:val="single"/>
        </w:rPr>
        <w:t xml:space="preserve">заявленных к созданию </w:t>
      </w:r>
      <w:r w:rsidRPr="00B37977">
        <w:rPr>
          <w:sz w:val="26"/>
          <w:szCs w:val="26"/>
          <w:u w:val="single"/>
        </w:rPr>
        <w:t>рабочих мест.</w:t>
      </w:r>
      <w:r w:rsidR="00E0367B" w:rsidRPr="00B37977">
        <w:rPr>
          <w:sz w:val="26"/>
          <w:szCs w:val="26"/>
        </w:rPr>
        <w:t xml:space="preserve"> </w:t>
      </w:r>
    </w:p>
    <w:p w:rsidR="00102B89" w:rsidRPr="00B37977" w:rsidRDefault="00102B89" w:rsidP="00B079A1">
      <w:pPr>
        <w:pStyle w:val="af7"/>
        <w:tabs>
          <w:tab w:val="left" w:pos="709"/>
        </w:tabs>
        <w:ind w:left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Единицы измерения:</w:t>
      </w:r>
      <w:r w:rsidR="001C67DD" w:rsidRPr="00B37977">
        <w:rPr>
          <w:sz w:val="26"/>
          <w:szCs w:val="26"/>
        </w:rPr>
        <w:t xml:space="preserve"> ед.</w:t>
      </w:r>
    </w:p>
    <w:p w:rsidR="00102B89" w:rsidRPr="00B37977" w:rsidRDefault="00102B89" w:rsidP="00E0367B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37977">
        <w:rPr>
          <w:b/>
          <w:sz w:val="26"/>
          <w:szCs w:val="26"/>
        </w:rPr>
        <w:t xml:space="preserve">Определение (характеристика): </w:t>
      </w:r>
      <w:r w:rsidRPr="00B37977">
        <w:rPr>
          <w:sz w:val="26"/>
          <w:szCs w:val="26"/>
        </w:rPr>
        <w:t xml:space="preserve">показывает количество рабочих мест, </w:t>
      </w:r>
      <w:r w:rsidRPr="00B37977">
        <w:rPr>
          <w:rFonts w:eastAsia="Calibri"/>
          <w:sz w:val="26"/>
          <w:szCs w:val="26"/>
          <w:lang w:eastAsia="en-US"/>
        </w:rPr>
        <w:t>зая</w:t>
      </w:r>
      <w:r w:rsidRPr="00B37977">
        <w:rPr>
          <w:rFonts w:eastAsia="Calibri"/>
          <w:sz w:val="26"/>
          <w:szCs w:val="26"/>
          <w:lang w:eastAsia="en-US"/>
        </w:rPr>
        <w:t>в</w:t>
      </w:r>
      <w:r w:rsidRPr="00B37977">
        <w:rPr>
          <w:rFonts w:eastAsia="Calibri"/>
          <w:sz w:val="26"/>
          <w:szCs w:val="26"/>
          <w:lang w:eastAsia="en-US"/>
        </w:rPr>
        <w:t xml:space="preserve">ленных </w:t>
      </w:r>
      <w:r w:rsidR="00E0367B" w:rsidRPr="00B37977">
        <w:rPr>
          <w:rFonts w:eastAsia="Calibri"/>
          <w:sz w:val="26"/>
          <w:szCs w:val="26"/>
          <w:lang w:eastAsia="en-US"/>
        </w:rPr>
        <w:t xml:space="preserve">к созданию </w:t>
      </w:r>
      <w:r w:rsidRPr="00B37977">
        <w:rPr>
          <w:rFonts w:eastAsia="Calibri"/>
          <w:sz w:val="26"/>
          <w:szCs w:val="26"/>
          <w:lang w:eastAsia="en-US"/>
        </w:rPr>
        <w:t xml:space="preserve">инвестором </w:t>
      </w:r>
      <w:r w:rsidR="00A36CD3" w:rsidRPr="00B37977">
        <w:rPr>
          <w:rFonts w:eastAsia="Calibri"/>
          <w:sz w:val="26"/>
          <w:szCs w:val="26"/>
          <w:lang w:eastAsia="en-US"/>
        </w:rPr>
        <w:t>и представленных в профиле инвестиционного проекта, сопровождаемого оператором инвестиционного процесса и принятого к реализации инвестиционным советом</w:t>
      </w:r>
      <w:r w:rsidR="006E2052" w:rsidRPr="00B37977">
        <w:rPr>
          <w:rFonts w:eastAsia="Calibri"/>
          <w:sz w:val="26"/>
          <w:szCs w:val="26"/>
          <w:lang w:eastAsia="en-US"/>
        </w:rPr>
        <w:t xml:space="preserve"> мэрии г. Череповца</w:t>
      </w:r>
      <w:r w:rsidR="00A36CD3" w:rsidRPr="00B37977">
        <w:rPr>
          <w:rFonts w:eastAsia="Calibri"/>
          <w:sz w:val="26"/>
          <w:szCs w:val="26"/>
          <w:lang w:eastAsia="en-US"/>
        </w:rPr>
        <w:t>.</w:t>
      </w:r>
    </w:p>
    <w:p w:rsidR="00102B89" w:rsidRPr="00B37977" w:rsidRDefault="00102B89" w:rsidP="00E0367B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 xml:space="preserve">Алгоритм расчета показателя: </w:t>
      </w:r>
    </w:p>
    <w:p w:rsidR="00A36CD3" w:rsidRPr="00B37977" w:rsidRDefault="00102B89" w:rsidP="00E0367B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Сум</w:t>
      </w:r>
      <w:r w:rsidR="00A36CD3" w:rsidRPr="00B37977">
        <w:rPr>
          <w:sz w:val="26"/>
          <w:szCs w:val="26"/>
        </w:rPr>
        <w:t>марное количество рабочих мест</w:t>
      </w:r>
      <w:r w:rsidR="000C00BC" w:rsidRPr="00B37977">
        <w:rPr>
          <w:sz w:val="26"/>
          <w:szCs w:val="26"/>
        </w:rPr>
        <w:t xml:space="preserve">, заявленных </w:t>
      </w:r>
      <w:r w:rsidR="00E0367B" w:rsidRPr="00B37977">
        <w:rPr>
          <w:sz w:val="26"/>
          <w:szCs w:val="26"/>
        </w:rPr>
        <w:t xml:space="preserve">к созданию </w:t>
      </w:r>
      <w:r w:rsidR="000C00BC" w:rsidRPr="00B37977">
        <w:rPr>
          <w:sz w:val="26"/>
          <w:szCs w:val="26"/>
        </w:rPr>
        <w:t>инвестором,</w:t>
      </w:r>
      <w:r w:rsidR="00A36CD3" w:rsidRPr="00B37977">
        <w:rPr>
          <w:rFonts w:eastAsia="Calibri"/>
          <w:sz w:val="26"/>
          <w:szCs w:val="26"/>
          <w:lang w:eastAsia="en-US"/>
        </w:rPr>
        <w:t xml:space="preserve"> по итогам отчетного периода.</w:t>
      </w:r>
    </w:p>
    <w:p w:rsidR="00102B89" w:rsidRPr="00B37977" w:rsidRDefault="00102B89" w:rsidP="0041387D">
      <w:pPr>
        <w:ind w:firstLine="567"/>
        <w:jc w:val="both"/>
        <w:rPr>
          <w:b/>
          <w:sz w:val="26"/>
          <w:szCs w:val="26"/>
        </w:rPr>
      </w:pPr>
      <w:r w:rsidRPr="00B37977">
        <w:rPr>
          <w:b/>
          <w:sz w:val="26"/>
          <w:szCs w:val="26"/>
        </w:rPr>
        <w:t xml:space="preserve">Периодичность сбора данных: </w:t>
      </w:r>
      <w:r w:rsidRPr="00B37977">
        <w:rPr>
          <w:sz w:val="26"/>
          <w:szCs w:val="26"/>
        </w:rPr>
        <w:t>по итогам полугодия, по состоянию на 1 июля и ежегодно, на 1 января года, следующего за отчетным.</w:t>
      </w:r>
    </w:p>
    <w:p w:rsidR="001673D3" w:rsidRPr="00B37977" w:rsidRDefault="00102B89" w:rsidP="0041387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977">
        <w:rPr>
          <w:b/>
          <w:sz w:val="26"/>
          <w:szCs w:val="26"/>
        </w:rPr>
        <w:t>Источник информации:</w:t>
      </w:r>
      <w:r w:rsidRPr="00B37977">
        <w:rPr>
          <w:sz w:val="26"/>
          <w:szCs w:val="26"/>
        </w:rPr>
        <w:t xml:space="preserve"> профиль инвестиционного проекта, утвержденный </w:t>
      </w:r>
      <w:r w:rsidR="001673D3" w:rsidRPr="00B37977">
        <w:rPr>
          <w:sz w:val="26"/>
          <w:szCs w:val="26"/>
        </w:rPr>
        <w:t>на заседании инвестиционного совета</w:t>
      </w:r>
      <w:r w:rsidR="00DA79F5" w:rsidRPr="00B37977">
        <w:rPr>
          <w:sz w:val="26"/>
          <w:szCs w:val="26"/>
        </w:rPr>
        <w:t xml:space="preserve"> </w:t>
      </w:r>
      <w:r w:rsidR="00DA79F5" w:rsidRPr="00B37977">
        <w:rPr>
          <w:rFonts w:eastAsia="Calibri"/>
          <w:sz w:val="26"/>
          <w:szCs w:val="26"/>
          <w:lang w:eastAsia="en-US"/>
        </w:rPr>
        <w:t>мэрии г</w:t>
      </w:r>
      <w:r w:rsidR="00352178" w:rsidRPr="00B37977">
        <w:rPr>
          <w:rFonts w:eastAsia="Calibri"/>
          <w:sz w:val="26"/>
          <w:szCs w:val="26"/>
          <w:lang w:eastAsia="en-US"/>
        </w:rPr>
        <w:t>орода</w:t>
      </w:r>
      <w:r w:rsidR="00DA79F5" w:rsidRPr="00B37977">
        <w:rPr>
          <w:rFonts w:eastAsia="Calibri"/>
          <w:sz w:val="26"/>
          <w:szCs w:val="26"/>
          <w:lang w:eastAsia="en-US"/>
        </w:rPr>
        <w:t xml:space="preserve"> Череповца</w:t>
      </w:r>
      <w:r w:rsidR="001673D3" w:rsidRPr="00B37977">
        <w:rPr>
          <w:rFonts w:eastAsia="Calibri"/>
          <w:sz w:val="26"/>
          <w:szCs w:val="26"/>
          <w:lang w:eastAsia="en-US"/>
        </w:rPr>
        <w:t>.</w:t>
      </w:r>
    </w:p>
    <w:p w:rsidR="00E0367B" w:rsidRPr="00B37977" w:rsidRDefault="00102B89" w:rsidP="00352178">
      <w:pPr>
        <w:pStyle w:val="af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 xml:space="preserve">Количество проектов, </w:t>
      </w:r>
      <w:r w:rsidR="0068751B" w:rsidRPr="00B37977">
        <w:rPr>
          <w:sz w:val="26"/>
          <w:szCs w:val="26"/>
          <w:u w:val="single"/>
        </w:rPr>
        <w:t>принятых  на инвестиционном совете мэрии города Череповца</w:t>
      </w:r>
      <w:r w:rsidR="00A6063D" w:rsidRPr="00B37977">
        <w:rPr>
          <w:sz w:val="26"/>
          <w:szCs w:val="26"/>
          <w:u w:val="single"/>
        </w:rPr>
        <w:t xml:space="preserve"> и</w:t>
      </w:r>
      <w:r w:rsidR="0068751B" w:rsidRPr="00B37977">
        <w:rPr>
          <w:sz w:val="26"/>
          <w:szCs w:val="26"/>
          <w:u w:val="single"/>
        </w:rPr>
        <w:t xml:space="preserve"> находящихся в стадии реализации </w:t>
      </w:r>
    </w:p>
    <w:p w:rsidR="00102B89" w:rsidRPr="00B37977" w:rsidRDefault="00102B89" w:rsidP="00E0367B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Единицы измерения:</w:t>
      </w:r>
      <w:r w:rsidRPr="00B37977">
        <w:rPr>
          <w:sz w:val="26"/>
          <w:szCs w:val="26"/>
        </w:rPr>
        <w:t xml:space="preserve"> </w:t>
      </w:r>
      <w:r w:rsidR="001C67DD" w:rsidRPr="00B37977">
        <w:rPr>
          <w:sz w:val="26"/>
          <w:szCs w:val="26"/>
        </w:rPr>
        <w:t>ед</w:t>
      </w:r>
      <w:r w:rsidRPr="00B37977">
        <w:rPr>
          <w:sz w:val="26"/>
          <w:szCs w:val="26"/>
        </w:rPr>
        <w:t>.</w:t>
      </w:r>
      <w:r w:rsidR="00E0367B" w:rsidRPr="00B37977">
        <w:rPr>
          <w:sz w:val="26"/>
          <w:szCs w:val="26"/>
        </w:rPr>
        <w:t xml:space="preserve"> </w:t>
      </w:r>
    </w:p>
    <w:p w:rsidR="00102B89" w:rsidRPr="00B37977" w:rsidRDefault="00102B89" w:rsidP="00E0367B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инвестиционные проекты, принятые к ре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 xml:space="preserve">лизации на инвестиционном совете мэрии города </w:t>
      </w:r>
      <w:r w:rsidR="0068751B" w:rsidRPr="00B37977">
        <w:rPr>
          <w:sz w:val="26"/>
          <w:szCs w:val="26"/>
        </w:rPr>
        <w:t xml:space="preserve">Череповца, в том числе </w:t>
      </w:r>
      <w:proofErr w:type="gramStart"/>
      <w:r w:rsidR="0068751B" w:rsidRPr="00B37977">
        <w:rPr>
          <w:sz w:val="26"/>
          <w:szCs w:val="26"/>
        </w:rPr>
        <w:t>наход</w:t>
      </w:r>
      <w:r w:rsidR="0068751B" w:rsidRPr="00B37977">
        <w:rPr>
          <w:sz w:val="26"/>
          <w:szCs w:val="26"/>
        </w:rPr>
        <w:t>я</w:t>
      </w:r>
      <w:r w:rsidR="0068751B" w:rsidRPr="00B37977">
        <w:rPr>
          <w:sz w:val="26"/>
          <w:szCs w:val="26"/>
        </w:rPr>
        <w:t>щихся</w:t>
      </w:r>
      <w:proofErr w:type="gramEnd"/>
      <w:r w:rsidR="0068751B" w:rsidRPr="00B37977">
        <w:rPr>
          <w:sz w:val="26"/>
          <w:szCs w:val="26"/>
        </w:rPr>
        <w:t xml:space="preserve"> в стадии реализации.</w:t>
      </w:r>
    </w:p>
    <w:p w:rsidR="000F4497" w:rsidRPr="00B37977" w:rsidRDefault="00102B89" w:rsidP="00E0367B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Алгоритм расчета показателя:</w:t>
      </w:r>
      <w:r w:rsidRPr="00B37977">
        <w:rPr>
          <w:sz w:val="26"/>
          <w:szCs w:val="26"/>
        </w:rPr>
        <w:t xml:space="preserve"> </w:t>
      </w:r>
      <w:r w:rsidR="002368AF" w:rsidRPr="00B37977">
        <w:rPr>
          <w:sz w:val="26"/>
          <w:szCs w:val="26"/>
        </w:rPr>
        <w:t>суммарное</w:t>
      </w:r>
      <w:r w:rsidRPr="00B37977">
        <w:rPr>
          <w:sz w:val="26"/>
          <w:szCs w:val="26"/>
        </w:rPr>
        <w:t xml:space="preserve"> количество проектов, принятых к реализации на инвестиционном совете </w:t>
      </w:r>
      <w:r w:rsidR="00DA79F5" w:rsidRPr="00B37977">
        <w:rPr>
          <w:rFonts w:eastAsia="Calibri"/>
          <w:sz w:val="26"/>
          <w:szCs w:val="26"/>
          <w:lang w:eastAsia="en-US"/>
        </w:rPr>
        <w:t>мэрии г. Череповца</w:t>
      </w:r>
      <w:r w:rsidR="001C2A90" w:rsidRPr="00B37977">
        <w:rPr>
          <w:rFonts w:eastAsia="Calibri"/>
          <w:sz w:val="26"/>
          <w:szCs w:val="26"/>
          <w:lang w:eastAsia="en-US"/>
        </w:rPr>
        <w:t xml:space="preserve"> и </w:t>
      </w:r>
      <w:r w:rsidR="004278F3" w:rsidRPr="00B37977">
        <w:rPr>
          <w:rFonts w:eastAsia="Calibri"/>
          <w:sz w:val="26"/>
          <w:szCs w:val="26"/>
          <w:lang w:eastAsia="en-US"/>
        </w:rPr>
        <w:t>находящихся в ст</w:t>
      </w:r>
      <w:r w:rsidR="004278F3" w:rsidRPr="00B37977">
        <w:rPr>
          <w:rFonts w:eastAsia="Calibri"/>
          <w:sz w:val="26"/>
          <w:szCs w:val="26"/>
          <w:lang w:eastAsia="en-US"/>
        </w:rPr>
        <w:t>а</w:t>
      </w:r>
      <w:r w:rsidR="004278F3" w:rsidRPr="00B37977">
        <w:rPr>
          <w:rFonts w:eastAsia="Calibri"/>
          <w:sz w:val="26"/>
          <w:szCs w:val="26"/>
          <w:lang w:eastAsia="en-US"/>
        </w:rPr>
        <w:t>дии реализации</w:t>
      </w:r>
      <w:r w:rsidR="00051B70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накопительным итогом на отчетную дату</w:t>
      </w:r>
      <w:r w:rsidR="002368AF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начиная с 201</w:t>
      </w:r>
      <w:r w:rsidR="002A59F5" w:rsidRPr="00B37977">
        <w:rPr>
          <w:sz w:val="26"/>
          <w:szCs w:val="26"/>
        </w:rPr>
        <w:t xml:space="preserve">4 </w:t>
      </w:r>
      <w:r w:rsidR="0068751B" w:rsidRPr="00B37977">
        <w:rPr>
          <w:sz w:val="26"/>
          <w:szCs w:val="26"/>
        </w:rPr>
        <w:t>года</w:t>
      </w:r>
      <w:r w:rsidR="00462865" w:rsidRPr="00B37977">
        <w:rPr>
          <w:sz w:val="26"/>
          <w:szCs w:val="26"/>
        </w:rPr>
        <w:t>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Периодичность сбора данных:</w:t>
      </w:r>
      <w:r w:rsidRPr="00B37977">
        <w:rPr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B37977">
        <w:rPr>
          <w:sz w:val="26"/>
          <w:szCs w:val="26"/>
        </w:rPr>
        <w:t>за</w:t>
      </w:r>
      <w:proofErr w:type="gramEnd"/>
      <w:r w:rsidRPr="00B37977">
        <w:rPr>
          <w:sz w:val="26"/>
          <w:szCs w:val="26"/>
        </w:rPr>
        <w:t xml:space="preserve"> отчетным.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Источник информации:</w:t>
      </w:r>
      <w:r w:rsidRPr="00B37977">
        <w:rPr>
          <w:sz w:val="26"/>
          <w:szCs w:val="26"/>
        </w:rPr>
        <w:t xml:space="preserve"> протоколы заседаний </w:t>
      </w:r>
      <w:r w:rsidR="00DA79F5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нвестиционного совета м</w:t>
      </w:r>
      <w:r w:rsidRPr="00B37977">
        <w:rPr>
          <w:sz w:val="26"/>
          <w:szCs w:val="26"/>
        </w:rPr>
        <w:t>э</w:t>
      </w:r>
      <w:r w:rsidR="00462865" w:rsidRPr="00B37977">
        <w:rPr>
          <w:sz w:val="26"/>
          <w:szCs w:val="26"/>
        </w:rPr>
        <w:t>рии города Череповца, иные документы.</w:t>
      </w:r>
    </w:p>
    <w:p w:rsidR="00102B89" w:rsidRPr="00B37977" w:rsidRDefault="00102B89" w:rsidP="00DA79F5">
      <w:pPr>
        <w:pStyle w:val="af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B37977">
        <w:rPr>
          <w:rFonts w:ascii="Times New Roman" w:hAnsi="Times New Roman"/>
          <w:sz w:val="26"/>
          <w:szCs w:val="26"/>
          <w:u w:val="single"/>
        </w:rPr>
        <w:t>Количество мероприятий, направленны</w:t>
      </w:r>
      <w:r w:rsidR="00DA79F5" w:rsidRPr="00B37977">
        <w:rPr>
          <w:rFonts w:ascii="Times New Roman" w:hAnsi="Times New Roman"/>
          <w:sz w:val="26"/>
          <w:szCs w:val="26"/>
          <w:u w:val="single"/>
        </w:rPr>
        <w:t xml:space="preserve">х на продвижение инвестиционного </w:t>
      </w:r>
      <w:r w:rsidRPr="00B37977">
        <w:rPr>
          <w:rFonts w:ascii="Times New Roman" w:hAnsi="Times New Roman"/>
          <w:sz w:val="26"/>
          <w:szCs w:val="26"/>
          <w:u w:val="single"/>
        </w:rPr>
        <w:t>имиджа города, развитие сотрудничества с федеральными, региональными инст</w:t>
      </w:r>
      <w:r w:rsidRPr="00B37977">
        <w:rPr>
          <w:rFonts w:ascii="Times New Roman" w:hAnsi="Times New Roman"/>
          <w:sz w:val="26"/>
          <w:szCs w:val="26"/>
          <w:u w:val="single"/>
        </w:rPr>
        <w:t>и</w:t>
      </w:r>
      <w:r w:rsidRPr="00B37977">
        <w:rPr>
          <w:rFonts w:ascii="Times New Roman" w:hAnsi="Times New Roman"/>
          <w:sz w:val="26"/>
          <w:szCs w:val="26"/>
          <w:u w:val="single"/>
        </w:rPr>
        <w:t>тутами развития.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Единица измерения:</w:t>
      </w:r>
      <w:r w:rsidR="004503EB" w:rsidRPr="00B37977">
        <w:rPr>
          <w:sz w:val="26"/>
          <w:szCs w:val="26"/>
        </w:rPr>
        <w:t xml:space="preserve"> ед</w:t>
      </w:r>
      <w:r w:rsidRPr="00B37977">
        <w:rPr>
          <w:sz w:val="26"/>
          <w:szCs w:val="26"/>
        </w:rPr>
        <w:t>./год</w:t>
      </w:r>
    </w:p>
    <w:p w:rsidR="00102B89" w:rsidRPr="00B37977" w:rsidRDefault="00102B89" w:rsidP="003A317B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определяет </w:t>
      </w:r>
      <w:r w:rsidR="00051B70" w:rsidRPr="00B37977">
        <w:rPr>
          <w:sz w:val="26"/>
          <w:szCs w:val="26"/>
        </w:rPr>
        <w:t>количество мероприятий, направлен</w:t>
      </w:r>
      <w:r w:rsidRPr="00B37977">
        <w:rPr>
          <w:sz w:val="26"/>
          <w:szCs w:val="26"/>
        </w:rPr>
        <w:t>ных на продвижение имиджа города Череповца и развитие сотруднич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ства с федеральными, региональными институтами развития.</w:t>
      </w:r>
    </w:p>
    <w:p w:rsidR="00102B89" w:rsidRPr="00B37977" w:rsidRDefault="00102B89" w:rsidP="003A317B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При этом под мероприятиями понимаются семинары, конференции, выста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 xml:space="preserve">ки, форумы, круглые столы и другие </w:t>
      </w:r>
      <w:proofErr w:type="spellStart"/>
      <w:r w:rsidRPr="00B37977">
        <w:rPr>
          <w:sz w:val="26"/>
          <w:szCs w:val="26"/>
        </w:rPr>
        <w:t>имиджевые</w:t>
      </w:r>
      <w:proofErr w:type="spellEnd"/>
      <w:r w:rsidRPr="00B37977">
        <w:rPr>
          <w:sz w:val="26"/>
          <w:szCs w:val="26"/>
        </w:rPr>
        <w:t xml:space="preserve"> инвестиционные мероприятия</w:t>
      </w:r>
      <w:r w:rsidR="00352178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организованные оператором инвестиционного процесса, а также мероприятия, пров</w:t>
      </w:r>
      <w:r w:rsidR="00AC5F14" w:rsidRPr="00B37977">
        <w:rPr>
          <w:sz w:val="26"/>
          <w:szCs w:val="26"/>
        </w:rPr>
        <w:t>одимые в рамках сотрудничества ф</w:t>
      </w:r>
      <w:r w:rsidRPr="00B37977">
        <w:rPr>
          <w:sz w:val="26"/>
          <w:szCs w:val="26"/>
        </w:rPr>
        <w:t>едеральными, региональными институт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ми развития с участием представителей оператора инвестиционного процесса.</w:t>
      </w:r>
    </w:p>
    <w:p w:rsidR="00102B89" w:rsidRPr="00B37977" w:rsidRDefault="00102B89" w:rsidP="0041387D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Алгоритм расчета показателя:</w:t>
      </w:r>
      <w:r w:rsidRPr="00B37977">
        <w:rPr>
          <w:sz w:val="26"/>
          <w:szCs w:val="26"/>
        </w:rPr>
        <w:t xml:space="preserve"> </w:t>
      </w:r>
    </w:p>
    <w:p w:rsidR="00F03CEA" w:rsidRPr="00B37977" w:rsidRDefault="003D5C2F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суммарное</w:t>
      </w:r>
      <w:r w:rsidR="00102B89" w:rsidRPr="00B37977">
        <w:rPr>
          <w:sz w:val="26"/>
          <w:szCs w:val="26"/>
        </w:rPr>
        <w:t xml:space="preserve"> количество </w:t>
      </w:r>
      <w:r w:rsidR="00102B89" w:rsidRPr="00B37977">
        <w:rPr>
          <w:bCs/>
          <w:sz w:val="26"/>
          <w:szCs w:val="26"/>
        </w:rPr>
        <w:t>мероприятий по продвижению инвестиционного им</w:t>
      </w:r>
      <w:r w:rsidR="00102B89" w:rsidRPr="00B37977">
        <w:rPr>
          <w:bCs/>
          <w:sz w:val="26"/>
          <w:szCs w:val="26"/>
        </w:rPr>
        <w:t>и</w:t>
      </w:r>
      <w:r w:rsidR="00102B89" w:rsidRPr="00B37977">
        <w:rPr>
          <w:bCs/>
          <w:sz w:val="26"/>
          <w:szCs w:val="26"/>
        </w:rPr>
        <w:t xml:space="preserve">джа города и </w:t>
      </w:r>
      <w:r w:rsidR="00102B89" w:rsidRPr="00B37977">
        <w:rPr>
          <w:sz w:val="26"/>
          <w:szCs w:val="26"/>
        </w:rPr>
        <w:t>мероприятий, проводимых в рамках сотрудничества федеральными, региональными институтами развития с участием представителей оператора инв</w:t>
      </w:r>
      <w:r w:rsidR="00102B89" w:rsidRPr="00B37977">
        <w:rPr>
          <w:sz w:val="26"/>
          <w:szCs w:val="26"/>
        </w:rPr>
        <w:t>е</w:t>
      </w:r>
      <w:r w:rsidR="00102B89" w:rsidRPr="00B37977">
        <w:rPr>
          <w:sz w:val="26"/>
          <w:szCs w:val="26"/>
        </w:rPr>
        <w:t xml:space="preserve">стиционного процесса </w:t>
      </w:r>
      <w:r w:rsidR="00BF57DF" w:rsidRPr="00B37977">
        <w:rPr>
          <w:sz w:val="26"/>
          <w:szCs w:val="26"/>
        </w:rPr>
        <w:t>по итогам</w:t>
      </w:r>
      <w:r w:rsidR="00102B89" w:rsidRPr="00B37977">
        <w:rPr>
          <w:sz w:val="26"/>
          <w:szCs w:val="26"/>
        </w:rPr>
        <w:t xml:space="preserve"> отчетн</w:t>
      </w:r>
      <w:r w:rsidR="00BF57DF" w:rsidRPr="00B37977">
        <w:rPr>
          <w:sz w:val="26"/>
          <w:szCs w:val="26"/>
        </w:rPr>
        <w:t>ого</w:t>
      </w:r>
      <w:r w:rsidR="00102B89" w:rsidRPr="00B37977">
        <w:rPr>
          <w:sz w:val="26"/>
          <w:szCs w:val="26"/>
        </w:rPr>
        <w:t xml:space="preserve"> </w:t>
      </w:r>
      <w:r w:rsidR="00BF57DF" w:rsidRPr="00B37977">
        <w:rPr>
          <w:sz w:val="26"/>
          <w:szCs w:val="26"/>
        </w:rPr>
        <w:t>периода</w:t>
      </w:r>
      <w:r w:rsidR="00F03CEA" w:rsidRPr="00B37977">
        <w:rPr>
          <w:sz w:val="26"/>
          <w:szCs w:val="26"/>
        </w:rPr>
        <w:t>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Периодичность сбора данных:</w:t>
      </w:r>
      <w:r w:rsidRPr="00B37977">
        <w:rPr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Источник данных:</w:t>
      </w:r>
      <w:r w:rsidRPr="00B37977">
        <w:rPr>
          <w:sz w:val="26"/>
          <w:szCs w:val="26"/>
        </w:rPr>
        <w:t xml:space="preserve"> приказы оператора инвестиционного процесса об орг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низации мероприяти</w:t>
      </w:r>
      <w:r w:rsidR="003D5C2F" w:rsidRPr="00B37977">
        <w:rPr>
          <w:sz w:val="26"/>
          <w:szCs w:val="26"/>
        </w:rPr>
        <w:t>я или об участии в мероприятии</w:t>
      </w:r>
      <w:r w:rsidR="003A06C2" w:rsidRPr="00B37977">
        <w:rPr>
          <w:sz w:val="26"/>
          <w:szCs w:val="26"/>
        </w:rPr>
        <w:t xml:space="preserve">, </w:t>
      </w:r>
      <w:r w:rsidRPr="00B37977">
        <w:rPr>
          <w:sz w:val="26"/>
          <w:szCs w:val="26"/>
        </w:rPr>
        <w:t>протоколы мероприятий, о</w:t>
      </w:r>
      <w:r w:rsidRPr="00B37977">
        <w:rPr>
          <w:sz w:val="26"/>
          <w:szCs w:val="26"/>
        </w:rPr>
        <w:t>р</w:t>
      </w:r>
      <w:r w:rsidRPr="00B37977">
        <w:rPr>
          <w:sz w:val="26"/>
          <w:szCs w:val="26"/>
        </w:rPr>
        <w:t>ганизуемых федеральными, рег</w:t>
      </w:r>
      <w:r w:rsidR="003A06C2" w:rsidRPr="00B37977">
        <w:rPr>
          <w:sz w:val="26"/>
          <w:szCs w:val="26"/>
        </w:rPr>
        <w:t>иональными институтами развития, иные док</w:t>
      </w:r>
      <w:r w:rsidR="003A06C2" w:rsidRPr="00B37977">
        <w:rPr>
          <w:sz w:val="26"/>
          <w:szCs w:val="26"/>
        </w:rPr>
        <w:t>у</w:t>
      </w:r>
      <w:r w:rsidR="003A06C2" w:rsidRPr="00B37977">
        <w:rPr>
          <w:sz w:val="26"/>
          <w:szCs w:val="26"/>
        </w:rPr>
        <w:t>менты, подтверждающие участие оператора инвестиционного процесса в указа</w:t>
      </w:r>
      <w:r w:rsidR="003A06C2" w:rsidRPr="00B37977">
        <w:rPr>
          <w:sz w:val="26"/>
          <w:szCs w:val="26"/>
        </w:rPr>
        <w:t>н</w:t>
      </w:r>
      <w:r w:rsidR="003A06C2" w:rsidRPr="00B37977">
        <w:rPr>
          <w:sz w:val="26"/>
          <w:szCs w:val="26"/>
        </w:rPr>
        <w:t>ных мероприятиях.</w:t>
      </w:r>
    </w:p>
    <w:p w:rsidR="00102B89" w:rsidRPr="00B37977" w:rsidRDefault="00102B89" w:rsidP="00054CE7">
      <w:pPr>
        <w:pStyle w:val="af7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Количество предлагаемых городом инвестиционных площадок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Единица измерения:</w:t>
      </w:r>
      <w:r w:rsidR="00215D32" w:rsidRPr="00B37977">
        <w:rPr>
          <w:sz w:val="26"/>
          <w:szCs w:val="26"/>
        </w:rPr>
        <w:t xml:space="preserve"> </w:t>
      </w:r>
      <w:r w:rsidR="00CE1027" w:rsidRPr="00B37977">
        <w:rPr>
          <w:sz w:val="26"/>
          <w:szCs w:val="26"/>
        </w:rPr>
        <w:t>ед</w:t>
      </w:r>
      <w:r w:rsidR="00215D32" w:rsidRPr="00B37977">
        <w:rPr>
          <w:sz w:val="26"/>
          <w:szCs w:val="26"/>
        </w:rPr>
        <w:t>.</w:t>
      </w:r>
    </w:p>
    <w:p w:rsidR="00102B89" w:rsidRPr="00B37977" w:rsidRDefault="00102B89" w:rsidP="00D6612D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определяет число предлагаемых городом инвестиционных </w:t>
      </w:r>
      <w:r w:rsidR="00A81E48" w:rsidRPr="00B37977">
        <w:rPr>
          <w:sz w:val="26"/>
          <w:szCs w:val="26"/>
        </w:rPr>
        <w:t>площадок.</w:t>
      </w:r>
      <w:r w:rsidRPr="00B37977">
        <w:rPr>
          <w:sz w:val="26"/>
          <w:szCs w:val="26"/>
        </w:rPr>
        <w:t xml:space="preserve"> </w:t>
      </w:r>
    </w:p>
    <w:p w:rsidR="00102B89" w:rsidRPr="00B37977" w:rsidRDefault="00102B89" w:rsidP="0041387D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Алгоритм расчета показателя:</w:t>
      </w:r>
      <w:r w:rsidRPr="00B37977">
        <w:rPr>
          <w:sz w:val="26"/>
          <w:szCs w:val="26"/>
        </w:rPr>
        <w:t xml:space="preserve"> 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суммарное количество </w:t>
      </w:r>
      <w:r w:rsidR="00A81E48" w:rsidRPr="00B37977">
        <w:rPr>
          <w:bCs/>
          <w:sz w:val="26"/>
          <w:szCs w:val="26"/>
        </w:rPr>
        <w:t>инвестиционных площадок</w:t>
      </w:r>
      <w:r w:rsidRPr="00B37977">
        <w:rPr>
          <w:bCs/>
          <w:sz w:val="26"/>
          <w:szCs w:val="26"/>
        </w:rPr>
        <w:t xml:space="preserve"> города Череповца, </w:t>
      </w:r>
      <w:r w:rsidRPr="00B37977">
        <w:rPr>
          <w:sz w:val="26"/>
          <w:szCs w:val="26"/>
        </w:rPr>
        <w:t>нак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пительным итогом на отчетную дату</w:t>
      </w:r>
      <w:r w:rsidR="00A81E48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начиная с 201</w:t>
      </w:r>
      <w:r w:rsidR="002A59F5" w:rsidRPr="00B37977">
        <w:rPr>
          <w:sz w:val="26"/>
          <w:szCs w:val="26"/>
        </w:rPr>
        <w:t>4</w:t>
      </w:r>
      <w:r w:rsidRPr="00B37977">
        <w:rPr>
          <w:sz w:val="26"/>
          <w:szCs w:val="26"/>
        </w:rPr>
        <w:t xml:space="preserve"> года.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Периодичность сбора данных:</w:t>
      </w:r>
      <w:r w:rsidRPr="00B37977">
        <w:rPr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Источник данных:</w:t>
      </w:r>
      <w:r w:rsidRPr="00B37977">
        <w:rPr>
          <w:sz w:val="26"/>
          <w:szCs w:val="26"/>
        </w:rPr>
        <w:t xml:space="preserve"> инвестиционная карта города, размещенная на сайте оператора инвестиционного процесса.</w:t>
      </w:r>
    </w:p>
    <w:p w:rsidR="00102B89" w:rsidRPr="00B37977" w:rsidRDefault="0041387D" w:rsidP="003C32CB">
      <w:pPr>
        <w:pStyle w:val="af7"/>
        <w:numPr>
          <w:ilvl w:val="0"/>
          <w:numId w:val="2"/>
        </w:numPr>
        <w:ind w:left="0"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Количество п</w:t>
      </w:r>
      <w:r w:rsidR="00102B89" w:rsidRPr="00B37977">
        <w:rPr>
          <w:sz w:val="26"/>
          <w:szCs w:val="26"/>
          <w:u w:val="single"/>
        </w:rPr>
        <w:t>редложени</w:t>
      </w:r>
      <w:r w:rsidRPr="00B37977">
        <w:rPr>
          <w:sz w:val="26"/>
          <w:szCs w:val="26"/>
          <w:u w:val="single"/>
        </w:rPr>
        <w:t>й</w:t>
      </w:r>
      <w:r w:rsidR="00102B89" w:rsidRPr="00B37977">
        <w:rPr>
          <w:sz w:val="26"/>
          <w:szCs w:val="26"/>
          <w:u w:val="single"/>
        </w:rPr>
        <w:t xml:space="preserve"> по усовершенствованию нормативной пр</w:t>
      </w:r>
      <w:r w:rsidR="00102B89" w:rsidRPr="00B37977">
        <w:rPr>
          <w:sz w:val="26"/>
          <w:szCs w:val="26"/>
          <w:u w:val="single"/>
        </w:rPr>
        <w:t>а</w:t>
      </w:r>
      <w:r w:rsidR="00102B89" w:rsidRPr="00B37977">
        <w:rPr>
          <w:sz w:val="26"/>
          <w:szCs w:val="26"/>
          <w:u w:val="single"/>
        </w:rPr>
        <w:t>вовой базы муниципального, регионального, федерального уровней, регулиру</w:t>
      </w:r>
      <w:r w:rsidR="00102B89" w:rsidRPr="00B37977">
        <w:rPr>
          <w:sz w:val="26"/>
          <w:szCs w:val="26"/>
          <w:u w:val="single"/>
        </w:rPr>
        <w:t>ю</w:t>
      </w:r>
      <w:r w:rsidR="00102B89" w:rsidRPr="00B37977">
        <w:rPr>
          <w:sz w:val="26"/>
          <w:szCs w:val="26"/>
          <w:u w:val="single"/>
        </w:rPr>
        <w:t>щих инвестиционную деятельность.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Единица измерения:</w:t>
      </w:r>
      <w:r w:rsidRPr="00B37977">
        <w:rPr>
          <w:sz w:val="26"/>
          <w:szCs w:val="26"/>
        </w:rPr>
        <w:t xml:space="preserve"> </w:t>
      </w:r>
      <w:r w:rsidR="00AC5960" w:rsidRPr="00B37977">
        <w:rPr>
          <w:sz w:val="26"/>
          <w:szCs w:val="26"/>
        </w:rPr>
        <w:t>ед</w:t>
      </w:r>
      <w:r w:rsidRPr="00B37977">
        <w:rPr>
          <w:sz w:val="26"/>
          <w:szCs w:val="26"/>
        </w:rPr>
        <w:t>.</w:t>
      </w:r>
      <w:r w:rsidR="00BB3738" w:rsidRPr="00B37977">
        <w:rPr>
          <w:sz w:val="26"/>
          <w:szCs w:val="26"/>
        </w:rPr>
        <w:t>/год.</w:t>
      </w:r>
    </w:p>
    <w:p w:rsidR="00102B89" w:rsidRPr="00B37977" w:rsidRDefault="00102B89" w:rsidP="0041387D">
      <w:pPr>
        <w:ind w:left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определяет  количество предложений</w:t>
      </w:r>
      <w:r w:rsidR="00107231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</w:t>
      </w:r>
      <w:proofErr w:type="gramStart"/>
      <w:r w:rsidRPr="00B37977">
        <w:rPr>
          <w:sz w:val="26"/>
          <w:szCs w:val="26"/>
        </w:rPr>
        <w:t>вне</w:t>
      </w:r>
      <w:proofErr w:type="gramEnd"/>
      <w:r w:rsidRPr="00B37977">
        <w:rPr>
          <w:sz w:val="26"/>
          <w:szCs w:val="26"/>
        </w:rPr>
        <w:t>-</w:t>
      </w:r>
    </w:p>
    <w:p w:rsidR="00102B89" w:rsidRPr="00B37977" w:rsidRDefault="00102B89" w:rsidP="0041387D">
      <w:pPr>
        <w:contextualSpacing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сенных оператором инвестиционного процесса</w:t>
      </w:r>
      <w:r w:rsidR="00CD0030" w:rsidRPr="00B37977">
        <w:rPr>
          <w:sz w:val="26"/>
          <w:szCs w:val="26"/>
        </w:rPr>
        <w:t>,</w:t>
      </w:r>
      <w:r w:rsidRPr="00B37977">
        <w:rPr>
          <w:sz w:val="26"/>
          <w:szCs w:val="26"/>
        </w:rPr>
        <w:t xml:space="preserve"> по усовершенствованию норм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тивной правовой базы муниципального, регионального, федерального уровней, регулирующих инвестиционную деятельность.</w:t>
      </w:r>
    </w:p>
    <w:p w:rsidR="00102B89" w:rsidRPr="00B37977" w:rsidRDefault="00102B89" w:rsidP="0041387D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Алгоритм расчета показателя:</w:t>
      </w:r>
      <w:r w:rsidRPr="00B37977">
        <w:rPr>
          <w:sz w:val="26"/>
          <w:szCs w:val="26"/>
        </w:rPr>
        <w:t xml:space="preserve"> </w:t>
      </w:r>
      <w:r w:rsidRPr="00B37977">
        <w:rPr>
          <w:bCs/>
          <w:sz w:val="26"/>
          <w:szCs w:val="26"/>
        </w:rPr>
        <w:t>суммарное количество предложений</w:t>
      </w:r>
      <w:r w:rsidR="00CD0030" w:rsidRPr="00B37977">
        <w:rPr>
          <w:bCs/>
          <w:sz w:val="26"/>
          <w:szCs w:val="26"/>
        </w:rPr>
        <w:t>,</w:t>
      </w:r>
      <w:r w:rsidRPr="00B37977">
        <w:rPr>
          <w:bCs/>
          <w:sz w:val="26"/>
          <w:szCs w:val="26"/>
        </w:rPr>
        <w:t xml:space="preserve"> вн</w:t>
      </w:r>
      <w:r w:rsidRPr="00B37977">
        <w:rPr>
          <w:bCs/>
          <w:sz w:val="26"/>
          <w:szCs w:val="26"/>
        </w:rPr>
        <w:t>е</w:t>
      </w:r>
      <w:r w:rsidRPr="00B37977">
        <w:rPr>
          <w:bCs/>
          <w:sz w:val="26"/>
          <w:szCs w:val="26"/>
        </w:rPr>
        <w:t xml:space="preserve">сенных оператором инвестиционного процесса по </w:t>
      </w:r>
      <w:r w:rsidRPr="00B37977">
        <w:rPr>
          <w:sz w:val="26"/>
          <w:szCs w:val="26"/>
        </w:rPr>
        <w:t>усовершенствованию норм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тивной правовой базы  муниципального, регионального, федерального уровней, регулирующих инвестиционную деятельность</w:t>
      </w:r>
      <w:r w:rsidR="00CD0030" w:rsidRPr="00B37977">
        <w:rPr>
          <w:sz w:val="26"/>
          <w:szCs w:val="26"/>
        </w:rPr>
        <w:t>,</w:t>
      </w:r>
      <w:r w:rsidR="00A81E48" w:rsidRPr="00B37977">
        <w:rPr>
          <w:sz w:val="26"/>
          <w:szCs w:val="26"/>
        </w:rPr>
        <w:t xml:space="preserve"> </w:t>
      </w:r>
      <w:r w:rsidR="00A81E48" w:rsidRPr="00B37977">
        <w:rPr>
          <w:rFonts w:eastAsia="Calibri"/>
          <w:sz w:val="26"/>
          <w:szCs w:val="26"/>
          <w:lang w:eastAsia="en-US"/>
        </w:rPr>
        <w:t>по итогам отчетного периода</w:t>
      </w:r>
      <w:r w:rsidRPr="00B37977">
        <w:rPr>
          <w:rFonts w:eastAsia="Calibri"/>
          <w:sz w:val="26"/>
          <w:szCs w:val="26"/>
          <w:lang w:eastAsia="en-US"/>
        </w:rPr>
        <w:t>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Периодичность сбора данных:</w:t>
      </w:r>
      <w:r w:rsidRPr="00B37977">
        <w:rPr>
          <w:sz w:val="26"/>
          <w:szCs w:val="26"/>
        </w:rPr>
        <w:t xml:space="preserve"> по итогам полугодия, по состоянию на 1 июля и ежегодно, на 1 января года, следующего за отчетным.</w:t>
      </w:r>
    </w:p>
    <w:p w:rsidR="00102B89" w:rsidRPr="00B37977" w:rsidRDefault="00102B89" w:rsidP="0041387D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Источник данных:</w:t>
      </w:r>
      <w:r w:rsidRPr="00B37977">
        <w:rPr>
          <w:sz w:val="26"/>
          <w:szCs w:val="26"/>
        </w:rPr>
        <w:t xml:space="preserve"> документы подтверждающие участие оператора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 xml:space="preserve">стиционного процесса в разработке предложений по усовершенствованию </w:t>
      </w:r>
      <w:r w:rsidR="0006500D" w:rsidRPr="00B37977">
        <w:rPr>
          <w:sz w:val="26"/>
          <w:szCs w:val="26"/>
        </w:rPr>
        <w:t>норм</w:t>
      </w:r>
      <w:r w:rsidR="0006500D" w:rsidRPr="00B37977">
        <w:rPr>
          <w:sz w:val="26"/>
          <w:szCs w:val="26"/>
        </w:rPr>
        <w:t>а</w:t>
      </w:r>
      <w:r w:rsidR="0006500D" w:rsidRPr="00B37977">
        <w:rPr>
          <w:sz w:val="26"/>
          <w:szCs w:val="26"/>
        </w:rPr>
        <w:t>тивной правовой базы муниципального, регионального, федерального уровней, регулирующих инвестиционную деятельность</w:t>
      </w:r>
      <w:r w:rsidR="009B7AEA" w:rsidRPr="00B37977">
        <w:rPr>
          <w:sz w:val="26"/>
          <w:szCs w:val="26"/>
        </w:rPr>
        <w:t xml:space="preserve"> (утвержденные нормативные пр</w:t>
      </w:r>
      <w:r w:rsidR="009B7AEA" w:rsidRPr="00B37977">
        <w:rPr>
          <w:sz w:val="26"/>
          <w:szCs w:val="26"/>
        </w:rPr>
        <w:t>а</w:t>
      </w:r>
      <w:r w:rsidR="009B7AEA" w:rsidRPr="00B37977">
        <w:rPr>
          <w:sz w:val="26"/>
          <w:szCs w:val="26"/>
        </w:rPr>
        <w:t>вовые акты, экспертные заключения оператора инвестиционного процесса, прот</w:t>
      </w:r>
      <w:r w:rsidR="009B7AEA" w:rsidRPr="00B37977">
        <w:rPr>
          <w:sz w:val="26"/>
          <w:szCs w:val="26"/>
        </w:rPr>
        <w:t>о</w:t>
      </w:r>
      <w:r w:rsidR="009B7AEA" w:rsidRPr="00B37977">
        <w:rPr>
          <w:sz w:val="26"/>
          <w:szCs w:val="26"/>
        </w:rPr>
        <w:t>колы, закрепляющие предложения оператора инвестиционного процесса и иные документы).</w:t>
      </w:r>
    </w:p>
    <w:p w:rsidR="008A213F" w:rsidRPr="00B37977" w:rsidRDefault="00C078D4" w:rsidP="008A213F">
      <w:pPr>
        <w:pStyle w:val="af7"/>
        <w:numPr>
          <w:ilvl w:val="0"/>
          <w:numId w:val="2"/>
        </w:numPr>
        <w:ind w:left="0"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  <w:u w:val="single"/>
        </w:rPr>
        <w:t>Количество консультаций, проведенных оператором инвестиционн</w:t>
      </w:r>
      <w:r w:rsidRPr="00B37977">
        <w:rPr>
          <w:sz w:val="26"/>
          <w:szCs w:val="26"/>
          <w:u w:val="single"/>
        </w:rPr>
        <w:t>о</w:t>
      </w:r>
      <w:r w:rsidRPr="00B37977">
        <w:rPr>
          <w:sz w:val="26"/>
          <w:szCs w:val="26"/>
          <w:u w:val="single"/>
        </w:rPr>
        <w:t>го процесса для представителей бизнеса (инвесторов).</w:t>
      </w:r>
    </w:p>
    <w:p w:rsidR="008A213F" w:rsidRPr="00B37977" w:rsidRDefault="008A213F" w:rsidP="008A213F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Единица измерения:</w:t>
      </w:r>
      <w:r w:rsidR="00C078D4" w:rsidRPr="00B37977">
        <w:rPr>
          <w:sz w:val="26"/>
          <w:szCs w:val="26"/>
        </w:rPr>
        <w:t xml:space="preserve"> ед</w:t>
      </w:r>
      <w:r w:rsidRPr="00B37977">
        <w:rPr>
          <w:sz w:val="26"/>
          <w:szCs w:val="26"/>
        </w:rPr>
        <w:t>./год.</w:t>
      </w:r>
    </w:p>
    <w:p w:rsidR="00DC582E" w:rsidRPr="00B37977" w:rsidRDefault="008A213F" w:rsidP="00DC582E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Определение (характеристика):</w:t>
      </w:r>
      <w:r w:rsidRPr="00B37977">
        <w:rPr>
          <w:sz w:val="26"/>
          <w:szCs w:val="26"/>
        </w:rPr>
        <w:t xml:space="preserve"> определяет  количество </w:t>
      </w:r>
      <w:r w:rsidR="00DC582E" w:rsidRPr="00B37977">
        <w:rPr>
          <w:sz w:val="26"/>
          <w:szCs w:val="26"/>
        </w:rPr>
        <w:t>проведенных оп</w:t>
      </w:r>
      <w:r w:rsidR="00DC582E" w:rsidRPr="00B37977">
        <w:rPr>
          <w:sz w:val="26"/>
          <w:szCs w:val="26"/>
        </w:rPr>
        <w:t>е</w:t>
      </w:r>
      <w:r w:rsidR="00DC582E" w:rsidRPr="00B37977">
        <w:rPr>
          <w:sz w:val="26"/>
          <w:szCs w:val="26"/>
        </w:rPr>
        <w:t>ратором инвестиционного процесса консультаций для представителей бизнеса (инвесторов).</w:t>
      </w:r>
    </w:p>
    <w:p w:rsidR="00DC582E" w:rsidRPr="00B37977" w:rsidRDefault="008A213F" w:rsidP="00DC582E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lastRenderedPageBreak/>
        <w:t>Алгоритм расчета показателя:</w:t>
      </w:r>
      <w:r w:rsidRPr="00B37977">
        <w:rPr>
          <w:sz w:val="26"/>
          <w:szCs w:val="26"/>
        </w:rPr>
        <w:t xml:space="preserve"> </w:t>
      </w:r>
      <w:r w:rsidRPr="00B37977">
        <w:rPr>
          <w:bCs/>
          <w:sz w:val="26"/>
          <w:szCs w:val="26"/>
        </w:rPr>
        <w:t xml:space="preserve">суммарное количество </w:t>
      </w:r>
      <w:r w:rsidR="00DC582E" w:rsidRPr="00B37977">
        <w:rPr>
          <w:sz w:val="26"/>
          <w:szCs w:val="26"/>
        </w:rPr>
        <w:t>проведенных опер</w:t>
      </w:r>
      <w:r w:rsidR="00DC582E" w:rsidRPr="00B37977">
        <w:rPr>
          <w:sz w:val="26"/>
          <w:szCs w:val="26"/>
        </w:rPr>
        <w:t>а</w:t>
      </w:r>
      <w:r w:rsidR="00DC582E" w:rsidRPr="00B37977">
        <w:rPr>
          <w:sz w:val="26"/>
          <w:szCs w:val="26"/>
        </w:rPr>
        <w:t>тором инвестиционного процесса консультаций для представителей бизнеса (и</w:t>
      </w:r>
      <w:r w:rsidR="00DC582E" w:rsidRPr="00B37977">
        <w:rPr>
          <w:sz w:val="26"/>
          <w:szCs w:val="26"/>
        </w:rPr>
        <w:t>н</w:t>
      </w:r>
      <w:r w:rsidR="00DC582E" w:rsidRPr="00B37977">
        <w:rPr>
          <w:sz w:val="26"/>
          <w:szCs w:val="26"/>
        </w:rPr>
        <w:t>весторов)</w:t>
      </w:r>
      <w:r w:rsidR="006C079F">
        <w:rPr>
          <w:sz w:val="26"/>
          <w:szCs w:val="26"/>
        </w:rPr>
        <w:t xml:space="preserve"> за отчетный период</w:t>
      </w:r>
      <w:r w:rsidR="00DC582E" w:rsidRPr="00B37977">
        <w:rPr>
          <w:sz w:val="26"/>
          <w:szCs w:val="26"/>
        </w:rPr>
        <w:t>.</w:t>
      </w:r>
    </w:p>
    <w:p w:rsidR="008A213F" w:rsidRPr="00B37977" w:rsidRDefault="008A213F" w:rsidP="008A213F">
      <w:pPr>
        <w:ind w:firstLine="567"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Периодичность сбора данных:</w:t>
      </w:r>
      <w:r w:rsidRPr="00B37977">
        <w:rPr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B37977">
        <w:rPr>
          <w:sz w:val="26"/>
          <w:szCs w:val="26"/>
        </w:rPr>
        <w:t>за</w:t>
      </w:r>
      <w:proofErr w:type="gramEnd"/>
      <w:r w:rsidRPr="00B37977">
        <w:rPr>
          <w:sz w:val="26"/>
          <w:szCs w:val="26"/>
        </w:rPr>
        <w:t xml:space="preserve"> отчетным.</w:t>
      </w:r>
    </w:p>
    <w:p w:rsidR="00E77593" w:rsidRPr="00B37977" w:rsidRDefault="008A213F" w:rsidP="00E77593">
      <w:pPr>
        <w:ind w:firstLine="567"/>
        <w:contextualSpacing/>
        <w:jc w:val="both"/>
        <w:rPr>
          <w:sz w:val="26"/>
          <w:szCs w:val="26"/>
        </w:rPr>
      </w:pPr>
      <w:r w:rsidRPr="00B37977">
        <w:rPr>
          <w:b/>
          <w:sz w:val="26"/>
          <w:szCs w:val="26"/>
        </w:rPr>
        <w:t>Источник данных:</w:t>
      </w:r>
      <w:r w:rsidRPr="00B37977">
        <w:rPr>
          <w:sz w:val="26"/>
          <w:szCs w:val="26"/>
        </w:rPr>
        <w:t xml:space="preserve"> </w:t>
      </w:r>
      <w:r w:rsidR="00E77593" w:rsidRPr="00B37977">
        <w:rPr>
          <w:sz w:val="26"/>
          <w:szCs w:val="26"/>
        </w:rPr>
        <w:t xml:space="preserve">служебная записка оператора инвестиционного процесса и иные документы, </w:t>
      </w:r>
      <w:r w:rsidRPr="00B37977">
        <w:rPr>
          <w:sz w:val="26"/>
          <w:szCs w:val="26"/>
        </w:rPr>
        <w:t xml:space="preserve">подтверждающие </w:t>
      </w:r>
      <w:r w:rsidR="00E77593" w:rsidRPr="00B37977">
        <w:rPr>
          <w:sz w:val="26"/>
          <w:szCs w:val="26"/>
        </w:rPr>
        <w:t>проведение оператором инвестиционного процесса консультаций для представителей бизнеса (инвесторов).</w:t>
      </w:r>
    </w:p>
    <w:p w:rsidR="008A213F" w:rsidRPr="00B37977" w:rsidRDefault="008A213F" w:rsidP="008A213F">
      <w:pPr>
        <w:ind w:firstLine="567"/>
        <w:jc w:val="both"/>
        <w:rPr>
          <w:b/>
          <w:sz w:val="26"/>
          <w:szCs w:val="26"/>
        </w:rPr>
      </w:pPr>
    </w:p>
    <w:p w:rsidR="000F33E1" w:rsidRPr="00B37977" w:rsidRDefault="000F33E1" w:rsidP="000F33E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t xml:space="preserve">11. Методика оценки эффективности </w:t>
      </w:r>
      <w:r w:rsidR="00352178" w:rsidRPr="00B37977">
        <w:rPr>
          <w:sz w:val="26"/>
          <w:szCs w:val="26"/>
        </w:rPr>
        <w:t>П</w:t>
      </w:r>
      <w:r w:rsidRPr="00B37977">
        <w:rPr>
          <w:sz w:val="26"/>
          <w:szCs w:val="26"/>
        </w:rPr>
        <w:t xml:space="preserve">рограммы  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 xml:space="preserve">11.1. Оценка </w:t>
      </w:r>
      <w:r w:rsidR="00A11CB7">
        <w:rPr>
          <w:sz w:val="26"/>
          <w:szCs w:val="26"/>
        </w:rPr>
        <w:t xml:space="preserve">достижения </w:t>
      </w:r>
      <w:r w:rsidRPr="00B37977">
        <w:rPr>
          <w:sz w:val="26"/>
          <w:szCs w:val="26"/>
        </w:rPr>
        <w:t>плановых показателей.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Оценка достижения плановых значений целевых </w:t>
      </w:r>
      <w:r w:rsidR="00D5752E" w:rsidRPr="00B37977">
        <w:rPr>
          <w:sz w:val="26"/>
          <w:szCs w:val="26"/>
        </w:rPr>
        <w:t xml:space="preserve"> </w:t>
      </w:r>
      <w:r w:rsidRPr="00B37977">
        <w:rPr>
          <w:sz w:val="26"/>
          <w:szCs w:val="26"/>
        </w:rPr>
        <w:t>показателей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следующими формулами: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11.1.1. Объём инвестиций по инвестиционным проектам, принятым к реал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зации на инвестиционном совете мэрии города Череповца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П1 = </w:t>
      </w:r>
      <w:proofErr w:type="spellStart"/>
      <w:r w:rsidRPr="00B37977">
        <w:rPr>
          <w:sz w:val="26"/>
          <w:szCs w:val="26"/>
        </w:rPr>
        <w:t>ОИф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ОИп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П1 - степень достижения планового значения показателя «Объём инвестиций по инвестиционным проектам, принятым к реализации на инвестиционном совете мэрии города Череповца»;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ОИф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«Объём инвестиций по инвестиц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онным проектам, принятым к реализации на инвестиционном совете мэрии города Череповца» по итогам отчетного периода;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ОИп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«Объём инвестиций по инвестицио</w:t>
      </w:r>
      <w:r w:rsidRPr="00B37977">
        <w:rPr>
          <w:sz w:val="26"/>
          <w:szCs w:val="26"/>
        </w:rPr>
        <w:t>н</w:t>
      </w:r>
      <w:r w:rsidRPr="00B37977">
        <w:rPr>
          <w:sz w:val="26"/>
          <w:szCs w:val="26"/>
        </w:rPr>
        <w:t>ным проектам, принятым к реализации на инвестиционном совете мэр</w:t>
      </w:r>
      <w:r w:rsidR="00352178" w:rsidRPr="00B37977">
        <w:rPr>
          <w:sz w:val="26"/>
          <w:szCs w:val="26"/>
        </w:rPr>
        <w:t>ии города Череповца»</w:t>
      </w:r>
      <w:r w:rsidRPr="00B37977">
        <w:rPr>
          <w:sz w:val="26"/>
          <w:szCs w:val="26"/>
        </w:rPr>
        <w:t xml:space="preserve"> в соответствии с Программой; 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11.1.2. Объем налоговых и иных поступлений в бюджет города, по инвест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ционным прое</w:t>
      </w:r>
      <w:r w:rsidR="00352178" w:rsidRPr="00B37977">
        <w:rPr>
          <w:sz w:val="26"/>
          <w:szCs w:val="26"/>
        </w:rPr>
        <w:t>ктам, принятым к реализации на и</w:t>
      </w:r>
      <w:r w:rsidRPr="00B37977">
        <w:rPr>
          <w:sz w:val="26"/>
          <w:szCs w:val="26"/>
        </w:rPr>
        <w:t>нвестиционном совете мэрии г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рода Череповца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П2 = </w:t>
      </w:r>
      <w:proofErr w:type="spellStart"/>
      <w:r w:rsidRPr="00B37977">
        <w:rPr>
          <w:sz w:val="26"/>
          <w:szCs w:val="26"/>
        </w:rPr>
        <w:t>ОНф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ОНп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</w:t>
      </w:r>
      <w:proofErr w:type="gramStart"/>
      <w:r w:rsidRPr="00B37977">
        <w:rPr>
          <w:sz w:val="26"/>
          <w:szCs w:val="26"/>
        </w:rPr>
        <w:t>2</w:t>
      </w:r>
      <w:proofErr w:type="gramEnd"/>
      <w:r w:rsidRPr="00B37977">
        <w:rPr>
          <w:sz w:val="26"/>
          <w:szCs w:val="26"/>
        </w:rPr>
        <w:t xml:space="preserve"> - степень достижения планового значения показателя «Объем налоговых и иных поступлений в бюджет города, по инвестиционным прое</w:t>
      </w:r>
      <w:r w:rsidR="00352178" w:rsidRPr="00B37977">
        <w:rPr>
          <w:sz w:val="26"/>
          <w:szCs w:val="26"/>
        </w:rPr>
        <w:t>ктам, принятым к реализации на и</w:t>
      </w:r>
      <w:r w:rsidRPr="00B37977">
        <w:rPr>
          <w:sz w:val="26"/>
          <w:szCs w:val="26"/>
        </w:rPr>
        <w:t>нвестиционном совете мэрии города Череповца»;</w:t>
      </w:r>
    </w:p>
    <w:p w:rsidR="000F33E1" w:rsidRPr="00B37977" w:rsidRDefault="0031782E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ОН</w:t>
      </w:r>
      <w:r w:rsidR="000F33E1" w:rsidRPr="00B37977">
        <w:rPr>
          <w:sz w:val="26"/>
          <w:szCs w:val="26"/>
        </w:rPr>
        <w:t>ф</w:t>
      </w:r>
      <w:proofErr w:type="spellEnd"/>
      <w:r w:rsidR="000F33E1" w:rsidRPr="00B37977">
        <w:rPr>
          <w:sz w:val="26"/>
          <w:szCs w:val="26"/>
        </w:rPr>
        <w:t xml:space="preserve"> - фактическое значение показателя «Объем налоговых и иных посту</w:t>
      </w:r>
      <w:r w:rsidR="000F33E1" w:rsidRPr="00B37977">
        <w:rPr>
          <w:sz w:val="26"/>
          <w:szCs w:val="26"/>
        </w:rPr>
        <w:t>п</w:t>
      </w:r>
      <w:r w:rsidR="000F33E1" w:rsidRPr="00B37977">
        <w:rPr>
          <w:sz w:val="26"/>
          <w:szCs w:val="26"/>
        </w:rPr>
        <w:t>лений в бюджет города, по инвестиционным прое</w:t>
      </w:r>
      <w:r w:rsidR="00352178" w:rsidRPr="00B37977">
        <w:rPr>
          <w:sz w:val="26"/>
          <w:szCs w:val="26"/>
        </w:rPr>
        <w:t>ктам, принятым к реализации на и</w:t>
      </w:r>
      <w:r w:rsidR="000F33E1" w:rsidRPr="00B37977">
        <w:rPr>
          <w:sz w:val="26"/>
          <w:szCs w:val="26"/>
        </w:rPr>
        <w:t>нвестиционном совете мэрии города Череповца» по итогам отчетного периода;</w:t>
      </w:r>
    </w:p>
    <w:p w:rsidR="000F33E1" w:rsidRPr="00B37977" w:rsidRDefault="0031782E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ОН</w:t>
      </w:r>
      <w:r w:rsidR="000F33E1" w:rsidRPr="00B37977">
        <w:rPr>
          <w:sz w:val="26"/>
          <w:szCs w:val="26"/>
        </w:rPr>
        <w:t>п</w:t>
      </w:r>
      <w:proofErr w:type="spellEnd"/>
      <w:r w:rsidR="000F33E1" w:rsidRPr="00B37977">
        <w:rPr>
          <w:sz w:val="26"/>
          <w:szCs w:val="26"/>
        </w:rPr>
        <w:t xml:space="preserve"> - плановое значение показателя «Объем налоговых и иных поступлений в бюджет города, по инвестиционным прое</w:t>
      </w:r>
      <w:r w:rsidR="00352178" w:rsidRPr="00B37977">
        <w:rPr>
          <w:sz w:val="26"/>
          <w:szCs w:val="26"/>
        </w:rPr>
        <w:t>ктам, принятым к реализации на и</w:t>
      </w:r>
      <w:r w:rsidR="000F33E1" w:rsidRPr="00B37977">
        <w:rPr>
          <w:sz w:val="26"/>
          <w:szCs w:val="26"/>
        </w:rPr>
        <w:t>нв</w:t>
      </w:r>
      <w:r w:rsidR="000F33E1" w:rsidRPr="00B37977">
        <w:rPr>
          <w:sz w:val="26"/>
          <w:szCs w:val="26"/>
        </w:rPr>
        <w:t>е</w:t>
      </w:r>
      <w:r w:rsidR="000F33E1" w:rsidRPr="00B37977">
        <w:rPr>
          <w:sz w:val="26"/>
          <w:szCs w:val="26"/>
        </w:rPr>
        <w:t>стиционном</w:t>
      </w:r>
      <w:r w:rsidR="00352178" w:rsidRPr="00B37977">
        <w:rPr>
          <w:sz w:val="26"/>
          <w:szCs w:val="26"/>
        </w:rPr>
        <w:t xml:space="preserve"> совете мэрии города Череповца»</w:t>
      </w:r>
      <w:r w:rsidR="000F33E1" w:rsidRPr="00B37977">
        <w:rPr>
          <w:sz w:val="26"/>
          <w:szCs w:val="26"/>
        </w:rPr>
        <w:t xml:space="preserve"> в соответствии с Программой.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11.1.3. Количество заявленных к созданию рабочих мест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П3 = </w:t>
      </w:r>
      <w:proofErr w:type="spellStart"/>
      <w:r w:rsidRPr="00B37977">
        <w:rPr>
          <w:sz w:val="26"/>
          <w:szCs w:val="26"/>
        </w:rPr>
        <w:t>КРф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КРп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П3 - степень достижения планового значения показателя «Количество зая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ленных к созданию рабочих мест»;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КРф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«Количество заявленных к созданию рабочих мест» по итогам отчетного периода;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КРп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«Количес</w:t>
      </w:r>
      <w:r w:rsidR="00352178" w:rsidRPr="00B37977">
        <w:rPr>
          <w:sz w:val="26"/>
          <w:szCs w:val="26"/>
        </w:rPr>
        <w:t xml:space="preserve">тво заявленных к созданию </w:t>
      </w:r>
      <w:r w:rsidR="00352178" w:rsidRPr="00B37977">
        <w:rPr>
          <w:sz w:val="26"/>
          <w:szCs w:val="26"/>
        </w:rPr>
        <w:lastRenderedPageBreak/>
        <w:t>мест»</w:t>
      </w:r>
      <w:r w:rsidRPr="00B37977">
        <w:rPr>
          <w:sz w:val="26"/>
          <w:szCs w:val="26"/>
        </w:rPr>
        <w:t xml:space="preserve"> в соответствии с Программой.</w:t>
      </w:r>
    </w:p>
    <w:p w:rsidR="00084F9A" w:rsidRPr="00B37977" w:rsidRDefault="00084F9A" w:rsidP="00084F9A">
      <w:pPr>
        <w:spacing w:after="200"/>
        <w:ind w:firstLine="567"/>
        <w:contextualSpacing/>
        <w:rPr>
          <w:sz w:val="26"/>
          <w:szCs w:val="26"/>
        </w:rPr>
      </w:pPr>
      <w:r w:rsidRPr="00B37977">
        <w:rPr>
          <w:sz w:val="26"/>
          <w:szCs w:val="26"/>
        </w:rPr>
        <w:t>11</w:t>
      </w:r>
      <w:r w:rsidR="000F33E1" w:rsidRPr="00B37977">
        <w:rPr>
          <w:sz w:val="26"/>
          <w:szCs w:val="26"/>
        </w:rPr>
        <w:t xml:space="preserve">.1.4. </w:t>
      </w:r>
      <w:r w:rsidRPr="00B37977">
        <w:rPr>
          <w:sz w:val="26"/>
          <w:szCs w:val="26"/>
        </w:rPr>
        <w:t xml:space="preserve"> Количество проектов, принятых  на инвестиционном</w:t>
      </w:r>
      <w:r w:rsidR="006E1DCF" w:rsidRPr="00B37977">
        <w:rPr>
          <w:sz w:val="26"/>
          <w:szCs w:val="26"/>
        </w:rPr>
        <w:t xml:space="preserve"> совете мэрии города Череповца и </w:t>
      </w:r>
      <w:r w:rsidRPr="00B37977">
        <w:rPr>
          <w:sz w:val="26"/>
          <w:szCs w:val="26"/>
        </w:rPr>
        <w:t>находящихся в стадии реализации.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</w:t>
      </w:r>
      <w:proofErr w:type="gramStart"/>
      <w:r w:rsidRPr="00B37977">
        <w:rPr>
          <w:sz w:val="26"/>
          <w:szCs w:val="26"/>
        </w:rPr>
        <w:t>4</w:t>
      </w:r>
      <w:proofErr w:type="gramEnd"/>
      <w:r w:rsidRPr="00B37977">
        <w:rPr>
          <w:sz w:val="26"/>
          <w:szCs w:val="26"/>
        </w:rPr>
        <w:t xml:space="preserve"> = </w:t>
      </w:r>
      <w:proofErr w:type="spellStart"/>
      <w:r w:rsidRPr="00B37977">
        <w:rPr>
          <w:sz w:val="26"/>
          <w:szCs w:val="26"/>
        </w:rPr>
        <w:t>КПф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КПп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9861E6" w:rsidRPr="00B37977" w:rsidRDefault="000F33E1" w:rsidP="009861E6">
      <w:pPr>
        <w:spacing w:after="200"/>
        <w:ind w:firstLine="567"/>
        <w:contextualSpacing/>
        <w:rPr>
          <w:sz w:val="26"/>
          <w:szCs w:val="26"/>
        </w:rPr>
      </w:pPr>
      <w:r w:rsidRPr="00B37977">
        <w:rPr>
          <w:sz w:val="26"/>
          <w:szCs w:val="26"/>
        </w:rPr>
        <w:t>П</w:t>
      </w:r>
      <w:proofErr w:type="gramStart"/>
      <w:r w:rsidRPr="00B37977">
        <w:rPr>
          <w:sz w:val="26"/>
          <w:szCs w:val="26"/>
        </w:rPr>
        <w:t>4</w:t>
      </w:r>
      <w:proofErr w:type="gramEnd"/>
      <w:r w:rsidRPr="00B37977">
        <w:rPr>
          <w:sz w:val="26"/>
          <w:szCs w:val="26"/>
        </w:rPr>
        <w:t xml:space="preserve"> - степень достижения планового значения показателя «</w:t>
      </w:r>
      <w:r w:rsidR="009861E6" w:rsidRPr="00B37977">
        <w:rPr>
          <w:sz w:val="26"/>
          <w:szCs w:val="26"/>
        </w:rPr>
        <w:t>Количество прое</w:t>
      </w:r>
      <w:r w:rsidR="009861E6" w:rsidRPr="00B37977">
        <w:rPr>
          <w:sz w:val="26"/>
          <w:szCs w:val="26"/>
        </w:rPr>
        <w:t>к</w:t>
      </w:r>
      <w:r w:rsidR="009861E6" w:rsidRPr="00B37977">
        <w:rPr>
          <w:sz w:val="26"/>
          <w:szCs w:val="26"/>
        </w:rPr>
        <w:t>тов, принятых  на инвестиционном совете мэрии города Череповца</w:t>
      </w:r>
      <w:r w:rsidR="002031A6" w:rsidRPr="00B37977">
        <w:rPr>
          <w:sz w:val="26"/>
          <w:szCs w:val="26"/>
        </w:rPr>
        <w:t xml:space="preserve"> и </w:t>
      </w:r>
      <w:r w:rsidR="009861E6" w:rsidRPr="00B37977">
        <w:rPr>
          <w:sz w:val="26"/>
          <w:szCs w:val="26"/>
        </w:rPr>
        <w:t xml:space="preserve"> находящи</w:t>
      </w:r>
      <w:r w:rsidR="009861E6" w:rsidRPr="00B37977">
        <w:rPr>
          <w:sz w:val="26"/>
          <w:szCs w:val="26"/>
        </w:rPr>
        <w:t>х</w:t>
      </w:r>
      <w:r w:rsidR="009861E6" w:rsidRPr="00B37977">
        <w:rPr>
          <w:sz w:val="26"/>
          <w:szCs w:val="26"/>
        </w:rPr>
        <w:t>ся в стадии реализации»</w:t>
      </w:r>
      <w:r w:rsidR="004278F3" w:rsidRPr="00B37977">
        <w:rPr>
          <w:sz w:val="26"/>
          <w:szCs w:val="26"/>
        </w:rPr>
        <w:t>;</w:t>
      </w:r>
    </w:p>
    <w:p w:rsidR="000F33E1" w:rsidRPr="00B37977" w:rsidRDefault="000F33E1" w:rsidP="009861E6">
      <w:pPr>
        <w:spacing w:after="200"/>
        <w:ind w:firstLine="567"/>
        <w:contextualSpacing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КПф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</w:t>
      </w:r>
      <w:r w:rsidR="009861E6" w:rsidRPr="00B37977">
        <w:rPr>
          <w:sz w:val="26"/>
          <w:szCs w:val="26"/>
        </w:rPr>
        <w:t>Количество проектов, принятых  на инвестиционном совете мэрии города Череповца</w:t>
      </w:r>
      <w:r w:rsidR="002031A6" w:rsidRPr="00B37977">
        <w:rPr>
          <w:sz w:val="26"/>
          <w:szCs w:val="26"/>
        </w:rPr>
        <w:t xml:space="preserve"> и </w:t>
      </w:r>
      <w:r w:rsidR="009861E6" w:rsidRPr="00B37977">
        <w:rPr>
          <w:sz w:val="26"/>
          <w:szCs w:val="26"/>
        </w:rPr>
        <w:t>находящихся в стадии реал</w:t>
      </w:r>
      <w:r w:rsidR="009861E6" w:rsidRPr="00B37977">
        <w:rPr>
          <w:sz w:val="26"/>
          <w:szCs w:val="26"/>
        </w:rPr>
        <w:t>и</w:t>
      </w:r>
      <w:r w:rsidR="009861E6" w:rsidRPr="00B37977">
        <w:rPr>
          <w:sz w:val="26"/>
          <w:szCs w:val="26"/>
        </w:rPr>
        <w:t>зации</w:t>
      </w:r>
      <w:r w:rsidR="004C1C1E" w:rsidRPr="00B37977">
        <w:rPr>
          <w:sz w:val="26"/>
          <w:szCs w:val="26"/>
        </w:rPr>
        <w:t>»</w:t>
      </w:r>
      <w:r w:rsidR="00181AFF" w:rsidRPr="00B37977">
        <w:rPr>
          <w:sz w:val="26"/>
          <w:szCs w:val="26"/>
        </w:rPr>
        <w:t xml:space="preserve"> </w:t>
      </w:r>
      <w:r w:rsidRPr="00B37977">
        <w:rPr>
          <w:sz w:val="26"/>
          <w:szCs w:val="26"/>
        </w:rPr>
        <w:t>накопительным итогом на отчетную дату, начиная с 2014 года;</w:t>
      </w:r>
    </w:p>
    <w:p w:rsidR="009861E6" w:rsidRPr="00B37977" w:rsidRDefault="000F33E1" w:rsidP="00181AFF">
      <w:pPr>
        <w:spacing w:after="200"/>
        <w:ind w:firstLine="567"/>
        <w:contextualSpacing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КПп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</w:t>
      </w:r>
      <w:r w:rsidR="009861E6" w:rsidRPr="00B37977">
        <w:rPr>
          <w:sz w:val="26"/>
          <w:szCs w:val="26"/>
        </w:rPr>
        <w:t>Количество проектов, принятых  на инвестиционном совете мэрии города Череповца</w:t>
      </w:r>
      <w:r w:rsidR="002031A6" w:rsidRPr="00B37977">
        <w:rPr>
          <w:sz w:val="26"/>
          <w:szCs w:val="26"/>
        </w:rPr>
        <w:t xml:space="preserve">  и</w:t>
      </w:r>
      <w:r w:rsidR="009861E6" w:rsidRPr="00B37977">
        <w:rPr>
          <w:sz w:val="26"/>
          <w:szCs w:val="26"/>
        </w:rPr>
        <w:t xml:space="preserve"> находящихся в стадии реал</w:t>
      </w:r>
      <w:r w:rsidR="009861E6" w:rsidRPr="00B37977">
        <w:rPr>
          <w:sz w:val="26"/>
          <w:szCs w:val="26"/>
        </w:rPr>
        <w:t>и</w:t>
      </w:r>
      <w:r w:rsidR="009861E6" w:rsidRPr="00B37977">
        <w:rPr>
          <w:sz w:val="26"/>
          <w:szCs w:val="26"/>
        </w:rPr>
        <w:t>зации».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11.1.5. Количество мероприятий, направленных на продвижение инвестиц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онного имиджа города, развитие сотрудничества с федеральными, региональными институтами развития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П5 = </w:t>
      </w:r>
      <w:proofErr w:type="spellStart"/>
      <w:r w:rsidRPr="00B37977">
        <w:rPr>
          <w:sz w:val="26"/>
          <w:szCs w:val="26"/>
        </w:rPr>
        <w:t>КМПф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М</w:t>
      </w:r>
      <w:r w:rsidRPr="00B37977">
        <w:rPr>
          <w:sz w:val="26"/>
          <w:szCs w:val="26"/>
        </w:rPr>
        <w:t>Пп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0F33E1" w:rsidRPr="00B37977" w:rsidRDefault="000F33E1" w:rsidP="000F33E1">
      <w:pPr>
        <w:ind w:firstLine="567"/>
        <w:jc w:val="both"/>
        <w:rPr>
          <w:sz w:val="26"/>
          <w:szCs w:val="26"/>
          <w:u w:val="single"/>
        </w:rPr>
      </w:pPr>
      <w:r w:rsidRPr="00B37977">
        <w:rPr>
          <w:sz w:val="26"/>
          <w:szCs w:val="26"/>
        </w:rPr>
        <w:t>П5 - степень достижения планового значения показателя «Количество мер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приятий, направленных на продвижение инвестиционного имиджа города, разв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тие сотрудничества с федеральными, региональными институтами развития»;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КМПф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«Количество мероприятий, направленных на продвижение инвестиционного имиджа города, развитие с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трудничества с федеральными, региональными институтами развития» на отче</w:t>
      </w:r>
      <w:r w:rsidRPr="00B37977">
        <w:rPr>
          <w:sz w:val="26"/>
          <w:szCs w:val="26"/>
        </w:rPr>
        <w:t>т</w:t>
      </w:r>
      <w:r w:rsidRPr="00B37977">
        <w:rPr>
          <w:sz w:val="26"/>
          <w:szCs w:val="26"/>
        </w:rPr>
        <w:t>ную дату;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КМПп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«Количество мероприятий, напра</w:t>
      </w:r>
      <w:r w:rsidRPr="00B37977">
        <w:rPr>
          <w:sz w:val="26"/>
          <w:szCs w:val="26"/>
        </w:rPr>
        <w:t>в</w:t>
      </w:r>
      <w:r w:rsidRPr="00B37977">
        <w:rPr>
          <w:sz w:val="26"/>
          <w:szCs w:val="26"/>
        </w:rPr>
        <w:t>ленных на продвижение инвестиционного имиджа города, развитие сотруднич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ства с федеральными, реги</w:t>
      </w:r>
      <w:r w:rsidR="00352178" w:rsidRPr="00B37977">
        <w:rPr>
          <w:sz w:val="26"/>
          <w:szCs w:val="26"/>
        </w:rPr>
        <w:t>ональными институтами развития»</w:t>
      </w:r>
      <w:r w:rsidRPr="00B37977">
        <w:rPr>
          <w:sz w:val="26"/>
          <w:szCs w:val="26"/>
        </w:rPr>
        <w:t xml:space="preserve"> в соответствии с Программой.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11.1.6. Количество предлагаемых городом инвестиционных площадок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П6 = </w:t>
      </w: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Пф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КИПп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0F33E1" w:rsidRPr="00B37977" w:rsidRDefault="000F33E1" w:rsidP="000F33E1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П6 – степень достижения планового значения показателя «Количество пре</w:t>
      </w:r>
      <w:r w:rsidRPr="00B37977">
        <w:rPr>
          <w:sz w:val="26"/>
          <w:szCs w:val="26"/>
        </w:rPr>
        <w:t>д</w:t>
      </w:r>
      <w:r w:rsidRPr="00B37977">
        <w:rPr>
          <w:sz w:val="26"/>
          <w:szCs w:val="26"/>
        </w:rPr>
        <w:t>лагаемых городом инвестиционных площадок»;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Пф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«Количество предлагаемых гор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дом инвестиционных площадок»  накопительным итогом на отчетную дату, нач</w:t>
      </w:r>
      <w:r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ная с 2014 года;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Пп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«Количество предлагаемых г</w:t>
      </w:r>
      <w:r w:rsidR="00352178" w:rsidRPr="00B37977">
        <w:rPr>
          <w:sz w:val="26"/>
          <w:szCs w:val="26"/>
        </w:rPr>
        <w:t>ородом инвестиционных площадок»</w:t>
      </w:r>
      <w:r w:rsidRPr="00B37977">
        <w:rPr>
          <w:sz w:val="26"/>
          <w:szCs w:val="26"/>
        </w:rPr>
        <w:t xml:space="preserve"> в соответствии с Программой.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11.1.7. Количество предложений по усовершенствованию нормативной пр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вовой базы муниципального, регионального, федерального уровней, регулиру</w:t>
      </w:r>
      <w:r w:rsidRPr="00B37977">
        <w:rPr>
          <w:sz w:val="26"/>
          <w:szCs w:val="26"/>
        </w:rPr>
        <w:t>ю</w:t>
      </w:r>
      <w:r w:rsidRPr="00B37977">
        <w:rPr>
          <w:sz w:val="26"/>
          <w:szCs w:val="26"/>
        </w:rPr>
        <w:t>щих инвестиционную деятельность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П7 = </w:t>
      </w: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НБ</w:t>
      </w:r>
      <w:r w:rsidRPr="00B37977">
        <w:rPr>
          <w:sz w:val="26"/>
          <w:szCs w:val="26"/>
        </w:rPr>
        <w:t>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НБ</w:t>
      </w:r>
      <w:r w:rsidRPr="00B37977">
        <w:rPr>
          <w:sz w:val="26"/>
          <w:szCs w:val="26"/>
        </w:rPr>
        <w:t>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П7 - степень достижения планового значения показателя «Предложения по усовершенствованию нормативной правовой базы муниципального, региональн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го, федерального уровней, регулирующих инвестиционную деятельность»;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НБ</w:t>
      </w:r>
      <w:r w:rsidRPr="00B37977">
        <w:rPr>
          <w:sz w:val="26"/>
          <w:szCs w:val="26"/>
        </w:rPr>
        <w:t>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«Предложения по усовершенств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ванию нормативной правовой базы муниципального, регионального, федеральн</w:t>
      </w:r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го уровней, регулирующих инвестиционную деятельность» по итогам отчетного периода;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</w:t>
      </w:r>
      <w:r w:rsidR="00F844D3" w:rsidRPr="00B37977">
        <w:rPr>
          <w:sz w:val="26"/>
          <w:szCs w:val="26"/>
        </w:rPr>
        <w:t>НБ</w:t>
      </w:r>
      <w:r w:rsidRPr="00B37977">
        <w:rPr>
          <w:sz w:val="26"/>
          <w:szCs w:val="26"/>
        </w:rPr>
        <w:t>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«Количество предложений по усове</w:t>
      </w:r>
      <w:r w:rsidRPr="00B37977">
        <w:rPr>
          <w:sz w:val="26"/>
          <w:szCs w:val="26"/>
        </w:rPr>
        <w:t>р</w:t>
      </w:r>
      <w:r w:rsidRPr="00B37977">
        <w:rPr>
          <w:sz w:val="26"/>
          <w:szCs w:val="26"/>
        </w:rPr>
        <w:lastRenderedPageBreak/>
        <w:t>шенствованию нормативной правовой базы муниципального, регионального, ф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дерального уровней, регулирующ</w:t>
      </w:r>
      <w:r w:rsidR="00352178" w:rsidRPr="00B37977">
        <w:rPr>
          <w:sz w:val="26"/>
          <w:szCs w:val="26"/>
        </w:rPr>
        <w:t>их инвестиционную деятельность»</w:t>
      </w:r>
      <w:r w:rsidRPr="00B37977">
        <w:rPr>
          <w:sz w:val="26"/>
          <w:szCs w:val="26"/>
        </w:rPr>
        <w:t xml:space="preserve"> в соотве</w:t>
      </w:r>
      <w:r w:rsidRPr="00B37977">
        <w:rPr>
          <w:sz w:val="26"/>
          <w:szCs w:val="26"/>
        </w:rPr>
        <w:t>т</w:t>
      </w:r>
      <w:r w:rsidRPr="00B37977">
        <w:rPr>
          <w:sz w:val="26"/>
          <w:szCs w:val="26"/>
        </w:rPr>
        <w:t>ствии с Программой.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5668D" w:rsidRPr="00B37977" w:rsidRDefault="0025668D" w:rsidP="0025668D">
      <w:pPr>
        <w:pStyle w:val="af7"/>
        <w:ind w:left="0"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11.1.8. Количество консультаций, проведенных оператором инвестиционного процесса для представителей бизнеса (инвесторов).</w:t>
      </w:r>
    </w:p>
    <w:p w:rsidR="0025668D" w:rsidRPr="00B37977" w:rsidRDefault="0025668D" w:rsidP="002566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П8 = </w:t>
      </w:r>
      <w:proofErr w:type="spellStart"/>
      <w:r w:rsidRPr="00B37977">
        <w:rPr>
          <w:sz w:val="26"/>
          <w:szCs w:val="26"/>
        </w:rPr>
        <w:t>К</w:t>
      </w:r>
      <w:r w:rsidR="00E679CB" w:rsidRPr="00B37977">
        <w:rPr>
          <w:sz w:val="26"/>
          <w:szCs w:val="26"/>
        </w:rPr>
        <w:t>К</w:t>
      </w:r>
      <w:r w:rsidR="00052CE7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ф</w:t>
      </w:r>
      <w:proofErr w:type="spellEnd"/>
      <w:r w:rsidRPr="00B37977">
        <w:rPr>
          <w:sz w:val="26"/>
          <w:szCs w:val="26"/>
        </w:rPr>
        <w:t xml:space="preserve"> / </w:t>
      </w:r>
      <w:proofErr w:type="spellStart"/>
      <w:r w:rsidRPr="00B37977">
        <w:rPr>
          <w:sz w:val="26"/>
          <w:szCs w:val="26"/>
        </w:rPr>
        <w:t>К</w:t>
      </w:r>
      <w:r w:rsidR="00E679CB" w:rsidRPr="00B37977">
        <w:rPr>
          <w:sz w:val="26"/>
          <w:szCs w:val="26"/>
        </w:rPr>
        <w:t>К</w:t>
      </w:r>
      <w:r w:rsidR="00052CE7" w:rsidRPr="00B37977">
        <w:rPr>
          <w:sz w:val="26"/>
          <w:szCs w:val="26"/>
        </w:rPr>
        <w:t>И</w:t>
      </w:r>
      <w:r w:rsidRPr="00B37977">
        <w:rPr>
          <w:sz w:val="26"/>
          <w:szCs w:val="26"/>
        </w:rPr>
        <w:t>п</w:t>
      </w:r>
      <w:proofErr w:type="spellEnd"/>
      <w:r w:rsidRPr="00B37977">
        <w:rPr>
          <w:sz w:val="26"/>
          <w:szCs w:val="26"/>
        </w:rPr>
        <w:t xml:space="preserve"> x 100%, где:</w:t>
      </w:r>
    </w:p>
    <w:p w:rsidR="0025668D" w:rsidRPr="00B37977" w:rsidRDefault="0025668D" w:rsidP="002566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П8 - степень достижения планового значения показателя «</w:t>
      </w:r>
      <w:r w:rsidR="0020059C" w:rsidRPr="00B37977">
        <w:rPr>
          <w:sz w:val="26"/>
          <w:szCs w:val="26"/>
        </w:rPr>
        <w:t>Количество ко</w:t>
      </w:r>
      <w:r w:rsidR="0020059C" w:rsidRPr="00B37977">
        <w:rPr>
          <w:sz w:val="26"/>
          <w:szCs w:val="26"/>
        </w:rPr>
        <w:t>н</w:t>
      </w:r>
      <w:r w:rsidR="0020059C" w:rsidRPr="00B37977">
        <w:rPr>
          <w:sz w:val="26"/>
          <w:szCs w:val="26"/>
        </w:rPr>
        <w:t>сультаций, проведенных оператором инвестиционного процесса для представит</w:t>
      </w:r>
      <w:r w:rsidR="0020059C" w:rsidRPr="00B37977">
        <w:rPr>
          <w:sz w:val="26"/>
          <w:szCs w:val="26"/>
        </w:rPr>
        <w:t>е</w:t>
      </w:r>
      <w:r w:rsidR="0020059C" w:rsidRPr="00B37977">
        <w:rPr>
          <w:sz w:val="26"/>
          <w:szCs w:val="26"/>
        </w:rPr>
        <w:t>лей бизнеса (инвесторов)</w:t>
      </w:r>
      <w:r w:rsidRPr="00B37977">
        <w:rPr>
          <w:sz w:val="26"/>
          <w:szCs w:val="26"/>
        </w:rPr>
        <w:t>»;</w:t>
      </w:r>
    </w:p>
    <w:p w:rsidR="0020059C" w:rsidRPr="00B37977" w:rsidRDefault="0025668D" w:rsidP="0020059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</w:t>
      </w:r>
      <w:r w:rsidR="0020059C" w:rsidRPr="00B37977">
        <w:rPr>
          <w:sz w:val="26"/>
          <w:szCs w:val="26"/>
        </w:rPr>
        <w:t>КИ</w:t>
      </w:r>
      <w:r w:rsidRPr="00B37977">
        <w:rPr>
          <w:sz w:val="26"/>
          <w:szCs w:val="26"/>
        </w:rPr>
        <w:t>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</w:t>
      </w:r>
      <w:r w:rsidR="0020059C" w:rsidRPr="00B37977">
        <w:rPr>
          <w:sz w:val="26"/>
          <w:szCs w:val="26"/>
        </w:rPr>
        <w:t>Количество консультаций, пров</w:t>
      </w:r>
      <w:r w:rsidR="0020059C" w:rsidRPr="00B37977">
        <w:rPr>
          <w:sz w:val="26"/>
          <w:szCs w:val="26"/>
        </w:rPr>
        <w:t>е</w:t>
      </w:r>
      <w:r w:rsidR="0020059C" w:rsidRPr="00B37977">
        <w:rPr>
          <w:sz w:val="26"/>
          <w:szCs w:val="26"/>
        </w:rPr>
        <w:t>денных оператором инвестиционного процесса для представителей бизнеса (инв</w:t>
      </w:r>
      <w:r w:rsidR="0020059C" w:rsidRPr="00B37977">
        <w:rPr>
          <w:sz w:val="26"/>
          <w:szCs w:val="26"/>
        </w:rPr>
        <w:t>е</w:t>
      </w:r>
      <w:r w:rsidR="0020059C" w:rsidRPr="00B37977">
        <w:rPr>
          <w:sz w:val="26"/>
          <w:szCs w:val="26"/>
        </w:rPr>
        <w:t>сторов)»;</w:t>
      </w:r>
    </w:p>
    <w:p w:rsidR="0025668D" w:rsidRPr="00B37977" w:rsidRDefault="0025668D" w:rsidP="002566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К</w:t>
      </w:r>
      <w:r w:rsidR="0020059C" w:rsidRPr="00B37977">
        <w:rPr>
          <w:sz w:val="26"/>
          <w:szCs w:val="26"/>
        </w:rPr>
        <w:t>КИ</w:t>
      </w:r>
      <w:r w:rsidRPr="00B37977">
        <w:rPr>
          <w:sz w:val="26"/>
          <w:szCs w:val="26"/>
        </w:rPr>
        <w:t>п</w:t>
      </w:r>
      <w:proofErr w:type="spellEnd"/>
      <w:r w:rsidRPr="00B37977">
        <w:rPr>
          <w:sz w:val="26"/>
          <w:szCs w:val="26"/>
        </w:rPr>
        <w:t xml:space="preserve"> - плановое значение показателя «</w:t>
      </w:r>
      <w:r w:rsidR="0020059C" w:rsidRPr="00B37977">
        <w:rPr>
          <w:sz w:val="26"/>
          <w:szCs w:val="26"/>
        </w:rPr>
        <w:t>Количество консультаций, проведе</w:t>
      </w:r>
      <w:r w:rsidR="0020059C" w:rsidRPr="00B37977">
        <w:rPr>
          <w:sz w:val="26"/>
          <w:szCs w:val="26"/>
        </w:rPr>
        <w:t>н</w:t>
      </w:r>
      <w:r w:rsidR="0020059C" w:rsidRPr="00B37977">
        <w:rPr>
          <w:sz w:val="26"/>
          <w:szCs w:val="26"/>
        </w:rPr>
        <w:t>ных оператором инвестиционного процесса для представителей бизнеса (инвест</w:t>
      </w:r>
      <w:r w:rsidR="0020059C" w:rsidRPr="00B37977">
        <w:rPr>
          <w:sz w:val="26"/>
          <w:szCs w:val="26"/>
        </w:rPr>
        <w:t>о</w:t>
      </w:r>
      <w:r w:rsidR="0020059C" w:rsidRPr="00B37977">
        <w:rPr>
          <w:sz w:val="26"/>
          <w:szCs w:val="26"/>
        </w:rPr>
        <w:t xml:space="preserve">ров)» </w:t>
      </w:r>
      <w:r w:rsidRPr="00B37977">
        <w:rPr>
          <w:sz w:val="26"/>
          <w:szCs w:val="26"/>
        </w:rPr>
        <w:t>в соответствии с Программой.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Степень достижения плановых значений вышеуказанных показателей П</w:t>
      </w:r>
      <w:proofErr w:type="gramStart"/>
      <w:r w:rsidRPr="00B37977">
        <w:rPr>
          <w:sz w:val="26"/>
          <w:szCs w:val="26"/>
        </w:rPr>
        <w:t>1</w:t>
      </w:r>
      <w:proofErr w:type="gramEnd"/>
      <w:r w:rsidRPr="00B37977">
        <w:rPr>
          <w:sz w:val="26"/>
          <w:szCs w:val="26"/>
        </w:rPr>
        <w:t>, П2, П3, П4, П5, П6, П7</w:t>
      </w:r>
      <w:r w:rsidR="008E6489" w:rsidRPr="00B37977">
        <w:rPr>
          <w:sz w:val="26"/>
          <w:szCs w:val="26"/>
        </w:rPr>
        <w:t xml:space="preserve">, П8 </w:t>
      </w:r>
      <w:r w:rsidRPr="00B37977">
        <w:rPr>
          <w:sz w:val="26"/>
          <w:szCs w:val="26"/>
        </w:rPr>
        <w:t>оценивается в соответствии со следующими критери</w:t>
      </w:r>
      <w:r w:rsidRPr="00B37977">
        <w:rPr>
          <w:sz w:val="26"/>
          <w:szCs w:val="26"/>
        </w:rPr>
        <w:t>я</w:t>
      </w:r>
      <w:r w:rsidRPr="00B37977">
        <w:rPr>
          <w:sz w:val="26"/>
          <w:szCs w:val="26"/>
        </w:rPr>
        <w:t>ми:</w:t>
      </w:r>
    </w:p>
    <w:p w:rsidR="000F33E1" w:rsidRPr="00B37977" w:rsidRDefault="007C032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До </w:t>
      </w:r>
      <w:r w:rsidR="00D3722E">
        <w:rPr>
          <w:sz w:val="26"/>
          <w:szCs w:val="26"/>
        </w:rPr>
        <w:t>95</w:t>
      </w:r>
      <w:r w:rsidR="000F33E1" w:rsidRPr="00B37977">
        <w:rPr>
          <w:sz w:val="26"/>
          <w:szCs w:val="26"/>
        </w:rPr>
        <w:t xml:space="preserve"> % - неэффективное выполнение показател</w:t>
      </w:r>
      <w:r w:rsidR="009A7656" w:rsidRPr="00B37977">
        <w:rPr>
          <w:sz w:val="26"/>
          <w:szCs w:val="26"/>
        </w:rPr>
        <w:t>я</w:t>
      </w:r>
      <w:r w:rsidR="000F33E1" w:rsidRPr="00B37977">
        <w:rPr>
          <w:sz w:val="26"/>
          <w:szCs w:val="26"/>
        </w:rPr>
        <w:t xml:space="preserve"> Программы;</w:t>
      </w:r>
    </w:p>
    <w:p w:rsidR="000F33E1" w:rsidRPr="00B37977" w:rsidRDefault="00D3722E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95</w:t>
      </w:r>
      <w:r w:rsidR="007C0321" w:rsidRPr="00B37977">
        <w:rPr>
          <w:sz w:val="26"/>
          <w:szCs w:val="26"/>
        </w:rPr>
        <w:t xml:space="preserve"> </w:t>
      </w:r>
      <w:r w:rsidR="000F33E1" w:rsidRPr="00B37977">
        <w:rPr>
          <w:sz w:val="26"/>
          <w:szCs w:val="26"/>
        </w:rPr>
        <w:t>% и более - эффективное выполнение показател</w:t>
      </w:r>
      <w:r w:rsidR="009A7656" w:rsidRPr="00B37977">
        <w:rPr>
          <w:sz w:val="26"/>
          <w:szCs w:val="26"/>
        </w:rPr>
        <w:t>я</w:t>
      </w:r>
      <w:r w:rsidR="000F33E1" w:rsidRPr="00B37977">
        <w:rPr>
          <w:sz w:val="26"/>
          <w:szCs w:val="26"/>
        </w:rPr>
        <w:t xml:space="preserve"> Программы.</w:t>
      </w:r>
    </w:p>
    <w:p w:rsidR="000F33E1" w:rsidRPr="00B37977" w:rsidRDefault="000F33E1" w:rsidP="000F33E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32F5" w:rsidRDefault="00C85827" w:rsidP="00F632F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  <w:r w:rsidRPr="00B37977">
        <w:rPr>
          <w:spacing w:val="-6"/>
          <w:sz w:val="26"/>
          <w:szCs w:val="26"/>
        </w:rPr>
        <w:t>11.</w:t>
      </w:r>
      <w:r w:rsidR="00556585" w:rsidRPr="00B37977">
        <w:rPr>
          <w:spacing w:val="-6"/>
          <w:sz w:val="26"/>
          <w:szCs w:val="26"/>
        </w:rPr>
        <w:t>2</w:t>
      </w:r>
      <w:r w:rsidRPr="00B37977">
        <w:rPr>
          <w:spacing w:val="-6"/>
          <w:sz w:val="26"/>
          <w:szCs w:val="26"/>
        </w:rPr>
        <w:t xml:space="preserve">. </w:t>
      </w:r>
      <w:r w:rsidR="00F632F5" w:rsidRPr="00B37977">
        <w:rPr>
          <w:sz w:val="26"/>
          <w:szCs w:val="26"/>
        </w:rPr>
        <w:t>Оценка эффективности реализации Программы.</w:t>
      </w:r>
    </w:p>
    <w:p w:rsidR="00DC08B0" w:rsidRPr="00B37977" w:rsidRDefault="00DC08B0" w:rsidP="00F632F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556585" w:rsidRDefault="00212107" w:rsidP="00556585">
      <w:pPr>
        <w:ind w:firstLine="709"/>
        <w:jc w:val="both"/>
        <w:rPr>
          <w:sz w:val="26"/>
          <w:szCs w:val="26"/>
        </w:rPr>
      </w:pPr>
      <w:r w:rsidRPr="00B37977">
        <w:rPr>
          <w:sz w:val="26"/>
          <w:szCs w:val="26"/>
        </w:rPr>
        <w:t xml:space="preserve">11.2.1. </w:t>
      </w:r>
      <w:r w:rsidR="00556585" w:rsidRPr="00B37977">
        <w:rPr>
          <w:sz w:val="26"/>
          <w:szCs w:val="26"/>
        </w:rPr>
        <w:t xml:space="preserve">Оценка </w:t>
      </w:r>
      <w:r w:rsidR="00393620" w:rsidRPr="00B37977">
        <w:rPr>
          <w:sz w:val="26"/>
          <w:szCs w:val="26"/>
        </w:rPr>
        <w:t xml:space="preserve">совокупной </w:t>
      </w:r>
      <w:r w:rsidR="00556585" w:rsidRPr="00B37977">
        <w:rPr>
          <w:sz w:val="26"/>
          <w:szCs w:val="26"/>
        </w:rPr>
        <w:t>эффективности реализации Программы произв</w:t>
      </w:r>
      <w:r w:rsidR="00556585" w:rsidRPr="00B37977">
        <w:rPr>
          <w:sz w:val="26"/>
          <w:szCs w:val="26"/>
        </w:rPr>
        <w:t>о</w:t>
      </w:r>
      <w:r w:rsidR="00556585" w:rsidRPr="00B37977">
        <w:rPr>
          <w:sz w:val="26"/>
          <w:szCs w:val="26"/>
        </w:rPr>
        <w:t xml:space="preserve">дится на основании анализа </w:t>
      </w:r>
      <w:r w:rsidR="00393620" w:rsidRPr="00B37977">
        <w:rPr>
          <w:sz w:val="26"/>
          <w:szCs w:val="26"/>
        </w:rPr>
        <w:t>степени достижения плановых значений показателей П</w:t>
      </w:r>
      <w:proofErr w:type="gramStart"/>
      <w:r w:rsidR="00393620" w:rsidRPr="00B37977">
        <w:rPr>
          <w:sz w:val="26"/>
          <w:szCs w:val="26"/>
        </w:rPr>
        <w:t>1</w:t>
      </w:r>
      <w:proofErr w:type="gramEnd"/>
      <w:r w:rsidR="00393620" w:rsidRPr="00B37977">
        <w:rPr>
          <w:sz w:val="26"/>
          <w:szCs w:val="26"/>
        </w:rPr>
        <w:t xml:space="preserve">, П2, П3, П4, П5, П6, П7, П8 </w:t>
      </w:r>
      <w:r w:rsidR="00556585" w:rsidRPr="00B37977">
        <w:rPr>
          <w:sz w:val="26"/>
          <w:szCs w:val="26"/>
        </w:rPr>
        <w:t>и осуществляется по итогам каждого календарного года Программы в соответствии со следующей формулой:</w:t>
      </w:r>
    </w:p>
    <w:p w:rsidR="00DC08B0" w:rsidRPr="00B37977" w:rsidRDefault="00DC08B0" w:rsidP="0055658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816"/>
        <w:gridCol w:w="708"/>
      </w:tblGrid>
      <w:tr w:rsidR="00B37977" w:rsidRPr="00B37977" w:rsidTr="0039362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B37977" w:rsidRDefault="0039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7977">
              <w:rPr>
                <w:sz w:val="26"/>
                <w:szCs w:val="26"/>
                <w:lang w:eastAsia="en-US"/>
              </w:rPr>
              <w:t>Эс =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620" w:rsidRPr="00B37977" w:rsidRDefault="0039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7977">
              <w:rPr>
                <w:sz w:val="26"/>
                <w:szCs w:val="26"/>
                <w:lang w:eastAsia="en-US"/>
              </w:rPr>
              <w:t>П1</w:t>
            </w:r>
            <w:r w:rsidRPr="00B37977">
              <w:rPr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B37977">
              <w:rPr>
                <w:sz w:val="26"/>
                <w:szCs w:val="26"/>
                <w:lang w:eastAsia="en-US"/>
              </w:rPr>
              <w:t xml:space="preserve">+ П2+ </w:t>
            </w:r>
            <w:proofErr w:type="gramStart"/>
            <w:r w:rsidRPr="00B3797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B37977">
              <w:rPr>
                <w:sz w:val="26"/>
                <w:szCs w:val="26"/>
                <w:vertAlign w:val="subscript"/>
                <w:lang w:eastAsia="en-US"/>
              </w:rPr>
              <w:t xml:space="preserve"> </w:t>
            </w:r>
            <w:r w:rsidRPr="00B37977">
              <w:rPr>
                <w:sz w:val="26"/>
                <w:szCs w:val="26"/>
                <w:lang w:val="en-US" w:eastAsia="en-US"/>
              </w:rPr>
              <w:t xml:space="preserve">n </w:t>
            </w:r>
            <w:r w:rsidRPr="00B37977">
              <w:rPr>
                <w:sz w:val="26"/>
                <w:szCs w:val="26"/>
                <w:lang w:eastAsia="en-US"/>
              </w:rPr>
              <w:t>……. (%)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B37977" w:rsidRDefault="00393620">
            <w:pPr>
              <w:autoSpaceDE w:val="0"/>
              <w:autoSpaceDN w:val="0"/>
              <w:adjustRightInd w:val="0"/>
              <w:spacing w:line="276" w:lineRule="auto"/>
              <w:ind w:left="-65"/>
              <w:rPr>
                <w:sz w:val="26"/>
                <w:szCs w:val="26"/>
                <w:lang w:eastAsia="en-US"/>
              </w:rPr>
            </w:pPr>
            <w:r w:rsidRPr="00B37977">
              <w:rPr>
                <w:sz w:val="26"/>
                <w:szCs w:val="26"/>
                <w:lang w:eastAsia="en-US"/>
              </w:rPr>
              <w:t>, где</w:t>
            </w:r>
          </w:p>
        </w:tc>
      </w:tr>
      <w:tr w:rsidR="00B37977" w:rsidRPr="00B37977" w:rsidTr="0039362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B37977" w:rsidRDefault="003936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620" w:rsidRPr="00B37977" w:rsidRDefault="003936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37977">
              <w:rPr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620" w:rsidRPr="00B37977" w:rsidRDefault="00393620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C08B0" w:rsidRPr="00DC08B0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DC08B0">
        <w:rPr>
          <w:rFonts w:ascii="Times New Roman" w:hAnsi="Times New Roman" w:cs="Times New Roman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DC08B0" w:rsidRPr="00DC08B0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DC08B0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DC08B0">
        <w:rPr>
          <w:rFonts w:ascii="Times New Roman" w:hAnsi="Times New Roman" w:cs="Times New Roman"/>
          <w:spacing w:val="-6"/>
          <w:sz w:val="26"/>
          <w:szCs w:val="26"/>
        </w:rPr>
        <w:t>1</w:t>
      </w:r>
      <w:proofErr w:type="gramEnd"/>
      <w:r w:rsidRPr="00DC08B0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1;</w:t>
      </w:r>
    </w:p>
    <w:p w:rsidR="00DC08B0" w:rsidRPr="00DC08B0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DC08B0">
        <w:rPr>
          <w:rFonts w:ascii="Times New Roman" w:hAnsi="Times New Roman" w:cs="Times New Roman"/>
          <w:spacing w:val="-6"/>
          <w:sz w:val="26"/>
          <w:szCs w:val="26"/>
        </w:rPr>
        <w:t>П</w:t>
      </w:r>
      <w:proofErr w:type="gramStart"/>
      <w:r w:rsidRPr="00DC08B0">
        <w:rPr>
          <w:rFonts w:ascii="Times New Roman" w:hAnsi="Times New Roman" w:cs="Times New Roman"/>
          <w:spacing w:val="-6"/>
          <w:sz w:val="26"/>
          <w:szCs w:val="26"/>
        </w:rPr>
        <w:t>2</w:t>
      </w:r>
      <w:proofErr w:type="gramEnd"/>
      <w:r w:rsidRPr="00DC08B0">
        <w:rPr>
          <w:rFonts w:ascii="Times New Roman" w:hAnsi="Times New Roman" w:cs="Times New Roman"/>
          <w:spacing w:val="-6"/>
          <w:sz w:val="26"/>
          <w:szCs w:val="26"/>
        </w:rPr>
        <w:t xml:space="preserve"> – степень достижения планового значения показателя 2;</w:t>
      </w:r>
    </w:p>
    <w:p w:rsidR="00DC08B0" w:rsidRPr="00DC08B0" w:rsidRDefault="00DC08B0" w:rsidP="00DC08B0">
      <w:pPr>
        <w:pStyle w:val="ConsPlusNormal"/>
        <w:widowControl/>
        <w:tabs>
          <w:tab w:val="left" w:pos="1276"/>
        </w:tabs>
        <w:ind w:firstLine="851"/>
        <w:jc w:val="both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DC08B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08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C08B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C08B0">
        <w:rPr>
          <w:rFonts w:ascii="Times New Roman" w:hAnsi="Times New Roman" w:cs="Times New Roman"/>
          <w:sz w:val="26"/>
          <w:szCs w:val="26"/>
        </w:rPr>
        <w:t xml:space="preserve">- </w:t>
      </w:r>
      <w:r w:rsidRPr="00DC08B0">
        <w:rPr>
          <w:rFonts w:ascii="Times New Roman" w:hAnsi="Times New Roman" w:cs="Times New Roman"/>
          <w:spacing w:val="-6"/>
          <w:sz w:val="26"/>
          <w:szCs w:val="26"/>
        </w:rPr>
        <w:t xml:space="preserve">степень достижения планового значения показателя </w:t>
      </w:r>
      <w:r w:rsidRPr="00DC08B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C08B0">
        <w:rPr>
          <w:rFonts w:ascii="Times New Roman" w:hAnsi="Times New Roman" w:cs="Times New Roman"/>
          <w:sz w:val="26"/>
          <w:szCs w:val="26"/>
        </w:rPr>
        <w:t>;</w:t>
      </w:r>
    </w:p>
    <w:p w:rsidR="00C85827" w:rsidRPr="00B37977" w:rsidRDefault="00C85827" w:rsidP="00C85827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B37977">
        <w:rPr>
          <w:sz w:val="26"/>
          <w:szCs w:val="26"/>
          <w:lang w:val="en-US"/>
        </w:rPr>
        <w:t>n</w:t>
      </w:r>
      <w:r w:rsidRPr="00B37977">
        <w:rPr>
          <w:sz w:val="26"/>
          <w:szCs w:val="26"/>
        </w:rPr>
        <w:t xml:space="preserve"> – </w:t>
      </w:r>
      <w:proofErr w:type="gramStart"/>
      <w:r w:rsidRPr="00B37977">
        <w:rPr>
          <w:sz w:val="26"/>
          <w:szCs w:val="26"/>
        </w:rPr>
        <w:t>количество</w:t>
      </w:r>
      <w:proofErr w:type="gramEnd"/>
      <w:r w:rsidRPr="00B37977">
        <w:rPr>
          <w:sz w:val="26"/>
          <w:szCs w:val="26"/>
        </w:rPr>
        <w:t xml:space="preserve"> показателей.</w:t>
      </w:r>
    </w:p>
    <w:p w:rsidR="00C85827" w:rsidRPr="00B37977" w:rsidRDefault="00C85827" w:rsidP="00C85827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0E3C05" w:rsidRPr="00B37977" w:rsidRDefault="000E3C05" w:rsidP="000E3C05">
      <w:pPr>
        <w:ind w:firstLine="709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Перечень показателей, используемых при оценке эффективности реализ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 xml:space="preserve">ции Программы, отражен в </w:t>
      </w:r>
      <w:r w:rsidR="007C663E" w:rsidRPr="00B37977">
        <w:rPr>
          <w:sz w:val="26"/>
          <w:szCs w:val="26"/>
        </w:rPr>
        <w:t>Приложении 1 к Программе</w:t>
      </w:r>
      <w:r w:rsidRPr="00B37977">
        <w:rPr>
          <w:sz w:val="26"/>
          <w:szCs w:val="26"/>
        </w:rPr>
        <w:t>.</w:t>
      </w:r>
    </w:p>
    <w:p w:rsidR="009B6EA9" w:rsidRDefault="009B6EA9" w:rsidP="002121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B6EA9">
        <w:rPr>
          <w:sz w:val="26"/>
          <w:szCs w:val="26"/>
        </w:rPr>
        <w:t>Реализация муниципальной программы считается эффективной, если показ</w:t>
      </w:r>
      <w:r w:rsidRPr="009B6EA9">
        <w:rPr>
          <w:sz w:val="26"/>
          <w:szCs w:val="26"/>
        </w:rPr>
        <w:t>а</w:t>
      </w:r>
      <w:r w:rsidRPr="009B6EA9">
        <w:rPr>
          <w:sz w:val="26"/>
          <w:szCs w:val="26"/>
        </w:rPr>
        <w:t>тель Эс равен или превышает 95%.</w:t>
      </w:r>
    </w:p>
    <w:p w:rsidR="00DC08B0" w:rsidRDefault="00DC08B0" w:rsidP="002121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C23B5" w:rsidRPr="000C23B5" w:rsidRDefault="00212107" w:rsidP="003419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11.2.2.</w:t>
      </w:r>
      <w:r w:rsidR="0034193E">
        <w:rPr>
          <w:sz w:val="26"/>
          <w:szCs w:val="26"/>
        </w:rPr>
        <w:t xml:space="preserve"> </w:t>
      </w:r>
      <w:proofErr w:type="gramStart"/>
      <w:r w:rsidR="000C23B5" w:rsidRPr="000C23B5">
        <w:rPr>
          <w:sz w:val="26"/>
          <w:szCs w:val="26"/>
        </w:rPr>
        <w:t>Экономическая эффективность Программы оценивается по итогам каждого календарного года реализации Программы и в целом по итогам реализ</w:t>
      </w:r>
      <w:r w:rsidR="000C23B5" w:rsidRPr="000C23B5">
        <w:rPr>
          <w:sz w:val="26"/>
          <w:szCs w:val="26"/>
        </w:rPr>
        <w:t>а</w:t>
      </w:r>
      <w:r w:rsidR="000C23B5" w:rsidRPr="000C23B5">
        <w:rPr>
          <w:sz w:val="26"/>
          <w:szCs w:val="26"/>
        </w:rPr>
        <w:t>ции Программы путем сопоставления суммарного объема инвестиций по инв</w:t>
      </w:r>
      <w:r w:rsidR="000C23B5" w:rsidRPr="000C23B5">
        <w:rPr>
          <w:sz w:val="26"/>
          <w:szCs w:val="26"/>
        </w:rPr>
        <w:t>е</w:t>
      </w:r>
      <w:r w:rsidR="000C23B5" w:rsidRPr="000C23B5">
        <w:rPr>
          <w:sz w:val="26"/>
          <w:szCs w:val="26"/>
        </w:rPr>
        <w:t>стиционным проектам, принятым к реализации на инвестиционном совете мэрии города Череповца, объема налоговых и иных поступлений в бюджет города по и</w:t>
      </w:r>
      <w:r w:rsidR="000C23B5" w:rsidRPr="000C23B5">
        <w:rPr>
          <w:sz w:val="26"/>
          <w:szCs w:val="26"/>
        </w:rPr>
        <w:t>н</w:t>
      </w:r>
      <w:r w:rsidR="000C23B5" w:rsidRPr="000C23B5">
        <w:rPr>
          <w:sz w:val="26"/>
          <w:szCs w:val="26"/>
        </w:rPr>
        <w:t>вестиционным проектам, принятым к реализации на инвестиционном совете м</w:t>
      </w:r>
      <w:r w:rsidR="000C23B5" w:rsidRPr="000C23B5">
        <w:rPr>
          <w:sz w:val="26"/>
          <w:szCs w:val="26"/>
        </w:rPr>
        <w:t>э</w:t>
      </w:r>
      <w:r w:rsidR="000C23B5" w:rsidRPr="000C23B5">
        <w:rPr>
          <w:sz w:val="26"/>
          <w:szCs w:val="26"/>
        </w:rPr>
        <w:t>рии города Череповца</w:t>
      </w:r>
      <w:r w:rsidR="000C23B5" w:rsidRPr="000C23B5">
        <w:t xml:space="preserve"> </w:t>
      </w:r>
      <w:r w:rsidR="000C23B5" w:rsidRPr="000C23B5">
        <w:rPr>
          <w:sz w:val="26"/>
          <w:szCs w:val="26"/>
        </w:rPr>
        <w:t>и средств, затраченных на реализацию</w:t>
      </w:r>
      <w:proofErr w:type="gramEnd"/>
      <w:r w:rsidR="000C23B5" w:rsidRPr="000C23B5">
        <w:rPr>
          <w:sz w:val="26"/>
          <w:szCs w:val="26"/>
        </w:rPr>
        <w:t xml:space="preserve"> Программы:</w:t>
      </w:r>
    </w:p>
    <w:p w:rsidR="000C23B5" w:rsidRPr="000C23B5" w:rsidRDefault="000C23B5" w:rsidP="000C23B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23B5">
        <w:rPr>
          <w:sz w:val="26"/>
          <w:szCs w:val="26"/>
        </w:rPr>
        <w:t xml:space="preserve">ЭЭ = </w:t>
      </w:r>
      <w:proofErr w:type="spellStart"/>
      <w:r w:rsidRPr="000C23B5">
        <w:rPr>
          <w:sz w:val="26"/>
          <w:szCs w:val="26"/>
        </w:rPr>
        <w:t>ОИф</w:t>
      </w:r>
      <w:proofErr w:type="spellEnd"/>
      <w:r w:rsidRPr="000C23B5">
        <w:rPr>
          <w:sz w:val="26"/>
          <w:szCs w:val="26"/>
        </w:rPr>
        <w:t xml:space="preserve"> + </w:t>
      </w:r>
      <w:proofErr w:type="spellStart"/>
      <w:r w:rsidRPr="000C23B5">
        <w:rPr>
          <w:sz w:val="26"/>
          <w:szCs w:val="26"/>
        </w:rPr>
        <w:t>ОНф</w:t>
      </w:r>
      <w:proofErr w:type="spellEnd"/>
      <w:proofErr w:type="gramStart"/>
      <w:r w:rsidRPr="000C23B5">
        <w:rPr>
          <w:sz w:val="26"/>
          <w:szCs w:val="26"/>
        </w:rPr>
        <w:t xml:space="preserve"> / С</w:t>
      </w:r>
      <w:proofErr w:type="gramEnd"/>
      <w:r w:rsidRPr="000C23B5">
        <w:rPr>
          <w:sz w:val="26"/>
          <w:szCs w:val="26"/>
        </w:rPr>
        <w:t>, где:</w:t>
      </w:r>
    </w:p>
    <w:p w:rsidR="000C23B5" w:rsidRPr="000C23B5" w:rsidRDefault="000C23B5" w:rsidP="000C23B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23B5">
        <w:rPr>
          <w:sz w:val="26"/>
          <w:szCs w:val="26"/>
        </w:rPr>
        <w:t>ЭЭ - экономическая эффективность реализации Программы;</w:t>
      </w: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0C23B5">
        <w:rPr>
          <w:sz w:val="26"/>
          <w:szCs w:val="26"/>
        </w:rPr>
        <w:t>ОИф</w:t>
      </w:r>
      <w:proofErr w:type="spellEnd"/>
      <w:r w:rsidRPr="000C23B5">
        <w:rPr>
          <w:sz w:val="26"/>
          <w:szCs w:val="26"/>
        </w:rPr>
        <w:t xml:space="preserve"> - фактическое значение показателя </w:t>
      </w:r>
      <w:r w:rsidR="0034193E">
        <w:rPr>
          <w:sz w:val="26"/>
          <w:szCs w:val="26"/>
        </w:rPr>
        <w:t>«</w:t>
      </w:r>
      <w:r w:rsidRPr="000C23B5">
        <w:rPr>
          <w:sz w:val="26"/>
          <w:szCs w:val="26"/>
        </w:rPr>
        <w:t>Объем инвестиций по инвестиц</w:t>
      </w:r>
      <w:r w:rsidRPr="000C23B5">
        <w:rPr>
          <w:sz w:val="26"/>
          <w:szCs w:val="26"/>
        </w:rPr>
        <w:t>и</w:t>
      </w:r>
      <w:r w:rsidRPr="000C23B5">
        <w:rPr>
          <w:sz w:val="26"/>
          <w:szCs w:val="26"/>
        </w:rPr>
        <w:t>онным проектам, принятым к реализации на инвестиционном совете мэрии города Череповца</w:t>
      </w:r>
      <w:r w:rsidR="0034193E">
        <w:rPr>
          <w:sz w:val="26"/>
          <w:szCs w:val="26"/>
        </w:rPr>
        <w:t>»</w:t>
      </w:r>
      <w:r w:rsidRPr="000C23B5">
        <w:rPr>
          <w:sz w:val="26"/>
          <w:szCs w:val="26"/>
        </w:rPr>
        <w:t xml:space="preserve"> по итогам отчетного периода;</w:t>
      </w: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0C23B5">
        <w:rPr>
          <w:sz w:val="26"/>
          <w:szCs w:val="26"/>
        </w:rPr>
        <w:t>ОНф</w:t>
      </w:r>
      <w:proofErr w:type="spellEnd"/>
      <w:r w:rsidRPr="000C23B5">
        <w:rPr>
          <w:sz w:val="26"/>
          <w:szCs w:val="26"/>
        </w:rPr>
        <w:t xml:space="preserve"> - фактическое значение показателя </w:t>
      </w:r>
      <w:r w:rsidR="0034193E">
        <w:rPr>
          <w:sz w:val="26"/>
          <w:szCs w:val="26"/>
        </w:rPr>
        <w:t>«</w:t>
      </w:r>
      <w:r w:rsidRPr="000C23B5">
        <w:rPr>
          <w:sz w:val="26"/>
          <w:szCs w:val="26"/>
        </w:rPr>
        <w:t>Объем налоговых и иных посту</w:t>
      </w:r>
      <w:r w:rsidRPr="000C23B5">
        <w:rPr>
          <w:sz w:val="26"/>
          <w:szCs w:val="26"/>
        </w:rPr>
        <w:t>п</w:t>
      </w:r>
      <w:r w:rsidRPr="000C23B5">
        <w:rPr>
          <w:sz w:val="26"/>
          <w:szCs w:val="26"/>
        </w:rPr>
        <w:t>лений в бюджет города по инвестиционным проектам, принятым к реализации на инвестиционном совете мэрии города Череповца</w:t>
      </w:r>
      <w:r w:rsidR="0034193E">
        <w:rPr>
          <w:sz w:val="26"/>
          <w:szCs w:val="26"/>
        </w:rPr>
        <w:t>»</w:t>
      </w:r>
      <w:r w:rsidRPr="000C23B5">
        <w:rPr>
          <w:sz w:val="26"/>
          <w:szCs w:val="26"/>
        </w:rPr>
        <w:t xml:space="preserve"> по итогам отчетного периода;</w:t>
      </w: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23B5">
        <w:rPr>
          <w:sz w:val="26"/>
          <w:szCs w:val="26"/>
        </w:rPr>
        <w:t>С - объем средств, затраченных на реализацию Программы.</w:t>
      </w: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23B5">
        <w:rPr>
          <w:sz w:val="26"/>
          <w:szCs w:val="26"/>
        </w:rPr>
        <w:t>Экономическая эффективность Программы оценивается в соответствии со следующими критериями:</w:t>
      </w: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23B5">
        <w:rPr>
          <w:sz w:val="26"/>
          <w:szCs w:val="26"/>
        </w:rPr>
        <w:t>до 1 - реализация Программы экономически неэффективна;</w:t>
      </w:r>
    </w:p>
    <w:p w:rsidR="000C23B5" w:rsidRPr="000C23B5" w:rsidRDefault="000C23B5" w:rsidP="000C23B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C23B5">
        <w:rPr>
          <w:sz w:val="26"/>
          <w:szCs w:val="26"/>
        </w:rPr>
        <w:t>1 и более - реализация Программы экономически эффективна.</w:t>
      </w:r>
    </w:p>
    <w:p w:rsidR="000C23B5" w:rsidRDefault="000C23B5" w:rsidP="0021210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7402D" w:rsidRPr="00B37977" w:rsidRDefault="00C7402D" w:rsidP="00C7402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11.2.3. Бюджетная эффективность расходования бюджетных сре</w:t>
      </w:r>
      <w:proofErr w:type="gramStart"/>
      <w:r w:rsidRPr="00B37977">
        <w:rPr>
          <w:sz w:val="26"/>
          <w:szCs w:val="26"/>
        </w:rPr>
        <w:t>дств Пр</w:t>
      </w:r>
      <w:proofErr w:type="gramEnd"/>
      <w:r w:rsidRPr="00B37977">
        <w:rPr>
          <w:sz w:val="26"/>
          <w:szCs w:val="26"/>
        </w:rPr>
        <w:t>о</w:t>
      </w:r>
      <w:r w:rsidRPr="00B37977">
        <w:rPr>
          <w:sz w:val="26"/>
          <w:szCs w:val="26"/>
        </w:rPr>
        <w:t>граммы оценивается по итогам каждого календарного года и по итогам реализ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ции Программы путем сопоставления объема налоговых и иных поступлений в бюджет города, по инвестиционным проектам, принятым к реализации на Инв</w:t>
      </w:r>
      <w:r w:rsidRPr="00B37977">
        <w:rPr>
          <w:sz w:val="26"/>
          <w:szCs w:val="26"/>
        </w:rPr>
        <w:t>е</w:t>
      </w:r>
      <w:r w:rsidRPr="00B37977">
        <w:rPr>
          <w:sz w:val="26"/>
          <w:szCs w:val="26"/>
        </w:rPr>
        <w:t>стиционном совете мэрии города Череповца  и объема бюджетных средств, затр</w:t>
      </w:r>
      <w:r w:rsidRPr="00B37977">
        <w:rPr>
          <w:sz w:val="26"/>
          <w:szCs w:val="26"/>
        </w:rPr>
        <w:t>а</w:t>
      </w:r>
      <w:r w:rsidRPr="00B37977">
        <w:rPr>
          <w:sz w:val="26"/>
          <w:szCs w:val="26"/>
        </w:rPr>
        <w:t>ченных на реализацию Программы:</w:t>
      </w:r>
    </w:p>
    <w:p w:rsidR="00C7402D" w:rsidRPr="00B37977" w:rsidRDefault="00C7402D" w:rsidP="00C7402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БЭ=</w:t>
      </w:r>
      <w:proofErr w:type="spellStart"/>
      <w:r w:rsidRPr="00B37977">
        <w:rPr>
          <w:sz w:val="26"/>
          <w:szCs w:val="26"/>
        </w:rPr>
        <w:t>ОНф</w:t>
      </w:r>
      <w:proofErr w:type="spellEnd"/>
      <w:r w:rsidRPr="00B37977">
        <w:rPr>
          <w:sz w:val="26"/>
          <w:szCs w:val="26"/>
        </w:rPr>
        <w:t>/</w:t>
      </w:r>
      <w:proofErr w:type="spellStart"/>
      <w:proofErr w:type="gramStart"/>
      <w:r w:rsidRPr="00B37977">
        <w:rPr>
          <w:sz w:val="26"/>
          <w:szCs w:val="26"/>
        </w:rPr>
        <w:t>Сб</w:t>
      </w:r>
      <w:proofErr w:type="spellEnd"/>
      <w:proofErr w:type="gramEnd"/>
      <w:r w:rsidRPr="00B37977">
        <w:rPr>
          <w:sz w:val="26"/>
          <w:szCs w:val="26"/>
        </w:rPr>
        <w:t>, где:</w:t>
      </w:r>
    </w:p>
    <w:p w:rsidR="00C7402D" w:rsidRPr="00B37977" w:rsidRDefault="00C7402D" w:rsidP="00C7402D">
      <w:pPr>
        <w:ind w:firstLine="567"/>
        <w:jc w:val="both"/>
        <w:rPr>
          <w:sz w:val="26"/>
          <w:szCs w:val="26"/>
        </w:rPr>
      </w:pPr>
      <w:r w:rsidRPr="00B37977">
        <w:rPr>
          <w:sz w:val="26"/>
          <w:szCs w:val="26"/>
        </w:rPr>
        <w:t>БЭ – бюджетная  эффективность реализации Программы;</w:t>
      </w:r>
    </w:p>
    <w:p w:rsidR="00C7402D" w:rsidRPr="00B37977" w:rsidRDefault="00C7402D" w:rsidP="00C7402D">
      <w:pPr>
        <w:ind w:firstLine="567"/>
        <w:jc w:val="both"/>
        <w:rPr>
          <w:sz w:val="26"/>
          <w:szCs w:val="26"/>
        </w:rPr>
      </w:pPr>
      <w:proofErr w:type="spellStart"/>
      <w:r w:rsidRPr="00B37977">
        <w:rPr>
          <w:sz w:val="26"/>
          <w:szCs w:val="26"/>
        </w:rPr>
        <w:t>ОНф</w:t>
      </w:r>
      <w:proofErr w:type="spellEnd"/>
      <w:r w:rsidRPr="00B37977">
        <w:rPr>
          <w:sz w:val="26"/>
          <w:szCs w:val="26"/>
        </w:rPr>
        <w:t xml:space="preserve"> - фактическое значение показателя «Объем налоговых и иных посту</w:t>
      </w:r>
      <w:r w:rsidRPr="00B37977">
        <w:rPr>
          <w:sz w:val="26"/>
          <w:szCs w:val="26"/>
        </w:rPr>
        <w:t>п</w:t>
      </w:r>
      <w:r w:rsidRPr="00B37977">
        <w:rPr>
          <w:sz w:val="26"/>
          <w:szCs w:val="26"/>
        </w:rPr>
        <w:t xml:space="preserve">лений в бюджет города по инвестиционным проектам, принятым к реализации на инвестиционном совете мэрии города Череповца» по итогам отчетного периода; </w:t>
      </w:r>
    </w:p>
    <w:p w:rsidR="00C7402D" w:rsidRPr="00B37977" w:rsidRDefault="00C7402D" w:rsidP="00C7402D">
      <w:pPr>
        <w:ind w:firstLine="567"/>
        <w:jc w:val="both"/>
        <w:rPr>
          <w:sz w:val="26"/>
          <w:szCs w:val="26"/>
        </w:rPr>
      </w:pPr>
      <w:proofErr w:type="spellStart"/>
      <w:proofErr w:type="gramStart"/>
      <w:r w:rsidRPr="00B37977">
        <w:rPr>
          <w:sz w:val="26"/>
          <w:szCs w:val="26"/>
        </w:rPr>
        <w:t>Сб</w:t>
      </w:r>
      <w:proofErr w:type="spellEnd"/>
      <w:proofErr w:type="gramEnd"/>
      <w:r w:rsidRPr="00B37977">
        <w:rPr>
          <w:sz w:val="26"/>
          <w:szCs w:val="26"/>
        </w:rPr>
        <w:t xml:space="preserve"> – объем бюджетных средств, затраченных на реализацию Программы</w:t>
      </w:r>
      <w:r w:rsidR="005203E7" w:rsidRPr="00B37977">
        <w:rPr>
          <w:sz w:val="26"/>
          <w:szCs w:val="26"/>
        </w:rPr>
        <w:t xml:space="preserve"> в отчетном периоде</w:t>
      </w:r>
      <w:r w:rsidRPr="00B37977">
        <w:rPr>
          <w:sz w:val="26"/>
          <w:szCs w:val="26"/>
        </w:rPr>
        <w:t>.</w:t>
      </w:r>
    </w:p>
    <w:p w:rsidR="00001779" w:rsidRPr="00001779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1779">
        <w:rPr>
          <w:sz w:val="26"/>
          <w:szCs w:val="26"/>
        </w:rPr>
        <w:t>Бюджетная эффективность Программы оценивается в соответствии со сл</w:t>
      </w:r>
      <w:r w:rsidRPr="00001779">
        <w:rPr>
          <w:sz w:val="26"/>
          <w:szCs w:val="26"/>
        </w:rPr>
        <w:t>е</w:t>
      </w:r>
      <w:r w:rsidRPr="00001779">
        <w:rPr>
          <w:sz w:val="26"/>
          <w:szCs w:val="26"/>
        </w:rPr>
        <w:t>дующими критериями:</w:t>
      </w:r>
    </w:p>
    <w:p w:rsidR="00001779" w:rsidRPr="00001779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1779">
        <w:rPr>
          <w:sz w:val="26"/>
          <w:szCs w:val="26"/>
        </w:rPr>
        <w:t>до 1 - неэффективное расходование бюджетных сре</w:t>
      </w:r>
      <w:proofErr w:type="gramStart"/>
      <w:r w:rsidRPr="00001779">
        <w:rPr>
          <w:sz w:val="26"/>
          <w:szCs w:val="26"/>
        </w:rPr>
        <w:t>дств Пр</w:t>
      </w:r>
      <w:proofErr w:type="gramEnd"/>
      <w:r w:rsidRPr="00001779">
        <w:rPr>
          <w:sz w:val="26"/>
          <w:szCs w:val="26"/>
        </w:rPr>
        <w:t>ограммы;</w:t>
      </w:r>
    </w:p>
    <w:p w:rsidR="00001779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1779">
        <w:rPr>
          <w:sz w:val="26"/>
          <w:szCs w:val="26"/>
        </w:rPr>
        <w:t>1 и более - эффективное расходование бюджетных сре</w:t>
      </w:r>
      <w:proofErr w:type="gramStart"/>
      <w:r w:rsidRPr="00001779">
        <w:rPr>
          <w:sz w:val="26"/>
          <w:szCs w:val="26"/>
        </w:rPr>
        <w:t>дств Пр</w:t>
      </w:r>
      <w:proofErr w:type="gramEnd"/>
      <w:r w:rsidRPr="00001779">
        <w:rPr>
          <w:sz w:val="26"/>
          <w:szCs w:val="26"/>
        </w:rPr>
        <w:t>ограммы.</w:t>
      </w:r>
    </w:p>
    <w:p w:rsidR="00001779" w:rsidRDefault="00001779" w:rsidP="000017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11.2.4. </w:t>
      </w:r>
      <w:r w:rsidRPr="006F7114">
        <w:rPr>
          <w:sz w:val="26"/>
          <w:szCs w:val="26"/>
        </w:rPr>
        <w:t>Оценка степени достижения запланированного уровня затрат - факт</w:t>
      </w:r>
      <w:r w:rsidRPr="006F7114">
        <w:rPr>
          <w:sz w:val="26"/>
          <w:szCs w:val="26"/>
        </w:rPr>
        <w:t>и</w:t>
      </w:r>
      <w:r>
        <w:rPr>
          <w:sz w:val="26"/>
          <w:szCs w:val="26"/>
        </w:rPr>
        <w:t>чески произ</w:t>
      </w:r>
      <w:r w:rsidRPr="006F7114">
        <w:rPr>
          <w:sz w:val="26"/>
          <w:szCs w:val="26"/>
        </w:rPr>
        <w:t xml:space="preserve">веденные затраты на реализацию основных мероприятий </w:t>
      </w:r>
      <w:r>
        <w:rPr>
          <w:sz w:val="26"/>
          <w:szCs w:val="26"/>
        </w:rPr>
        <w:t>П</w:t>
      </w:r>
      <w:r w:rsidRPr="006F7114">
        <w:rPr>
          <w:sz w:val="26"/>
          <w:szCs w:val="26"/>
        </w:rPr>
        <w:t>рограммы сопоставляются с их плановыми значениями и рассчитывается по формуле:</w:t>
      </w: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7114">
        <w:rPr>
          <w:sz w:val="26"/>
          <w:szCs w:val="26"/>
        </w:rPr>
        <w:t>ЭБ=БИ/БУ*100%, где:</w:t>
      </w: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7114">
        <w:rPr>
          <w:sz w:val="26"/>
          <w:szCs w:val="26"/>
        </w:rPr>
        <w:t xml:space="preserve">ЭБ - значение </w:t>
      </w:r>
      <w:proofErr w:type="gramStart"/>
      <w:r w:rsidRPr="006F7114">
        <w:rPr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6F7114">
        <w:rPr>
          <w:sz w:val="26"/>
          <w:szCs w:val="26"/>
        </w:rPr>
        <w:t>;</w:t>
      </w: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7114">
        <w:rPr>
          <w:sz w:val="26"/>
          <w:szCs w:val="26"/>
        </w:rPr>
        <w:t>БИ - кассовое исполнение бюджетных расход</w:t>
      </w:r>
      <w:r w:rsidR="000C23B5">
        <w:rPr>
          <w:sz w:val="26"/>
          <w:szCs w:val="26"/>
        </w:rPr>
        <w:t>ов по обеспечению реализации ме</w:t>
      </w:r>
      <w:r w:rsidRPr="006F7114">
        <w:rPr>
          <w:sz w:val="26"/>
          <w:szCs w:val="26"/>
        </w:rPr>
        <w:t>роприятий Программы;</w:t>
      </w:r>
    </w:p>
    <w:p w:rsidR="006F7114" w:rsidRPr="006F7114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7114">
        <w:rPr>
          <w:sz w:val="26"/>
          <w:szCs w:val="26"/>
        </w:rPr>
        <w:t>БУ - лимиты бюджетных обязательств.</w:t>
      </w:r>
    </w:p>
    <w:p w:rsidR="006F7114" w:rsidRPr="00B37977" w:rsidRDefault="006F7114" w:rsidP="006F711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7114">
        <w:rPr>
          <w:sz w:val="26"/>
          <w:szCs w:val="26"/>
        </w:rPr>
        <w:t xml:space="preserve">Эффективным является использование городского бюджета </w:t>
      </w:r>
      <w:r w:rsidR="000C23B5">
        <w:rPr>
          <w:sz w:val="26"/>
          <w:szCs w:val="26"/>
        </w:rPr>
        <w:t xml:space="preserve">на реализацию Программы </w:t>
      </w:r>
      <w:r w:rsidRPr="006F7114">
        <w:rPr>
          <w:sz w:val="26"/>
          <w:szCs w:val="26"/>
        </w:rPr>
        <w:t>при значении показателя ЭБ от 95% и выше.</w:t>
      </w:r>
    </w:p>
    <w:p w:rsidR="0011455F" w:rsidRPr="00B37977" w:rsidRDefault="0011455F" w:rsidP="00F9535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95359" w:rsidRPr="00B37977" w:rsidRDefault="00F95359" w:rsidP="00F9535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37977">
        <w:rPr>
          <w:sz w:val="26"/>
          <w:szCs w:val="26"/>
        </w:rPr>
        <w:t>12. Оценка планируемой эффективности Программы</w:t>
      </w:r>
    </w:p>
    <w:p w:rsidR="00F95359" w:rsidRPr="00B37977" w:rsidRDefault="00F95359" w:rsidP="00F95359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p w:rsidR="00F95359" w:rsidRPr="00B37977" w:rsidRDefault="00F95359" w:rsidP="00F9535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Таблица</w:t>
      </w:r>
      <w:r w:rsidR="004A4E35" w:rsidRPr="00B37977">
        <w:rPr>
          <w:sz w:val="26"/>
          <w:szCs w:val="26"/>
        </w:rPr>
        <w:t xml:space="preserve"> 4</w:t>
      </w:r>
    </w:p>
    <w:p w:rsidR="00F95359" w:rsidRPr="00B37977" w:rsidRDefault="00F95359" w:rsidP="00F95359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B37977">
        <w:rPr>
          <w:sz w:val="26"/>
          <w:szCs w:val="26"/>
        </w:rPr>
        <w:t>Показатели эффективности Программы</w:t>
      </w:r>
    </w:p>
    <w:tbl>
      <w:tblPr>
        <w:tblpPr w:leftFromText="180" w:rightFromText="180" w:vertAnchor="text" w:horzAnchor="margin" w:tblpX="75" w:tblpY="176"/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5"/>
        <w:gridCol w:w="1234"/>
        <w:gridCol w:w="1134"/>
        <w:gridCol w:w="1134"/>
        <w:gridCol w:w="1134"/>
        <w:gridCol w:w="1275"/>
        <w:gridCol w:w="1843"/>
      </w:tblGrid>
      <w:tr w:rsidR="00B37977" w:rsidRPr="00B37977" w:rsidTr="0061654F">
        <w:trPr>
          <w:trHeight w:val="336"/>
          <w:tblCellSpacing w:w="5" w:type="nil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BE77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</w:tr>
      <w:tr w:rsidR="00B37977" w:rsidRPr="00B37977" w:rsidTr="00767398">
        <w:trPr>
          <w:trHeight w:val="354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336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F" w:rsidRPr="00B37977" w:rsidRDefault="0061654F" w:rsidP="00616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767398">
        <w:trPr>
          <w:trHeight w:val="281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40" w:rsidRPr="00B37977" w:rsidRDefault="00246940" w:rsidP="00246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B81F15">
        <w:trPr>
          <w:trHeight w:val="281"/>
          <w:tblCellSpacing w:w="5" w:type="nil"/>
        </w:trPr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ЭЭ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37977" w:rsidRPr="00B37977" w:rsidTr="00B81F15">
        <w:trPr>
          <w:trHeight w:val="281"/>
          <w:tblCellSpacing w:w="5" w:type="nil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БЭ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A2" w:rsidRPr="00B37977" w:rsidRDefault="007449A2" w:rsidP="007449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934538" w:rsidRPr="00B37977" w:rsidRDefault="00934538" w:rsidP="00934538">
      <w:pPr>
        <w:keepLines/>
        <w:widowControl w:val="0"/>
        <w:rPr>
          <w:sz w:val="26"/>
          <w:szCs w:val="26"/>
        </w:rPr>
      </w:pPr>
    </w:p>
    <w:p w:rsidR="00F95359" w:rsidRPr="00B37977" w:rsidRDefault="00F95359" w:rsidP="00F95359">
      <w:pPr>
        <w:keepLines/>
        <w:widowControl w:val="0"/>
        <w:rPr>
          <w:sz w:val="26"/>
          <w:szCs w:val="26"/>
        </w:rPr>
      </w:pPr>
    </w:p>
    <w:p w:rsidR="003C32CB" w:rsidRPr="00B37977" w:rsidRDefault="003C32CB" w:rsidP="00737647">
      <w:pPr>
        <w:keepLines/>
        <w:widowControl w:val="0"/>
        <w:rPr>
          <w:sz w:val="26"/>
          <w:szCs w:val="26"/>
        </w:rPr>
      </w:pPr>
    </w:p>
    <w:p w:rsidR="003C32CB" w:rsidRPr="00B37977" w:rsidRDefault="003C32CB" w:rsidP="00737647">
      <w:pPr>
        <w:keepLines/>
        <w:widowControl w:val="0"/>
        <w:rPr>
          <w:sz w:val="26"/>
          <w:szCs w:val="26"/>
        </w:rPr>
      </w:pPr>
    </w:p>
    <w:p w:rsidR="003C32CB" w:rsidRPr="00B37977" w:rsidRDefault="003C32CB" w:rsidP="00737647">
      <w:pPr>
        <w:keepLines/>
        <w:widowControl w:val="0"/>
        <w:rPr>
          <w:bCs/>
          <w:sz w:val="26"/>
          <w:szCs w:val="26"/>
        </w:rPr>
        <w:sectPr w:rsidR="003C32CB" w:rsidRPr="00B37977" w:rsidSect="00560921">
          <w:headerReference w:type="default" r:id="rId13"/>
          <w:pgSz w:w="11906" w:h="16838"/>
          <w:pgMar w:top="1134" w:right="567" w:bottom="567" w:left="2098" w:header="794" w:footer="283" w:gutter="0"/>
          <w:pgNumType w:start="2"/>
          <w:cols w:space="708"/>
          <w:titlePg/>
          <w:docGrid w:linePitch="360"/>
        </w:sectPr>
      </w:pPr>
    </w:p>
    <w:p w:rsidR="00737647" w:rsidRPr="00B37977" w:rsidRDefault="00737647" w:rsidP="00352178">
      <w:pPr>
        <w:keepLines/>
        <w:widowControl w:val="0"/>
        <w:ind w:firstLine="13608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lastRenderedPageBreak/>
        <w:t>Приложение 1</w:t>
      </w:r>
    </w:p>
    <w:p w:rsidR="00737647" w:rsidRPr="00B37977" w:rsidRDefault="00737647" w:rsidP="00352178">
      <w:pPr>
        <w:widowControl w:val="0"/>
        <w:autoSpaceDE w:val="0"/>
        <w:autoSpaceDN w:val="0"/>
        <w:adjustRightInd w:val="0"/>
        <w:ind w:firstLine="13608"/>
        <w:rPr>
          <w:sz w:val="26"/>
          <w:szCs w:val="26"/>
        </w:rPr>
      </w:pPr>
      <w:r w:rsidRPr="00B37977">
        <w:rPr>
          <w:sz w:val="26"/>
          <w:szCs w:val="26"/>
        </w:rPr>
        <w:t>к Программе</w:t>
      </w:r>
    </w:p>
    <w:p w:rsidR="00737647" w:rsidRPr="00B37977" w:rsidRDefault="00737647" w:rsidP="00737647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558"/>
      <w:bookmarkEnd w:id="1"/>
    </w:p>
    <w:p w:rsidR="00737647" w:rsidRPr="00B37977" w:rsidRDefault="00737647" w:rsidP="007376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Информация о показателях (индик</w:t>
      </w:r>
      <w:r w:rsidR="00430EE0" w:rsidRPr="00B37977">
        <w:rPr>
          <w:sz w:val="26"/>
          <w:szCs w:val="26"/>
        </w:rPr>
        <w:t>аторах) муниципальной программы</w:t>
      </w:r>
      <w:r w:rsidRPr="00B37977">
        <w:rPr>
          <w:sz w:val="26"/>
          <w:szCs w:val="26"/>
        </w:rPr>
        <w:t xml:space="preserve"> </w:t>
      </w:r>
    </w:p>
    <w:p w:rsidR="00737647" w:rsidRPr="00B37977" w:rsidRDefault="00737647" w:rsidP="007376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bCs/>
          <w:sz w:val="26"/>
          <w:szCs w:val="26"/>
        </w:rPr>
        <w:t>«Повышение инвестиционной привлекательности города Череповца» на 201</w:t>
      </w:r>
      <w:r w:rsidR="00FD70B8" w:rsidRPr="00B37977">
        <w:rPr>
          <w:bCs/>
          <w:sz w:val="26"/>
          <w:szCs w:val="26"/>
        </w:rPr>
        <w:t>5</w:t>
      </w:r>
      <w:r w:rsidRPr="00B37977">
        <w:rPr>
          <w:bCs/>
          <w:sz w:val="26"/>
          <w:szCs w:val="26"/>
        </w:rPr>
        <w:t xml:space="preserve"> </w:t>
      </w:r>
      <w:r w:rsidR="00AF3257" w:rsidRPr="00B37977">
        <w:rPr>
          <w:bCs/>
          <w:sz w:val="26"/>
          <w:szCs w:val="26"/>
        </w:rPr>
        <w:t>–</w:t>
      </w:r>
      <w:r w:rsidRPr="00B37977">
        <w:rPr>
          <w:bCs/>
          <w:sz w:val="26"/>
          <w:szCs w:val="26"/>
        </w:rPr>
        <w:t xml:space="preserve"> 201</w:t>
      </w:r>
      <w:r w:rsidR="00AF3257" w:rsidRPr="00B37977">
        <w:rPr>
          <w:bCs/>
          <w:sz w:val="26"/>
          <w:szCs w:val="26"/>
        </w:rPr>
        <w:t xml:space="preserve">9 </w:t>
      </w:r>
      <w:r w:rsidRPr="00B37977">
        <w:rPr>
          <w:bCs/>
          <w:sz w:val="26"/>
          <w:szCs w:val="26"/>
        </w:rPr>
        <w:t>годы</w:t>
      </w:r>
      <w:r w:rsidRPr="00B37977">
        <w:rPr>
          <w:sz w:val="26"/>
          <w:szCs w:val="26"/>
        </w:rPr>
        <w:t xml:space="preserve"> и их значениях</w:t>
      </w:r>
    </w:p>
    <w:p w:rsidR="00FB2E81" w:rsidRPr="00B37977" w:rsidRDefault="00FB2E81" w:rsidP="0085745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15555" w:type="dxa"/>
        <w:jc w:val="center"/>
        <w:tblInd w:w="-8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50"/>
        <w:gridCol w:w="1160"/>
        <w:gridCol w:w="1013"/>
        <w:gridCol w:w="967"/>
        <w:gridCol w:w="851"/>
        <w:gridCol w:w="851"/>
        <w:gridCol w:w="851"/>
        <w:gridCol w:w="5106"/>
      </w:tblGrid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 xml:space="preserve">№ </w:t>
            </w:r>
          </w:p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37977">
              <w:rPr>
                <w:sz w:val="20"/>
                <w:szCs w:val="20"/>
              </w:rPr>
              <w:t>п</w:t>
            </w:r>
            <w:proofErr w:type="gramEnd"/>
            <w:r w:rsidRPr="00B37977">
              <w:rPr>
                <w:sz w:val="20"/>
                <w:szCs w:val="20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Показатель (индикатор)</w:t>
            </w:r>
          </w:p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Ед. изм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рения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Взаимосвязь с городскими стратегическими показател</w:t>
            </w:r>
            <w:r w:rsidRPr="00B37977">
              <w:rPr>
                <w:sz w:val="20"/>
                <w:szCs w:val="20"/>
              </w:rPr>
              <w:t>я</w:t>
            </w:r>
            <w:r w:rsidRPr="00B37977">
              <w:rPr>
                <w:sz w:val="20"/>
                <w:szCs w:val="20"/>
              </w:rPr>
              <w:t>ми</w:t>
            </w:r>
          </w:p>
        </w:tc>
      </w:tr>
      <w:tr w:rsidR="00B37977" w:rsidRPr="00B37977" w:rsidTr="00CA682F">
        <w:trPr>
          <w:cantSplit/>
          <w:trHeight w:val="480"/>
          <w:jc w:val="center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78F7" w:rsidRPr="00B37977" w:rsidRDefault="00D578F7" w:rsidP="00413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B37977" w:rsidRDefault="00D578F7" w:rsidP="00413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155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AF3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b/>
                <w:sz w:val="20"/>
                <w:szCs w:val="20"/>
              </w:rPr>
              <w:t>Муниципальная программа «Повышение инвестиционной привлекательности города Череповца» на 2015-2019 годы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216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Объём инвестиций по инвестиционным пр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ектам, принятым к реализации на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ционном совете мэрии города Череповца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тыс. руб.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570 000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9044DD" w:rsidRDefault="00FE5689" w:rsidP="005512A2">
            <w:pPr>
              <w:jc w:val="center"/>
              <w:rPr>
                <w:sz w:val="20"/>
                <w:szCs w:val="20"/>
              </w:rPr>
            </w:pPr>
            <w:r w:rsidRPr="009044DD">
              <w:rPr>
                <w:sz w:val="20"/>
                <w:szCs w:val="20"/>
              </w:rPr>
              <w:t>220 000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320  000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AF32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320 000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8B5C8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Э 2.1. «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Объем инвестиций по инвестиционным проектам, принятым к реализации на инвестиционном совете гор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да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spacing w:after="200" w:line="264" w:lineRule="auto"/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Объем налоговых и иных поступлений в бюджет города по инвестиционным прое</w:t>
            </w:r>
            <w:r w:rsidRPr="00B37977">
              <w:rPr>
                <w:sz w:val="20"/>
                <w:szCs w:val="20"/>
              </w:rPr>
              <w:t>к</w:t>
            </w:r>
            <w:r w:rsidRPr="00B37977">
              <w:rPr>
                <w:sz w:val="20"/>
                <w:szCs w:val="20"/>
              </w:rPr>
              <w:t>там, принятым к реализации на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онном совете мэрии города Череповца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тыс. руб.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29 500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9044DD" w:rsidRDefault="00AC6121" w:rsidP="005512A2">
            <w:pPr>
              <w:jc w:val="center"/>
              <w:rPr>
                <w:sz w:val="20"/>
                <w:szCs w:val="20"/>
              </w:rPr>
            </w:pPr>
            <w:r w:rsidRPr="009044DD">
              <w:rPr>
                <w:sz w:val="20"/>
                <w:szCs w:val="20"/>
              </w:rPr>
              <w:t>40</w:t>
            </w:r>
            <w:r w:rsidR="00FE5689" w:rsidRPr="009044D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46 151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61 420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FE5689" w:rsidP="000F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76 689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8B5C8B">
            <w:pPr>
              <w:pStyle w:val="af8"/>
              <w:rPr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 xml:space="preserve">Э 2.1. 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«Объем инвестиций по инвестиционным проектам, принятым к реализации на инвестиционном совете гор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да»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0F33E1">
            <w:pPr>
              <w:spacing w:after="200" w:line="264" w:lineRule="auto"/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Количество заявленных к созданию рабочих мест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9044DD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4DD">
              <w:rPr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FE5689" w:rsidP="000F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500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8B5C8B">
            <w:pPr>
              <w:pStyle w:val="af8"/>
              <w:rPr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 xml:space="preserve">Э 2.1. 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«Объем инвестиций по инвестиционным проектам, принятым к реализации на инвестиционном совете гор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="005203E7" w:rsidRPr="00B37977">
              <w:rPr>
                <w:rFonts w:ascii="Times New Roman" w:hAnsi="Times New Roman"/>
                <w:sz w:val="20"/>
                <w:szCs w:val="20"/>
              </w:rPr>
              <w:t>да»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6E7E3B" w:rsidP="00B122AD">
            <w:pPr>
              <w:spacing w:after="200"/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Количество проектов, принятых  на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ционном совете мэрии города Череповца</w:t>
            </w:r>
            <w:r w:rsidR="00B122AD" w:rsidRPr="00B37977">
              <w:rPr>
                <w:sz w:val="20"/>
                <w:szCs w:val="20"/>
              </w:rPr>
              <w:t xml:space="preserve">  и</w:t>
            </w:r>
            <w:r w:rsidRPr="00B37977">
              <w:rPr>
                <w:sz w:val="20"/>
                <w:szCs w:val="20"/>
              </w:rPr>
              <w:t xml:space="preserve"> находящихся в стадии реализации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CE012A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9044DD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4D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774D7C" w:rsidP="000F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34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B122AD">
            <w:pPr>
              <w:spacing w:after="200"/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Э 2.3. «</w:t>
            </w:r>
            <w:r w:rsidR="00FA165D" w:rsidRPr="00B37977">
              <w:rPr>
                <w:sz w:val="20"/>
                <w:szCs w:val="20"/>
              </w:rPr>
              <w:t>Количество проектов, принятых  на инвестицио</w:t>
            </w:r>
            <w:r w:rsidR="00FA165D" w:rsidRPr="00B37977">
              <w:rPr>
                <w:sz w:val="20"/>
                <w:szCs w:val="20"/>
              </w:rPr>
              <w:t>н</w:t>
            </w:r>
            <w:r w:rsidR="00FA165D" w:rsidRPr="00B37977">
              <w:rPr>
                <w:sz w:val="20"/>
                <w:szCs w:val="20"/>
              </w:rPr>
              <w:t>ном совете мэрии города Череповца</w:t>
            </w:r>
            <w:r w:rsidR="00B122AD" w:rsidRPr="00B37977">
              <w:rPr>
                <w:sz w:val="20"/>
                <w:szCs w:val="20"/>
              </w:rPr>
              <w:t xml:space="preserve"> и </w:t>
            </w:r>
            <w:r w:rsidR="00FA165D" w:rsidRPr="00B37977">
              <w:rPr>
                <w:sz w:val="20"/>
                <w:szCs w:val="20"/>
              </w:rPr>
              <w:t>находящихся в стадии реализации»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797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spacing w:after="200"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7977">
              <w:rPr>
                <w:sz w:val="20"/>
                <w:szCs w:val="20"/>
              </w:rPr>
              <w:t>Количество мероприятий, направленных на продвижение инвестиционного имиджа г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рода, развитие сотрудничества с федерал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ными, региональными институтами развития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2B00E8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ед.</w:t>
            </w:r>
            <w:r w:rsidR="00D578F7" w:rsidRPr="00B37977">
              <w:rPr>
                <w:sz w:val="20"/>
                <w:szCs w:val="20"/>
              </w:rPr>
              <w:t>/год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9044DD" w:rsidRDefault="00DB611A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4DD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880948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880948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880948" w:rsidP="000F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25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Э 2.5. «</w:t>
            </w:r>
            <w:r w:rsidR="008B5C8B" w:rsidRPr="00B37977">
              <w:rPr>
                <w:sz w:val="20"/>
                <w:szCs w:val="20"/>
              </w:rPr>
              <w:t>Количество мероприятий, направленных на пр</w:t>
            </w:r>
            <w:r w:rsidR="008B5C8B" w:rsidRPr="00B37977">
              <w:rPr>
                <w:sz w:val="20"/>
                <w:szCs w:val="20"/>
              </w:rPr>
              <w:t>о</w:t>
            </w:r>
            <w:r w:rsidR="008B5C8B" w:rsidRPr="00B37977">
              <w:rPr>
                <w:sz w:val="20"/>
                <w:szCs w:val="20"/>
              </w:rPr>
              <w:t>движение инвестиционного имиджа города, развитие сотрудничества с федеральными, региональными инст</w:t>
            </w:r>
            <w:r w:rsidR="008B5C8B" w:rsidRPr="00B37977">
              <w:rPr>
                <w:sz w:val="20"/>
                <w:szCs w:val="20"/>
              </w:rPr>
              <w:t>и</w:t>
            </w:r>
            <w:r w:rsidR="008B5C8B" w:rsidRPr="00B37977">
              <w:rPr>
                <w:sz w:val="20"/>
                <w:szCs w:val="20"/>
              </w:rPr>
              <w:t>тутами развития</w:t>
            </w:r>
            <w:r w:rsidRPr="00B37977">
              <w:rPr>
                <w:sz w:val="20"/>
                <w:szCs w:val="20"/>
              </w:rPr>
              <w:t>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797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spacing w:after="200"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7977">
              <w:rPr>
                <w:sz w:val="20"/>
                <w:szCs w:val="20"/>
              </w:rPr>
              <w:t>Количество предлагаемых городом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ционных площадок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2B00E8" w:rsidP="00061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9044DD" w:rsidRDefault="002E4F51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4D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AF16E2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AF16E2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AF16E2" w:rsidP="000F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50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Э 2.2. «Количество предлагаемых городом инвестицио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ных площадок»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797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FB2E81">
            <w:pPr>
              <w:spacing w:after="200"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37977">
              <w:rPr>
                <w:sz w:val="20"/>
                <w:szCs w:val="20"/>
              </w:rPr>
              <w:t>Количество предложений по усовершенств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ванию нормативной правовой базы муниц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пального, регионального, федерального уровней, регулирующих инвестиционную деятельность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2B00E8" w:rsidP="00551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</w:t>
            </w:r>
            <w:r w:rsidR="00D578F7" w:rsidRPr="00B37977">
              <w:rPr>
                <w:sz w:val="20"/>
                <w:szCs w:val="20"/>
              </w:rPr>
              <w:t>.</w:t>
            </w:r>
            <w:r w:rsidR="00D3632F" w:rsidRPr="00B37977">
              <w:rPr>
                <w:sz w:val="20"/>
                <w:szCs w:val="20"/>
              </w:rPr>
              <w:t>/год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D578F7" w:rsidP="005512A2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F80CD1" w:rsidP="00F80CD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F80CD1" w:rsidP="00F80CD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F80CD1" w:rsidP="00F80CD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F7" w:rsidRPr="00B37977" w:rsidRDefault="00AB5C23" w:rsidP="00AB5C2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F7" w:rsidRPr="00B37977" w:rsidRDefault="00D578F7" w:rsidP="0041387D">
            <w:pPr>
              <w:pStyle w:val="af8"/>
              <w:rPr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Э 2.1. «</w:t>
            </w:r>
            <w:r w:rsidR="00A95B9F" w:rsidRPr="00B37977">
              <w:rPr>
                <w:rFonts w:ascii="Times New Roman" w:hAnsi="Times New Roman"/>
                <w:sz w:val="20"/>
                <w:szCs w:val="20"/>
              </w:rPr>
              <w:t>Объем инвестиций по инвестиционным проектам, принятым к реализации на инвестиционном совете гор</w:t>
            </w:r>
            <w:r w:rsidR="00A95B9F"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="00A95B9F" w:rsidRPr="00B37977">
              <w:rPr>
                <w:rFonts w:ascii="Times New Roman" w:hAnsi="Times New Roman"/>
                <w:sz w:val="20"/>
                <w:szCs w:val="20"/>
              </w:rPr>
              <w:t>да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37977" w:rsidRPr="00B37977" w:rsidTr="00CA682F">
        <w:trPr>
          <w:cantSplit/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45" w:rsidRPr="00B37977" w:rsidRDefault="00E40045" w:rsidP="007E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2" w:name="Par616"/>
            <w:bookmarkEnd w:id="2"/>
            <w:r w:rsidRPr="00B3797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45" w:rsidRPr="00B37977" w:rsidRDefault="00E40045" w:rsidP="00D93CD7">
            <w:pPr>
              <w:pStyle w:val="af7"/>
              <w:ind w:left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Количество консультаций, проведенных оп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ратором инвестиционного процесса для представителей бизнеса (инвесторов)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45" w:rsidRPr="00B37977" w:rsidRDefault="00241FF3" w:rsidP="007E05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ед./год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45" w:rsidRPr="00B37977" w:rsidRDefault="00E40045" w:rsidP="007E05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45" w:rsidRPr="00B37977" w:rsidRDefault="00E40045" w:rsidP="007E05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45" w:rsidRPr="00B37977" w:rsidRDefault="00FE1B3A" w:rsidP="007E05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45" w:rsidRPr="00B37977" w:rsidRDefault="00FE1B3A" w:rsidP="007E05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045" w:rsidRPr="00B37977" w:rsidRDefault="00FE1B3A" w:rsidP="007E05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32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045" w:rsidRPr="00B37977" w:rsidRDefault="002B00E8" w:rsidP="00D93CD7">
            <w:pPr>
              <w:pStyle w:val="af7"/>
              <w:ind w:left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 xml:space="preserve">Э 2.4. </w:t>
            </w:r>
            <w:r w:rsidR="00241FF3" w:rsidRPr="00B37977">
              <w:rPr>
                <w:sz w:val="20"/>
                <w:szCs w:val="20"/>
              </w:rPr>
              <w:t xml:space="preserve"> «Количество консультаций, проведенных операт</w:t>
            </w:r>
            <w:r w:rsidR="00241FF3" w:rsidRPr="00B37977">
              <w:rPr>
                <w:sz w:val="20"/>
                <w:szCs w:val="20"/>
              </w:rPr>
              <w:t>о</w:t>
            </w:r>
            <w:r w:rsidR="00241FF3" w:rsidRPr="00B37977">
              <w:rPr>
                <w:sz w:val="20"/>
                <w:szCs w:val="20"/>
              </w:rPr>
              <w:t>ром инвестиционного процесса для представителей би</w:t>
            </w:r>
            <w:r w:rsidR="00241FF3" w:rsidRPr="00B37977">
              <w:rPr>
                <w:sz w:val="20"/>
                <w:szCs w:val="20"/>
              </w:rPr>
              <w:t>з</w:t>
            </w:r>
            <w:r w:rsidR="00241FF3" w:rsidRPr="00B37977">
              <w:rPr>
                <w:sz w:val="20"/>
                <w:szCs w:val="20"/>
              </w:rPr>
              <w:t>неса (инвесторов)»</w:t>
            </w:r>
          </w:p>
        </w:tc>
      </w:tr>
    </w:tbl>
    <w:p w:rsidR="00880948" w:rsidRPr="00B37977" w:rsidRDefault="00880948" w:rsidP="00737647">
      <w:pPr>
        <w:widowControl w:val="0"/>
        <w:autoSpaceDE w:val="0"/>
        <w:autoSpaceDN w:val="0"/>
        <w:adjustRightInd w:val="0"/>
        <w:sectPr w:rsidR="00880948" w:rsidRPr="00B37977" w:rsidSect="00626081">
          <w:pgSz w:w="16838" w:h="11906" w:orient="landscape"/>
          <w:pgMar w:top="1701" w:right="567" w:bottom="397" w:left="567" w:header="709" w:footer="397" w:gutter="0"/>
          <w:pgNumType w:start="1"/>
          <w:cols w:space="708"/>
          <w:titlePg/>
          <w:docGrid w:linePitch="360"/>
        </w:sectPr>
      </w:pPr>
    </w:p>
    <w:p w:rsidR="00737647" w:rsidRPr="00B37977" w:rsidRDefault="00737647" w:rsidP="00352178">
      <w:pPr>
        <w:widowControl w:val="0"/>
        <w:autoSpaceDE w:val="0"/>
        <w:autoSpaceDN w:val="0"/>
        <w:adjustRightInd w:val="0"/>
        <w:ind w:firstLine="12474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 xml:space="preserve">Приложение 2 </w:t>
      </w:r>
    </w:p>
    <w:p w:rsidR="00737647" w:rsidRPr="00B37977" w:rsidRDefault="00737647" w:rsidP="00352178">
      <w:pPr>
        <w:widowControl w:val="0"/>
        <w:autoSpaceDE w:val="0"/>
        <w:autoSpaceDN w:val="0"/>
        <w:adjustRightInd w:val="0"/>
        <w:ind w:firstLine="12474"/>
        <w:rPr>
          <w:sz w:val="26"/>
          <w:szCs w:val="26"/>
        </w:rPr>
      </w:pPr>
      <w:r w:rsidRPr="00B37977">
        <w:rPr>
          <w:sz w:val="26"/>
          <w:szCs w:val="26"/>
        </w:rPr>
        <w:t>к Программе</w:t>
      </w:r>
    </w:p>
    <w:p w:rsidR="00372CFF" w:rsidRPr="00B37977" w:rsidRDefault="00372CFF" w:rsidP="00737647">
      <w:pPr>
        <w:keepLines/>
        <w:widowControl w:val="0"/>
        <w:jc w:val="center"/>
        <w:rPr>
          <w:bCs/>
          <w:sz w:val="26"/>
          <w:szCs w:val="26"/>
        </w:rPr>
      </w:pPr>
    </w:p>
    <w:p w:rsidR="00633FBE" w:rsidRPr="00B37977" w:rsidRDefault="00FB2E81" w:rsidP="00737647">
      <w:pPr>
        <w:keepLines/>
        <w:widowControl w:val="0"/>
        <w:jc w:val="center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t xml:space="preserve">Перечень основных мероприятий </w:t>
      </w:r>
      <w:r w:rsidR="00633FBE" w:rsidRPr="00B37977">
        <w:rPr>
          <w:bCs/>
          <w:sz w:val="26"/>
          <w:szCs w:val="26"/>
        </w:rPr>
        <w:t xml:space="preserve">муниципальной </w:t>
      </w:r>
      <w:r w:rsidRPr="00B37977">
        <w:rPr>
          <w:bCs/>
          <w:sz w:val="26"/>
          <w:szCs w:val="26"/>
        </w:rPr>
        <w:t>программы</w:t>
      </w:r>
    </w:p>
    <w:p w:rsidR="00737647" w:rsidRPr="00B37977" w:rsidRDefault="00633FBE" w:rsidP="00737647">
      <w:pPr>
        <w:keepLines/>
        <w:widowControl w:val="0"/>
        <w:jc w:val="center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t xml:space="preserve">«Повышение инвестиционной привлекательности </w:t>
      </w:r>
      <w:r w:rsidR="00FC32E1" w:rsidRPr="00B37977">
        <w:rPr>
          <w:bCs/>
          <w:sz w:val="26"/>
          <w:szCs w:val="26"/>
        </w:rPr>
        <w:t>города Череповца» на 2015 - 2019</w:t>
      </w:r>
      <w:r w:rsidRPr="00B37977">
        <w:rPr>
          <w:bCs/>
          <w:sz w:val="26"/>
          <w:szCs w:val="26"/>
        </w:rPr>
        <w:t xml:space="preserve"> годы</w:t>
      </w:r>
    </w:p>
    <w:p w:rsidR="00737647" w:rsidRPr="00B37977" w:rsidRDefault="00737647" w:rsidP="00737647">
      <w:pPr>
        <w:keepLines/>
        <w:widowControl w:val="0"/>
        <w:jc w:val="center"/>
        <w:rPr>
          <w:bCs/>
          <w:sz w:val="20"/>
          <w:szCs w:val="20"/>
        </w:rPr>
      </w:pPr>
    </w:p>
    <w:tbl>
      <w:tblPr>
        <w:tblW w:w="15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929"/>
        <w:gridCol w:w="1839"/>
        <w:gridCol w:w="1190"/>
        <w:gridCol w:w="1190"/>
        <w:gridCol w:w="2996"/>
        <w:gridCol w:w="3685"/>
        <w:gridCol w:w="2269"/>
      </w:tblGrid>
      <w:tr w:rsidR="00B37977" w:rsidRPr="00B37977" w:rsidTr="00F85D39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B37977" w:rsidRDefault="00430EE0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7647"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7647" w:rsidRPr="00B379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737647" w:rsidRPr="00B379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A53" w:rsidRPr="00B37977" w:rsidRDefault="00780A53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647" w:rsidRPr="00B3797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  <w:p w:rsidR="004941E1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AB7EEC" w:rsidRPr="00B3797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B7EEC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7EEC" w:rsidRPr="00B37977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 пр</w:t>
            </w:r>
            <w:r w:rsidR="00AB7EEC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7EEC" w:rsidRPr="00B37977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нереализации </w:t>
            </w:r>
            <w:hyperlink w:anchor="sub_2208" w:history="1">
              <w:r w:rsidRPr="00B37977">
                <w:rPr>
                  <w:rStyle w:val="aff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основного мероприятия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B37977" w:rsidRPr="00B37977" w:rsidTr="00F85D39">
        <w:trPr>
          <w:tblHeader/>
        </w:trPr>
        <w:tc>
          <w:tcPr>
            <w:tcW w:w="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7647" w:rsidRPr="00B37977" w:rsidRDefault="00737647" w:rsidP="00F85D39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2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47" w:rsidRPr="00B37977" w:rsidRDefault="00737647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47" w:rsidRPr="00B37977" w:rsidRDefault="00737647" w:rsidP="00DE1027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«Повышение инвестиционной привлекательности города Череповца» на 201</w:t>
            </w:r>
            <w:r w:rsidR="007242B6"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DE1027"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B37977" w:rsidRPr="00B37977" w:rsidTr="008B5C8B">
        <w:trPr>
          <w:trHeight w:val="1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B42391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B42391" w:rsidP="00877509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</w:t>
            </w:r>
          </w:p>
          <w:p w:rsidR="00B42391" w:rsidRPr="00B37977" w:rsidRDefault="00B42391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инвестиционной инфраструктуры в муниципальном образовании «Г</w:t>
            </w: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 w:cs="Times New Roman"/>
                <w:b/>
                <w:sz w:val="20"/>
                <w:szCs w:val="20"/>
              </w:rPr>
              <w:t>род Череповец»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8B5C8B" w:rsidP="005648A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  <w:r w:rsidR="00B42391" w:rsidRPr="00B37977">
              <w:rPr>
                <w:rFonts w:ascii="Times New Roman" w:hAnsi="Times New Roman" w:cs="Times New Roman"/>
                <w:sz w:val="20"/>
                <w:szCs w:val="20"/>
              </w:rPr>
              <w:t>, участник пр</w:t>
            </w:r>
            <w:r w:rsidR="00B4239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2391" w:rsidRPr="00B37977">
              <w:rPr>
                <w:rFonts w:ascii="Times New Roman" w:hAnsi="Times New Roman" w:cs="Times New Roman"/>
                <w:sz w:val="20"/>
                <w:szCs w:val="20"/>
              </w:rPr>
              <w:t>граммы - оператор инвестиционного процесса города Череповца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B42391" w:rsidP="00FB2E8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B4239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B42391" w:rsidP="00372CFF">
            <w:pPr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1" w:rsidRPr="00B37977" w:rsidRDefault="00B42391" w:rsidP="00B4239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91" w:rsidRPr="00B37977" w:rsidRDefault="00B4239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Количество предл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жений по усоверше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ствованию нормати</w:t>
            </w:r>
            <w:r w:rsidRPr="00B37977">
              <w:rPr>
                <w:sz w:val="20"/>
                <w:szCs w:val="20"/>
              </w:rPr>
              <w:t>в</w:t>
            </w:r>
            <w:r w:rsidRPr="00B37977">
              <w:rPr>
                <w:sz w:val="20"/>
                <w:szCs w:val="20"/>
              </w:rPr>
              <w:t>ной правовой базы м</w:t>
            </w:r>
            <w:r w:rsidRPr="00B37977">
              <w:rPr>
                <w:sz w:val="20"/>
                <w:szCs w:val="20"/>
              </w:rPr>
              <w:t>у</w:t>
            </w:r>
            <w:r w:rsidRPr="00B37977">
              <w:rPr>
                <w:sz w:val="20"/>
                <w:szCs w:val="20"/>
              </w:rPr>
              <w:t>ниципального, реги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нального, федеральн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го уровней, регулир</w:t>
            </w:r>
            <w:r w:rsidRPr="00B37977">
              <w:rPr>
                <w:sz w:val="20"/>
                <w:szCs w:val="20"/>
              </w:rPr>
              <w:t>у</w:t>
            </w:r>
            <w:r w:rsidRPr="00B37977">
              <w:rPr>
                <w:sz w:val="20"/>
                <w:szCs w:val="20"/>
              </w:rPr>
              <w:t>ющих инвестиционную деятельность</w:t>
            </w:r>
          </w:p>
          <w:p w:rsidR="00E86552" w:rsidRPr="00B37977" w:rsidRDefault="00B42391" w:rsidP="00E86552">
            <w:pPr>
              <w:spacing w:after="200"/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</w:t>
            </w:r>
            <w:r w:rsidR="00E86552" w:rsidRPr="00B37977">
              <w:rPr>
                <w:sz w:val="20"/>
                <w:szCs w:val="20"/>
              </w:rPr>
              <w:t>Количество проектов, принятых  на инвест</w:t>
            </w:r>
            <w:r w:rsidR="00E86552" w:rsidRPr="00B37977">
              <w:rPr>
                <w:sz w:val="20"/>
                <w:szCs w:val="20"/>
              </w:rPr>
              <w:t>и</w:t>
            </w:r>
            <w:r w:rsidR="00E86552" w:rsidRPr="00B37977">
              <w:rPr>
                <w:sz w:val="20"/>
                <w:szCs w:val="20"/>
              </w:rPr>
              <w:t>ционно</w:t>
            </w:r>
            <w:r w:rsidR="0089759D" w:rsidRPr="00B37977">
              <w:rPr>
                <w:sz w:val="20"/>
                <w:szCs w:val="20"/>
              </w:rPr>
              <w:t xml:space="preserve">м совете мэрии города Череповца и </w:t>
            </w:r>
            <w:r w:rsidR="00E86552" w:rsidRPr="00B37977">
              <w:rPr>
                <w:sz w:val="20"/>
                <w:szCs w:val="20"/>
              </w:rPr>
              <w:t>находящихся в стадии реализации</w:t>
            </w:r>
          </w:p>
          <w:p w:rsidR="00092F63" w:rsidRPr="00B37977" w:rsidRDefault="00092F63" w:rsidP="00E86552">
            <w:pPr>
              <w:spacing w:after="200"/>
              <w:contextualSpacing/>
              <w:rPr>
                <w:sz w:val="20"/>
                <w:szCs w:val="20"/>
              </w:rPr>
            </w:pPr>
          </w:p>
          <w:p w:rsidR="00092F63" w:rsidRPr="00B37977" w:rsidRDefault="00092F63" w:rsidP="00E86552">
            <w:pPr>
              <w:spacing w:after="200"/>
              <w:contextualSpacing/>
              <w:rPr>
                <w:sz w:val="20"/>
                <w:szCs w:val="20"/>
              </w:rPr>
            </w:pPr>
          </w:p>
          <w:p w:rsidR="00092F63" w:rsidRPr="00B37977" w:rsidRDefault="00092F63" w:rsidP="00E86552">
            <w:pPr>
              <w:spacing w:after="200"/>
              <w:contextualSpacing/>
              <w:rPr>
                <w:sz w:val="26"/>
                <w:szCs w:val="26"/>
              </w:rPr>
            </w:pPr>
          </w:p>
          <w:p w:rsidR="00B42391" w:rsidRPr="00B37977" w:rsidRDefault="00B4239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Количество предлаг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емых городом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ционных площадок</w:t>
            </w:r>
          </w:p>
          <w:p w:rsidR="00B42391" w:rsidRPr="00B37977" w:rsidRDefault="00B4239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  <w:p w:rsidR="00B42391" w:rsidRPr="00B37977" w:rsidRDefault="00B4239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  <w:p w:rsidR="00B42391" w:rsidRPr="00B37977" w:rsidRDefault="00B4239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B37977" w:rsidRDefault="00044162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B37977" w:rsidRDefault="00A360E4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Формирование и совершенствование нормативно-правового обесп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чения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онного процесса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B37977" w:rsidRDefault="00786AA1" w:rsidP="00D43057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B37977" w:rsidRDefault="00A360E4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B37977" w:rsidRDefault="00A360E4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4" w:rsidRPr="00B37977" w:rsidRDefault="00A360E4" w:rsidP="00647D33">
            <w:pPr>
              <w:rPr>
                <w:sz w:val="20"/>
                <w:szCs w:val="20"/>
              </w:rPr>
            </w:pPr>
            <w:proofErr w:type="gramStart"/>
            <w:r w:rsidRPr="00B37977">
              <w:rPr>
                <w:sz w:val="20"/>
                <w:szCs w:val="20"/>
              </w:rPr>
              <w:t>Сформированные предложения по усовершенствованию норм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тивной правовой базы муниц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пального, регионального, фед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рального уровней, регулиру</w:t>
            </w:r>
            <w:r w:rsidRPr="00B37977">
              <w:rPr>
                <w:sz w:val="20"/>
                <w:szCs w:val="20"/>
              </w:rPr>
              <w:t>ю</w:t>
            </w:r>
            <w:r w:rsidRPr="00B37977">
              <w:rPr>
                <w:sz w:val="20"/>
                <w:szCs w:val="20"/>
              </w:rPr>
              <w:t>щей инвестиционную деятел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ность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A" w:rsidRPr="00B37977" w:rsidRDefault="00560921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</w:t>
            </w:r>
            <w:r w:rsidR="0065275A" w:rsidRPr="00B37977">
              <w:rPr>
                <w:sz w:val="20"/>
                <w:szCs w:val="20"/>
              </w:rPr>
              <w:t>тсутствие адаптации федеральных и региональных инструментов  поддер</w:t>
            </w:r>
            <w:r w:rsidR="0065275A" w:rsidRPr="00B37977">
              <w:rPr>
                <w:sz w:val="20"/>
                <w:szCs w:val="20"/>
              </w:rPr>
              <w:t>ж</w:t>
            </w:r>
            <w:r w:rsidR="0065275A" w:rsidRPr="00B37977">
              <w:rPr>
                <w:sz w:val="20"/>
                <w:szCs w:val="20"/>
              </w:rPr>
              <w:t>ки инвесторов на муниципальном уровне,</w:t>
            </w:r>
          </w:p>
          <w:p w:rsidR="0065275A" w:rsidRPr="00B37977" w:rsidRDefault="0065275A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не соответствие федеральному и реги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 xml:space="preserve">нальному законодательству, </w:t>
            </w:r>
          </w:p>
          <w:p w:rsidR="0065275A" w:rsidRPr="00B37977" w:rsidRDefault="0065275A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невозможность использования совр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менных моделей реализации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 xml:space="preserve">ционных проектов (МЧП, ГЧМ), </w:t>
            </w:r>
          </w:p>
          <w:p w:rsidR="0065275A" w:rsidRPr="00B37977" w:rsidRDefault="0065275A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 xml:space="preserve">снижение доверия бизнеса к ОМСУ, </w:t>
            </w:r>
          </w:p>
          <w:p w:rsidR="0065275A" w:rsidRPr="00B37977" w:rsidRDefault="0065275A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ухудшение взаимодействия в партнер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ми регионального и федерального уровней (в т.ч. по привлечению фед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рального и регионального финансир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 xml:space="preserve">вания),  </w:t>
            </w:r>
          </w:p>
          <w:p w:rsidR="0065275A" w:rsidRPr="00B37977" w:rsidRDefault="0065275A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повышение административных барь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ров в процессе взаимодействия бизнеса и власти в процессе  реализации инв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lastRenderedPageBreak/>
              <w:t>стиционных проектов,</w:t>
            </w:r>
          </w:p>
          <w:p w:rsidR="00A360E4" w:rsidRPr="00B37977" w:rsidRDefault="0065275A" w:rsidP="0065275A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отсутствие правовых оснований закл</w:t>
            </w:r>
            <w:r w:rsidRPr="00B37977">
              <w:rPr>
                <w:sz w:val="20"/>
                <w:szCs w:val="20"/>
              </w:rPr>
              <w:t>ю</w:t>
            </w:r>
            <w:r w:rsidRPr="00B37977">
              <w:rPr>
                <w:sz w:val="20"/>
                <w:szCs w:val="20"/>
              </w:rPr>
              <w:t>чения договоров, соглашений с бизн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сом.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E4" w:rsidRPr="00B37977" w:rsidRDefault="00A360E4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Организация де</w:t>
            </w:r>
            <w:r w:rsidRPr="00B37977">
              <w:rPr>
                <w:sz w:val="20"/>
                <w:szCs w:val="20"/>
              </w:rPr>
              <w:t>я</w:t>
            </w:r>
            <w:r w:rsidRPr="00B37977">
              <w:rPr>
                <w:sz w:val="20"/>
                <w:szCs w:val="20"/>
              </w:rPr>
              <w:t>тельности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ционного совета мэрии города Ч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реповца - постоя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но действующего коллегиального консультативно-совещательного органа мэрии гор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да по ключевым вопросам в реал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зации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онной политике города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786AA1" w:rsidP="00560921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мэрия города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Наличие в городе постоянно действующего коллегиального консультативно-совещательного органа по кл</w:t>
            </w:r>
            <w:r w:rsidRPr="00B37977">
              <w:rPr>
                <w:sz w:val="20"/>
                <w:szCs w:val="20"/>
              </w:rPr>
              <w:t>ю</w:t>
            </w:r>
            <w:r w:rsidRPr="00B37977">
              <w:rPr>
                <w:sz w:val="20"/>
                <w:szCs w:val="20"/>
              </w:rPr>
              <w:t xml:space="preserve">чевым вопросам в реализации инвестиционной политики. </w:t>
            </w:r>
          </w:p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Принятые к реализации инв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стиционным советом мэрии города Череповца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онные проекты, в том числе проекты, получившие статус «приоритетный»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825B03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- Отсутствие перспективных форм по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д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держки инвесторов, ведущее к сокр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а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щению притока инвестиций, уменьш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е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 xml:space="preserve">нию поступлений налоговых и иных поступлений в бюджет, повышению социальной напряженности в городе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Содействие в с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здании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 xml:space="preserve">онных площадок для реализации </w:t>
            </w:r>
            <w:proofErr w:type="gramStart"/>
            <w:r w:rsidRPr="00B37977">
              <w:rPr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786AA1" w:rsidP="00560921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Наличие инвестиционных пл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щадок, предлагаемых городом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B42391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- Снижение конкурентных позиций м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у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 xml:space="preserve">ниципального образования за ресурсы развития территории 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Содействие в орг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низации и сове</w:t>
            </w:r>
            <w:r w:rsidRPr="00B37977">
              <w:rPr>
                <w:sz w:val="20"/>
                <w:szCs w:val="20"/>
              </w:rPr>
              <w:t>р</w:t>
            </w:r>
            <w:r w:rsidRPr="00B37977">
              <w:rPr>
                <w:sz w:val="20"/>
                <w:szCs w:val="20"/>
              </w:rPr>
              <w:t>шенствование ф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нансовой и неф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нансовой инфр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структуры по</w:t>
            </w:r>
            <w:r w:rsidRPr="00B37977">
              <w:rPr>
                <w:sz w:val="20"/>
                <w:szCs w:val="20"/>
              </w:rPr>
              <w:t>д</w:t>
            </w:r>
            <w:r w:rsidRPr="00B37977">
              <w:rPr>
                <w:sz w:val="20"/>
                <w:szCs w:val="20"/>
              </w:rPr>
              <w:t>держки инвесторов на муниципальном, региональном, ф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деральном уровнях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эрия города (управл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ние экономич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ской политики мэрии)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</w:t>
            </w:r>
            <w:r w:rsidR="00FC32E1" w:rsidRPr="00B37977">
              <w:rPr>
                <w:sz w:val="20"/>
                <w:szCs w:val="20"/>
              </w:rPr>
              <w:t>19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Участие и организация мер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приятий, направленных на с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действие и привлечение фина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совых и нефинансовых форм поддержки муниципального, регионального, федерального уровней в инвестиционные пр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екты, а также проекты ко</w:t>
            </w:r>
            <w:r w:rsidRPr="00B37977">
              <w:rPr>
                <w:sz w:val="20"/>
                <w:szCs w:val="20"/>
              </w:rPr>
              <w:t>м</w:t>
            </w:r>
            <w:r w:rsidRPr="00B37977">
              <w:rPr>
                <w:sz w:val="20"/>
                <w:szCs w:val="20"/>
              </w:rPr>
              <w:t>плексного развития территории города Череповца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825B03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- Низкая эффективность реализации  инвестиционной политики и инвест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и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ционных проектов на территории гор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Создание условий для развития и/или организации бизн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сов в базовых и новых секторах производства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560921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FC32E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2019</w:t>
            </w:r>
            <w:r w:rsidR="00B66071"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Созданные бизнесы в базовых и новых секторах производства в рамках инвестиционных прое</w:t>
            </w:r>
            <w:r w:rsidRPr="00B37977">
              <w:rPr>
                <w:sz w:val="20"/>
                <w:szCs w:val="20"/>
              </w:rPr>
              <w:t>к</w:t>
            </w:r>
            <w:r w:rsidRPr="00B37977">
              <w:rPr>
                <w:sz w:val="20"/>
                <w:szCs w:val="20"/>
              </w:rPr>
              <w:t>тов, принятых к реализации инвестиционным советом м</w:t>
            </w:r>
            <w:r w:rsidRPr="00B37977">
              <w:rPr>
                <w:sz w:val="20"/>
                <w:szCs w:val="20"/>
              </w:rPr>
              <w:t>э</w:t>
            </w:r>
            <w:r w:rsidRPr="00B37977">
              <w:rPr>
                <w:sz w:val="20"/>
                <w:szCs w:val="20"/>
              </w:rPr>
              <w:t>рии города Череповца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B42391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Снижение потенциала развития ко</w:t>
            </w:r>
            <w:r w:rsidRPr="00B37977">
              <w:rPr>
                <w:sz w:val="20"/>
                <w:szCs w:val="20"/>
              </w:rPr>
              <w:t>м</w:t>
            </w:r>
            <w:r w:rsidRPr="00B37977">
              <w:rPr>
                <w:sz w:val="20"/>
                <w:szCs w:val="20"/>
              </w:rPr>
              <w:t>паний в сфере услуг и торговли</w:t>
            </w:r>
          </w:p>
          <w:p w:rsidR="00B66071" w:rsidRPr="00B37977" w:rsidRDefault="00B66071" w:rsidP="004941E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1.6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Создание условий для развития и/или организации бизн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сов в сфере услуг и торговли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эрия города (управл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ние экономич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ской политики мэрии)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FC32E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2019</w:t>
            </w:r>
            <w:r w:rsidR="00B66071"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Созданные бизнесы в сфере услуг и торговли в рамках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вестиционных проектов, прин</w:t>
            </w:r>
            <w:r w:rsidRPr="00B37977">
              <w:rPr>
                <w:sz w:val="20"/>
                <w:szCs w:val="20"/>
              </w:rPr>
              <w:t>я</w:t>
            </w:r>
            <w:r w:rsidRPr="00B37977">
              <w:rPr>
                <w:sz w:val="20"/>
                <w:szCs w:val="20"/>
              </w:rPr>
              <w:t>тых к реализации инвестицио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ным советом мэрии города Ч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реповца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4941E1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Снижение потенциала развития пре</w:t>
            </w:r>
            <w:r w:rsidRPr="00B37977">
              <w:rPr>
                <w:sz w:val="20"/>
                <w:szCs w:val="20"/>
              </w:rPr>
              <w:t>д</w:t>
            </w:r>
            <w:r w:rsidRPr="00B37977">
              <w:rPr>
                <w:sz w:val="20"/>
                <w:szCs w:val="20"/>
              </w:rPr>
              <w:t>приятий в базовых и новых секторах производства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rPr>
                <w:b/>
                <w:sz w:val="20"/>
                <w:szCs w:val="20"/>
              </w:rPr>
            </w:pPr>
            <w:r w:rsidRPr="00B37977">
              <w:rPr>
                <w:b/>
                <w:sz w:val="20"/>
                <w:szCs w:val="20"/>
              </w:rPr>
              <w:t>ОСНОВНОЕ</w:t>
            </w:r>
          </w:p>
          <w:p w:rsidR="00B66071" w:rsidRPr="00B37977" w:rsidRDefault="00B66071" w:rsidP="00626081">
            <w:pPr>
              <w:rPr>
                <w:sz w:val="20"/>
                <w:szCs w:val="20"/>
              </w:rPr>
            </w:pPr>
            <w:r w:rsidRPr="00B37977">
              <w:rPr>
                <w:b/>
                <w:sz w:val="20"/>
                <w:szCs w:val="20"/>
              </w:rPr>
              <w:t xml:space="preserve"> МЕРОПРИЯТИЕ 2</w:t>
            </w:r>
            <w:r w:rsidRPr="00B37977">
              <w:rPr>
                <w:sz w:val="20"/>
                <w:szCs w:val="20"/>
              </w:rPr>
              <w:t xml:space="preserve"> </w:t>
            </w:r>
            <w:r w:rsidRPr="00B37977">
              <w:rPr>
                <w:b/>
                <w:sz w:val="20"/>
                <w:szCs w:val="20"/>
              </w:rPr>
              <w:t>Комплексное сопровождение инвестиционных проектов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Мэрия города, 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оператор инвест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ционного проце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са города Чер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3A66C6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Объём инвестиций по инвестиционным пр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ектам, принятым к ре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лизации на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онном совете мэрии города Череповца</w:t>
            </w:r>
          </w:p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Объем налоговых и иных поступлений в бюджет города, по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вестиционным прое</w:t>
            </w:r>
            <w:r w:rsidRPr="00B37977">
              <w:rPr>
                <w:sz w:val="20"/>
                <w:szCs w:val="20"/>
              </w:rPr>
              <w:t>к</w:t>
            </w:r>
            <w:r w:rsidRPr="00B37977">
              <w:rPr>
                <w:sz w:val="20"/>
                <w:szCs w:val="20"/>
              </w:rPr>
              <w:t>там, принятым к реал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зации на инвестицио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ном совете мэрии гор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да Череповца</w:t>
            </w:r>
          </w:p>
          <w:p w:rsidR="00B66071" w:rsidRPr="00B37977" w:rsidRDefault="00B66071" w:rsidP="00B453BD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Количество заявле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ных к созданию раб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чих мест</w:t>
            </w:r>
          </w:p>
          <w:p w:rsidR="00E86552" w:rsidRPr="00B37977" w:rsidRDefault="00B66071" w:rsidP="00E86552">
            <w:pPr>
              <w:spacing w:after="200"/>
              <w:contextualSpacing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 xml:space="preserve">- </w:t>
            </w:r>
            <w:r w:rsidR="00E86552" w:rsidRPr="00B37977">
              <w:rPr>
                <w:sz w:val="26"/>
                <w:szCs w:val="26"/>
              </w:rPr>
              <w:t xml:space="preserve"> </w:t>
            </w:r>
            <w:r w:rsidR="00E86552" w:rsidRPr="00B37977">
              <w:rPr>
                <w:sz w:val="20"/>
                <w:szCs w:val="20"/>
              </w:rPr>
              <w:t>Количество прое</w:t>
            </w:r>
            <w:r w:rsidR="00E86552" w:rsidRPr="00B37977">
              <w:rPr>
                <w:sz w:val="20"/>
                <w:szCs w:val="20"/>
              </w:rPr>
              <w:t>к</w:t>
            </w:r>
            <w:r w:rsidR="00E86552" w:rsidRPr="00B37977">
              <w:rPr>
                <w:sz w:val="20"/>
                <w:szCs w:val="20"/>
              </w:rPr>
              <w:t>тов, принятых  на инв</w:t>
            </w:r>
            <w:r w:rsidR="00E86552" w:rsidRPr="00B37977">
              <w:rPr>
                <w:sz w:val="20"/>
                <w:szCs w:val="20"/>
              </w:rPr>
              <w:t>е</w:t>
            </w:r>
            <w:r w:rsidR="00E86552" w:rsidRPr="00B37977">
              <w:rPr>
                <w:sz w:val="20"/>
                <w:szCs w:val="20"/>
              </w:rPr>
              <w:t>стиционном совете м</w:t>
            </w:r>
            <w:r w:rsidR="00E86552" w:rsidRPr="00B37977">
              <w:rPr>
                <w:sz w:val="20"/>
                <w:szCs w:val="20"/>
              </w:rPr>
              <w:t>э</w:t>
            </w:r>
            <w:r w:rsidR="00E86552" w:rsidRPr="00B37977">
              <w:rPr>
                <w:sz w:val="20"/>
                <w:szCs w:val="20"/>
              </w:rPr>
              <w:t>рии города Череповца</w:t>
            </w:r>
            <w:r w:rsidR="00092F63" w:rsidRPr="00B37977">
              <w:rPr>
                <w:sz w:val="20"/>
                <w:szCs w:val="20"/>
              </w:rPr>
              <w:t xml:space="preserve"> и</w:t>
            </w:r>
            <w:r w:rsidR="00E86552" w:rsidRPr="00B37977">
              <w:rPr>
                <w:sz w:val="20"/>
                <w:szCs w:val="20"/>
              </w:rPr>
              <w:t xml:space="preserve"> </w:t>
            </w:r>
            <w:r w:rsidR="00E86552" w:rsidRPr="00B37977">
              <w:rPr>
                <w:sz w:val="20"/>
                <w:szCs w:val="20"/>
              </w:rPr>
              <w:lastRenderedPageBreak/>
              <w:t>находящихся в стадии реализации</w:t>
            </w:r>
          </w:p>
          <w:p w:rsidR="004009BD" w:rsidRPr="00B37977" w:rsidRDefault="004009BD" w:rsidP="004009BD">
            <w:pPr>
              <w:pStyle w:val="af7"/>
              <w:ind w:left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Количество консул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таций, проведенных оператором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онного процесса для представителей бизнеса (инвесторов)</w:t>
            </w:r>
          </w:p>
          <w:p w:rsidR="00B66071" w:rsidRPr="00B37977" w:rsidRDefault="00B66071" w:rsidP="00B453BD">
            <w:pPr>
              <w:spacing w:after="200" w:line="264" w:lineRule="auto"/>
              <w:contextualSpacing/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Сопровождение инвестиционных проектов в режиме «одно окно»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560921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Рост объёма инвестиций по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вестиционным проектам, пр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нятым к реализации на инв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стиционном совете мэрии гор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да Череповца.</w:t>
            </w:r>
          </w:p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Рост объёма налоговых и иных поступлений в бюджет города по инвестиционным проектам, принятым к реализации на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вестиционном совете мэрии города Череповца.</w:t>
            </w:r>
          </w:p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Увеличение количества рабочих мест (по инвестиционным пр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ектам, принятым к реализации на инвестиционном совете м</w:t>
            </w:r>
            <w:r w:rsidRPr="00B37977">
              <w:rPr>
                <w:sz w:val="20"/>
                <w:szCs w:val="20"/>
              </w:rPr>
              <w:t>э</w:t>
            </w:r>
            <w:r w:rsidRPr="00B37977">
              <w:rPr>
                <w:sz w:val="20"/>
                <w:szCs w:val="20"/>
              </w:rPr>
              <w:lastRenderedPageBreak/>
              <w:t>рии города Череповца)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>- Сокращение объема инвестиций в ре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лизацию проектов</w:t>
            </w:r>
          </w:p>
          <w:p w:rsidR="00B66071" w:rsidRPr="00B37977" w:rsidRDefault="00B66071" w:rsidP="00605D8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Содействие в ре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лизации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ционных проектов, инициируемых г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родом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эрия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FC32E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2019</w:t>
            </w:r>
            <w:r w:rsidR="00B66071"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Рост объёма налоговых и иных поступлений в бюджет города по инвестиционным проектам, принятым к реализации на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вестиционном совете мэрии города Череповца.</w:t>
            </w:r>
          </w:p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Увеличение количества рабочих мест (по инвестиционным пр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ектам, принятым к реализации на инвестиционном совете м</w:t>
            </w:r>
            <w:r w:rsidRPr="00B37977">
              <w:rPr>
                <w:sz w:val="20"/>
                <w:szCs w:val="20"/>
              </w:rPr>
              <w:t>э</w:t>
            </w:r>
            <w:r w:rsidRPr="00B37977">
              <w:rPr>
                <w:sz w:val="20"/>
                <w:szCs w:val="20"/>
              </w:rPr>
              <w:t>рии города Череповца)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- Снижение количества налоговых п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ступлений в бюджет</w:t>
            </w:r>
          </w:p>
          <w:p w:rsidR="00B66071" w:rsidRPr="00B37977" w:rsidRDefault="00B66071" w:rsidP="00605D8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Участие в форм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ровании и реализ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ции концепций комплексного ра</w:t>
            </w:r>
            <w:r w:rsidRPr="00B37977">
              <w:rPr>
                <w:sz w:val="20"/>
                <w:szCs w:val="20"/>
              </w:rPr>
              <w:t>з</w:t>
            </w:r>
            <w:r w:rsidRPr="00B37977">
              <w:rPr>
                <w:sz w:val="20"/>
                <w:szCs w:val="20"/>
              </w:rPr>
              <w:t>вития территорий города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EF321C" w:rsidP="00EF321C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эрия города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Наличие инвестиционных пл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щадок, предлагаемых городом в рамках концепций комплексн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 xml:space="preserve">го развития территорий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04416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- Усиление негативных эффектов мон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города, повышение социальной напр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я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женности в городе</w:t>
            </w:r>
          </w:p>
          <w:p w:rsidR="00B66071" w:rsidRPr="00B37977" w:rsidRDefault="00B66071" w:rsidP="00044162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B37977">
              <w:rPr>
                <w:rFonts w:ascii="Times New Roman" w:hAnsi="Times New Roman"/>
                <w:sz w:val="20"/>
                <w:szCs w:val="20"/>
              </w:rPr>
              <w:t>- Инвестиционная деградация террит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/>
                <w:sz w:val="20"/>
                <w:szCs w:val="20"/>
              </w:rPr>
              <w:t>рии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b/>
                <w:sz w:val="20"/>
                <w:szCs w:val="20"/>
              </w:rPr>
            </w:pPr>
            <w:r w:rsidRPr="00B37977">
              <w:rPr>
                <w:b/>
                <w:sz w:val="20"/>
                <w:szCs w:val="20"/>
              </w:rPr>
              <w:t xml:space="preserve">ОСНОВНОЕ </w:t>
            </w:r>
          </w:p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b/>
                <w:sz w:val="20"/>
                <w:szCs w:val="20"/>
              </w:rPr>
              <w:t>МЕРОПРИЯТИЕ 3</w:t>
            </w:r>
            <w:r w:rsidRPr="00B37977">
              <w:rPr>
                <w:sz w:val="20"/>
                <w:szCs w:val="20"/>
              </w:rPr>
              <w:t xml:space="preserve"> </w:t>
            </w:r>
            <w:r w:rsidRPr="00B37977">
              <w:rPr>
                <w:b/>
                <w:sz w:val="20"/>
                <w:szCs w:val="20"/>
              </w:rPr>
              <w:t>Продвижение инвестиционных возможностей м</w:t>
            </w:r>
            <w:r w:rsidRPr="00B37977">
              <w:rPr>
                <w:b/>
                <w:sz w:val="20"/>
                <w:szCs w:val="20"/>
              </w:rPr>
              <w:t>у</w:t>
            </w:r>
            <w:r w:rsidRPr="00B37977">
              <w:rPr>
                <w:b/>
                <w:sz w:val="20"/>
                <w:szCs w:val="20"/>
              </w:rPr>
              <w:t>ниципального о</w:t>
            </w:r>
            <w:r w:rsidRPr="00B37977">
              <w:rPr>
                <w:b/>
                <w:sz w:val="20"/>
                <w:szCs w:val="20"/>
              </w:rPr>
              <w:t>б</w:t>
            </w:r>
            <w:r w:rsidRPr="00B37977">
              <w:rPr>
                <w:b/>
                <w:sz w:val="20"/>
                <w:szCs w:val="20"/>
              </w:rPr>
              <w:t>разования «Город Череповец»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8B5C8B" w:rsidP="00EF321C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, оператор инвест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ционного проце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са города Чер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D4305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Количество меропр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ятий, направленных на продвижение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ционного имиджа г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рода, развитие сотру</w:t>
            </w:r>
            <w:r w:rsidRPr="00B37977">
              <w:rPr>
                <w:sz w:val="20"/>
                <w:szCs w:val="20"/>
              </w:rPr>
              <w:t>д</w:t>
            </w:r>
            <w:r w:rsidRPr="00B37977">
              <w:rPr>
                <w:sz w:val="20"/>
                <w:szCs w:val="20"/>
              </w:rPr>
              <w:t>ничества с федерал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ными, региональными институтами развития</w:t>
            </w:r>
          </w:p>
          <w:p w:rsidR="00B66071" w:rsidRPr="00B37977" w:rsidRDefault="00B66071" w:rsidP="00647D33">
            <w:pPr>
              <w:tabs>
                <w:tab w:val="num" w:pos="900"/>
              </w:tabs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Количество предлаг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емых городом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ционных площадок</w:t>
            </w: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D43057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3.1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Организация и уч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стие в коммуник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ционных инвест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ционно-маркетинговых мероприятиях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757C49" w:rsidP="00560921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FC32E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2019</w:t>
            </w:r>
            <w:r w:rsidR="00B66071"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Участие и организация комм</w:t>
            </w:r>
            <w:r w:rsidRPr="00B37977">
              <w:rPr>
                <w:sz w:val="20"/>
                <w:szCs w:val="20"/>
              </w:rPr>
              <w:t>у</w:t>
            </w:r>
            <w:r w:rsidRPr="00B37977">
              <w:rPr>
                <w:sz w:val="20"/>
                <w:szCs w:val="20"/>
              </w:rPr>
              <w:t>никационных мероприятий, направленных на продвижение инвестиционного имиджа гор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да.</w:t>
            </w:r>
          </w:p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Подготовленные информацио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но-справочные и презентацио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ные материалы.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D43057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Снижение уровня инвестиционной привлекательности территории; сокр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 xml:space="preserve">щение объёма инвестиций в реализацию проектов </w:t>
            </w:r>
          </w:p>
          <w:p w:rsidR="00B66071" w:rsidRPr="00B37977" w:rsidRDefault="00B66071" w:rsidP="00605D8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3.2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Развитие сотрудн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lastRenderedPageBreak/>
              <w:t>чества с федерал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ными, регионал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ными и муниц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пальными органами власти, а также с федеральными, региональными институтами разв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тия и иными общ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ственными орган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зациями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757C49" w:rsidP="00757C4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эрия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Участие в мероприятиях, орг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lastRenderedPageBreak/>
              <w:t>низованных федеральными, региональными и муниципал</w:t>
            </w:r>
            <w:r w:rsidRPr="00B37977">
              <w:rPr>
                <w:sz w:val="20"/>
                <w:szCs w:val="20"/>
              </w:rPr>
              <w:t>ь</w:t>
            </w:r>
            <w:r w:rsidRPr="00B37977">
              <w:rPr>
                <w:sz w:val="20"/>
                <w:szCs w:val="20"/>
              </w:rPr>
              <w:t>ными органами власти (в том числе профильными структур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ми Правительства Российской Федерации,  Правительством Вологодской области), фед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ральными, региональными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ститутами развития (в том чи</w:t>
            </w:r>
            <w:r w:rsidRPr="00B37977">
              <w:rPr>
                <w:sz w:val="20"/>
                <w:szCs w:val="20"/>
              </w:rPr>
              <w:t>с</w:t>
            </w:r>
            <w:r w:rsidRPr="00B37977">
              <w:rPr>
                <w:sz w:val="20"/>
                <w:szCs w:val="20"/>
              </w:rPr>
              <w:t>ле Корпорацией развития Вол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годской области, АНО «Агентство стратегических инициатив по продвижению новых проектов по вопросам инвестиционной деятельности») и иными общественными орг</w:t>
            </w:r>
            <w:r w:rsidRPr="00B37977">
              <w:rPr>
                <w:sz w:val="20"/>
                <w:szCs w:val="20"/>
              </w:rPr>
              <w:t>а</w:t>
            </w:r>
            <w:r w:rsidRPr="00B37977">
              <w:rPr>
                <w:sz w:val="20"/>
                <w:szCs w:val="20"/>
              </w:rPr>
              <w:t>низациями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D43057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 xml:space="preserve">- Создание информационного вакуума, </w:t>
            </w:r>
            <w:r w:rsidRPr="00B37977">
              <w:rPr>
                <w:sz w:val="20"/>
                <w:szCs w:val="20"/>
              </w:rPr>
              <w:lastRenderedPageBreak/>
              <w:t>как следствие - снижение инвестицио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ной активности на территории муниц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пального образования</w:t>
            </w:r>
          </w:p>
          <w:p w:rsidR="00B66071" w:rsidRPr="00B37977" w:rsidRDefault="00B66071" w:rsidP="00605D8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Обеспечение осв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щения инвестиц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онной деятельности муниципального образования в СМИ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757C49" w:rsidP="00757C4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эрия города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FC32E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2019</w:t>
            </w:r>
            <w:r w:rsidR="00B66071"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keepLines/>
              <w:widowControl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Информационные сообщения инвестиционной тематики, ра</w:t>
            </w:r>
            <w:r w:rsidRPr="00B37977">
              <w:rPr>
                <w:sz w:val="20"/>
                <w:szCs w:val="20"/>
              </w:rPr>
              <w:t>с</w:t>
            </w:r>
            <w:r w:rsidRPr="00B37977">
              <w:rPr>
                <w:sz w:val="20"/>
                <w:szCs w:val="20"/>
              </w:rPr>
              <w:t>пространенные по различным каналам дистрибуции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D43057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Ухудшение конкурентных позиций за ресурсы развития территории</w:t>
            </w:r>
          </w:p>
          <w:p w:rsidR="00B66071" w:rsidRPr="00B37977" w:rsidRDefault="00B66071" w:rsidP="00605D8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  <w:tr w:rsidR="00B37977" w:rsidRPr="00B37977" w:rsidTr="008B5C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1" w:rsidRPr="00B37977" w:rsidRDefault="00B66071" w:rsidP="00877509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3.4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Обеспечение ра</w:t>
            </w:r>
            <w:r w:rsidRPr="00B37977">
              <w:rPr>
                <w:sz w:val="20"/>
                <w:szCs w:val="20"/>
              </w:rPr>
              <w:t>з</w:t>
            </w:r>
            <w:r w:rsidRPr="00B37977">
              <w:rPr>
                <w:sz w:val="20"/>
                <w:szCs w:val="20"/>
              </w:rPr>
              <w:t>мещения в откр</w:t>
            </w:r>
            <w:r w:rsidRPr="00B37977">
              <w:rPr>
                <w:sz w:val="20"/>
                <w:szCs w:val="20"/>
              </w:rPr>
              <w:t>ы</w:t>
            </w:r>
            <w:r w:rsidRPr="00B37977">
              <w:rPr>
                <w:sz w:val="20"/>
                <w:szCs w:val="20"/>
              </w:rPr>
              <w:t>том доступе и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формации об инв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стиционных во</w:t>
            </w:r>
            <w:r w:rsidRPr="00B37977">
              <w:rPr>
                <w:sz w:val="20"/>
                <w:szCs w:val="20"/>
              </w:rPr>
              <w:t>з</w:t>
            </w:r>
            <w:r w:rsidRPr="00B37977">
              <w:rPr>
                <w:sz w:val="20"/>
                <w:szCs w:val="20"/>
              </w:rPr>
              <w:t>можностях мун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ципального образ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6D0EE6" w:rsidP="00560921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ператор инв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стиционного пр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цесса города Ч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66071" w:rsidRPr="00B37977">
              <w:rPr>
                <w:rFonts w:ascii="Times New Roman" w:hAnsi="Times New Roman" w:cs="Times New Roman"/>
                <w:sz w:val="20"/>
                <w:szCs w:val="20"/>
              </w:rPr>
              <w:t>реповца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C32E1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201</w:t>
            </w:r>
            <w:r w:rsidR="00FC32E1" w:rsidRPr="00B37977">
              <w:rPr>
                <w:sz w:val="20"/>
                <w:szCs w:val="20"/>
              </w:rPr>
              <w:t>9</w:t>
            </w:r>
            <w:r w:rsidRPr="00B379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47D33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Информация об инвестицио</w:t>
            </w:r>
            <w:r w:rsidRPr="00B37977">
              <w:rPr>
                <w:sz w:val="20"/>
                <w:szCs w:val="20"/>
              </w:rPr>
              <w:t>н</w:t>
            </w:r>
            <w:r w:rsidRPr="00B37977">
              <w:rPr>
                <w:sz w:val="20"/>
                <w:szCs w:val="20"/>
              </w:rPr>
              <w:t>ных возможностях муниц</w:t>
            </w:r>
            <w:r w:rsidRPr="00B37977">
              <w:rPr>
                <w:sz w:val="20"/>
                <w:szCs w:val="20"/>
              </w:rPr>
              <w:t>и</w:t>
            </w:r>
            <w:r w:rsidRPr="00B37977">
              <w:rPr>
                <w:sz w:val="20"/>
                <w:szCs w:val="20"/>
              </w:rPr>
              <w:t>пального образования, разм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щенная в открытом доступе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605D8F">
            <w:pPr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- Сокращение притока инвестиций, д</w:t>
            </w:r>
            <w:r w:rsidRPr="00B37977">
              <w:rPr>
                <w:sz w:val="20"/>
                <w:szCs w:val="20"/>
              </w:rPr>
              <w:t>е</w:t>
            </w:r>
            <w:r w:rsidRPr="00B37977">
              <w:rPr>
                <w:sz w:val="20"/>
                <w:szCs w:val="20"/>
              </w:rPr>
              <w:t>фицит рабочих мест, уменьшение нал</w:t>
            </w:r>
            <w:r w:rsidRPr="00B37977">
              <w:rPr>
                <w:sz w:val="20"/>
                <w:szCs w:val="20"/>
              </w:rPr>
              <w:t>о</w:t>
            </w:r>
            <w:r w:rsidRPr="00B37977">
              <w:rPr>
                <w:sz w:val="20"/>
                <w:szCs w:val="20"/>
              </w:rPr>
              <w:t>говых и иных поступлений в бюджет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B37977" w:rsidRDefault="00B66071" w:rsidP="00FB2E81">
            <w:pPr>
              <w:tabs>
                <w:tab w:val="num" w:pos="900"/>
              </w:tabs>
              <w:rPr>
                <w:sz w:val="20"/>
                <w:szCs w:val="20"/>
              </w:rPr>
            </w:pPr>
          </w:p>
        </w:tc>
      </w:tr>
    </w:tbl>
    <w:p w:rsidR="005458AD" w:rsidRPr="00B37977" w:rsidRDefault="005458AD" w:rsidP="005458AD">
      <w:pPr>
        <w:widowControl w:val="0"/>
        <w:autoSpaceDE w:val="0"/>
        <w:autoSpaceDN w:val="0"/>
        <w:adjustRightInd w:val="0"/>
        <w:outlineLvl w:val="1"/>
        <w:sectPr w:rsidR="005458AD" w:rsidRPr="00B37977" w:rsidSect="005458A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A3E58" w:rsidRPr="00B37977" w:rsidRDefault="00DA3E58" w:rsidP="004941E1">
      <w:pPr>
        <w:widowControl w:val="0"/>
        <w:autoSpaceDE w:val="0"/>
        <w:autoSpaceDN w:val="0"/>
        <w:adjustRightInd w:val="0"/>
        <w:ind w:firstLine="12474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>Пр</w:t>
      </w:r>
      <w:r w:rsidR="004941E1" w:rsidRPr="00B37977">
        <w:rPr>
          <w:sz w:val="26"/>
          <w:szCs w:val="26"/>
        </w:rPr>
        <w:t xml:space="preserve">иложение </w:t>
      </w:r>
      <w:r w:rsidRPr="00B37977">
        <w:rPr>
          <w:sz w:val="26"/>
          <w:szCs w:val="26"/>
        </w:rPr>
        <w:t>3</w:t>
      </w:r>
    </w:p>
    <w:p w:rsidR="00DA3E58" w:rsidRPr="00B37977" w:rsidRDefault="00DA3E58" w:rsidP="004941E1">
      <w:pPr>
        <w:widowControl w:val="0"/>
        <w:autoSpaceDE w:val="0"/>
        <w:autoSpaceDN w:val="0"/>
        <w:adjustRightInd w:val="0"/>
        <w:ind w:firstLine="12474"/>
        <w:rPr>
          <w:sz w:val="26"/>
          <w:szCs w:val="26"/>
        </w:rPr>
      </w:pPr>
      <w:r w:rsidRPr="00B37977">
        <w:rPr>
          <w:sz w:val="26"/>
          <w:szCs w:val="26"/>
        </w:rPr>
        <w:t>к Программе</w:t>
      </w:r>
    </w:p>
    <w:p w:rsidR="002A4689" w:rsidRPr="00B37977" w:rsidRDefault="002A4689" w:rsidP="00DA3E58">
      <w:pPr>
        <w:widowControl w:val="0"/>
        <w:autoSpaceDE w:val="0"/>
        <w:autoSpaceDN w:val="0"/>
        <w:adjustRightInd w:val="0"/>
        <w:jc w:val="right"/>
      </w:pPr>
    </w:p>
    <w:p w:rsidR="005458AD" w:rsidRPr="00B37977" w:rsidRDefault="005458AD" w:rsidP="008761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61CC" w:rsidRPr="00B37977" w:rsidRDefault="00FB2E81" w:rsidP="008761C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7977">
        <w:rPr>
          <w:sz w:val="26"/>
          <w:szCs w:val="26"/>
        </w:rPr>
        <w:t>Ресурсное обеспечение</w:t>
      </w:r>
      <w:r w:rsidR="00633FBE" w:rsidRPr="00B37977">
        <w:rPr>
          <w:sz w:val="26"/>
          <w:szCs w:val="26"/>
        </w:rPr>
        <w:t xml:space="preserve"> </w:t>
      </w:r>
      <w:r w:rsidRPr="00B37977">
        <w:rPr>
          <w:sz w:val="26"/>
          <w:szCs w:val="26"/>
        </w:rPr>
        <w:t>реализации муниципальной программы</w:t>
      </w:r>
    </w:p>
    <w:p w:rsidR="008761CC" w:rsidRPr="00B37977" w:rsidRDefault="00FB2E81" w:rsidP="008761C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t>«Повышение инвестиционной привлекательности</w:t>
      </w:r>
    </w:p>
    <w:p w:rsidR="008761CC" w:rsidRPr="00B37977" w:rsidRDefault="00FB2E81" w:rsidP="008761C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7977">
        <w:rPr>
          <w:bCs/>
          <w:sz w:val="26"/>
          <w:szCs w:val="26"/>
        </w:rPr>
        <w:t>города Череповца» на 201</w:t>
      </w:r>
      <w:r w:rsidR="00FD70B8" w:rsidRPr="00B37977">
        <w:rPr>
          <w:bCs/>
          <w:sz w:val="26"/>
          <w:szCs w:val="26"/>
        </w:rPr>
        <w:t>5</w:t>
      </w:r>
      <w:r w:rsidR="00FB09BD" w:rsidRPr="00B37977">
        <w:rPr>
          <w:bCs/>
          <w:sz w:val="26"/>
          <w:szCs w:val="26"/>
        </w:rPr>
        <w:t xml:space="preserve"> - 2019</w:t>
      </w:r>
      <w:r w:rsidRPr="00B37977">
        <w:rPr>
          <w:bCs/>
          <w:sz w:val="26"/>
          <w:szCs w:val="26"/>
        </w:rPr>
        <w:t xml:space="preserve"> годы </w:t>
      </w:r>
      <w:r w:rsidR="00AC1365" w:rsidRPr="00B37977">
        <w:rPr>
          <w:bCs/>
          <w:sz w:val="26"/>
          <w:szCs w:val="26"/>
        </w:rPr>
        <w:t>за счет "собственных" средств городского бюджета</w:t>
      </w:r>
    </w:p>
    <w:p w:rsidR="002A4689" w:rsidRPr="00B37977" w:rsidRDefault="002A4689" w:rsidP="002A4689">
      <w:pPr>
        <w:widowControl w:val="0"/>
        <w:autoSpaceDE w:val="0"/>
        <w:autoSpaceDN w:val="0"/>
        <w:adjustRightInd w:val="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394"/>
        <w:gridCol w:w="1134"/>
        <w:gridCol w:w="1276"/>
        <w:gridCol w:w="992"/>
        <w:gridCol w:w="993"/>
        <w:gridCol w:w="1134"/>
      </w:tblGrid>
      <w:tr w:rsidR="00B37977" w:rsidRPr="00B37977" w:rsidTr="008B5C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FB2E8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D6612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мы, основного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FB2E8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="0022020A" w:rsidRPr="00B37977">
              <w:rPr>
                <w:rFonts w:ascii="Times New Roman" w:hAnsi="Times New Roman" w:cs="Times New Roman"/>
                <w:sz w:val="22"/>
                <w:szCs w:val="22"/>
              </w:rPr>
              <w:t>, участник</w:t>
            </w:r>
            <w:r w:rsidR="008B5C8B" w:rsidRPr="00B3797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F2" w:rsidRPr="00B37977" w:rsidRDefault="00ED3CF2" w:rsidP="00FB2E8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Расходы (тыс. руб.), год</w:t>
            </w:r>
          </w:p>
        </w:tc>
      </w:tr>
      <w:tr w:rsidR="00B37977" w:rsidRPr="00B37977" w:rsidTr="008B5C8B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F2" w:rsidRPr="00B37977" w:rsidRDefault="00ED3CF2" w:rsidP="00877509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F2" w:rsidRPr="00B37977" w:rsidRDefault="00ED3CF2" w:rsidP="00877509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F2" w:rsidRPr="00B37977" w:rsidRDefault="00ED3CF2" w:rsidP="00877509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ED3CF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ED3CF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ED3CF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F2" w:rsidRPr="00B37977" w:rsidRDefault="00ED3CF2" w:rsidP="00ED3CF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F2" w:rsidRPr="00B37977" w:rsidRDefault="00ED3CF2" w:rsidP="00ED3CF2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B37977" w:rsidRPr="00B37977" w:rsidTr="008B5C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4E7605" w:rsidP="00633F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B07E2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«Повышение инвестиционной привлекательности гор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да Череповца» на 2015 - 2018 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F2" w:rsidRPr="00B37977" w:rsidRDefault="00ED3CF2" w:rsidP="00F537E7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11 087.1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9 904.7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F2" w:rsidRPr="00B37977" w:rsidRDefault="00ED3CF2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9 433.0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F2" w:rsidRPr="00B37977" w:rsidRDefault="00ED3CF2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9 433.0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F2" w:rsidRPr="00B37977" w:rsidRDefault="00ED3CF2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9 433.0</w:t>
            </w:r>
          </w:p>
        </w:tc>
      </w:tr>
      <w:tr w:rsidR="00B37977" w:rsidRPr="00B37977" w:rsidTr="008B5C8B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633FBE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5" w:rsidRPr="00B37977" w:rsidRDefault="004E7605" w:rsidP="00877509">
            <w:pPr>
              <w:pStyle w:val="af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5" w:rsidRPr="00EA1A08" w:rsidRDefault="00EA1A08" w:rsidP="00EA1A08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r w:rsidR="004E7605" w:rsidRPr="00B379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7605" w:rsidRPr="00EA1A08">
              <w:rPr>
                <w:rFonts w:ascii="Times New Roman" w:hAnsi="Times New Roman" w:cs="Times New Roman"/>
                <w:sz w:val="22"/>
                <w:szCs w:val="22"/>
              </w:rPr>
              <w:t>оператор инвестиционного процесса города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11 087.1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9 904.7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ED3CF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9 433.0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605" w:rsidRPr="00B37977" w:rsidRDefault="004E7605" w:rsidP="005512A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9 433.0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605" w:rsidRPr="00B37977" w:rsidRDefault="004E7605" w:rsidP="005512A2">
            <w:pPr>
              <w:jc w:val="center"/>
              <w:rPr>
                <w:bCs/>
                <w:sz w:val="22"/>
                <w:szCs w:val="22"/>
              </w:rPr>
            </w:pPr>
            <w:r w:rsidRPr="00B37977">
              <w:rPr>
                <w:bCs/>
                <w:sz w:val="22"/>
                <w:szCs w:val="22"/>
              </w:rPr>
              <w:t>9 433.0</w:t>
            </w:r>
          </w:p>
        </w:tc>
      </w:tr>
      <w:tr w:rsidR="00B37977" w:rsidRPr="00B37977" w:rsidTr="008B5C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633F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5" w:rsidRPr="00B37977" w:rsidRDefault="004E7605" w:rsidP="0087750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 Формирование инвестиционной инфраструктуры в мун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ципальном образовании «Город Череп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5" w:rsidRPr="00B37977" w:rsidRDefault="005F2B38" w:rsidP="00ED3CF2">
            <w:pPr>
              <w:rPr>
                <w:sz w:val="22"/>
                <w:szCs w:val="22"/>
              </w:rPr>
            </w:pPr>
            <w:r w:rsidRPr="005F2B38">
              <w:rPr>
                <w:sz w:val="22"/>
                <w:szCs w:val="22"/>
              </w:rPr>
              <w:t>Мэрия города, оператор инвестиционного процесса города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4 431.3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5" w:rsidRPr="00B37977" w:rsidRDefault="004E7605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3 939.0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605" w:rsidRPr="00B37977" w:rsidRDefault="004E7605" w:rsidP="005512A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3 939.0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605" w:rsidRPr="00B37977" w:rsidRDefault="004E7605" w:rsidP="005512A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3 939.0</w:t>
            </w:r>
          </w:p>
        </w:tc>
      </w:tr>
      <w:tr w:rsidR="00EA1A08" w:rsidRPr="00B37977" w:rsidTr="008B5C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633F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B37977" w:rsidRDefault="00EA1A08" w:rsidP="00877509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  Комплексное сопровождение инвестиционных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B37977" w:rsidRDefault="005F2B38" w:rsidP="003D4501">
            <w:pPr>
              <w:rPr>
                <w:sz w:val="22"/>
                <w:szCs w:val="22"/>
              </w:rPr>
            </w:pPr>
            <w:r w:rsidRPr="005F2B38">
              <w:rPr>
                <w:sz w:val="22"/>
                <w:szCs w:val="22"/>
              </w:rPr>
              <w:t>Мэрия города, оператор инвестиционного процесса города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2 291.3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2 508.4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2 036.7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08" w:rsidRPr="00B37977" w:rsidRDefault="00EA1A08" w:rsidP="005512A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2 036.7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08" w:rsidRPr="00B37977" w:rsidRDefault="00EA1A08" w:rsidP="005512A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2 036.7</w:t>
            </w:r>
          </w:p>
        </w:tc>
      </w:tr>
      <w:tr w:rsidR="00EA1A08" w:rsidRPr="00B37977" w:rsidTr="008B5C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633FB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B37977" w:rsidRDefault="00EA1A08" w:rsidP="00B07E2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 Продвижение инвестиционных возможностей муниц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7977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«Город Череповец»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8" w:rsidRPr="00B37977" w:rsidRDefault="005F2B38" w:rsidP="003D4501">
            <w:pPr>
              <w:rPr>
                <w:sz w:val="22"/>
                <w:szCs w:val="22"/>
              </w:rPr>
            </w:pPr>
            <w:r w:rsidRPr="005F2B38">
              <w:rPr>
                <w:sz w:val="22"/>
                <w:szCs w:val="22"/>
              </w:rPr>
              <w:t>Мэрия города, оператор инвестиционного процесса города Череповца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4 364.5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8" w:rsidRPr="00B37977" w:rsidRDefault="00EA1A08" w:rsidP="00ED3CF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3 457.3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08" w:rsidRPr="00B37977" w:rsidRDefault="00EA1A08" w:rsidP="005512A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3 457.3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08" w:rsidRPr="00B37977" w:rsidRDefault="00EA1A08" w:rsidP="005512A2">
            <w:pPr>
              <w:jc w:val="center"/>
              <w:rPr>
                <w:sz w:val="22"/>
                <w:szCs w:val="22"/>
              </w:rPr>
            </w:pPr>
            <w:r w:rsidRPr="00B37977">
              <w:rPr>
                <w:sz w:val="22"/>
                <w:szCs w:val="22"/>
              </w:rPr>
              <w:t>3 457.3</w:t>
            </w:r>
          </w:p>
        </w:tc>
      </w:tr>
    </w:tbl>
    <w:p w:rsidR="005458AD" w:rsidRPr="00B37977" w:rsidRDefault="005458AD" w:rsidP="00102B8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5458AD" w:rsidRPr="00B37977" w:rsidSect="005458A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A3E58" w:rsidRPr="00B37977" w:rsidRDefault="004941E1" w:rsidP="004941E1">
      <w:pPr>
        <w:widowControl w:val="0"/>
        <w:autoSpaceDE w:val="0"/>
        <w:autoSpaceDN w:val="0"/>
        <w:adjustRightInd w:val="0"/>
        <w:ind w:firstLine="12474"/>
        <w:outlineLvl w:val="1"/>
        <w:rPr>
          <w:sz w:val="26"/>
          <w:szCs w:val="26"/>
        </w:rPr>
      </w:pPr>
      <w:r w:rsidRPr="00B37977">
        <w:rPr>
          <w:sz w:val="26"/>
          <w:szCs w:val="26"/>
        </w:rPr>
        <w:lastRenderedPageBreak/>
        <w:t xml:space="preserve">Приложение </w:t>
      </w:r>
      <w:r w:rsidR="00DA3E58" w:rsidRPr="00B37977">
        <w:rPr>
          <w:sz w:val="26"/>
          <w:szCs w:val="26"/>
        </w:rPr>
        <w:t>4</w:t>
      </w:r>
    </w:p>
    <w:p w:rsidR="00DA3E58" w:rsidRPr="00B37977" w:rsidRDefault="00DA3E58" w:rsidP="004941E1">
      <w:pPr>
        <w:widowControl w:val="0"/>
        <w:autoSpaceDE w:val="0"/>
        <w:autoSpaceDN w:val="0"/>
        <w:adjustRightInd w:val="0"/>
        <w:ind w:firstLine="12474"/>
        <w:rPr>
          <w:sz w:val="26"/>
          <w:szCs w:val="26"/>
        </w:rPr>
      </w:pPr>
      <w:r w:rsidRPr="00B37977">
        <w:rPr>
          <w:sz w:val="26"/>
          <w:szCs w:val="26"/>
        </w:rPr>
        <w:t>к Программе</w:t>
      </w:r>
    </w:p>
    <w:p w:rsidR="00E67FDE" w:rsidRPr="00B37977" w:rsidRDefault="00E67FDE" w:rsidP="004941E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67FDE" w:rsidRPr="00B37977" w:rsidRDefault="00FB2E81" w:rsidP="00E67F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62"/>
      <w:bookmarkEnd w:id="3"/>
      <w:r w:rsidRPr="00B37977">
        <w:rPr>
          <w:sz w:val="26"/>
          <w:szCs w:val="26"/>
        </w:rPr>
        <w:t>Ресурсное обеспечение и прогнозная (справочная) оценка расходов</w:t>
      </w:r>
    </w:p>
    <w:p w:rsidR="00E67FDE" w:rsidRPr="00B37977" w:rsidRDefault="00FB2E81" w:rsidP="00E67FD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7977">
        <w:rPr>
          <w:sz w:val="26"/>
          <w:szCs w:val="26"/>
        </w:rPr>
        <w:t>городского бю</w:t>
      </w:r>
      <w:r w:rsidR="00633FBE" w:rsidRPr="00B37977">
        <w:rPr>
          <w:sz w:val="26"/>
          <w:szCs w:val="26"/>
        </w:rPr>
        <w:t xml:space="preserve">джета, внебюджетных источников </w:t>
      </w:r>
      <w:r w:rsidRPr="00B37977">
        <w:rPr>
          <w:sz w:val="26"/>
          <w:szCs w:val="26"/>
        </w:rPr>
        <w:t xml:space="preserve">на реализацию целей муниципальной программы </w:t>
      </w:r>
      <w:r w:rsidRPr="00B37977">
        <w:rPr>
          <w:bCs/>
          <w:sz w:val="26"/>
          <w:szCs w:val="26"/>
        </w:rPr>
        <w:t>«Повышение инвестиционной привлекательности</w:t>
      </w:r>
      <w:r w:rsidR="00633FBE" w:rsidRPr="00B37977">
        <w:rPr>
          <w:bCs/>
          <w:sz w:val="26"/>
          <w:szCs w:val="26"/>
        </w:rPr>
        <w:t xml:space="preserve"> </w:t>
      </w:r>
      <w:r w:rsidRPr="00B37977">
        <w:rPr>
          <w:bCs/>
          <w:sz w:val="26"/>
          <w:szCs w:val="26"/>
        </w:rPr>
        <w:t>города Череповца» на 201</w:t>
      </w:r>
      <w:r w:rsidR="00AE3EE2" w:rsidRPr="00B37977">
        <w:rPr>
          <w:bCs/>
          <w:sz w:val="26"/>
          <w:szCs w:val="26"/>
        </w:rPr>
        <w:t>5</w:t>
      </w:r>
      <w:r w:rsidRPr="00B37977">
        <w:rPr>
          <w:bCs/>
          <w:sz w:val="26"/>
          <w:szCs w:val="26"/>
        </w:rPr>
        <w:t xml:space="preserve"> - 201</w:t>
      </w:r>
      <w:r w:rsidR="00F21CAA" w:rsidRPr="00B37977">
        <w:rPr>
          <w:bCs/>
          <w:sz w:val="26"/>
          <w:szCs w:val="26"/>
        </w:rPr>
        <w:t>9</w:t>
      </w:r>
      <w:r w:rsidRPr="00B37977">
        <w:rPr>
          <w:bCs/>
          <w:sz w:val="26"/>
          <w:szCs w:val="26"/>
        </w:rPr>
        <w:t xml:space="preserve"> годы</w:t>
      </w:r>
    </w:p>
    <w:p w:rsidR="00E67FDE" w:rsidRPr="00B37977" w:rsidRDefault="00E67FDE" w:rsidP="00DA3E58">
      <w:pPr>
        <w:widowControl w:val="0"/>
        <w:autoSpaceDE w:val="0"/>
        <w:autoSpaceDN w:val="0"/>
        <w:adjustRightInd w:val="0"/>
        <w:jc w:val="right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2694"/>
        <w:gridCol w:w="1275"/>
        <w:gridCol w:w="1134"/>
        <w:gridCol w:w="993"/>
        <w:gridCol w:w="992"/>
        <w:gridCol w:w="992"/>
      </w:tblGrid>
      <w:tr w:rsidR="00B37977" w:rsidRPr="00B37977" w:rsidTr="005648A6">
        <w:trPr>
          <w:trHeight w:val="33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D6612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D6612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22020A" w:rsidP="0022020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печения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CAA" w:rsidRPr="00B37977" w:rsidRDefault="00F21CAA" w:rsidP="00FB2E8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 руб.), год</w:t>
            </w:r>
          </w:p>
        </w:tc>
      </w:tr>
      <w:tr w:rsidR="00B37977" w:rsidRPr="00B37977" w:rsidTr="005648A6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F21CA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F21CA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A" w:rsidRPr="00B37977" w:rsidRDefault="00F21CAA" w:rsidP="00F21CA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CAA" w:rsidRPr="00B37977" w:rsidRDefault="00F21CAA" w:rsidP="00F21CA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CAA" w:rsidRPr="00B37977" w:rsidRDefault="00F21CAA" w:rsidP="00F21CA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24418" w:rsidRPr="00B37977" w:rsidTr="00194A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FD70B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</w:p>
          <w:p w:rsidR="00F24418" w:rsidRPr="00B37977" w:rsidRDefault="00F24418" w:rsidP="00FD70B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 xml:space="preserve"> "Повышение инвестиционной привлекательности города Ч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реповца" на 2015 - 2018 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16 766.2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bCs/>
                <w:sz w:val="20"/>
                <w:szCs w:val="20"/>
              </w:rPr>
            </w:pPr>
            <w:r w:rsidRPr="00B37977">
              <w:rPr>
                <w:bCs/>
                <w:sz w:val="20"/>
                <w:szCs w:val="20"/>
              </w:rPr>
              <w:t>12 262.9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10 612.0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10 612.0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10 612.0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11 087.1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bCs/>
                <w:sz w:val="20"/>
                <w:szCs w:val="20"/>
              </w:rPr>
            </w:pPr>
            <w:r w:rsidRPr="00B37977">
              <w:rPr>
                <w:bCs/>
                <w:sz w:val="20"/>
                <w:szCs w:val="20"/>
              </w:rPr>
              <w:t>9 904.7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9 433.0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9 433.0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9 433.0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rPr>
          <w:trHeight w:val="2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5 679.1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2.358.2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1179.0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1179.0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1179.0</w:t>
            </w:r>
          </w:p>
        </w:tc>
      </w:tr>
      <w:tr w:rsidR="00F24418" w:rsidRPr="00B37977" w:rsidTr="00194A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D7388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F24418" w:rsidRPr="00B37977" w:rsidRDefault="00F24418" w:rsidP="00D7388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Формирование инвестиционной инфраструктуры в муниц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«Город Череповец»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4 923.7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4 923.7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4483.1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4483.1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4483.1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4 431.3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3 939.0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3939.0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3939.0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492.4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984.7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544.1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544.1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544.1</w:t>
            </w:r>
          </w:p>
        </w:tc>
      </w:tr>
      <w:tr w:rsidR="00F24418" w:rsidRPr="00B37977" w:rsidTr="00194A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D7388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F24418" w:rsidRPr="00B37977" w:rsidRDefault="00F24418" w:rsidP="00D7388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Комплексное сопровождение инвестиционных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7 045.8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3 017.6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2308.8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2308.8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2308.8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2 291.3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2 508.4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2036.7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2036.7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2A0A9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4 754.5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509.2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272.1</w:t>
            </w:r>
          </w:p>
        </w:tc>
      </w:tr>
      <w:tr w:rsidR="00F24418" w:rsidRPr="00B37977" w:rsidTr="00194AC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D6612D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D7388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F24418" w:rsidRPr="00B37977" w:rsidRDefault="00F24418" w:rsidP="00D6612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4 796.7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4 321.6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3820.1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3820.1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3820.1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4 364.5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jc w:val="center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3 457.3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3457.3</w:t>
            </w: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9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24418" w:rsidRPr="00B37977" w:rsidTr="00194AC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877509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B37977" w:rsidRDefault="00F24418" w:rsidP="00BE7784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432.2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18" w:rsidRPr="00B37977" w:rsidRDefault="00F24418" w:rsidP="00900E6B">
            <w:pPr>
              <w:pStyle w:val="a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77">
              <w:rPr>
                <w:rFonts w:ascii="Times New Roman" w:hAnsi="Times New Roman" w:cs="Times New Roman"/>
                <w:sz w:val="20"/>
                <w:szCs w:val="20"/>
              </w:rPr>
              <w:t>864.3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362.8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418" w:rsidRPr="00F24418" w:rsidRDefault="00F24418" w:rsidP="00F24418">
            <w:pPr>
              <w:jc w:val="center"/>
              <w:rPr>
                <w:bCs/>
                <w:sz w:val="20"/>
                <w:szCs w:val="20"/>
              </w:rPr>
            </w:pPr>
            <w:r w:rsidRPr="00F24418">
              <w:rPr>
                <w:bCs/>
                <w:sz w:val="20"/>
                <w:szCs w:val="20"/>
              </w:rPr>
              <w:t>362.8</w:t>
            </w:r>
          </w:p>
        </w:tc>
      </w:tr>
    </w:tbl>
    <w:p w:rsidR="002D396A" w:rsidRPr="00B37977" w:rsidRDefault="002D396A" w:rsidP="00F958E5">
      <w:pPr>
        <w:rPr>
          <w:sz w:val="20"/>
          <w:szCs w:val="20"/>
        </w:rPr>
      </w:pPr>
    </w:p>
    <w:sectPr w:rsidR="002D396A" w:rsidRPr="00B37977" w:rsidSect="005458A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3A" w:rsidRDefault="0080253A">
      <w:r>
        <w:separator/>
      </w:r>
    </w:p>
  </w:endnote>
  <w:endnote w:type="continuationSeparator" w:id="0">
    <w:p w:rsidR="0080253A" w:rsidRDefault="0080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3A" w:rsidRDefault="0080253A">
      <w:r>
        <w:separator/>
      </w:r>
    </w:p>
  </w:footnote>
  <w:footnote w:type="continuationSeparator" w:id="0">
    <w:p w:rsidR="0080253A" w:rsidRDefault="0080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754"/>
      <w:docPartObj>
        <w:docPartGallery w:val="Page Numbers (Top of Page)"/>
        <w:docPartUnique/>
      </w:docPartObj>
    </w:sdtPr>
    <w:sdtEndPr/>
    <w:sdtContent>
      <w:p w:rsidR="00F21D47" w:rsidRDefault="00F21D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E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1D47" w:rsidRDefault="00F21D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615F"/>
    <w:multiLevelType w:val="hybridMultilevel"/>
    <w:tmpl w:val="D162498C"/>
    <w:lvl w:ilvl="0" w:tplc="0DC0DA8C">
      <w:start w:val="1"/>
      <w:numFmt w:val="decimal"/>
      <w:lvlText w:val="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27EE8"/>
    <w:multiLevelType w:val="multilevel"/>
    <w:tmpl w:val="3E28E2CA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427C471D"/>
    <w:multiLevelType w:val="hybridMultilevel"/>
    <w:tmpl w:val="BA062ED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7A560AF0"/>
    <w:multiLevelType w:val="hybridMultilevel"/>
    <w:tmpl w:val="D2689140"/>
    <w:lvl w:ilvl="0" w:tplc="06B6F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46EF5"/>
    <w:multiLevelType w:val="multilevel"/>
    <w:tmpl w:val="190E9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E1A0A3F"/>
    <w:multiLevelType w:val="multilevel"/>
    <w:tmpl w:val="BAA2775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79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F"/>
    <w:rsid w:val="00001779"/>
    <w:rsid w:val="00013FA0"/>
    <w:rsid w:val="000179DB"/>
    <w:rsid w:val="00021E8B"/>
    <w:rsid w:val="00024618"/>
    <w:rsid w:val="000415D8"/>
    <w:rsid w:val="000421D9"/>
    <w:rsid w:val="00042F2B"/>
    <w:rsid w:val="00043F7D"/>
    <w:rsid w:val="00044162"/>
    <w:rsid w:val="00046220"/>
    <w:rsid w:val="0004684B"/>
    <w:rsid w:val="00051B70"/>
    <w:rsid w:val="00052CE7"/>
    <w:rsid w:val="00052ECF"/>
    <w:rsid w:val="000544E9"/>
    <w:rsid w:val="00054CE7"/>
    <w:rsid w:val="00055F81"/>
    <w:rsid w:val="00061A44"/>
    <w:rsid w:val="00063F89"/>
    <w:rsid w:val="0006500D"/>
    <w:rsid w:val="0007095D"/>
    <w:rsid w:val="00071EEF"/>
    <w:rsid w:val="00074FE1"/>
    <w:rsid w:val="0007603D"/>
    <w:rsid w:val="00081065"/>
    <w:rsid w:val="00084F9A"/>
    <w:rsid w:val="00087922"/>
    <w:rsid w:val="00092F63"/>
    <w:rsid w:val="000933E3"/>
    <w:rsid w:val="00094EDE"/>
    <w:rsid w:val="00095084"/>
    <w:rsid w:val="00095EA3"/>
    <w:rsid w:val="00095EBF"/>
    <w:rsid w:val="00096872"/>
    <w:rsid w:val="000A0092"/>
    <w:rsid w:val="000A13D2"/>
    <w:rsid w:val="000A6D86"/>
    <w:rsid w:val="000B2B3A"/>
    <w:rsid w:val="000B3B80"/>
    <w:rsid w:val="000B3C8F"/>
    <w:rsid w:val="000B4A07"/>
    <w:rsid w:val="000B5E9A"/>
    <w:rsid w:val="000B75B5"/>
    <w:rsid w:val="000C00BC"/>
    <w:rsid w:val="000C23B5"/>
    <w:rsid w:val="000C3752"/>
    <w:rsid w:val="000C471B"/>
    <w:rsid w:val="000C494E"/>
    <w:rsid w:val="000C61A3"/>
    <w:rsid w:val="000C64C6"/>
    <w:rsid w:val="000C6EDF"/>
    <w:rsid w:val="000D359C"/>
    <w:rsid w:val="000D77BA"/>
    <w:rsid w:val="000E3C05"/>
    <w:rsid w:val="000E44FD"/>
    <w:rsid w:val="000E4CFC"/>
    <w:rsid w:val="000E59B3"/>
    <w:rsid w:val="000F33E1"/>
    <w:rsid w:val="000F430A"/>
    <w:rsid w:val="000F4497"/>
    <w:rsid w:val="000F46EA"/>
    <w:rsid w:val="000F5846"/>
    <w:rsid w:val="00102B89"/>
    <w:rsid w:val="001070CB"/>
    <w:rsid w:val="00107231"/>
    <w:rsid w:val="0011130B"/>
    <w:rsid w:val="001139AA"/>
    <w:rsid w:val="0011455F"/>
    <w:rsid w:val="00117AC4"/>
    <w:rsid w:val="001209D2"/>
    <w:rsid w:val="00125986"/>
    <w:rsid w:val="00135AC2"/>
    <w:rsid w:val="0013653E"/>
    <w:rsid w:val="00144A66"/>
    <w:rsid w:val="00156939"/>
    <w:rsid w:val="00160D54"/>
    <w:rsid w:val="00163ACC"/>
    <w:rsid w:val="00166B75"/>
    <w:rsid w:val="001673D3"/>
    <w:rsid w:val="001701CF"/>
    <w:rsid w:val="00175D9F"/>
    <w:rsid w:val="001776AC"/>
    <w:rsid w:val="00181AFF"/>
    <w:rsid w:val="00196597"/>
    <w:rsid w:val="001A03D9"/>
    <w:rsid w:val="001A395D"/>
    <w:rsid w:val="001B0C26"/>
    <w:rsid w:val="001B2AB5"/>
    <w:rsid w:val="001B67EF"/>
    <w:rsid w:val="001C2A90"/>
    <w:rsid w:val="001C3C87"/>
    <w:rsid w:val="001C67DD"/>
    <w:rsid w:val="001D6F08"/>
    <w:rsid w:val="001E577C"/>
    <w:rsid w:val="001F0DD8"/>
    <w:rsid w:val="001F1C6A"/>
    <w:rsid w:val="001F3CED"/>
    <w:rsid w:val="001F5F19"/>
    <w:rsid w:val="001F72C0"/>
    <w:rsid w:val="0020059C"/>
    <w:rsid w:val="00200DE5"/>
    <w:rsid w:val="002031A6"/>
    <w:rsid w:val="00212107"/>
    <w:rsid w:val="002154AE"/>
    <w:rsid w:val="0021583C"/>
    <w:rsid w:val="00215D32"/>
    <w:rsid w:val="00216558"/>
    <w:rsid w:val="002200B0"/>
    <w:rsid w:val="0022020A"/>
    <w:rsid w:val="002248BD"/>
    <w:rsid w:val="00225153"/>
    <w:rsid w:val="00226961"/>
    <w:rsid w:val="00226C5A"/>
    <w:rsid w:val="00231210"/>
    <w:rsid w:val="002315CA"/>
    <w:rsid w:val="00234732"/>
    <w:rsid w:val="002368AF"/>
    <w:rsid w:val="00241FF3"/>
    <w:rsid w:val="00246593"/>
    <w:rsid w:val="00246940"/>
    <w:rsid w:val="0025064D"/>
    <w:rsid w:val="002518A0"/>
    <w:rsid w:val="002536A6"/>
    <w:rsid w:val="00254660"/>
    <w:rsid w:val="0025668D"/>
    <w:rsid w:val="002570E0"/>
    <w:rsid w:val="002607CD"/>
    <w:rsid w:val="00261770"/>
    <w:rsid w:val="00261790"/>
    <w:rsid w:val="002620C3"/>
    <w:rsid w:val="00263E30"/>
    <w:rsid w:val="002676FE"/>
    <w:rsid w:val="00275B87"/>
    <w:rsid w:val="00281DDE"/>
    <w:rsid w:val="002942B9"/>
    <w:rsid w:val="00296E54"/>
    <w:rsid w:val="002A0A96"/>
    <w:rsid w:val="002A15BA"/>
    <w:rsid w:val="002A16B6"/>
    <w:rsid w:val="002A2C8C"/>
    <w:rsid w:val="002A4689"/>
    <w:rsid w:val="002A59F5"/>
    <w:rsid w:val="002A6A12"/>
    <w:rsid w:val="002A7913"/>
    <w:rsid w:val="002B00E8"/>
    <w:rsid w:val="002B2935"/>
    <w:rsid w:val="002B6E94"/>
    <w:rsid w:val="002C08C6"/>
    <w:rsid w:val="002C4D73"/>
    <w:rsid w:val="002D02EF"/>
    <w:rsid w:val="002D2586"/>
    <w:rsid w:val="002D396A"/>
    <w:rsid w:val="002D6A50"/>
    <w:rsid w:val="002E3ED9"/>
    <w:rsid w:val="002E4CDE"/>
    <w:rsid w:val="002E4F51"/>
    <w:rsid w:val="002E6858"/>
    <w:rsid w:val="002E70B8"/>
    <w:rsid w:val="002E7DF1"/>
    <w:rsid w:val="002F5068"/>
    <w:rsid w:val="003014BD"/>
    <w:rsid w:val="003048FB"/>
    <w:rsid w:val="0031037D"/>
    <w:rsid w:val="0031782E"/>
    <w:rsid w:val="003364EA"/>
    <w:rsid w:val="00341215"/>
    <w:rsid w:val="0034193E"/>
    <w:rsid w:val="003455E7"/>
    <w:rsid w:val="00352178"/>
    <w:rsid w:val="00352894"/>
    <w:rsid w:val="00352D45"/>
    <w:rsid w:val="0036277C"/>
    <w:rsid w:val="003638AA"/>
    <w:rsid w:val="003669D2"/>
    <w:rsid w:val="00370033"/>
    <w:rsid w:val="003713FB"/>
    <w:rsid w:val="00372CFF"/>
    <w:rsid w:val="00375667"/>
    <w:rsid w:val="00376ED6"/>
    <w:rsid w:val="00383476"/>
    <w:rsid w:val="00385429"/>
    <w:rsid w:val="003926EA"/>
    <w:rsid w:val="00393620"/>
    <w:rsid w:val="00395D38"/>
    <w:rsid w:val="00395DD7"/>
    <w:rsid w:val="003A0182"/>
    <w:rsid w:val="003A05C2"/>
    <w:rsid w:val="003A06C2"/>
    <w:rsid w:val="003A317B"/>
    <w:rsid w:val="003A66C6"/>
    <w:rsid w:val="003B0952"/>
    <w:rsid w:val="003B3EE6"/>
    <w:rsid w:val="003C32CB"/>
    <w:rsid w:val="003C7F71"/>
    <w:rsid w:val="003D05F4"/>
    <w:rsid w:val="003D10C2"/>
    <w:rsid w:val="003D1B76"/>
    <w:rsid w:val="003D5C2F"/>
    <w:rsid w:val="003D72AE"/>
    <w:rsid w:val="003E0094"/>
    <w:rsid w:val="003E0B35"/>
    <w:rsid w:val="003E2BDE"/>
    <w:rsid w:val="003E498F"/>
    <w:rsid w:val="003E5B0C"/>
    <w:rsid w:val="003E6407"/>
    <w:rsid w:val="003F07EB"/>
    <w:rsid w:val="003F1270"/>
    <w:rsid w:val="003F67DA"/>
    <w:rsid w:val="004009BD"/>
    <w:rsid w:val="004019C2"/>
    <w:rsid w:val="00402A69"/>
    <w:rsid w:val="00404E13"/>
    <w:rsid w:val="00411B71"/>
    <w:rsid w:val="004123AE"/>
    <w:rsid w:val="00412A64"/>
    <w:rsid w:val="0041387D"/>
    <w:rsid w:val="00414248"/>
    <w:rsid w:val="004147C1"/>
    <w:rsid w:val="00420B0F"/>
    <w:rsid w:val="004278F3"/>
    <w:rsid w:val="00430EE0"/>
    <w:rsid w:val="00432CA7"/>
    <w:rsid w:val="004415E2"/>
    <w:rsid w:val="00442945"/>
    <w:rsid w:val="00443B95"/>
    <w:rsid w:val="00445519"/>
    <w:rsid w:val="0044761D"/>
    <w:rsid w:val="004503EB"/>
    <w:rsid w:val="0045671F"/>
    <w:rsid w:val="00462865"/>
    <w:rsid w:val="0046329D"/>
    <w:rsid w:val="004636E3"/>
    <w:rsid w:val="00465489"/>
    <w:rsid w:val="00467A88"/>
    <w:rsid w:val="0047624F"/>
    <w:rsid w:val="004818E8"/>
    <w:rsid w:val="00481A05"/>
    <w:rsid w:val="00483F24"/>
    <w:rsid w:val="00484E25"/>
    <w:rsid w:val="004912E3"/>
    <w:rsid w:val="00492AB9"/>
    <w:rsid w:val="004941E1"/>
    <w:rsid w:val="004A0EF3"/>
    <w:rsid w:val="004A4E35"/>
    <w:rsid w:val="004A6B39"/>
    <w:rsid w:val="004B184F"/>
    <w:rsid w:val="004B5F86"/>
    <w:rsid w:val="004B62C7"/>
    <w:rsid w:val="004B6BC8"/>
    <w:rsid w:val="004C1C1E"/>
    <w:rsid w:val="004D0EC7"/>
    <w:rsid w:val="004D2CE3"/>
    <w:rsid w:val="004D2CED"/>
    <w:rsid w:val="004D3DC2"/>
    <w:rsid w:val="004D4CB0"/>
    <w:rsid w:val="004E0613"/>
    <w:rsid w:val="004E7605"/>
    <w:rsid w:val="004F00C0"/>
    <w:rsid w:val="004F489A"/>
    <w:rsid w:val="004F650C"/>
    <w:rsid w:val="00503F0A"/>
    <w:rsid w:val="00513E9C"/>
    <w:rsid w:val="00516B01"/>
    <w:rsid w:val="005203E7"/>
    <w:rsid w:val="0052127F"/>
    <w:rsid w:val="00524DA5"/>
    <w:rsid w:val="00530E75"/>
    <w:rsid w:val="00536516"/>
    <w:rsid w:val="005421B1"/>
    <w:rsid w:val="005458AD"/>
    <w:rsid w:val="00545DFA"/>
    <w:rsid w:val="0055073B"/>
    <w:rsid w:val="005512A2"/>
    <w:rsid w:val="0055219C"/>
    <w:rsid w:val="00553505"/>
    <w:rsid w:val="00553AC6"/>
    <w:rsid w:val="00554694"/>
    <w:rsid w:val="00556585"/>
    <w:rsid w:val="00560921"/>
    <w:rsid w:val="00563091"/>
    <w:rsid w:val="005648A6"/>
    <w:rsid w:val="00564BF7"/>
    <w:rsid w:val="00571F03"/>
    <w:rsid w:val="00571F20"/>
    <w:rsid w:val="00574D5E"/>
    <w:rsid w:val="00582A22"/>
    <w:rsid w:val="00583FCB"/>
    <w:rsid w:val="00586945"/>
    <w:rsid w:val="00586E88"/>
    <w:rsid w:val="00592987"/>
    <w:rsid w:val="00595546"/>
    <w:rsid w:val="005A17AF"/>
    <w:rsid w:val="005A17E9"/>
    <w:rsid w:val="005A2699"/>
    <w:rsid w:val="005A56D1"/>
    <w:rsid w:val="005A5F26"/>
    <w:rsid w:val="005B1ECF"/>
    <w:rsid w:val="005B2935"/>
    <w:rsid w:val="005B3A89"/>
    <w:rsid w:val="005B461F"/>
    <w:rsid w:val="005B65DD"/>
    <w:rsid w:val="005C11EF"/>
    <w:rsid w:val="005C1258"/>
    <w:rsid w:val="005C1729"/>
    <w:rsid w:val="005D2C56"/>
    <w:rsid w:val="005D745A"/>
    <w:rsid w:val="005E274E"/>
    <w:rsid w:val="005E73D6"/>
    <w:rsid w:val="005F2B38"/>
    <w:rsid w:val="005F49CB"/>
    <w:rsid w:val="005F6E6E"/>
    <w:rsid w:val="005F7A00"/>
    <w:rsid w:val="00600239"/>
    <w:rsid w:val="00605D8F"/>
    <w:rsid w:val="00606FAD"/>
    <w:rsid w:val="00614981"/>
    <w:rsid w:val="0061654F"/>
    <w:rsid w:val="00616C4B"/>
    <w:rsid w:val="006172C8"/>
    <w:rsid w:val="00617A6C"/>
    <w:rsid w:val="0062110D"/>
    <w:rsid w:val="006222F1"/>
    <w:rsid w:val="00626081"/>
    <w:rsid w:val="00626B33"/>
    <w:rsid w:val="006315A6"/>
    <w:rsid w:val="00633FBE"/>
    <w:rsid w:val="0064157B"/>
    <w:rsid w:val="00641FB4"/>
    <w:rsid w:val="0064402C"/>
    <w:rsid w:val="00647D33"/>
    <w:rsid w:val="00651ACD"/>
    <w:rsid w:val="0065275A"/>
    <w:rsid w:val="00654D12"/>
    <w:rsid w:val="00655D97"/>
    <w:rsid w:val="00661AC5"/>
    <w:rsid w:val="00662384"/>
    <w:rsid w:val="00664C09"/>
    <w:rsid w:val="006657B9"/>
    <w:rsid w:val="0066592A"/>
    <w:rsid w:val="006702E9"/>
    <w:rsid w:val="006728C6"/>
    <w:rsid w:val="00673586"/>
    <w:rsid w:val="00673F9E"/>
    <w:rsid w:val="006744BD"/>
    <w:rsid w:val="00676FEA"/>
    <w:rsid w:val="00681AE4"/>
    <w:rsid w:val="0068751B"/>
    <w:rsid w:val="00690D68"/>
    <w:rsid w:val="00693DC1"/>
    <w:rsid w:val="00694FD3"/>
    <w:rsid w:val="006A13D7"/>
    <w:rsid w:val="006A3B64"/>
    <w:rsid w:val="006A4A46"/>
    <w:rsid w:val="006B1458"/>
    <w:rsid w:val="006B652E"/>
    <w:rsid w:val="006C01F7"/>
    <w:rsid w:val="006C079F"/>
    <w:rsid w:val="006C1D73"/>
    <w:rsid w:val="006C1DDB"/>
    <w:rsid w:val="006C2617"/>
    <w:rsid w:val="006C782F"/>
    <w:rsid w:val="006D0EE6"/>
    <w:rsid w:val="006D43FD"/>
    <w:rsid w:val="006D45A2"/>
    <w:rsid w:val="006E1DCF"/>
    <w:rsid w:val="006E2052"/>
    <w:rsid w:val="006E406F"/>
    <w:rsid w:val="006E4E51"/>
    <w:rsid w:val="006E7E3B"/>
    <w:rsid w:val="006F22A7"/>
    <w:rsid w:val="006F61F7"/>
    <w:rsid w:val="006F7114"/>
    <w:rsid w:val="00700D54"/>
    <w:rsid w:val="00704557"/>
    <w:rsid w:val="0071191D"/>
    <w:rsid w:val="00713EC2"/>
    <w:rsid w:val="00715E8D"/>
    <w:rsid w:val="00716062"/>
    <w:rsid w:val="00720CE0"/>
    <w:rsid w:val="007242B6"/>
    <w:rsid w:val="00724A98"/>
    <w:rsid w:val="00724C1C"/>
    <w:rsid w:val="007326B9"/>
    <w:rsid w:val="00737647"/>
    <w:rsid w:val="00737694"/>
    <w:rsid w:val="00741735"/>
    <w:rsid w:val="007449A2"/>
    <w:rsid w:val="00746007"/>
    <w:rsid w:val="00754296"/>
    <w:rsid w:val="00757C49"/>
    <w:rsid w:val="007600A2"/>
    <w:rsid w:val="00761733"/>
    <w:rsid w:val="00763BF2"/>
    <w:rsid w:val="00767398"/>
    <w:rsid w:val="0076795F"/>
    <w:rsid w:val="00771072"/>
    <w:rsid w:val="00774D7C"/>
    <w:rsid w:val="00780A53"/>
    <w:rsid w:val="0078284B"/>
    <w:rsid w:val="00782D2B"/>
    <w:rsid w:val="0078440D"/>
    <w:rsid w:val="00784DA5"/>
    <w:rsid w:val="00786AA1"/>
    <w:rsid w:val="00797128"/>
    <w:rsid w:val="007B20BD"/>
    <w:rsid w:val="007B4397"/>
    <w:rsid w:val="007B5749"/>
    <w:rsid w:val="007B5EF7"/>
    <w:rsid w:val="007B7402"/>
    <w:rsid w:val="007C0321"/>
    <w:rsid w:val="007C0A8D"/>
    <w:rsid w:val="007C29A0"/>
    <w:rsid w:val="007C60B4"/>
    <w:rsid w:val="007C663E"/>
    <w:rsid w:val="007C6DDB"/>
    <w:rsid w:val="007C7665"/>
    <w:rsid w:val="007D1225"/>
    <w:rsid w:val="007D181F"/>
    <w:rsid w:val="007D2124"/>
    <w:rsid w:val="007D3099"/>
    <w:rsid w:val="007D37CF"/>
    <w:rsid w:val="007D4954"/>
    <w:rsid w:val="007D64FE"/>
    <w:rsid w:val="007D7F22"/>
    <w:rsid w:val="007E05BE"/>
    <w:rsid w:val="007E1BD9"/>
    <w:rsid w:val="007E3AA7"/>
    <w:rsid w:val="007E668E"/>
    <w:rsid w:val="007E7259"/>
    <w:rsid w:val="00800FE3"/>
    <w:rsid w:val="0080253A"/>
    <w:rsid w:val="00802E3F"/>
    <w:rsid w:val="008076D9"/>
    <w:rsid w:val="00810E13"/>
    <w:rsid w:val="00814419"/>
    <w:rsid w:val="00816CCE"/>
    <w:rsid w:val="008249E0"/>
    <w:rsid w:val="00825B03"/>
    <w:rsid w:val="00825CB3"/>
    <w:rsid w:val="00830EFD"/>
    <w:rsid w:val="0083725C"/>
    <w:rsid w:val="008376E7"/>
    <w:rsid w:val="0084285D"/>
    <w:rsid w:val="008431D5"/>
    <w:rsid w:val="00847B7E"/>
    <w:rsid w:val="00851121"/>
    <w:rsid w:val="0085745B"/>
    <w:rsid w:val="008619D3"/>
    <w:rsid w:val="008639BE"/>
    <w:rsid w:val="0086458E"/>
    <w:rsid w:val="008704D7"/>
    <w:rsid w:val="008735E7"/>
    <w:rsid w:val="008761CC"/>
    <w:rsid w:val="00876A19"/>
    <w:rsid w:val="00876BCF"/>
    <w:rsid w:val="00877509"/>
    <w:rsid w:val="00877DED"/>
    <w:rsid w:val="00880128"/>
    <w:rsid w:val="00880948"/>
    <w:rsid w:val="00882003"/>
    <w:rsid w:val="00883A61"/>
    <w:rsid w:val="008864B8"/>
    <w:rsid w:val="00895B55"/>
    <w:rsid w:val="0089759D"/>
    <w:rsid w:val="008A213F"/>
    <w:rsid w:val="008A5B3F"/>
    <w:rsid w:val="008A5D21"/>
    <w:rsid w:val="008B5C8B"/>
    <w:rsid w:val="008B64DD"/>
    <w:rsid w:val="008C2610"/>
    <w:rsid w:val="008C696D"/>
    <w:rsid w:val="008D05D1"/>
    <w:rsid w:val="008D0E0B"/>
    <w:rsid w:val="008D1463"/>
    <w:rsid w:val="008D37F7"/>
    <w:rsid w:val="008E14C2"/>
    <w:rsid w:val="008E60D7"/>
    <w:rsid w:val="008E6489"/>
    <w:rsid w:val="008E7CFD"/>
    <w:rsid w:val="008F66DE"/>
    <w:rsid w:val="00900E6B"/>
    <w:rsid w:val="009044DD"/>
    <w:rsid w:val="00906AFC"/>
    <w:rsid w:val="009130A8"/>
    <w:rsid w:val="0092378F"/>
    <w:rsid w:val="009240A2"/>
    <w:rsid w:val="00932DE1"/>
    <w:rsid w:val="009331E8"/>
    <w:rsid w:val="00934538"/>
    <w:rsid w:val="00934A15"/>
    <w:rsid w:val="00937050"/>
    <w:rsid w:val="0094620F"/>
    <w:rsid w:val="009464E6"/>
    <w:rsid w:val="00946A35"/>
    <w:rsid w:val="009529A2"/>
    <w:rsid w:val="00953ABC"/>
    <w:rsid w:val="00960BE2"/>
    <w:rsid w:val="00962AF0"/>
    <w:rsid w:val="0096410D"/>
    <w:rsid w:val="009649D7"/>
    <w:rsid w:val="009659D9"/>
    <w:rsid w:val="00967A84"/>
    <w:rsid w:val="00975122"/>
    <w:rsid w:val="00976B85"/>
    <w:rsid w:val="009775D4"/>
    <w:rsid w:val="00982329"/>
    <w:rsid w:val="00985551"/>
    <w:rsid w:val="009861E6"/>
    <w:rsid w:val="0098665E"/>
    <w:rsid w:val="00986947"/>
    <w:rsid w:val="009A1CAA"/>
    <w:rsid w:val="009A4E6B"/>
    <w:rsid w:val="009A5E4A"/>
    <w:rsid w:val="009A7656"/>
    <w:rsid w:val="009B0276"/>
    <w:rsid w:val="009B175A"/>
    <w:rsid w:val="009B3CF6"/>
    <w:rsid w:val="009B42DB"/>
    <w:rsid w:val="009B646B"/>
    <w:rsid w:val="009B6586"/>
    <w:rsid w:val="009B6EA9"/>
    <w:rsid w:val="009B7AEA"/>
    <w:rsid w:val="009C12FF"/>
    <w:rsid w:val="009C19B7"/>
    <w:rsid w:val="009C2551"/>
    <w:rsid w:val="009C44F6"/>
    <w:rsid w:val="009D18AA"/>
    <w:rsid w:val="009D3371"/>
    <w:rsid w:val="009D3DD2"/>
    <w:rsid w:val="009D3E7A"/>
    <w:rsid w:val="009D5668"/>
    <w:rsid w:val="009E00EC"/>
    <w:rsid w:val="009E27AF"/>
    <w:rsid w:val="009E485C"/>
    <w:rsid w:val="009E549A"/>
    <w:rsid w:val="009E5CAE"/>
    <w:rsid w:val="009E7855"/>
    <w:rsid w:val="009F4464"/>
    <w:rsid w:val="009F6AA9"/>
    <w:rsid w:val="00A022EF"/>
    <w:rsid w:val="00A02DF2"/>
    <w:rsid w:val="00A06295"/>
    <w:rsid w:val="00A11713"/>
    <w:rsid w:val="00A11CB7"/>
    <w:rsid w:val="00A12EC9"/>
    <w:rsid w:val="00A13703"/>
    <w:rsid w:val="00A16873"/>
    <w:rsid w:val="00A2145A"/>
    <w:rsid w:val="00A23F75"/>
    <w:rsid w:val="00A30EA6"/>
    <w:rsid w:val="00A314DE"/>
    <w:rsid w:val="00A31D97"/>
    <w:rsid w:val="00A34AC8"/>
    <w:rsid w:val="00A35515"/>
    <w:rsid w:val="00A360E4"/>
    <w:rsid w:val="00A36CD3"/>
    <w:rsid w:val="00A37449"/>
    <w:rsid w:val="00A40E1D"/>
    <w:rsid w:val="00A41BA6"/>
    <w:rsid w:val="00A41F13"/>
    <w:rsid w:val="00A42F5A"/>
    <w:rsid w:val="00A44035"/>
    <w:rsid w:val="00A54E4B"/>
    <w:rsid w:val="00A5576B"/>
    <w:rsid w:val="00A55BD3"/>
    <w:rsid w:val="00A60204"/>
    <w:rsid w:val="00A6063D"/>
    <w:rsid w:val="00A613E8"/>
    <w:rsid w:val="00A67360"/>
    <w:rsid w:val="00A71B39"/>
    <w:rsid w:val="00A73BEE"/>
    <w:rsid w:val="00A8099F"/>
    <w:rsid w:val="00A81E48"/>
    <w:rsid w:val="00A861D0"/>
    <w:rsid w:val="00A914A1"/>
    <w:rsid w:val="00A94327"/>
    <w:rsid w:val="00A95B9F"/>
    <w:rsid w:val="00A96083"/>
    <w:rsid w:val="00AA076E"/>
    <w:rsid w:val="00AA23E8"/>
    <w:rsid w:val="00AA2662"/>
    <w:rsid w:val="00AA3744"/>
    <w:rsid w:val="00AA48B0"/>
    <w:rsid w:val="00AA50D0"/>
    <w:rsid w:val="00AA607D"/>
    <w:rsid w:val="00AB2450"/>
    <w:rsid w:val="00AB5C23"/>
    <w:rsid w:val="00AB608D"/>
    <w:rsid w:val="00AB7EEC"/>
    <w:rsid w:val="00AC0598"/>
    <w:rsid w:val="00AC1365"/>
    <w:rsid w:val="00AC1AEB"/>
    <w:rsid w:val="00AC33EE"/>
    <w:rsid w:val="00AC3A4A"/>
    <w:rsid w:val="00AC5960"/>
    <w:rsid w:val="00AC5F14"/>
    <w:rsid w:val="00AC6121"/>
    <w:rsid w:val="00AC6683"/>
    <w:rsid w:val="00AD0E7A"/>
    <w:rsid w:val="00AD2711"/>
    <w:rsid w:val="00AD3F0E"/>
    <w:rsid w:val="00AD448C"/>
    <w:rsid w:val="00AD5253"/>
    <w:rsid w:val="00AE193E"/>
    <w:rsid w:val="00AE3EE2"/>
    <w:rsid w:val="00AE6977"/>
    <w:rsid w:val="00AE6BAD"/>
    <w:rsid w:val="00AF16E2"/>
    <w:rsid w:val="00AF3257"/>
    <w:rsid w:val="00AF44BC"/>
    <w:rsid w:val="00AF5AF7"/>
    <w:rsid w:val="00B0694E"/>
    <w:rsid w:val="00B06F06"/>
    <w:rsid w:val="00B079A1"/>
    <w:rsid w:val="00B07E24"/>
    <w:rsid w:val="00B102F4"/>
    <w:rsid w:val="00B11DC8"/>
    <w:rsid w:val="00B122AD"/>
    <w:rsid w:val="00B128B5"/>
    <w:rsid w:val="00B16607"/>
    <w:rsid w:val="00B20419"/>
    <w:rsid w:val="00B2123D"/>
    <w:rsid w:val="00B24F37"/>
    <w:rsid w:val="00B30733"/>
    <w:rsid w:val="00B34E43"/>
    <w:rsid w:val="00B357DD"/>
    <w:rsid w:val="00B37977"/>
    <w:rsid w:val="00B40584"/>
    <w:rsid w:val="00B42391"/>
    <w:rsid w:val="00B450F1"/>
    <w:rsid w:val="00B453BD"/>
    <w:rsid w:val="00B46AC3"/>
    <w:rsid w:val="00B47114"/>
    <w:rsid w:val="00B50455"/>
    <w:rsid w:val="00B5166B"/>
    <w:rsid w:val="00B53586"/>
    <w:rsid w:val="00B573A1"/>
    <w:rsid w:val="00B609D0"/>
    <w:rsid w:val="00B61076"/>
    <w:rsid w:val="00B626AD"/>
    <w:rsid w:val="00B6296A"/>
    <w:rsid w:val="00B64E53"/>
    <w:rsid w:val="00B65A98"/>
    <w:rsid w:val="00B66071"/>
    <w:rsid w:val="00B67259"/>
    <w:rsid w:val="00B7059F"/>
    <w:rsid w:val="00B72DAD"/>
    <w:rsid w:val="00B74939"/>
    <w:rsid w:val="00B81F15"/>
    <w:rsid w:val="00B85F87"/>
    <w:rsid w:val="00B86849"/>
    <w:rsid w:val="00B9041D"/>
    <w:rsid w:val="00B92C10"/>
    <w:rsid w:val="00BA2A70"/>
    <w:rsid w:val="00BA5544"/>
    <w:rsid w:val="00BB3738"/>
    <w:rsid w:val="00BB4149"/>
    <w:rsid w:val="00BC3D3D"/>
    <w:rsid w:val="00BC7D97"/>
    <w:rsid w:val="00BD0769"/>
    <w:rsid w:val="00BD2C58"/>
    <w:rsid w:val="00BD3B1E"/>
    <w:rsid w:val="00BD51A9"/>
    <w:rsid w:val="00BD6F4E"/>
    <w:rsid w:val="00BE096D"/>
    <w:rsid w:val="00BE356C"/>
    <w:rsid w:val="00BE3FD3"/>
    <w:rsid w:val="00BE7784"/>
    <w:rsid w:val="00BF0A3E"/>
    <w:rsid w:val="00BF57DF"/>
    <w:rsid w:val="00BF65F1"/>
    <w:rsid w:val="00BF72A5"/>
    <w:rsid w:val="00C038E9"/>
    <w:rsid w:val="00C078D4"/>
    <w:rsid w:val="00C10B74"/>
    <w:rsid w:val="00C20D64"/>
    <w:rsid w:val="00C212F5"/>
    <w:rsid w:val="00C23498"/>
    <w:rsid w:val="00C235F2"/>
    <w:rsid w:val="00C324B6"/>
    <w:rsid w:val="00C3265A"/>
    <w:rsid w:val="00C465E9"/>
    <w:rsid w:val="00C473AA"/>
    <w:rsid w:val="00C53233"/>
    <w:rsid w:val="00C53450"/>
    <w:rsid w:val="00C62E7D"/>
    <w:rsid w:val="00C652F1"/>
    <w:rsid w:val="00C66BC8"/>
    <w:rsid w:val="00C7402D"/>
    <w:rsid w:val="00C74DD7"/>
    <w:rsid w:val="00C757A1"/>
    <w:rsid w:val="00C76B52"/>
    <w:rsid w:val="00C80350"/>
    <w:rsid w:val="00C82BA5"/>
    <w:rsid w:val="00C85827"/>
    <w:rsid w:val="00C93152"/>
    <w:rsid w:val="00C95DD5"/>
    <w:rsid w:val="00CA3546"/>
    <w:rsid w:val="00CA682F"/>
    <w:rsid w:val="00CB0F17"/>
    <w:rsid w:val="00CB2828"/>
    <w:rsid w:val="00CC0B3B"/>
    <w:rsid w:val="00CC1340"/>
    <w:rsid w:val="00CD0030"/>
    <w:rsid w:val="00CD1594"/>
    <w:rsid w:val="00CD4B20"/>
    <w:rsid w:val="00CD4E89"/>
    <w:rsid w:val="00CD5FFC"/>
    <w:rsid w:val="00CD6373"/>
    <w:rsid w:val="00CD6B1D"/>
    <w:rsid w:val="00CE012A"/>
    <w:rsid w:val="00CE1027"/>
    <w:rsid w:val="00CE4FDF"/>
    <w:rsid w:val="00CE4FFB"/>
    <w:rsid w:val="00CE5486"/>
    <w:rsid w:val="00CF3514"/>
    <w:rsid w:val="00CF5E5A"/>
    <w:rsid w:val="00D00DD1"/>
    <w:rsid w:val="00D01D19"/>
    <w:rsid w:val="00D0561B"/>
    <w:rsid w:val="00D0725C"/>
    <w:rsid w:val="00D1366E"/>
    <w:rsid w:val="00D158EE"/>
    <w:rsid w:val="00D17AE6"/>
    <w:rsid w:val="00D20961"/>
    <w:rsid w:val="00D210B0"/>
    <w:rsid w:val="00D26299"/>
    <w:rsid w:val="00D26D7D"/>
    <w:rsid w:val="00D2724B"/>
    <w:rsid w:val="00D27314"/>
    <w:rsid w:val="00D30290"/>
    <w:rsid w:val="00D30C0C"/>
    <w:rsid w:val="00D345C1"/>
    <w:rsid w:val="00D3632F"/>
    <w:rsid w:val="00D36DD4"/>
    <w:rsid w:val="00D3722E"/>
    <w:rsid w:val="00D37FBA"/>
    <w:rsid w:val="00D43057"/>
    <w:rsid w:val="00D47F6C"/>
    <w:rsid w:val="00D523CB"/>
    <w:rsid w:val="00D551A1"/>
    <w:rsid w:val="00D5577E"/>
    <w:rsid w:val="00D5752E"/>
    <w:rsid w:val="00D578F7"/>
    <w:rsid w:val="00D6612D"/>
    <w:rsid w:val="00D73886"/>
    <w:rsid w:val="00D7781A"/>
    <w:rsid w:val="00D7788D"/>
    <w:rsid w:val="00D855A6"/>
    <w:rsid w:val="00D871EF"/>
    <w:rsid w:val="00D8768B"/>
    <w:rsid w:val="00D87FD0"/>
    <w:rsid w:val="00D90031"/>
    <w:rsid w:val="00D901AD"/>
    <w:rsid w:val="00D93CD7"/>
    <w:rsid w:val="00D9768B"/>
    <w:rsid w:val="00DA3E58"/>
    <w:rsid w:val="00DA5284"/>
    <w:rsid w:val="00DA79F5"/>
    <w:rsid w:val="00DB0F48"/>
    <w:rsid w:val="00DB611A"/>
    <w:rsid w:val="00DC08B0"/>
    <w:rsid w:val="00DC582E"/>
    <w:rsid w:val="00DD6282"/>
    <w:rsid w:val="00DD63A3"/>
    <w:rsid w:val="00DD6770"/>
    <w:rsid w:val="00DE1027"/>
    <w:rsid w:val="00DE35D2"/>
    <w:rsid w:val="00DE3878"/>
    <w:rsid w:val="00DE6543"/>
    <w:rsid w:val="00DF10E8"/>
    <w:rsid w:val="00DF2895"/>
    <w:rsid w:val="00DF4A60"/>
    <w:rsid w:val="00E00049"/>
    <w:rsid w:val="00E02ED7"/>
    <w:rsid w:val="00E0367B"/>
    <w:rsid w:val="00E04BCC"/>
    <w:rsid w:val="00E04D62"/>
    <w:rsid w:val="00E04DED"/>
    <w:rsid w:val="00E10DCE"/>
    <w:rsid w:val="00E142F7"/>
    <w:rsid w:val="00E15DFF"/>
    <w:rsid w:val="00E177B5"/>
    <w:rsid w:val="00E37423"/>
    <w:rsid w:val="00E40045"/>
    <w:rsid w:val="00E44F46"/>
    <w:rsid w:val="00E45A3F"/>
    <w:rsid w:val="00E53D4C"/>
    <w:rsid w:val="00E54114"/>
    <w:rsid w:val="00E55057"/>
    <w:rsid w:val="00E553E6"/>
    <w:rsid w:val="00E55F0C"/>
    <w:rsid w:val="00E61A42"/>
    <w:rsid w:val="00E66543"/>
    <w:rsid w:val="00E679CB"/>
    <w:rsid w:val="00E67FDE"/>
    <w:rsid w:val="00E7111D"/>
    <w:rsid w:val="00E719A1"/>
    <w:rsid w:val="00E73029"/>
    <w:rsid w:val="00E75E17"/>
    <w:rsid w:val="00E77593"/>
    <w:rsid w:val="00E77EE4"/>
    <w:rsid w:val="00E80F4D"/>
    <w:rsid w:val="00E81717"/>
    <w:rsid w:val="00E832B7"/>
    <w:rsid w:val="00E857DC"/>
    <w:rsid w:val="00E86552"/>
    <w:rsid w:val="00E86E2F"/>
    <w:rsid w:val="00E87ABB"/>
    <w:rsid w:val="00E905E5"/>
    <w:rsid w:val="00E92C4B"/>
    <w:rsid w:val="00E936C8"/>
    <w:rsid w:val="00EA1857"/>
    <w:rsid w:val="00EA1A08"/>
    <w:rsid w:val="00EA7828"/>
    <w:rsid w:val="00EB061D"/>
    <w:rsid w:val="00EB0712"/>
    <w:rsid w:val="00EB5D77"/>
    <w:rsid w:val="00EB76F6"/>
    <w:rsid w:val="00EB7A82"/>
    <w:rsid w:val="00EC42FF"/>
    <w:rsid w:val="00EC69C2"/>
    <w:rsid w:val="00EC7DD1"/>
    <w:rsid w:val="00ED287F"/>
    <w:rsid w:val="00ED3CF2"/>
    <w:rsid w:val="00ED5945"/>
    <w:rsid w:val="00EE15FE"/>
    <w:rsid w:val="00EE1EE3"/>
    <w:rsid w:val="00EE3A60"/>
    <w:rsid w:val="00EF1E24"/>
    <w:rsid w:val="00EF321C"/>
    <w:rsid w:val="00F00099"/>
    <w:rsid w:val="00F01DB4"/>
    <w:rsid w:val="00F01FD6"/>
    <w:rsid w:val="00F03CEA"/>
    <w:rsid w:val="00F1197E"/>
    <w:rsid w:val="00F125FB"/>
    <w:rsid w:val="00F1301C"/>
    <w:rsid w:val="00F13888"/>
    <w:rsid w:val="00F21CAA"/>
    <w:rsid w:val="00F21D47"/>
    <w:rsid w:val="00F24418"/>
    <w:rsid w:val="00F2551A"/>
    <w:rsid w:val="00F33444"/>
    <w:rsid w:val="00F33FA3"/>
    <w:rsid w:val="00F36AE2"/>
    <w:rsid w:val="00F4521A"/>
    <w:rsid w:val="00F47391"/>
    <w:rsid w:val="00F47EDA"/>
    <w:rsid w:val="00F5031E"/>
    <w:rsid w:val="00F50E49"/>
    <w:rsid w:val="00F514CF"/>
    <w:rsid w:val="00F51686"/>
    <w:rsid w:val="00F537E7"/>
    <w:rsid w:val="00F565B2"/>
    <w:rsid w:val="00F62559"/>
    <w:rsid w:val="00F632F5"/>
    <w:rsid w:val="00F71067"/>
    <w:rsid w:val="00F745CB"/>
    <w:rsid w:val="00F7714C"/>
    <w:rsid w:val="00F80CD1"/>
    <w:rsid w:val="00F81036"/>
    <w:rsid w:val="00F8337E"/>
    <w:rsid w:val="00F844D3"/>
    <w:rsid w:val="00F85739"/>
    <w:rsid w:val="00F85D39"/>
    <w:rsid w:val="00F87F2D"/>
    <w:rsid w:val="00F9003C"/>
    <w:rsid w:val="00F92233"/>
    <w:rsid w:val="00F92C65"/>
    <w:rsid w:val="00F95359"/>
    <w:rsid w:val="00F958E5"/>
    <w:rsid w:val="00FA165D"/>
    <w:rsid w:val="00FA41C3"/>
    <w:rsid w:val="00FA52FC"/>
    <w:rsid w:val="00FA6C1C"/>
    <w:rsid w:val="00FB09BD"/>
    <w:rsid w:val="00FB22B0"/>
    <w:rsid w:val="00FB29B3"/>
    <w:rsid w:val="00FB2E81"/>
    <w:rsid w:val="00FC32E1"/>
    <w:rsid w:val="00FD03B6"/>
    <w:rsid w:val="00FD2B74"/>
    <w:rsid w:val="00FD5926"/>
    <w:rsid w:val="00FD70B8"/>
    <w:rsid w:val="00FD7959"/>
    <w:rsid w:val="00FE1859"/>
    <w:rsid w:val="00FE1B3A"/>
    <w:rsid w:val="00FE4978"/>
    <w:rsid w:val="00FE5689"/>
    <w:rsid w:val="00FE7C46"/>
    <w:rsid w:val="00FF0FA4"/>
    <w:rsid w:val="00FF1CB3"/>
    <w:rsid w:val="00FF37F2"/>
    <w:rsid w:val="00FF44F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D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02B8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102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B89"/>
    <w:pPr>
      <w:keepNext/>
      <w:ind w:firstLine="708"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102B89"/>
    <w:pPr>
      <w:keepNext/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102B89"/>
    <w:pPr>
      <w:keepNext/>
      <w:jc w:val="right"/>
      <w:outlineLvl w:val="5"/>
    </w:pPr>
    <w:rPr>
      <w:rFonts w:eastAsia="Calibri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102B89"/>
    <w:pPr>
      <w:keepNext/>
      <w:jc w:val="center"/>
      <w:outlineLvl w:val="6"/>
    </w:pPr>
    <w:rPr>
      <w:rFonts w:eastAsia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02B8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B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B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2B8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B89"/>
    <w:rPr>
      <w:rFonts w:ascii="Times New Roman" w:eastAsia="Calibri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102B89"/>
    <w:rPr>
      <w:rFonts w:ascii="Times New Roman" w:eastAsia="Calibri" w:hAnsi="Times New Roman" w:cs="Times New Roman"/>
      <w:b/>
      <w:sz w:val="20"/>
      <w:szCs w:val="20"/>
    </w:rPr>
  </w:style>
  <w:style w:type="table" w:styleId="a3">
    <w:name w:val="Table Grid"/>
    <w:basedOn w:val="a1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rsid w:val="00102B89"/>
    <w:pPr>
      <w:ind w:left="720"/>
      <w:contextualSpacing/>
    </w:pPr>
  </w:style>
  <w:style w:type="paragraph" w:customStyle="1" w:styleId="ConsPlusCell">
    <w:name w:val="ConsPlusCell"/>
    <w:uiPriority w:val="99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02B89"/>
    <w:pPr>
      <w:suppressAutoHyphens/>
      <w:ind w:firstLine="540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2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02B89"/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102B89"/>
    <w:rPr>
      <w:rFonts w:ascii="Tahoma" w:eastAsia="Times New Roman" w:hAnsi="Tahoma" w:cs="Times New Roman"/>
      <w:sz w:val="16"/>
      <w:szCs w:val="20"/>
      <w:lang w:eastAsia="ru-RU"/>
    </w:rPr>
  </w:style>
  <w:style w:type="character" w:styleId="ac">
    <w:name w:val="Hyperlink"/>
    <w:uiPriority w:val="99"/>
    <w:rsid w:val="00102B89"/>
    <w:rPr>
      <w:color w:val="0000FF"/>
      <w:u w:val="single"/>
    </w:rPr>
  </w:style>
  <w:style w:type="character" w:styleId="ad">
    <w:name w:val="Strong"/>
    <w:qFormat/>
    <w:rsid w:val="00102B89"/>
    <w:rPr>
      <w:b/>
    </w:rPr>
  </w:style>
  <w:style w:type="character" w:customStyle="1" w:styleId="13">
    <w:name w:val="Замещающий текст1"/>
    <w:semiHidden/>
    <w:rsid w:val="00102B89"/>
    <w:rPr>
      <w:color w:val="808080"/>
    </w:rPr>
  </w:style>
  <w:style w:type="paragraph" w:customStyle="1" w:styleId="14">
    <w:name w:val="Без интервала1"/>
    <w:link w:val="NoSpacingChar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102B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02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102B8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02B89"/>
    <w:rPr>
      <w:vertAlign w:val="superscript"/>
    </w:rPr>
  </w:style>
  <w:style w:type="paragraph" w:customStyle="1" w:styleId="110">
    <w:name w:val="Знак Знак Знак1 Знак Знак Знак Знак1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102B8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dnote text"/>
    <w:basedOn w:val="a"/>
    <w:link w:val="af2"/>
    <w:semiHidden/>
    <w:rsid w:val="00102B8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102B89"/>
    <w:rPr>
      <w:vertAlign w:val="superscript"/>
    </w:rPr>
  </w:style>
  <w:style w:type="paragraph" w:customStyle="1" w:styleId="1">
    <w:name w:val="Стиль1"/>
    <w:basedOn w:val="10"/>
    <w:link w:val="16"/>
    <w:rsid w:val="00102B89"/>
    <w:pPr>
      <w:numPr>
        <w:numId w:val="1"/>
      </w:numPr>
    </w:pPr>
    <w:rPr>
      <w:rFonts w:ascii="Times New Roman" w:hAnsi="Times New Roman"/>
    </w:rPr>
  </w:style>
  <w:style w:type="character" w:customStyle="1" w:styleId="16">
    <w:name w:val="Стиль1 Знак"/>
    <w:link w:val="1"/>
    <w:locked/>
    <w:rsid w:val="00102B89"/>
    <w:rPr>
      <w:rFonts w:ascii="Times New Roman" w:eastAsia="Times New Roman" w:hAnsi="Times New Roman" w:cs="Times New Roman"/>
      <w:b/>
      <w:kern w:val="32"/>
      <w:sz w:val="32"/>
      <w:szCs w:val="20"/>
      <w:lang w:eastAsia="ru-RU"/>
    </w:rPr>
  </w:style>
  <w:style w:type="paragraph" w:customStyle="1" w:styleId="17">
    <w:name w:val="Заголовок оглавления1"/>
    <w:basedOn w:val="10"/>
    <w:next w:val="a"/>
    <w:rsid w:val="00102B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8">
    <w:name w:val="toc 1"/>
    <w:basedOn w:val="a"/>
    <w:next w:val="a"/>
    <w:autoRedefine/>
    <w:rsid w:val="00102B89"/>
    <w:pPr>
      <w:tabs>
        <w:tab w:val="left" w:pos="426"/>
        <w:tab w:val="right" w:leader="dot" w:pos="8921"/>
      </w:tabs>
    </w:pPr>
  </w:style>
  <w:style w:type="paragraph" w:styleId="23">
    <w:name w:val="toc 2"/>
    <w:basedOn w:val="a"/>
    <w:next w:val="a"/>
    <w:autoRedefine/>
    <w:rsid w:val="00102B89"/>
    <w:pPr>
      <w:ind w:left="240"/>
    </w:pPr>
  </w:style>
  <w:style w:type="paragraph" w:styleId="31">
    <w:name w:val="toc 3"/>
    <w:basedOn w:val="a"/>
    <w:next w:val="a"/>
    <w:autoRedefine/>
    <w:semiHidden/>
    <w:rsid w:val="00102B8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20">
    <w:name w:val="Знак Знак Знак1 Знак Знак Знак Знак2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rsid w:val="00102B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02B8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Body Text"/>
    <w:basedOn w:val="a"/>
    <w:link w:val="af6"/>
    <w:rsid w:val="00102B89"/>
    <w:pPr>
      <w:jc w:val="both"/>
    </w:pPr>
    <w:rPr>
      <w:sz w:val="26"/>
      <w:szCs w:val="26"/>
    </w:rPr>
  </w:style>
  <w:style w:type="character" w:customStyle="1" w:styleId="af6">
    <w:name w:val="Основной текст Знак"/>
    <w:basedOn w:val="a0"/>
    <w:link w:val="af5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">
    <w:name w:val="Знак Знак9"/>
    <w:locked/>
    <w:rsid w:val="00102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7">
    <w:name w:val="List Paragraph"/>
    <w:basedOn w:val="a"/>
    <w:uiPriority w:val="34"/>
    <w:qFormat/>
    <w:rsid w:val="00102B89"/>
    <w:pPr>
      <w:ind w:left="720"/>
      <w:contextualSpacing/>
    </w:pPr>
  </w:style>
  <w:style w:type="character" w:customStyle="1" w:styleId="61">
    <w:name w:val="Знак Знак6"/>
    <w:locked/>
    <w:rsid w:val="00102B89"/>
    <w:rPr>
      <w:sz w:val="24"/>
      <w:szCs w:val="24"/>
      <w:lang w:val="ru-RU" w:eastAsia="ar-SA" w:bidi="ar-SA"/>
    </w:rPr>
  </w:style>
  <w:style w:type="character" w:customStyle="1" w:styleId="51">
    <w:name w:val="Знак Знак5"/>
    <w:locked/>
    <w:rsid w:val="00102B8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02B89"/>
    <w:rPr>
      <w:sz w:val="24"/>
      <w:szCs w:val="24"/>
      <w:lang w:val="ru-RU" w:eastAsia="ru-RU" w:bidi="ar-SA"/>
    </w:rPr>
  </w:style>
  <w:style w:type="paragraph" w:styleId="af8">
    <w:name w:val="No Spacing"/>
    <w:link w:val="af9"/>
    <w:uiPriority w:val="1"/>
    <w:qFormat/>
    <w:rsid w:val="00102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102B89"/>
    <w:rPr>
      <w:rFonts w:ascii="Calibri" w:eastAsia="Times New Roman" w:hAnsi="Calibri" w:cs="Times New Roman"/>
      <w:lang w:eastAsia="ru-RU"/>
    </w:rPr>
  </w:style>
  <w:style w:type="character" w:customStyle="1" w:styleId="8">
    <w:name w:val="Знак Знак8"/>
    <w:rsid w:val="00102B8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1">
    <w:name w:val="Знак Знак7"/>
    <w:rsid w:val="00102B8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a">
    <w:name w:val="TOC Heading"/>
    <w:basedOn w:val="10"/>
    <w:next w:val="a"/>
    <w:qFormat/>
    <w:rsid w:val="00102B8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b">
    <w:name w:val="page number"/>
    <w:basedOn w:val="a0"/>
    <w:rsid w:val="00102B89"/>
  </w:style>
  <w:style w:type="paragraph" w:styleId="24">
    <w:name w:val="Body Text Indent 2"/>
    <w:basedOn w:val="a"/>
    <w:link w:val="25"/>
    <w:rsid w:val="00102B89"/>
    <w:pPr>
      <w:widowControl w:val="0"/>
      <w:autoSpaceDE w:val="0"/>
      <w:autoSpaceDN w:val="0"/>
      <w:adjustRightInd w:val="0"/>
      <w:ind w:firstLine="567"/>
      <w:contextualSpacing/>
      <w:jc w:val="both"/>
    </w:pPr>
    <w:rPr>
      <w:spacing w:val="-4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02B89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character" w:customStyle="1" w:styleId="nobr">
    <w:name w:val="nobr"/>
    <w:rsid w:val="00102B89"/>
  </w:style>
  <w:style w:type="character" w:customStyle="1" w:styleId="mailicon">
    <w:name w:val="mailicon"/>
    <w:rsid w:val="00102B89"/>
  </w:style>
  <w:style w:type="paragraph" w:styleId="32">
    <w:name w:val="Body Text 3"/>
    <w:basedOn w:val="a"/>
    <w:link w:val="33"/>
    <w:rsid w:val="00102B89"/>
    <w:pPr>
      <w:jc w:val="both"/>
    </w:pPr>
    <w:rPr>
      <w:sz w:val="26"/>
      <w:szCs w:val="26"/>
    </w:rPr>
  </w:style>
  <w:style w:type="character" w:customStyle="1" w:styleId="33">
    <w:name w:val="Основной текст 3 Знак"/>
    <w:basedOn w:val="a0"/>
    <w:link w:val="32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4">
    <w:name w:val="Body Text Indent 3"/>
    <w:basedOn w:val="a"/>
    <w:link w:val="35"/>
    <w:rsid w:val="00102B89"/>
    <w:pPr>
      <w:ind w:firstLine="720"/>
      <w:jc w:val="both"/>
    </w:pPr>
    <w:rPr>
      <w:b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102B8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pple-converted-space">
    <w:name w:val="apple-converted-space"/>
    <w:rsid w:val="00102B89"/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rsid w:val="00102B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opleveltext">
    <w:name w:val="topleveltext"/>
    <w:basedOn w:val="a"/>
    <w:rsid w:val="00102B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02B89"/>
    <w:pPr>
      <w:spacing w:before="100" w:beforeAutospacing="1" w:after="100" w:afterAutospacing="1"/>
    </w:pPr>
  </w:style>
  <w:style w:type="character" w:styleId="afd">
    <w:name w:val="annotation reference"/>
    <w:uiPriority w:val="99"/>
    <w:unhideWhenUsed/>
    <w:rsid w:val="00102B89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02B8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102B89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102B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02B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2">
    <w:name w:val="Цветовое выделение"/>
    <w:uiPriority w:val="99"/>
    <w:rsid w:val="00102B89"/>
    <w:rPr>
      <w:b/>
      <w:bCs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Гипертекстовая ссылка"/>
    <w:uiPriority w:val="99"/>
    <w:rsid w:val="00102B89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102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Emphasis"/>
    <w:uiPriority w:val="20"/>
    <w:qFormat/>
    <w:rsid w:val="00102B89"/>
    <w:rPr>
      <w:i/>
      <w:iCs/>
    </w:rPr>
  </w:style>
  <w:style w:type="paragraph" w:customStyle="1" w:styleId="26">
    <w:name w:val="Абзац списка2"/>
    <w:basedOn w:val="a"/>
    <w:rsid w:val="00737647"/>
    <w:pPr>
      <w:ind w:left="720"/>
      <w:contextualSpacing/>
    </w:pPr>
  </w:style>
  <w:style w:type="character" w:customStyle="1" w:styleId="27">
    <w:name w:val="Замещающий текст2"/>
    <w:semiHidden/>
    <w:rsid w:val="00737647"/>
    <w:rPr>
      <w:color w:val="808080"/>
    </w:rPr>
  </w:style>
  <w:style w:type="paragraph" w:customStyle="1" w:styleId="28">
    <w:name w:val="Без интервала2"/>
    <w:rsid w:val="00737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9">
    <w:name w:val="Заголовок оглавления2"/>
    <w:basedOn w:val="10"/>
    <w:next w:val="a"/>
    <w:rsid w:val="0073764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90">
    <w:name w:val="Знак Знак9"/>
    <w:locked/>
    <w:rsid w:val="007376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737647"/>
    <w:rPr>
      <w:sz w:val="24"/>
      <w:szCs w:val="24"/>
      <w:lang w:val="ru-RU" w:eastAsia="ar-SA" w:bidi="ar-SA"/>
    </w:rPr>
  </w:style>
  <w:style w:type="character" w:customStyle="1" w:styleId="52">
    <w:name w:val="Знак Знак5"/>
    <w:locked/>
    <w:rsid w:val="00737647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737647"/>
    <w:rPr>
      <w:sz w:val="24"/>
      <w:szCs w:val="24"/>
      <w:lang w:val="ru-RU" w:eastAsia="ru-RU" w:bidi="ar-SA"/>
    </w:rPr>
  </w:style>
  <w:style w:type="character" w:customStyle="1" w:styleId="80">
    <w:name w:val="Знак Знак8"/>
    <w:rsid w:val="0073764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2">
    <w:name w:val="Знак Знак7"/>
    <w:rsid w:val="00737647"/>
    <w:rPr>
      <w:rFonts w:ascii="Cambria" w:hAnsi="Cambria"/>
      <w:b/>
      <w:bCs/>
      <w:sz w:val="26"/>
      <w:szCs w:val="26"/>
      <w:lang w:val="ru-RU" w:eastAsia="ru-RU" w:bidi="ar-SA"/>
    </w:rPr>
  </w:style>
  <w:style w:type="table" w:customStyle="1" w:styleId="19">
    <w:name w:val="Сетка таблицы1"/>
    <w:basedOn w:val="a1"/>
    <w:uiPriority w:val="59"/>
    <w:rsid w:val="002D3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laceholder Text"/>
    <w:uiPriority w:val="99"/>
    <w:semiHidden/>
    <w:rsid w:val="002D39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D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02B89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102B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2B89"/>
    <w:pPr>
      <w:keepNext/>
      <w:ind w:firstLine="708"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102B89"/>
    <w:pPr>
      <w:keepNext/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102B89"/>
    <w:pPr>
      <w:keepNext/>
      <w:jc w:val="right"/>
      <w:outlineLvl w:val="5"/>
    </w:pPr>
    <w:rPr>
      <w:rFonts w:eastAsia="Calibri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102B89"/>
    <w:pPr>
      <w:keepNext/>
      <w:jc w:val="center"/>
      <w:outlineLvl w:val="6"/>
    </w:pPr>
    <w:rPr>
      <w:rFonts w:eastAsia="Calibri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02B8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B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2B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2B8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2B89"/>
    <w:rPr>
      <w:rFonts w:ascii="Times New Roman" w:eastAsia="Calibri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102B89"/>
    <w:rPr>
      <w:rFonts w:ascii="Times New Roman" w:eastAsia="Calibri" w:hAnsi="Times New Roman" w:cs="Times New Roman"/>
      <w:b/>
      <w:sz w:val="20"/>
      <w:szCs w:val="20"/>
    </w:rPr>
  </w:style>
  <w:style w:type="table" w:styleId="a3">
    <w:name w:val="Table Grid"/>
    <w:basedOn w:val="a1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Абзац списка1"/>
    <w:basedOn w:val="a"/>
    <w:rsid w:val="00102B89"/>
    <w:pPr>
      <w:ind w:left="720"/>
      <w:contextualSpacing/>
    </w:pPr>
  </w:style>
  <w:style w:type="paragraph" w:customStyle="1" w:styleId="ConsPlusCell">
    <w:name w:val="ConsPlusCell"/>
    <w:uiPriority w:val="99"/>
    <w:rsid w:val="00102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02B89"/>
    <w:pPr>
      <w:suppressAutoHyphens/>
      <w:ind w:firstLine="540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2B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02B89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02B89"/>
    <w:rPr>
      <w:rFonts w:ascii="Tahoma" w:hAnsi="Tahoma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102B89"/>
    <w:rPr>
      <w:rFonts w:ascii="Tahoma" w:eastAsia="Times New Roman" w:hAnsi="Tahoma" w:cs="Times New Roman"/>
      <w:sz w:val="16"/>
      <w:szCs w:val="20"/>
      <w:lang w:eastAsia="ru-RU"/>
    </w:rPr>
  </w:style>
  <w:style w:type="character" w:styleId="ac">
    <w:name w:val="Hyperlink"/>
    <w:uiPriority w:val="99"/>
    <w:rsid w:val="00102B89"/>
    <w:rPr>
      <w:color w:val="0000FF"/>
      <w:u w:val="single"/>
    </w:rPr>
  </w:style>
  <w:style w:type="character" w:styleId="ad">
    <w:name w:val="Strong"/>
    <w:qFormat/>
    <w:rsid w:val="00102B89"/>
    <w:rPr>
      <w:b/>
    </w:rPr>
  </w:style>
  <w:style w:type="character" w:customStyle="1" w:styleId="13">
    <w:name w:val="Замещающий текст1"/>
    <w:semiHidden/>
    <w:rsid w:val="00102B89"/>
    <w:rPr>
      <w:color w:val="808080"/>
    </w:rPr>
  </w:style>
  <w:style w:type="paragraph" w:customStyle="1" w:styleId="14">
    <w:name w:val="Без интервала1"/>
    <w:link w:val="NoSpacingChar"/>
    <w:rsid w:val="00102B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102B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02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102B8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102B89"/>
    <w:rPr>
      <w:vertAlign w:val="superscript"/>
    </w:rPr>
  </w:style>
  <w:style w:type="paragraph" w:customStyle="1" w:styleId="110">
    <w:name w:val="Знак Знак Знак1 Знак Знак Знак Знак1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102B8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02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endnote text"/>
    <w:basedOn w:val="a"/>
    <w:link w:val="af2"/>
    <w:semiHidden/>
    <w:rsid w:val="00102B8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1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102B89"/>
    <w:rPr>
      <w:vertAlign w:val="superscript"/>
    </w:rPr>
  </w:style>
  <w:style w:type="paragraph" w:customStyle="1" w:styleId="1">
    <w:name w:val="Стиль1"/>
    <w:basedOn w:val="10"/>
    <w:link w:val="16"/>
    <w:rsid w:val="00102B89"/>
    <w:pPr>
      <w:numPr>
        <w:numId w:val="1"/>
      </w:numPr>
    </w:pPr>
    <w:rPr>
      <w:rFonts w:ascii="Times New Roman" w:hAnsi="Times New Roman"/>
    </w:rPr>
  </w:style>
  <w:style w:type="character" w:customStyle="1" w:styleId="16">
    <w:name w:val="Стиль1 Знак"/>
    <w:link w:val="1"/>
    <w:locked/>
    <w:rsid w:val="00102B89"/>
    <w:rPr>
      <w:rFonts w:ascii="Times New Roman" w:eastAsia="Times New Roman" w:hAnsi="Times New Roman" w:cs="Times New Roman"/>
      <w:b/>
      <w:kern w:val="32"/>
      <w:sz w:val="32"/>
      <w:szCs w:val="20"/>
      <w:lang w:eastAsia="ru-RU"/>
    </w:rPr>
  </w:style>
  <w:style w:type="paragraph" w:customStyle="1" w:styleId="17">
    <w:name w:val="Заголовок оглавления1"/>
    <w:basedOn w:val="10"/>
    <w:next w:val="a"/>
    <w:rsid w:val="00102B8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8">
    <w:name w:val="toc 1"/>
    <w:basedOn w:val="a"/>
    <w:next w:val="a"/>
    <w:autoRedefine/>
    <w:rsid w:val="00102B89"/>
    <w:pPr>
      <w:tabs>
        <w:tab w:val="left" w:pos="426"/>
        <w:tab w:val="right" w:leader="dot" w:pos="8921"/>
      </w:tabs>
    </w:pPr>
  </w:style>
  <w:style w:type="paragraph" w:styleId="23">
    <w:name w:val="toc 2"/>
    <w:basedOn w:val="a"/>
    <w:next w:val="a"/>
    <w:autoRedefine/>
    <w:rsid w:val="00102B89"/>
    <w:pPr>
      <w:ind w:left="240"/>
    </w:pPr>
  </w:style>
  <w:style w:type="paragraph" w:styleId="31">
    <w:name w:val="toc 3"/>
    <w:basedOn w:val="a"/>
    <w:next w:val="a"/>
    <w:autoRedefine/>
    <w:semiHidden/>
    <w:rsid w:val="00102B8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20">
    <w:name w:val="Знак Знак Знак1 Знак Знак Знак Знак2"/>
    <w:basedOn w:val="a"/>
    <w:rsid w:val="00102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rsid w:val="00102B89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102B8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Body Text"/>
    <w:basedOn w:val="a"/>
    <w:link w:val="af6"/>
    <w:rsid w:val="00102B89"/>
    <w:pPr>
      <w:jc w:val="both"/>
    </w:pPr>
    <w:rPr>
      <w:sz w:val="26"/>
      <w:szCs w:val="26"/>
    </w:rPr>
  </w:style>
  <w:style w:type="character" w:customStyle="1" w:styleId="af6">
    <w:name w:val="Основной текст Знак"/>
    <w:basedOn w:val="a0"/>
    <w:link w:val="af5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">
    <w:name w:val="Знак Знак9"/>
    <w:locked/>
    <w:rsid w:val="00102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7">
    <w:name w:val="List Paragraph"/>
    <w:basedOn w:val="a"/>
    <w:uiPriority w:val="34"/>
    <w:qFormat/>
    <w:rsid w:val="00102B89"/>
    <w:pPr>
      <w:ind w:left="720"/>
      <w:contextualSpacing/>
    </w:pPr>
  </w:style>
  <w:style w:type="character" w:customStyle="1" w:styleId="61">
    <w:name w:val="Знак Знак6"/>
    <w:locked/>
    <w:rsid w:val="00102B89"/>
    <w:rPr>
      <w:sz w:val="24"/>
      <w:szCs w:val="24"/>
      <w:lang w:val="ru-RU" w:eastAsia="ar-SA" w:bidi="ar-SA"/>
    </w:rPr>
  </w:style>
  <w:style w:type="character" w:customStyle="1" w:styleId="51">
    <w:name w:val="Знак Знак5"/>
    <w:locked/>
    <w:rsid w:val="00102B89"/>
    <w:rPr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102B89"/>
    <w:rPr>
      <w:sz w:val="24"/>
      <w:szCs w:val="24"/>
      <w:lang w:val="ru-RU" w:eastAsia="ru-RU" w:bidi="ar-SA"/>
    </w:rPr>
  </w:style>
  <w:style w:type="paragraph" w:styleId="af8">
    <w:name w:val="No Spacing"/>
    <w:link w:val="af9"/>
    <w:uiPriority w:val="1"/>
    <w:qFormat/>
    <w:rsid w:val="00102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102B89"/>
    <w:rPr>
      <w:rFonts w:ascii="Calibri" w:eastAsia="Times New Roman" w:hAnsi="Calibri" w:cs="Times New Roman"/>
      <w:lang w:eastAsia="ru-RU"/>
    </w:rPr>
  </w:style>
  <w:style w:type="character" w:customStyle="1" w:styleId="8">
    <w:name w:val="Знак Знак8"/>
    <w:rsid w:val="00102B8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1">
    <w:name w:val="Знак Знак7"/>
    <w:rsid w:val="00102B8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a">
    <w:name w:val="TOC Heading"/>
    <w:basedOn w:val="10"/>
    <w:next w:val="a"/>
    <w:qFormat/>
    <w:rsid w:val="00102B89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b">
    <w:name w:val="page number"/>
    <w:basedOn w:val="a0"/>
    <w:rsid w:val="00102B89"/>
  </w:style>
  <w:style w:type="paragraph" w:styleId="24">
    <w:name w:val="Body Text Indent 2"/>
    <w:basedOn w:val="a"/>
    <w:link w:val="25"/>
    <w:rsid w:val="00102B89"/>
    <w:pPr>
      <w:widowControl w:val="0"/>
      <w:autoSpaceDE w:val="0"/>
      <w:autoSpaceDN w:val="0"/>
      <w:adjustRightInd w:val="0"/>
      <w:ind w:firstLine="567"/>
      <w:contextualSpacing/>
      <w:jc w:val="both"/>
    </w:pPr>
    <w:rPr>
      <w:spacing w:val="-4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102B89"/>
    <w:rPr>
      <w:rFonts w:ascii="Times New Roman" w:eastAsia="Times New Roman" w:hAnsi="Times New Roman" w:cs="Times New Roman"/>
      <w:spacing w:val="-4"/>
      <w:sz w:val="26"/>
      <w:szCs w:val="26"/>
      <w:lang w:eastAsia="ru-RU"/>
    </w:rPr>
  </w:style>
  <w:style w:type="character" w:customStyle="1" w:styleId="nobr">
    <w:name w:val="nobr"/>
    <w:rsid w:val="00102B89"/>
  </w:style>
  <w:style w:type="character" w:customStyle="1" w:styleId="mailicon">
    <w:name w:val="mailicon"/>
    <w:rsid w:val="00102B89"/>
  </w:style>
  <w:style w:type="paragraph" w:styleId="32">
    <w:name w:val="Body Text 3"/>
    <w:basedOn w:val="a"/>
    <w:link w:val="33"/>
    <w:rsid w:val="00102B89"/>
    <w:pPr>
      <w:jc w:val="both"/>
    </w:pPr>
    <w:rPr>
      <w:sz w:val="26"/>
      <w:szCs w:val="26"/>
    </w:rPr>
  </w:style>
  <w:style w:type="character" w:customStyle="1" w:styleId="33">
    <w:name w:val="Основной текст 3 Знак"/>
    <w:basedOn w:val="a0"/>
    <w:link w:val="32"/>
    <w:rsid w:val="00102B8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4">
    <w:name w:val="Body Text Indent 3"/>
    <w:basedOn w:val="a"/>
    <w:link w:val="35"/>
    <w:rsid w:val="00102B89"/>
    <w:pPr>
      <w:ind w:firstLine="720"/>
      <w:jc w:val="both"/>
    </w:pPr>
    <w:rPr>
      <w:b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102B8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pple-converted-space">
    <w:name w:val="apple-converted-space"/>
    <w:rsid w:val="00102B89"/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rsid w:val="00102B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opleveltext">
    <w:name w:val="topleveltext"/>
    <w:basedOn w:val="a"/>
    <w:rsid w:val="00102B8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02B89"/>
    <w:pPr>
      <w:spacing w:before="100" w:beforeAutospacing="1" w:after="100" w:afterAutospacing="1"/>
    </w:pPr>
  </w:style>
  <w:style w:type="character" w:styleId="afd">
    <w:name w:val="annotation reference"/>
    <w:uiPriority w:val="99"/>
    <w:unhideWhenUsed/>
    <w:rsid w:val="00102B89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02B8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rsid w:val="00102B89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102B8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02B8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f2">
    <w:name w:val="Цветовое выделение"/>
    <w:uiPriority w:val="99"/>
    <w:rsid w:val="00102B89"/>
    <w:rPr>
      <w:b/>
      <w:bCs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Гипертекстовая ссылка"/>
    <w:uiPriority w:val="99"/>
    <w:rsid w:val="00102B89"/>
    <w:rPr>
      <w:b/>
      <w:bCs/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102B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102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Emphasis"/>
    <w:uiPriority w:val="20"/>
    <w:qFormat/>
    <w:rsid w:val="00102B89"/>
    <w:rPr>
      <w:i/>
      <w:iCs/>
    </w:rPr>
  </w:style>
  <w:style w:type="paragraph" w:customStyle="1" w:styleId="26">
    <w:name w:val="Абзац списка2"/>
    <w:basedOn w:val="a"/>
    <w:rsid w:val="00737647"/>
    <w:pPr>
      <w:ind w:left="720"/>
      <w:contextualSpacing/>
    </w:pPr>
  </w:style>
  <w:style w:type="character" w:customStyle="1" w:styleId="27">
    <w:name w:val="Замещающий текст2"/>
    <w:semiHidden/>
    <w:rsid w:val="00737647"/>
    <w:rPr>
      <w:color w:val="808080"/>
    </w:rPr>
  </w:style>
  <w:style w:type="paragraph" w:customStyle="1" w:styleId="28">
    <w:name w:val="Без интервала2"/>
    <w:rsid w:val="007376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9">
    <w:name w:val="Заголовок оглавления2"/>
    <w:basedOn w:val="10"/>
    <w:next w:val="a"/>
    <w:rsid w:val="0073764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90">
    <w:name w:val="Знак Знак9"/>
    <w:locked/>
    <w:rsid w:val="007376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737647"/>
    <w:rPr>
      <w:sz w:val="24"/>
      <w:szCs w:val="24"/>
      <w:lang w:val="ru-RU" w:eastAsia="ar-SA" w:bidi="ar-SA"/>
    </w:rPr>
  </w:style>
  <w:style w:type="character" w:customStyle="1" w:styleId="52">
    <w:name w:val="Знак Знак5"/>
    <w:locked/>
    <w:rsid w:val="00737647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737647"/>
    <w:rPr>
      <w:sz w:val="24"/>
      <w:szCs w:val="24"/>
      <w:lang w:val="ru-RU" w:eastAsia="ru-RU" w:bidi="ar-SA"/>
    </w:rPr>
  </w:style>
  <w:style w:type="character" w:customStyle="1" w:styleId="80">
    <w:name w:val="Знак Знак8"/>
    <w:rsid w:val="0073764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72">
    <w:name w:val="Знак Знак7"/>
    <w:rsid w:val="00737647"/>
    <w:rPr>
      <w:rFonts w:ascii="Cambria" w:hAnsi="Cambria"/>
      <w:b/>
      <w:bCs/>
      <w:sz w:val="26"/>
      <w:szCs w:val="26"/>
      <w:lang w:val="ru-RU" w:eastAsia="ru-RU" w:bidi="ar-SA"/>
    </w:rPr>
  </w:style>
  <w:style w:type="table" w:customStyle="1" w:styleId="19">
    <w:name w:val="Сетка таблицы1"/>
    <w:basedOn w:val="a1"/>
    <w:uiPriority w:val="59"/>
    <w:rsid w:val="002D3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laceholder Text"/>
    <w:uiPriority w:val="99"/>
    <w:semiHidden/>
    <w:rsid w:val="002D3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DC44E364B3709A0C6DB8632B8ADF241624ED32EBD947B57020BE8AA7E323ADF506EF4404AEC8CC9227EEk1S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DC44E364B3709A0C6DB86039E68120122DB03BE0D64CE42E7FE5D7F0kES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BB5328D3039879E2787FBD1B9C12CD7CAC343A6E5CA8E638A82ED4C038CFDBB62792393E77D237y4t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bbotinvv@cherepovets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8D2079-D1E8-4E5E-B773-F4F640D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33</Pages>
  <Words>11270</Words>
  <Characters>64244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Голубева Ирина Николаевна</cp:lastModifiedBy>
  <cp:revision>68</cp:revision>
  <cp:lastPrinted>2016-08-26T14:42:00Z</cp:lastPrinted>
  <dcterms:created xsi:type="dcterms:W3CDTF">2016-08-29T11:25:00Z</dcterms:created>
  <dcterms:modified xsi:type="dcterms:W3CDTF">2017-05-15T06:42:00Z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1566938354</vt:i4>
  </property>
  <property fmtid="{D5CDD505-2E9C-101B-9397-08002B2CF9AE}" pid="4" name="_EmailSubject">
    <vt:lpwstr>последний вариант проект внесения изменений МП   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ReviewingToolsShownOnce">
    <vt:lpwstr/>
  </property>
</Properties>
</file>