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 xml:space="preserve">Отчет о реализации муниципальной программы </w:t>
      </w: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71B9">
        <w:rPr>
          <w:rFonts w:ascii="Times New Roman" w:hAnsi="Times New Roman" w:cs="Times New Roman"/>
          <w:bCs/>
          <w:sz w:val="26"/>
          <w:szCs w:val="26"/>
        </w:rPr>
        <w:t xml:space="preserve">«Развитие земельно-имущественного комплекса города Череповца» </w:t>
      </w:r>
    </w:p>
    <w:p w:rsidR="002771B9" w:rsidRPr="002771B9" w:rsidRDefault="00AD0F68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2014 – 2022</w:t>
      </w:r>
      <w:r w:rsidR="002771B9" w:rsidRPr="002771B9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 xml:space="preserve">за </w:t>
      </w:r>
      <w:r w:rsidR="00562F5D">
        <w:rPr>
          <w:rFonts w:ascii="Times New Roman" w:hAnsi="Times New Roman" w:cs="Times New Roman"/>
          <w:sz w:val="26"/>
          <w:szCs w:val="26"/>
        </w:rPr>
        <w:t>2016</w:t>
      </w:r>
      <w:r w:rsidRPr="002771B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Ответственный исполнитель: комитет по управлению имуществом города</w:t>
      </w: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Дата составления отчета</w:t>
      </w:r>
      <w:r w:rsidRPr="00962DBD">
        <w:rPr>
          <w:rFonts w:ascii="Times New Roman" w:hAnsi="Times New Roman" w:cs="Times New Roman"/>
          <w:sz w:val="26"/>
          <w:szCs w:val="26"/>
        </w:rPr>
        <w:t xml:space="preserve">: </w:t>
      </w:r>
      <w:r w:rsidR="00AD0F68" w:rsidRPr="00CB2146">
        <w:rPr>
          <w:rFonts w:ascii="Times New Roman" w:hAnsi="Times New Roman" w:cs="Times New Roman"/>
          <w:sz w:val="26"/>
          <w:szCs w:val="26"/>
        </w:rPr>
        <w:t>20.02.2017</w:t>
      </w: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Default="002771B9" w:rsidP="00042544">
      <w:pPr>
        <w:rPr>
          <w:sz w:val="26"/>
          <w:szCs w:val="26"/>
        </w:rPr>
      </w:pPr>
    </w:p>
    <w:p w:rsidR="002771B9" w:rsidRDefault="002771B9" w:rsidP="00042544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843"/>
        <w:gridCol w:w="1559"/>
        <w:gridCol w:w="1418"/>
        <w:gridCol w:w="2268"/>
      </w:tblGrid>
      <w:tr w:rsidR="002771B9" w:rsidRPr="002771B9" w:rsidTr="00B806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Непосредственный</w:t>
            </w:r>
          </w:p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Контактный</w:t>
            </w:r>
          </w:p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Электронная почта</w:t>
            </w:r>
          </w:p>
        </w:tc>
      </w:tr>
      <w:tr w:rsidR="002771B9" w:rsidRPr="002771B9" w:rsidTr="00B806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 xml:space="preserve">Председатель комитета </w:t>
            </w:r>
          </w:p>
          <w:p w:rsidR="002771B9" w:rsidRPr="002771B9" w:rsidRDefault="002771B9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по управлению имущ</w:t>
            </w:r>
            <w:r w:rsidRPr="002771B9">
              <w:rPr>
                <w:rFonts w:ascii="Times New Roman" w:hAnsi="Times New Roman" w:cs="Times New Roman"/>
                <w:sz w:val="22"/>
              </w:rPr>
              <w:t>е</w:t>
            </w:r>
            <w:r w:rsidRPr="002771B9">
              <w:rPr>
                <w:rFonts w:ascii="Times New Roman" w:hAnsi="Times New Roman" w:cs="Times New Roman"/>
                <w:sz w:val="22"/>
              </w:rPr>
              <w:t>ством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 xml:space="preserve">Исмагилов </w:t>
            </w:r>
          </w:p>
          <w:p w:rsidR="002771B9" w:rsidRPr="002771B9" w:rsidRDefault="002771B9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Галим Галеевич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55 13 60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2771B9">
              <w:rPr>
                <w:rFonts w:ascii="Times New Roman" w:hAnsi="Times New Roman" w:cs="Times New Roman"/>
                <w:spacing w:val="-6"/>
                <w:sz w:val="22"/>
                <w:lang w:val="en-US"/>
              </w:rPr>
              <w:t>kui@cherepovetscity.ru</w:t>
            </w:r>
          </w:p>
        </w:tc>
      </w:tr>
    </w:tbl>
    <w:p w:rsidR="002771B9" w:rsidRDefault="002771B9" w:rsidP="00042544">
      <w:pPr>
        <w:rPr>
          <w:rFonts w:ascii="Calibri" w:hAnsi="Calibri"/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ind w:firstLine="709"/>
        <w:rPr>
          <w:rStyle w:val="a4"/>
          <w:b w:val="0"/>
          <w:color w:val="auto"/>
          <w:sz w:val="26"/>
          <w:szCs w:val="26"/>
        </w:rPr>
      </w:pPr>
      <w:r>
        <w:rPr>
          <w:rStyle w:val="a4"/>
          <w:b w:val="0"/>
          <w:color w:val="auto"/>
          <w:sz w:val="26"/>
          <w:szCs w:val="26"/>
        </w:rPr>
        <w:br w:type="page"/>
      </w:r>
    </w:p>
    <w:p w:rsidR="002771B9" w:rsidRPr="007C02E7" w:rsidRDefault="002771B9" w:rsidP="00042544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>Результаты реализации муниципальной программы.</w:t>
      </w:r>
    </w:p>
    <w:p w:rsidR="002771B9" w:rsidRPr="007C02E7" w:rsidRDefault="002771B9" w:rsidP="0004254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</w:p>
    <w:p w:rsidR="00C43D15" w:rsidRPr="00D665E3" w:rsidRDefault="00C43D15" w:rsidP="00330510">
      <w:pPr>
        <w:rPr>
          <w:rFonts w:ascii="Times New Roman" w:hAnsi="Times New Roman"/>
          <w:sz w:val="26"/>
          <w:szCs w:val="26"/>
        </w:rPr>
      </w:pPr>
      <w:r w:rsidRPr="00D665E3">
        <w:rPr>
          <w:rFonts w:ascii="Times New Roman" w:hAnsi="Times New Roman"/>
          <w:sz w:val="26"/>
          <w:szCs w:val="26"/>
        </w:rPr>
        <w:t>Экономическая эффективность реализации муниципальной программы «Развитие земельно-имущественного комплекса города Череповца» на 2014 – 20</w:t>
      </w:r>
      <w:r w:rsidR="00215057">
        <w:rPr>
          <w:rFonts w:ascii="Times New Roman" w:hAnsi="Times New Roman"/>
          <w:sz w:val="26"/>
          <w:szCs w:val="26"/>
        </w:rPr>
        <w:t xml:space="preserve">18 </w:t>
      </w:r>
      <w:r w:rsidRPr="00D665E3">
        <w:rPr>
          <w:rFonts w:ascii="Times New Roman" w:hAnsi="Times New Roman"/>
          <w:sz w:val="26"/>
          <w:szCs w:val="26"/>
        </w:rPr>
        <w:t>годы за 201</w:t>
      </w:r>
      <w:r w:rsidR="00D809C5">
        <w:rPr>
          <w:rFonts w:ascii="Times New Roman" w:hAnsi="Times New Roman"/>
          <w:sz w:val="26"/>
          <w:szCs w:val="26"/>
        </w:rPr>
        <w:t>6</w:t>
      </w:r>
      <w:r w:rsidRPr="00D665E3">
        <w:rPr>
          <w:rFonts w:ascii="Times New Roman" w:hAnsi="Times New Roman"/>
          <w:sz w:val="26"/>
          <w:szCs w:val="26"/>
        </w:rPr>
        <w:t xml:space="preserve"> год составила 1,58. Экономическая эффективность определена путем сопоставления объема неналоговых доходов городского бюджета, полученных в результате деятельности комитета (403749</w:t>
      </w:r>
      <w:r w:rsidR="00330510" w:rsidRPr="00D665E3">
        <w:rPr>
          <w:rFonts w:ascii="Times New Roman" w:hAnsi="Times New Roman"/>
          <w:sz w:val="26"/>
          <w:szCs w:val="26"/>
        </w:rPr>
        <w:t>,</w:t>
      </w:r>
      <w:r w:rsidRPr="00D665E3">
        <w:rPr>
          <w:rFonts w:ascii="Times New Roman" w:hAnsi="Times New Roman"/>
          <w:sz w:val="26"/>
          <w:szCs w:val="26"/>
        </w:rPr>
        <w:t>0 тыс</w:t>
      </w:r>
      <w:proofErr w:type="gramStart"/>
      <w:r w:rsidRPr="00D665E3">
        <w:rPr>
          <w:rFonts w:ascii="Times New Roman" w:hAnsi="Times New Roman"/>
          <w:sz w:val="26"/>
          <w:szCs w:val="26"/>
        </w:rPr>
        <w:t>.р</w:t>
      </w:r>
      <w:proofErr w:type="gramEnd"/>
      <w:r w:rsidRPr="00D665E3">
        <w:rPr>
          <w:rFonts w:ascii="Times New Roman" w:hAnsi="Times New Roman"/>
          <w:sz w:val="26"/>
          <w:szCs w:val="26"/>
        </w:rPr>
        <w:t>уб.), к объему средств, затр</w:t>
      </w:r>
      <w:r w:rsidRPr="00D665E3">
        <w:rPr>
          <w:rFonts w:ascii="Times New Roman" w:hAnsi="Times New Roman"/>
          <w:sz w:val="26"/>
          <w:szCs w:val="26"/>
        </w:rPr>
        <w:t>а</w:t>
      </w:r>
      <w:r w:rsidRPr="00D665E3">
        <w:rPr>
          <w:rFonts w:ascii="Times New Roman" w:hAnsi="Times New Roman"/>
          <w:sz w:val="26"/>
          <w:szCs w:val="26"/>
        </w:rPr>
        <w:t>ченных на реализацию муниципальной программы (</w:t>
      </w:r>
      <w:r w:rsidR="00330510" w:rsidRPr="00D665E3">
        <w:rPr>
          <w:rFonts w:ascii="Times New Roman" w:hAnsi="Times New Roman"/>
          <w:sz w:val="26"/>
          <w:szCs w:val="26"/>
        </w:rPr>
        <w:t>255487,0</w:t>
      </w:r>
      <w:r w:rsidRPr="00D665E3">
        <w:rPr>
          <w:rFonts w:ascii="Times New Roman" w:hAnsi="Times New Roman"/>
          <w:sz w:val="26"/>
          <w:szCs w:val="26"/>
        </w:rPr>
        <w:t xml:space="preserve"> тыс.руб.). Реализация муниципальной программы считается эффективной, поскольку показатель экон</w:t>
      </w:r>
      <w:r w:rsidRPr="00D665E3">
        <w:rPr>
          <w:rFonts w:ascii="Times New Roman" w:hAnsi="Times New Roman"/>
          <w:sz w:val="26"/>
          <w:szCs w:val="26"/>
        </w:rPr>
        <w:t>о</w:t>
      </w:r>
      <w:r w:rsidRPr="00D665E3">
        <w:rPr>
          <w:rFonts w:ascii="Times New Roman" w:hAnsi="Times New Roman"/>
          <w:sz w:val="26"/>
          <w:szCs w:val="26"/>
        </w:rPr>
        <w:t xml:space="preserve">мической эффективности (ЭЭ) превышает 1. </w:t>
      </w:r>
    </w:p>
    <w:p w:rsidR="00C43D15" w:rsidRDefault="00C43D15" w:rsidP="00C43D15">
      <w:pPr>
        <w:ind w:firstLine="709"/>
        <w:rPr>
          <w:rFonts w:ascii="Times New Roman" w:hAnsi="Times New Roman"/>
          <w:sz w:val="26"/>
          <w:szCs w:val="26"/>
        </w:rPr>
      </w:pPr>
      <w:r w:rsidRPr="00D665E3">
        <w:rPr>
          <w:rFonts w:ascii="Times New Roman" w:hAnsi="Times New Roman"/>
          <w:sz w:val="26"/>
          <w:szCs w:val="26"/>
        </w:rPr>
        <w:t>Совокупная эффективность реализации мероприятий программы, опред</w:t>
      </w:r>
      <w:r w:rsidRPr="00D665E3">
        <w:rPr>
          <w:rFonts w:ascii="Times New Roman" w:hAnsi="Times New Roman"/>
          <w:sz w:val="26"/>
          <w:szCs w:val="26"/>
        </w:rPr>
        <w:t>е</w:t>
      </w:r>
      <w:r w:rsidRPr="00D665E3">
        <w:rPr>
          <w:rFonts w:ascii="Times New Roman" w:hAnsi="Times New Roman"/>
          <w:sz w:val="26"/>
          <w:szCs w:val="26"/>
        </w:rPr>
        <w:t>ленная как средний процент исполнения плана по показателям программы</w:t>
      </w:r>
      <w:r w:rsidR="00765AC4" w:rsidRPr="00D665E3">
        <w:rPr>
          <w:rFonts w:ascii="Times New Roman" w:hAnsi="Times New Roman"/>
          <w:sz w:val="26"/>
          <w:szCs w:val="26"/>
        </w:rPr>
        <w:t xml:space="preserve"> (по с</w:t>
      </w:r>
      <w:r w:rsidR="00765AC4" w:rsidRPr="00D665E3">
        <w:rPr>
          <w:rFonts w:ascii="Times New Roman" w:hAnsi="Times New Roman"/>
          <w:sz w:val="26"/>
          <w:szCs w:val="26"/>
        </w:rPr>
        <w:t>о</w:t>
      </w:r>
      <w:r w:rsidR="00765AC4" w:rsidRPr="00D665E3">
        <w:rPr>
          <w:rFonts w:ascii="Times New Roman" w:hAnsi="Times New Roman"/>
          <w:sz w:val="26"/>
          <w:szCs w:val="26"/>
        </w:rPr>
        <w:t>стоянию на 20.02.2017)</w:t>
      </w:r>
      <w:r w:rsidRPr="00D665E3">
        <w:rPr>
          <w:rFonts w:ascii="Times New Roman" w:hAnsi="Times New Roman"/>
          <w:sz w:val="26"/>
          <w:szCs w:val="26"/>
        </w:rPr>
        <w:t>, составила 14</w:t>
      </w:r>
      <w:r w:rsidR="00765AC4" w:rsidRPr="00D665E3">
        <w:rPr>
          <w:rFonts w:ascii="Times New Roman" w:hAnsi="Times New Roman"/>
          <w:sz w:val="26"/>
          <w:szCs w:val="26"/>
        </w:rPr>
        <w:t>8</w:t>
      </w:r>
      <w:r w:rsidRPr="00D665E3">
        <w:rPr>
          <w:rFonts w:ascii="Times New Roman" w:hAnsi="Times New Roman"/>
          <w:sz w:val="26"/>
          <w:szCs w:val="26"/>
        </w:rPr>
        <w:t>,</w:t>
      </w:r>
      <w:r w:rsidR="00765AC4" w:rsidRPr="00D665E3">
        <w:rPr>
          <w:rFonts w:ascii="Times New Roman" w:hAnsi="Times New Roman"/>
          <w:sz w:val="26"/>
          <w:szCs w:val="26"/>
        </w:rPr>
        <w:t>8</w:t>
      </w:r>
      <w:r w:rsidRPr="00D665E3">
        <w:rPr>
          <w:rFonts w:ascii="Times New Roman" w:hAnsi="Times New Roman"/>
          <w:sz w:val="26"/>
          <w:szCs w:val="26"/>
        </w:rPr>
        <w:t xml:space="preserve">%. Поскольку показатель превышает </w:t>
      </w:r>
      <w:r w:rsidR="00215057">
        <w:rPr>
          <w:rFonts w:ascii="Times New Roman" w:hAnsi="Times New Roman"/>
          <w:sz w:val="26"/>
          <w:szCs w:val="26"/>
        </w:rPr>
        <w:t>95</w:t>
      </w:r>
      <w:r w:rsidRPr="00D665E3">
        <w:rPr>
          <w:rFonts w:ascii="Times New Roman" w:hAnsi="Times New Roman"/>
          <w:sz w:val="26"/>
          <w:szCs w:val="26"/>
        </w:rPr>
        <w:t>%, реализация муниципальной программы с точки зрения реализации мероприятий считается эффективной.</w:t>
      </w:r>
      <w:r w:rsidR="00B44185">
        <w:rPr>
          <w:rFonts w:ascii="Times New Roman" w:hAnsi="Times New Roman"/>
          <w:sz w:val="26"/>
          <w:szCs w:val="26"/>
        </w:rPr>
        <w:t xml:space="preserve"> Расчет с</w:t>
      </w:r>
      <w:r w:rsidR="00B44185" w:rsidRPr="00D665E3">
        <w:rPr>
          <w:rFonts w:ascii="Times New Roman" w:hAnsi="Times New Roman"/>
          <w:sz w:val="26"/>
          <w:szCs w:val="26"/>
        </w:rPr>
        <w:t>овокупн</w:t>
      </w:r>
      <w:r w:rsidR="00B44185">
        <w:rPr>
          <w:rFonts w:ascii="Times New Roman" w:hAnsi="Times New Roman"/>
          <w:sz w:val="26"/>
          <w:szCs w:val="26"/>
        </w:rPr>
        <w:t xml:space="preserve">ой </w:t>
      </w:r>
      <w:r w:rsidR="00B44185" w:rsidRPr="00D665E3">
        <w:rPr>
          <w:rFonts w:ascii="Times New Roman" w:hAnsi="Times New Roman"/>
          <w:sz w:val="26"/>
          <w:szCs w:val="26"/>
        </w:rPr>
        <w:t>эффективност</w:t>
      </w:r>
      <w:r w:rsidR="00B44185">
        <w:rPr>
          <w:rFonts w:ascii="Times New Roman" w:hAnsi="Times New Roman"/>
          <w:sz w:val="26"/>
          <w:szCs w:val="26"/>
        </w:rPr>
        <w:t>и</w:t>
      </w:r>
      <w:r w:rsidR="00B44185" w:rsidRPr="00D665E3">
        <w:rPr>
          <w:rFonts w:ascii="Times New Roman" w:hAnsi="Times New Roman"/>
          <w:sz w:val="26"/>
          <w:szCs w:val="26"/>
        </w:rPr>
        <w:t xml:space="preserve"> реализации меропри</w:t>
      </w:r>
      <w:r w:rsidR="00B44185" w:rsidRPr="00D665E3">
        <w:rPr>
          <w:rFonts w:ascii="Times New Roman" w:hAnsi="Times New Roman"/>
          <w:sz w:val="26"/>
          <w:szCs w:val="26"/>
        </w:rPr>
        <w:t>я</w:t>
      </w:r>
      <w:r w:rsidR="00B44185" w:rsidRPr="00D665E3">
        <w:rPr>
          <w:rFonts w:ascii="Times New Roman" w:hAnsi="Times New Roman"/>
          <w:sz w:val="26"/>
          <w:szCs w:val="26"/>
        </w:rPr>
        <w:t>тий программы</w:t>
      </w:r>
      <w:r w:rsidR="00B44185">
        <w:rPr>
          <w:rFonts w:ascii="Times New Roman" w:hAnsi="Times New Roman"/>
          <w:sz w:val="26"/>
          <w:szCs w:val="26"/>
        </w:rPr>
        <w:t xml:space="preserve"> представлен </w:t>
      </w:r>
      <w:r w:rsidR="00B44185" w:rsidRPr="007D5A25">
        <w:rPr>
          <w:rFonts w:ascii="Times New Roman" w:hAnsi="Times New Roman"/>
          <w:sz w:val="26"/>
          <w:szCs w:val="26"/>
          <w:shd w:val="clear" w:color="auto" w:fill="FFFFFF" w:themeFill="background1"/>
        </w:rPr>
        <w:t>в таблице 6</w:t>
      </w:r>
      <w:r w:rsidR="00B44185">
        <w:rPr>
          <w:rFonts w:ascii="Times New Roman" w:hAnsi="Times New Roman"/>
          <w:sz w:val="26"/>
          <w:szCs w:val="26"/>
        </w:rPr>
        <w:t xml:space="preserve">. </w:t>
      </w:r>
    </w:p>
    <w:p w:rsidR="00215057" w:rsidRPr="00D665E3" w:rsidRDefault="00215057" w:rsidP="00260BC8">
      <w:pPr>
        <w:rPr>
          <w:rFonts w:ascii="Times New Roman" w:hAnsi="Times New Roman"/>
          <w:sz w:val="26"/>
          <w:szCs w:val="26"/>
        </w:rPr>
      </w:pPr>
      <w:r w:rsidRPr="00260BC8">
        <w:rPr>
          <w:rFonts w:ascii="Times New Roman" w:hAnsi="Times New Roman"/>
          <w:sz w:val="26"/>
          <w:szCs w:val="26"/>
        </w:rPr>
        <w:t xml:space="preserve">Оценка степени достижения запланированного уровня затрат </w:t>
      </w:r>
      <w:r w:rsidR="00FF2890" w:rsidRPr="00260BC8">
        <w:rPr>
          <w:rFonts w:ascii="Times New Roman" w:hAnsi="Times New Roman"/>
          <w:sz w:val="26"/>
          <w:szCs w:val="26"/>
        </w:rPr>
        <w:t>произведена путем</w:t>
      </w:r>
      <w:r w:rsidRPr="00260BC8">
        <w:rPr>
          <w:rFonts w:ascii="Times New Roman" w:hAnsi="Times New Roman"/>
          <w:sz w:val="26"/>
          <w:szCs w:val="26"/>
        </w:rPr>
        <w:t xml:space="preserve"> </w:t>
      </w:r>
      <w:r w:rsidR="00FF2890" w:rsidRPr="00260BC8">
        <w:rPr>
          <w:rFonts w:ascii="Times New Roman" w:hAnsi="Times New Roman"/>
          <w:sz w:val="26"/>
          <w:szCs w:val="26"/>
        </w:rPr>
        <w:t xml:space="preserve">сопоставления </w:t>
      </w:r>
      <w:r w:rsidRPr="00260BC8">
        <w:rPr>
          <w:rFonts w:ascii="Times New Roman" w:hAnsi="Times New Roman"/>
          <w:sz w:val="26"/>
          <w:szCs w:val="26"/>
        </w:rPr>
        <w:t>фактически произведенны</w:t>
      </w:r>
      <w:r w:rsidR="00FF2890" w:rsidRPr="00260BC8">
        <w:rPr>
          <w:rFonts w:ascii="Times New Roman" w:hAnsi="Times New Roman"/>
          <w:sz w:val="26"/>
          <w:szCs w:val="26"/>
        </w:rPr>
        <w:t>х</w:t>
      </w:r>
      <w:r w:rsidRPr="00260BC8">
        <w:rPr>
          <w:rFonts w:ascii="Times New Roman" w:hAnsi="Times New Roman"/>
          <w:sz w:val="26"/>
          <w:szCs w:val="26"/>
        </w:rPr>
        <w:t xml:space="preserve"> затрат на реализацию основных мероприятий муниципальной программы</w:t>
      </w:r>
      <w:r w:rsidR="00FF2890" w:rsidRPr="00260BC8">
        <w:rPr>
          <w:rFonts w:ascii="Times New Roman" w:hAnsi="Times New Roman"/>
          <w:sz w:val="26"/>
          <w:szCs w:val="26"/>
        </w:rPr>
        <w:t xml:space="preserve"> (</w:t>
      </w:r>
      <w:r w:rsidR="00767FF0" w:rsidRPr="00260BC8">
        <w:rPr>
          <w:rFonts w:ascii="Times New Roman" w:hAnsi="Times New Roman"/>
          <w:sz w:val="26"/>
          <w:szCs w:val="26"/>
        </w:rPr>
        <w:t>255486958,93 руб.</w:t>
      </w:r>
      <w:r w:rsidR="00FF2890" w:rsidRPr="00260BC8">
        <w:rPr>
          <w:rFonts w:ascii="Times New Roman" w:hAnsi="Times New Roman"/>
          <w:sz w:val="26"/>
          <w:szCs w:val="26"/>
        </w:rPr>
        <w:t>)</w:t>
      </w:r>
      <w:r w:rsidRPr="00260BC8">
        <w:rPr>
          <w:rFonts w:ascii="Times New Roman" w:hAnsi="Times New Roman"/>
          <w:sz w:val="26"/>
          <w:szCs w:val="26"/>
        </w:rPr>
        <w:t xml:space="preserve"> с их плановыми зн</w:t>
      </w:r>
      <w:r w:rsidRPr="00260BC8">
        <w:rPr>
          <w:rFonts w:ascii="Times New Roman" w:hAnsi="Times New Roman"/>
          <w:sz w:val="26"/>
          <w:szCs w:val="26"/>
        </w:rPr>
        <w:t>а</w:t>
      </w:r>
      <w:r w:rsidRPr="00260BC8">
        <w:rPr>
          <w:rFonts w:ascii="Times New Roman" w:hAnsi="Times New Roman"/>
          <w:sz w:val="26"/>
          <w:szCs w:val="26"/>
        </w:rPr>
        <w:t xml:space="preserve">чениями </w:t>
      </w:r>
      <w:r w:rsidR="00767FF0" w:rsidRPr="00260BC8">
        <w:rPr>
          <w:rFonts w:ascii="Times New Roman" w:hAnsi="Times New Roman"/>
          <w:sz w:val="26"/>
          <w:szCs w:val="26"/>
        </w:rPr>
        <w:t>(257476300,00 руб.) и составила 99</w:t>
      </w:r>
      <w:r w:rsidR="001341A4" w:rsidRPr="00260BC8">
        <w:rPr>
          <w:rFonts w:ascii="Times New Roman" w:hAnsi="Times New Roman"/>
          <w:sz w:val="26"/>
          <w:szCs w:val="26"/>
        </w:rPr>
        <w:t xml:space="preserve">,2%. </w:t>
      </w:r>
      <w:r w:rsidR="00260BC8" w:rsidRPr="00260BC8">
        <w:rPr>
          <w:rFonts w:ascii="Times New Roman" w:hAnsi="Times New Roman"/>
          <w:sz w:val="26"/>
          <w:szCs w:val="26"/>
        </w:rPr>
        <w:t>Использование городского бю</w:t>
      </w:r>
      <w:r w:rsidR="00260BC8" w:rsidRPr="00260BC8">
        <w:rPr>
          <w:rFonts w:ascii="Times New Roman" w:hAnsi="Times New Roman"/>
          <w:sz w:val="26"/>
          <w:szCs w:val="26"/>
        </w:rPr>
        <w:t>д</w:t>
      </w:r>
      <w:r w:rsidR="00260BC8" w:rsidRPr="00260BC8">
        <w:rPr>
          <w:rFonts w:ascii="Times New Roman" w:hAnsi="Times New Roman"/>
          <w:sz w:val="26"/>
          <w:szCs w:val="26"/>
        </w:rPr>
        <w:t>жета является э</w:t>
      </w:r>
      <w:r w:rsidRPr="00260BC8">
        <w:rPr>
          <w:rFonts w:ascii="Times New Roman" w:hAnsi="Times New Roman"/>
          <w:sz w:val="26"/>
          <w:szCs w:val="26"/>
        </w:rPr>
        <w:t>ффективным</w:t>
      </w:r>
      <w:r w:rsidR="00260BC8" w:rsidRPr="00260BC8">
        <w:rPr>
          <w:rFonts w:ascii="Times New Roman" w:hAnsi="Times New Roman"/>
          <w:sz w:val="26"/>
          <w:szCs w:val="26"/>
        </w:rPr>
        <w:t>, поскольку</w:t>
      </w:r>
      <w:r w:rsidRPr="00260BC8">
        <w:rPr>
          <w:rFonts w:ascii="Times New Roman" w:hAnsi="Times New Roman"/>
          <w:sz w:val="26"/>
          <w:szCs w:val="26"/>
        </w:rPr>
        <w:t xml:space="preserve"> значени</w:t>
      </w:r>
      <w:r w:rsidR="00260BC8" w:rsidRPr="00260BC8">
        <w:rPr>
          <w:rFonts w:ascii="Times New Roman" w:hAnsi="Times New Roman"/>
          <w:sz w:val="26"/>
          <w:szCs w:val="26"/>
        </w:rPr>
        <w:t>е</w:t>
      </w:r>
      <w:r w:rsidRPr="00260BC8">
        <w:rPr>
          <w:rFonts w:ascii="Times New Roman" w:hAnsi="Times New Roman"/>
          <w:sz w:val="26"/>
          <w:szCs w:val="26"/>
        </w:rPr>
        <w:t xml:space="preserve"> показателя ЭБ </w:t>
      </w:r>
      <w:r w:rsidR="00260BC8" w:rsidRPr="00260BC8">
        <w:rPr>
          <w:rFonts w:ascii="Times New Roman" w:hAnsi="Times New Roman"/>
          <w:sz w:val="26"/>
          <w:szCs w:val="26"/>
        </w:rPr>
        <w:t>выше 95%.</w:t>
      </w:r>
      <w:r w:rsidRPr="00260BC8">
        <w:rPr>
          <w:rFonts w:ascii="Times New Roman" w:hAnsi="Times New Roman"/>
          <w:sz w:val="26"/>
          <w:szCs w:val="26"/>
        </w:rPr>
        <w:t xml:space="preserve"> </w:t>
      </w:r>
    </w:p>
    <w:p w:rsidR="00C43D15" w:rsidRDefault="00C43D15" w:rsidP="00C43D15">
      <w:pPr>
        <w:ind w:firstLine="709"/>
        <w:rPr>
          <w:rStyle w:val="a4"/>
          <w:b w:val="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произведена в соответствии с методикой, утвержденной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мэрии города от 10.10.2013 № 4812 (в редакции постановления мэрии города от </w:t>
      </w:r>
      <w:r w:rsidR="00765AC4">
        <w:rPr>
          <w:rFonts w:ascii="Times New Roman" w:hAnsi="Times New Roman" w:cs="Times New Roman"/>
          <w:sz w:val="26"/>
          <w:szCs w:val="26"/>
        </w:rPr>
        <w:t>14.12.2016</w:t>
      </w:r>
      <w:r>
        <w:rPr>
          <w:rFonts w:ascii="Times New Roman" w:hAnsi="Times New Roman" w:cs="Times New Roman"/>
          <w:sz w:val="26"/>
          <w:szCs w:val="26"/>
        </w:rPr>
        <w:t xml:space="preserve"> № 5</w:t>
      </w:r>
      <w:r w:rsidR="00765AC4">
        <w:rPr>
          <w:rFonts w:ascii="Times New Roman" w:hAnsi="Times New Roman" w:cs="Times New Roman"/>
          <w:sz w:val="26"/>
          <w:szCs w:val="26"/>
        </w:rPr>
        <w:t>741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7C02E7" w:rsidRPr="007C02E7" w:rsidRDefault="002771B9" w:rsidP="0004254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 итогам реализации муниципальной программы </w:t>
      </w:r>
      <w:r w:rsidRPr="007C02E7">
        <w:rPr>
          <w:rFonts w:ascii="Times New Roman" w:hAnsi="Times New Roman" w:cs="Times New Roman"/>
          <w:bCs/>
          <w:sz w:val="26"/>
          <w:szCs w:val="26"/>
        </w:rPr>
        <w:t>«Развитие земел</w:t>
      </w:r>
      <w:r w:rsidRPr="007C02E7">
        <w:rPr>
          <w:rFonts w:ascii="Times New Roman" w:hAnsi="Times New Roman" w:cs="Times New Roman"/>
          <w:bCs/>
          <w:sz w:val="26"/>
          <w:szCs w:val="26"/>
        </w:rPr>
        <w:t>ь</w:t>
      </w:r>
      <w:r w:rsidRPr="007C02E7">
        <w:rPr>
          <w:rFonts w:ascii="Times New Roman" w:hAnsi="Times New Roman" w:cs="Times New Roman"/>
          <w:bCs/>
          <w:sz w:val="26"/>
          <w:szCs w:val="26"/>
        </w:rPr>
        <w:t xml:space="preserve">но-имущественного комплекса города Череповца» </w:t>
      </w:r>
      <w:r w:rsidR="00AD0F68">
        <w:rPr>
          <w:rFonts w:ascii="Times New Roman" w:hAnsi="Times New Roman" w:cs="Times New Roman"/>
          <w:sz w:val="26"/>
          <w:szCs w:val="26"/>
        </w:rPr>
        <w:t>на 2014 – 20</w:t>
      </w:r>
      <w:r w:rsidR="006C39E4">
        <w:rPr>
          <w:rFonts w:ascii="Times New Roman" w:hAnsi="Times New Roman" w:cs="Times New Roman"/>
          <w:sz w:val="26"/>
          <w:szCs w:val="26"/>
        </w:rPr>
        <w:t>18</w:t>
      </w:r>
      <w:r w:rsidRPr="007C02E7">
        <w:rPr>
          <w:rFonts w:ascii="Times New Roman" w:hAnsi="Times New Roman" w:cs="Times New Roman"/>
          <w:sz w:val="26"/>
          <w:szCs w:val="26"/>
        </w:rPr>
        <w:t xml:space="preserve"> </w:t>
      </w:r>
      <w:r w:rsidR="007C02E7" w:rsidRPr="007C02E7">
        <w:rPr>
          <w:rFonts w:ascii="Times New Roman" w:hAnsi="Times New Roman" w:cs="Times New Roman"/>
          <w:sz w:val="26"/>
          <w:szCs w:val="26"/>
        </w:rPr>
        <w:t>годы,</w:t>
      </w:r>
      <w:r w:rsidRPr="007C02E7">
        <w:rPr>
          <w:rFonts w:ascii="Times New Roman" w:hAnsi="Times New Roman" w:cs="Times New Roman"/>
          <w:sz w:val="26"/>
          <w:szCs w:val="26"/>
        </w:rPr>
        <w:t xml:space="preserve"> достигнутые значения большинства показателей (индикаторов) программы </w:t>
      </w:r>
      <w:r w:rsidR="00CB1070" w:rsidRPr="007C02E7">
        <w:rPr>
          <w:rFonts w:ascii="Times New Roman" w:hAnsi="Times New Roman" w:cs="Times New Roman"/>
          <w:sz w:val="26"/>
          <w:szCs w:val="26"/>
        </w:rPr>
        <w:t>за 201</w:t>
      </w:r>
      <w:r w:rsidR="00C35205">
        <w:rPr>
          <w:rFonts w:ascii="Times New Roman" w:hAnsi="Times New Roman" w:cs="Times New Roman"/>
          <w:sz w:val="26"/>
          <w:szCs w:val="26"/>
        </w:rPr>
        <w:t>6</w:t>
      </w:r>
      <w:r w:rsidR="00524FD9" w:rsidRPr="007C02E7">
        <w:rPr>
          <w:rFonts w:ascii="Times New Roman" w:hAnsi="Times New Roman" w:cs="Times New Roman"/>
          <w:sz w:val="26"/>
          <w:szCs w:val="26"/>
        </w:rPr>
        <w:t xml:space="preserve"> год </w:t>
      </w:r>
      <w:r w:rsidRPr="007C02E7">
        <w:rPr>
          <w:rFonts w:ascii="Times New Roman" w:hAnsi="Times New Roman" w:cs="Times New Roman"/>
          <w:sz w:val="26"/>
          <w:szCs w:val="26"/>
        </w:rPr>
        <w:t>соотве</w:t>
      </w:r>
      <w:r w:rsidRPr="007C02E7">
        <w:rPr>
          <w:rFonts w:ascii="Times New Roman" w:hAnsi="Times New Roman" w:cs="Times New Roman"/>
          <w:sz w:val="26"/>
          <w:szCs w:val="26"/>
        </w:rPr>
        <w:t>т</w:t>
      </w:r>
      <w:r w:rsidRPr="007C02E7">
        <w:rPr>
          <w:rFonts w:ascii="Times New Roman" w:hAnsi="Times New Roman" w:cs="Times New Roman"/>
          <w:sz w:val="26"/>
          <w:szCs w:val="26"/>
        </w:rPr>
        <w:t>ствуют плану</w:t>
      </w:r>
      <w:r w:rsidR="00195743" w:rsidRPr="007C02E7">
        <w:rPr>
          <w:rFonts w:ascii="Times New Roman" w:hAnsi="Times New Roman" w:cs="Times New Roman"/>
          <w:sz w:val="26"/>
          <w:szCs w:val="26"/>
        </w:rPr>
        <w:t xml:space="preserve"> или превышают плановые значения</w:t>
      </w:r>
      <w:r w:rsidR="007C02E7" w:rsidRPr="007C02E7">
        <w:rPr>
          <w:rFonts w:ascii="Times New Roman" w:hAnsi="Times New Roman" w:cs="Times New Roman"/>
          <w:sz w:val="26"/>
          <w:szCs w:val="26"/>
        </w:rPr>
        <w:t>,</w:t>
      </w:r>
      <w:r w:rsidR="00C35205">
        <w:rPr>
          <w:rFonts w:ascii="Times New Roman" w:hAnsi="Times New Roman" w:cs="Times New Roman"/>
          <w:sz w:val="26"/>
          <w:szCs w:val="26"/>
        </w:rPr>
        <w:t xml:space="preserve"> по ряду показателей отмечено отклонение от плановых значений</w:t>
      </w:r>
      <w:r w:rsidR="007C02E7" w:rsidRPr="007C02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65E3" w:rsidRPr="00EB69B6" w:rsidRDefault="002771B9" w:rsidP="00D665E3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Ниже планируемых значения за 2016 год показателей, связанных с ненал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о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говыми доходами от использования имущества («Поступления по платежам за и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с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пользование муниципального имущества», «Процент поступлений по платежам за использование муниципального имущества»). </w:t>
      </w:r>
      <w:proofErr w:type="gramStart"/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Снижение поступлений связано с наличием выпадающих доходов по причине с продажи помещений ООО ЖЭУ-1, ООО ЖЭУ-7, а также расторжением договоров аренды помещений с ООО ЖЭУ-3, ООО ЖЭУ-4, ФГБУ Дарвинский </w:t>
      </w:r>
      <w:proofErr w:type="spellStart"/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государственнный</w:t>
      </w:r>
      <w:proofErr w:type="spellEnd"/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природный биосферный зап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о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ведник и др. Также по решению суда концессионная плата по заключенному ко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н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цессионному соглашению в отношении муниципального имущества по адресу ул. Краснодонцев, 53 не будет взиматься до сентября 2017</w:t>
      </w:r>
      <w:proofErr w:type="gramEnd"/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года, что снижает доходы от использования муниципального имущества в 2015 – 2017 годах. Процент собира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е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мости платы по договорам аренды земельных участков ниже запланированного в связи с досрочным расторжением договоров аренды, связанным с окончанием строительства МКД, выпадающими доходами при оспаривании кадастровой сто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и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мости, при посекционном вводе в эксплуатацию многоквартирных жилых домов, неплатежами арендаторов.</w:t>
      </w:r>
    </w:p>
    <w:p w:rsidR="00D665E3" w:rsidRPr="00EB69B6" w:rsidRDefault="00D665E3" w:rsidP="00D665E3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При этом были получены дополнительные доходы от использования ре</w:t>
      </w: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к</w:t>
      </w: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ламного пространства и приватизации имущества. Доходы от  использования ре</w:t>
      </w: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к</w:t>
      </w: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ламного пространства за 2016 год превысили плановые в 5,9 раза за счет проведения  </w:t>
      </w: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>аукционов на право заключения договоров о размещении рекламных конструкций.</w:t>
      </w:r>
    </w:p>
    <w:p w:rsidR="00524FD9" w:rsidRPr="00042544" w:rsidRDefault="002771B9" w:rsidP="0004254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Существенные отклонения от плана </w:t>
      </w:r>
      <w:r w:rsidR="006D16A2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в 201</w:t>
      </w:r>
      <w:r w:rsidR="00C35205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6</w:t>
      </w:r>
      <w:r w:rsidR="006D16A2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году </w:t>
      </w:r>
      <w:r w:rsidR="00524FD9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наблюда</w:t>
      </w:r>
      <w:r w:rsidR="00F82C25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ю</w:t>
      </w:r>
      <w:r w:rsidR="00524FD9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тся по показателю «Общая площадь объектов казны, не обремененных правами третьих лиц и соде</w:t>
      </w:r>
      <w:r w:rsidR="00524FD9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р</w:t>
      </w:r>
      <w:r w:rsidR="00524FD9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жащихся за счёт средств городского бюджета»</w:t>
      </w:r>
      <w:r w:rsidR="00FE2676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524FD9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в связи с </w:t>
      </w:r>
      <w:r w:rsidR="00E05944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сохранением в составе казны 4 зданий для детских садов, части объектов, переданных от Министерства обороны, передачей объектов в казну из оперативного управления и хозяйственного ведения</w:t>
      </w:r>
      <w:r w:rsidR="0077707F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,</w:t>
      </w:r>
      <w:r w:rsidR="007C02E7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принятием к учету объектов жилищного фонда.</w:t>
      </w:r>
      <w:proofErr w:type="gramEnd"/>
    </w:p>
    <w:p w:rsidR="0077707F" w:rsidRPr="00042544" w:rsidRDefault="004F0649" w:rsidP="0004254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Не</w:t>
      </w:r>
      <w:r w:rsidR="002A0A1B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достигнуто планируемое значение показателя «Количество единиц м</w:t>
      </w:r>
      <w:r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у</w:t>
      </w:r>
      <w:r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ниципального имущества/услуг, приобретенных за счет городского бюджета с ц</w:t>
      </w:r>
      <w:r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е</w:t>
      </w:r>
      <w:r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лью модернизации» в связи с </w:t>
      </w:r>
      <w:r w:rsidR="00F53193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повторным проведением процедур и переносом пр</w:t>
      </w:r>
      <w:r w:rsidR="00F53193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о</w:t>
      </w:r>
      <w:r w:rsidR="00F53193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цедуры для возможности использования экономии от уже заключенных контрактов. </w:t>
      </w:r>
      <w:r w:rsidR="0003654D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С</w:t>
      </w:r>
      <w:r w:rsidR="00F53193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оответственно, контракты </w:t>
      </w:r>
      <w:r w:rsidR="0003654D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на поставку 6 единиц специализированной техники </w:t>
      </w:r>
      <w:r w:rsidR="00F53193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з</w:t>
      </w:r>
      <w:r w:rsidR="00F53193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 w:rsidR="00F53193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ключены 09.01.2017 </w:t>
      </w:r>
      <w:r w:rsidR="0003654D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(</w:t>
      </w:r>
      <w:r w:rsidR="00F53193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 w:rsidR="0077707F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укционы</w:t>
      </w:r>
      <w:r w:rsidR="0003654D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проведены в 2016 году)</w:t>
      </w:r>
      <w:r w:rsidR="0077707F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</w:p>
    <w:p w:rsidR="002771B9" w:rsidRPr="00EB69B6" w:rsidRDefault="002771B9" w:rsidP="00EB69B6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Сведения о достижении значений показателей (индикаторов) по состоянию на </w:t>
      </w:r>
      <w:r w:rsid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01.01</w:t>
      </w:r>
      <w:r w:rsidR="004F0649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.201</w:t>
      </w:r>
      <w:r w:rsid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7</w:t>
      </w:r>
      <w:r w:rsidR="00F22218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представлены в таблице 1.</w:t>
      </w:r>
    </w:p>
    <w:p w:rsidR="002771B9" w:rsidRPr="00562F5D" w:rsidRDefault="002771B9" w:rsidP="00C92A3B">
      <w:pPr>
        <w:ind w:firstLine="709"/>
        <w:rPr>
          <w:rStyle w:val="a4"/>
          <w:rFonts w:ascii="Times New Roman" w:hAnsi="Times New Roman"/>
          <w:b w:val="0"/>
          <w:color w:val="FF0000"/>
          <w:sz w:val="26"/>
          <w:szCs w:val="26"/>
        </w:rPr>
      </w:pPr>
    </w:p>
    <w:p w:rsidR="002771B9" w:rsidRPr="00BE2DF8" w:rsidRDefault="002771B9" w:rsidP="00C92A3B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BE2DF8">
        <w:rPr>
          <w:rStyle w:val="a4"/>
          <w:rFonts w:ascii="Times New Roman" w:hAnsi="Times New Roman"/>
          <w:b w:val="0"/>
          <w:color w:val="auto"/>
          <w:sz w:val="26"/>
          <w:szCs w:val="26"/>
        </w:rPr>
        <w:t>Результаты реализации основных мероприятий муниципальной программы.</w:t>
      </w:r>
    </w:p>
    <w:p w:rsidR="002771B9" w:rsidRPr="00562F5D" w:rsidRDefault="002771B9" w:rsidP="00C92A3B">
      <w:pPr>
        <w:ind w:firstLine="698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974413" w:rsidRPr="00974413" w:rsidRDefault="002771B9" w:rsidP="00C92A3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E2D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Основные мероприятия и включенные в них мероприятия муниципальной </w:t>
      </w:r>
      <w:r w:rsidRPr="00BE2DF8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22218" w:rsidRPr="00BE2DF8">
        <w:rPr>
          <w:rFonts w:ascii="Times New Roman" w:hAnsi="Times New Roman" w:cs="Times New Roman"/>
          <w:sz w:val="26"/>
          <w:szCs w:val="26"/>
        </w:rPr>
        <w:t xml:space="preserve">исполнены </w:t>
      </w:r>
      <w:r w:rsidRPr="00BE2DF8">
        <w:rPr>
          <w:rFonts w:ascii="Times New Roman" w:hAnsi="Times New Roman" w:cs="Times New Roman"/>
          <w:sz w:val="26"/>
          <w:szCs w:val="26"/>
        </w:rPr>
        <w:t xml:space="preserve">в соответствии с графиком. </w:t>
      </w:r>
      <w:r w:rsidR="00C97344" w:rsidRPr="00BE2DF8">
        <w:rPr>
          <w:rFonts w:ascii="Times New Roman" w:hAnsi="Times New Roman" w:cs="Times New Roman"/>
          <w:sz w:val="26"/>
          <w:szCs w:val="26"/>
        </w:rPr>
        <w:t>Отклонения от графика отм</w:t>
      </w:r>
      <w:r w:rsidR="00C97344" w:rsidRPr="00BE2DF8">
        <w:rPr>
          <w:rFonts w:ascii="Times New Roman" w:hAnsi="Times New Roman" w:cs="Times New Roman"/>
          <w:sz w:val="26"/>
          <w:szCs w:val="26"/>
        </w:rPr>
        <w:t>е</w:t>
      </w:r>
      <w:r w:rsidR="00C97344" w:rsidRPr="00BE2DF8">
        <w:rPr>
          <w:rFonts w:ascii="Times New Roman" w:hAnsi="Times New Roman" w:cs="Times New Roman"/>
          <w:sz w:val="26"/>
          <w:szCs w:val="26"/>
        </w:rPr>
        <w:t>чены по мероприятию 1.7. Приобретение и услуги финансовой аренды (лизинга) специализированной техники для содержания и ремонта улично-дорожной сети города</w:t>
      </w:r>
      <w:r w:rsidR="00B57274" w:rsidRPr="00BE2DF8">
        <w:rPr>
          <w:rFonts w:ascii="Times New Roman" w:hAnsi="Times New Roman" w:cs="Times New Roman"/>
          <w:sz w:val="26"/>
          <w:szCs w:val="26"/>
        </w:rPr>
        <w:t>: В 2015 году планировалась поставка 49 единиц техники, поставлены 46 (просрочка поставки, поставщику выставлены пени). Поставка 3 единиц техники осуществлена в январе 2016 года.</w:t>
      </w:r>
      <w:r w:rsidR="00C97344" w:rsidRPr="00BE2D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4413">
        <w:rPr>
          <w:rFonts w:ascii="Times New Roman" w:hAnsi="Times New Roman" w:cs="Times New Roman"/>
          <w:sz w:val="26"/>
          <w:szCs w:val="26"/>
        </w:rPr>
        <w:t>При этом контракты на поставку 6 единиц сп</w:t>
      </w:r>
      <w:r w:rsidR="00974413">
        <w:rPr>
          <w:rFonts w:ascii="Times New Roman" w:hAnsi="Times New Roman" w:cs="Times New Roman"/>
          <w:sz w:val="26"/>
          <w:szCs w:val="26"/>
        </w:rPr>
        <w:t>е</w:t>
      </w:r>
      <w:r w:rsidR="00974413">
        <w:rPr>
          <w:rFonts w:ascii="Times New Roman" w:hAnsi="Times New Roman" w:cs="Times New Roman"/>
          <w:sz w:val="26"/>
          <w:szCs w:val="26"/>
        </w:rPr>
        <w:t xml:space="preserve">циализированной техники заключены 09.01.2017 в связи </w:t>
      </w:r>
      <w:r w:rsidR="00974413" w:rsidRPr="00974413">
        <w:rPr>
          <w:rFonts w:ascii="Times New Roman" w:hAnsi="Times New Roman" w:cs="Times New Roman"/>
          <w:sz w:val="26"/>
          <w:szCs w:val="26"/>
        </w:rPr>
        <w:t>с необходимостью п</w:t>
      </w:r>
      <w:r w:rsidR="00974413" w:rsidRPr="00974413">
        <w:rPr>
          <w:rFonts w:ascii="Times New Roman" w:hAnsi="Times New Roman" w:cs="Times New Roman"/>
          <w:sz w:val="26"/>
          <w:szCs w:val="26"/>
        </w:rPr>
        <w:t>о</w:t>
      </w:r>
      <w:r w:rsidR="00974413" w:rsidRPr="00974413">
        <w:rPr>
          <w:rFonts w:ascii="Times New Roman" w:hAnsi="Times New Roman" w:cs="Times New Roman"/>
          <w:sz w:val="26"/>
          <w:szCs w:val="26"/>
        </w:rPr>
        <w:t>вторного проведения процедур  (отсутствие заявок) и переносом процедуры для возможности использования экономии от уже заключенных контрактов).</w:t>
      </w:r>
      <w:proofErr w:type="gramEnd"/>
    </w:p>
    <w:p w:rsidR="00BE2DF8" w:rsidRPr="00BE2DF8" w:rsidRDefault="00BE2DF8" w:rsidP="00C84779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E2DF8">
        <w:rPr>
          <w:rFonts w:ascii="Times New Roman" w:hAnsi="Times New Roman" w:cs="Times New Roman"/>
          <w:sz w:val="26"/>
          <w:szCs w:val="26"/>
        </w:rPr>
        <w:t>Сведения о степени выполнения</w:t>
      </w:r>
      <w:r w:rsidRPr="00BE2D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основных мероприятий муниципальной программы представлены в таблице 2.</w:t>
      </w:r>
    </w:p>
    <w:p w:rsidR="002771B9" w:rsidRPr="00562F5D" w:rsidRDefault="002771B9" w:rsidP="00C84779">
      <w:pPr>
        <w:ind w:firstLine="698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2771B9" w:rsidRPr="00A37F4D" w:rsidRDefault="002771B9" w:rsidP="00AF4441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A37F4D">
        <w:rPr>
          <w:rStyle w:val="a4"/>
          <w:rFonts w:ascii="Times New Roman" w:hAnsi="Times New Roman"/>
          <w:b w:val="0"/>
          <w:color w:val="auto"/>
          <w:sz w:val="26"/>
          <w:szCs w:val="26"/>
        </w:rPr>
        <w:t>Сведения об использовании бюджетных ассигнований городского бюджета и иных средств на реализацию мероприятий муниципальной программы.</w:t>
      </w:r>
    </w:p>
    <w:p w:rsidR="002771B9" w:rsidRPr="00562F5D" w:rsidRDefault="002771B9" w:rsidP="00AF4441">
      <w:pPr>
        <w:pStyle w:val="aff7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B42EF" w:rsidRPr="00981A7C" w:rsidRDefault="002771B9" w:rsidP="00AF4441">
      <w:pPr>
        <w:pStyle w:val="af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1A7C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бюджетных ассигнований городского бюджета на реализацию муниципальной программы в целом </w:t>
      </w:r>
      <w:r w:rsidR="00E97294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201</w:t>
      </w:r>
      <w:r w:rsidR="007157D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6</w:t>
      </w:r>
      <w:r w:rsidR="00E97294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составило </w:t>
      </w:r>
      <w:r w:rsidR="007157D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99,2</w:t>
      </w:r>
      <w:r w:rsidR="00CA381B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</w:t>
      </w:r>
      <w:r w:rsidR="00E97294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При этом испо</w:t>
      </w:r>
      <w:r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л</w:t>
      </w:r>
      <w:r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нение по комитету по управлению имуществом города (</w:t>
      </w:r>
      <w:r w:rsidRPr="00981A7C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Программы) составило </w:t>
      </w:r>
      <w:r w:rsidR="00E97294" w:rsidRPr="00981A7C">
        <w:rPr>
          <w:rFonts w:ascii="Times New Roman" w:hAnsi="Times New Roman" w:cs="Times New Roman"/>
          <w:sz w:val="26"/>
          <w:szCs w:val="26"/>
        </w:rPr>
        <w:t>9</w:t>
      </w:r>
      <w:r w:rsidR="00DD4C90">
        <w:rPr>
          <w:rFonts w:ascii="Times New Roman" w:hAnsi="Times New Roman" w:cs="Times New Roman"/>
          <w:sz w:val="26"/>
          <w:szCs w:val="26"/>
        </w:rPr>
        <w:t>9</w:t>
      </w:r>
      <w:r w:rsidR="00E97294" w:rsidRPr="00981A7C">
        <w:rPr>
          <w:rFonts w:ascii="Times New Roman" w:hAnsi="Times New Roman" w:cs="Times New Roman"/>
          <w:sz w:val="26"/>
          <w:szCs w:val="26"/>
        </w:rPr>
        <w:t>,</w:t>
      </w:r>
      <w:r w:rsidR="00DD4C90">
        <w:rPr>
          <w:rFonts w:ascii="Times New Roman" w:hAnsi="Times New Roman" w:cs="Times New Roman"/>
          <w:sz w:val="26"/>
          <w:szCs w:val="26"/>
        </w:rPr>
        <w:t>1</w:t>
      </w:r>
      <w:r w:rsidRPr="00981A7C">
        <w:rPr>
          <w:rFonts w:ascii="Times New Roman" w:hAnsi="Times New Roman" w:cs="Times New Roman"/>
          <w:sz w:val="26"/>
          <w:szCs w:val="26"/>
        </w:rPr>
        <w:t>% , по мэрии города (МКУ «ЦКО»</w:t>
      </w:r>
      <w:r w:rsidR="00DD4C90">
        <w:rPr>
          <w:rFonts w:ascii="Times New Roman" w:hAnsi="Times New Roman" w:cs="Times New Roman"/>
          <w:sz w:val="26"/>
          <w:szCs w:val="26"/>
        </w:rPr>
        <w:t>, МБУ «ЦМИРИТ»</w:t>
      </w:r>
      <w:r w:rsidRPr="00981A7C">
        <w:rPr>
          <w:rFonts w:ascii="Times New Roman" w:hAnsi="Times New Roman" w:cs="Times New Roman"/>
          <w:sz w:val="26"/>
          <w:szCs w:val="26"/>
        </w:rPr>
        <w:t xml:space="preserve">) – </w:t>
      </w:r>
      <w:r w:rsidR="00E97294" w:rsidRPr="00981A7C">
        <w:rPr>
          <w:rFonts w:ascii="Times New Roman" w:hAnsi="Times New Roman" w:cs="Times New Roman"/>
          <w:sz w:val="26"/>
          <w:szCs w:val="26"/>
        </w:rPr>
        <w:t>9</w:t>
      </w:r>
      <w:r w:rsidR="00DD4C90">
        <w:rPr>
          <w:rFonts w:ascii="Times New Roman" w:hAnsi="Times New Roman" w:cs="Times New Roman"/>
          <w:sz w:val="26"/>
          <w:szCs w:val="26"/>
        </w:rPr>
        <w:t>9</w:t>
      </w:r>
      <w:r w:rsidR="00E97294" w:rsidRPr="00981A7C">
        <w:rPr>
          <w:rFonts w:ascii="Times New Roman" w:hAnsi="Times New Roman" w:cs="Times New Roman"/>
          <w:sz w:val="26"/>
          <w:szCs w:val="26"/>
        </w:rPr>
        <w:t>,</w:t>
      </w:r>
      <w:r w:rsidR="00DD4C90">
        <w:rPr>
          <w:rFonts w:ascii="Times New Roman" w:hAnsi="Times New Roman" w:cs="Times New Roman"/>
          <w:sz w:val="26"/>
          <w:szCs w:val="26"/>
        </w:rPr>
        <w:t>9</w:t>
      </w:r>
      <w:r w:rsidR="00A972A5" w:rsidRPr="00981A7C">
        <w:rPr>
          <w:rFonts w:ascii="Times New Roman" w:hAnsi="Times New Roman" w:cs="Times New Roman"/>
          <w:sz w:val="26"/>
          <w:szCs w:val="26"/>
        </w:rPr>
        <w:t> </w:t>
      </w:r>
      <w:r w:rsidRPr="00981A7C">
        <w:rPr>
          <w:rFonts w:ascii="Times New Roman" w:hAnsi="Times New Roman" w:cs="Times New Roman"/>
          <w:sz w:val="26"/>
          <w:szCs w:val="26"/>
        </w:rPr>
        <w:t xml:space="preserve">%, по ДЖКХ – </w:t>
      </w:r>
      <w:r w:rsidR="00E97294" w:rsidRPr="00981A7C">
        <w:rPr>
          <w:rFonts w:ascii="Times New Roman" w:hAnsi="Times New Roman" w:cs="Times New Roman"/>
          <w:sz w:val="26"/>
          <w:szCs w:val="26"/>
        </w:rPr>
        <w:t>100</w:t>
      </w:r>
      <w:r w:rsidR="00962DBD" w:rsidRPr="00981A7C">
        <w:rPr>
          <w:rFonts w:ascii="Times New Roman" w:hAnsi="Times New Roman" w:cs="Times New Roman"/>
          <w:sz w:val="26"/>
          <w:szCs w:val="26"/>
        </w:rPr>
        <w:t> </w:t>
      </w:r>
      <w:r w:rsidRPr="00981A7C">
        <w:rPr>
          <w:rFonts w:ascii="Times New Roman" w:hAnsi="Times New Roman" w:cs="Times New Roman"/>
          <w:sz w:val="26"/>
          <w:szCs w:val="26"/>
        </w:rPr>
        <w:t xml:space="preserve">%. </w:t>
      </w:r>
      <w:r w:rsidR="00981A7C" w:rsidRPr="00981A7C">
        <w:rPr>
          <w:rFonts w:ascii="Times New Roman" w:hAnsi="Times New Roman" w:cs="Times New Roman"/>
          <w:sz w:val="26"/>
          <w:szCs w:val="26"/>
        </w:rPr>
        <w:t>Неполное исполнение бюджетных ассигнований связано с экономией в результате проведения конкурсных процедур, с меньшим объемом потребности в услугах, на</w:t>
      </w:r>
      <w:proofErr w:type="gramEnd"/>
      <w:r w:rsidR="00981A7C" w:rsidRPr="00981A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1A7C" w:rsidRPr="00981A7C">
        <w:rPr>
          <w:rFonts w:ascii="Times New Roman" w:hAnsi="Times New Roman" w:cs="Times New Roman"/>
          <w:sz w:val="26"/>
          <w:szCs w:val="26"/>
        </w:rPr>
        <w:t>оказание</w:t>
      </w:r>
      <w:proofErr w:type="gramEnd"/>
      <w:r w:rsidR="00981A7C" w:rsidRPr="00981A7C">
        <w:rPr>
          <w:rFonts w:ascii="Times New Roman" w:hAnsi="Times New Roman" w:cs="Times New Roman"/>
          <w:sz w:val="26"/>
          <w:szCs w:val="26"/>
        </w:rPr>
        <w:t xml:space="preserve"> которых были заключены муниципальные контракты (публикации</w:t>
      </w:r>
      <w:r w:rsidR="00DD4C90">
        <w:rPr>
          <w:rFonts w:ascii="Times New Roman" w:hAnsi="Times New Roman" w:cs="Times New Roman"/>
          <w:sz w:val="26"/>
          <w:szCs w:val="26"/>
        </w:rPr>
        <w:t>, демонтаж рекламных конструкций)</w:t>
      </w:r>
      <w:r w:rsidR="00981A7C" w:rsidRPr="00981A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71B9" w:rsidRPr="00981A7C" w:rsidRDefault="002771B9" w:rsidP="00AF44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81A7C">
        <w:rPr>
          <w:rFonts w:ascii="Times New Roman" w:hAnsi="Times New Roman" w:cs="Times New Roman"/>
          <w:sz w:val="26"/>
          <w:szCs w:val="26"/>
        </w:rPr>
        <w:t>Сведения об исполнении бюджетных ассигнований городского бюджета на реализацию муниципальной программы представлены в таблице 3.</w:t>
      </w:r>
    </w:p>
    <w:p w:rsidR="002771B9" w:rsidRPr="005C311C" w:rsidRDefault="002771B9" w:rsidP="00AF4441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 </w:t>
      </w:r>
      <w:r w:rsidR="00B54A80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сновному мероприятию 1 («</w:t>
      </w:r>
      <w:r w:rsidRPr="005C311C">
        <w:rPr>
          <w:rFonts w:ascii="Times New Roman" w:hAnsi="Times New Roman" w:cs="Times New Roman"/>
          <w:sz w:val="26"/>
          <w:szCs w:val="26"/>
        </w:rPr>
        <w:t>Формирование и обеспечение сохранности муниципального земельно-имущественного комплекса»)</w:t>
      </w: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расходы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201</w:t>
      </w:r>
      <w:r w:rsidR="00943BD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6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ставили 99,</w:t>
      </w:r>
      <w:r w:rsidR="00943BD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9</w:t>
      </w:r>
      <w:r w:rsidR="000874D1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 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</w:t>
      </w:r>
      <w:r w:rsidR="000874D1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годового плана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Неполное исполнение плана по расходам 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в 2015 году 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связано с </w:t>
      </w:r>
      <w:r w:rsidR="008D76D7" w:rsidRPr="005C311C">
        <w:rPr>
          <w:rFonts w:ascii="Times New Roman" w:hAnsi="Times New Roman" w:cs="Times New Roman"/>
          <w:sz w:val="26"/>
          <w:szCs w:val="26"/>
        </w:rPr>
        <w:t>экономией в результате проведения конкурсных процедур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834B16" w:rsidRPr="00CB5A8E" w:rsidRDefault="002771B9" w:rsidP="00CB5A8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C311C">
        <w:rPr>
          <w:rFonts w:ascii="Times New Roman" w:hAnsi="Times New Roman" w:cs="Times New Roman"/>
          <w:sz w:val="26"/>
          <w:szCs w:val="26"/>
        </w:rPr>
        <w:lastRenderedPageBreak/>
        <w:t xml:space="preserve">Расходы по основному мероприятию 2 </w:t>
      </w:r>
      <w:r w:rsidR="00A972A5" w:rsidRPr="005C311C">
        <w:rPr>
          <w:rFonts w:ascii="Times New Roman" w:hAnsi="Times New Roman" w:cs="Times New Roman"/>
          <w:sz w:val="26"/>
          <w:szCs w:val="26"/>
        </w:rPr>
        <w:t>за 201</w:t>
      </w:r>
      <w:r w:rsidR="00CB5A8E">
        <w:rPr>
          <w:rFonts w:ascii="Times New Roman" w:hAnsi="Times New Roman" w:cs="Times New Roman"/>
          <w:sz w:val="26"/>
          <w:szCs w:val="26"/>
        </w:rPr>
        <w:t>6</w:t>
      </w:r>
      <w:r w:rsidR="00A972A5" w:rsidRPr="005C311C">
        <w:rPr>
          <w:rFonts w:ascii="Times New Roman" w:hAnsi="Times New Roman" w:cs="Times New Roman"/>
          <w:sz w:val="26"/>
          <w:szCs w:val="26"/>
        </w:rPr>
        <w:t xml:space="preserve"> год </w:t>
      </w:r>
      <w:r w:rsidRPr="005C311C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CB5A8E" w:rsidRPr="00AF4441">
        <w:rPr>
          <w:rFonts w:ascii="Times New Roman" w:hAnsi="Times New Roman" w:cs="Times New Roman"/>
          <w:sz w:val="26"/>
          <w:szCs w:val="26"/>
        </w:rPr>
        <w:t>86,1%</w:t>
      </w:r>
      <w:r w:rsidR="00B54A80" w:rsidRPr="005C311C">
        <w:rPr>
          <w:rFonts w:ascii="Times New Roman" w:hAnsi="Times New Roman" w:cs="Times New Roman"/>
          <w:sz w:val="26"/>
          <w:szCs w:val="26"/>
        </w:rPr>
        <w:t xml:space="preserve"> годового плана</w:t>
      </w:r>
      <w:r w:rsidR="005C311C" w:rsidRPr="005C311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.</w:t>
      </w:r>
      <w:r w:rsidR="00112CEF" w:rsidRPr="005C311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proofErr w:type="gramStart"/>
      <w:r w:rsidR="00112CEF" w:rsidRPr="005C311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Неполное исполнение плана по расходам связано с </w:t>
      </w:r>
      <w:r w:rsidR="00112CEF" w:rsidRPr="005C311C">
        <w:rPr>
          <w:rFonts w:ascii="Times New Roman" w:hAnsi="Times New Roman" w:cs="Times New Roman"/>
          <w:sz w:val="26"/>
          <w:szCs w:val="26"/>
        </w:rPr>
        <w:t xml:space="preserve">экономией в результате проведения конкурсных процедур, с меньшим объемом потребности в услугах, на оказание которых были заключены муниципальные контракты (публикации), </w:t>
      </w:r>
      <w:r w:rsidR="00834B16" w:rsidRPr="005C311C">
        <w:rPr>
          <w:rFonts w:ascii="Times New Roman" w:hAnsi="Times New Roman" w:cs="Times New Roman"/>
          <w:sz w:val="26"/>
          <w:szCs w:val="26"/>
        </w:rPr>
        <w:t xml:space="preserve">с </w:t>
      </w:r>
      <w:r w:rsidR="00CB5A8E">
        <w:rPr>
          <w:rFonts w:ascii="Times New Roman" w:hAnsi="Times New Roman" w:cs="Times New Roman"/>
          <w:sz w:val="26"/>
          <w:szCs w:val="26"/>
        </w:rPr>
        <w:t>особенностями муниципальных услуг, в рамках которых предусмотрено опубл</w:t>
      </w:r>
      <w:r w:rsidR="00CB5A8E">
        <w:rPr>
          <w:rFonts w:ascii="Times New Roman" w:hAnsi="Times New Roman" w:cs="Times New Roman"/>
          <w:sz w:val="26"/>
          <w:szCs w:val="26"/>
        </w:rPr>
        <w:t>и</w:t>
      </w:r>
      <w:r w:rsidR="00CB5A8E">
        <w:rPr>
          <w:rFonts w:ascii="Times New Roman" w:hAnsi="Times New Roman" w:cs="Times New Roman"/>
          <w:sz w:val="26"/>
          <w:szCs w:val="26"/>
        </w:rPr>
        <w:t>кование информационных сообщений (заявительный характер услуг)</w:t>
      </w:r>
      <w:r w:rsidR="00E24AAC">
        <w:rPr>
          <w:rFonts w:ascii="Times New Roman" w:hAnsi="Times New Roman" w:cs="Times New Roman"/>
          <w:sz w:val="26"/>
          <w:szCs w:val="26"/>
        </w:rPr>
        <w:t>, с расторж</w:t>
      </w:r>
      <w:r w:rsidR="00E24AAC">
        <w:rPr>
          <w:rFonts w:ascii="Times New Roman" w:hAnsi="Times New Roman" w:cs="Times New Roman"/>
          <w:sz w:val="26"/>
          <w:szCs w:val="26"/>
        </w:rPr>
        <w:t>е</w:t>
      </w:r>
      <w:r w:rsidR="00E24AAC">
        <w:rPr>
          <w:rFonts w:ascii="Times New Roman" w:hAnsi="Times New Roman" w:cs="Times New Roman"/>
          <w:sz w:val="26"/>
          <w:szCs w:val="26"/>
        </w:rPr>
        <w:t>нием муниципального контракта и оплатой за фактически выполненные работы (демонтаж временного объекта по решению суда)</w:t>
      </w:r>
      <w:r w:rsidR="00112CEF" w:rsidRPr="005C311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2771B9" w:rsidRPr="00D85E70" w:rsidRDefault="002771B9" w:rsidP="00677D3F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Расходы по основному мероприятию 3 («</w:t>
      </w:r>
      <w:r w:rsidRPr="00D85E70">
        <w:rPr>
          <w:rFonts w:ascii="Times New Roman" w:hAnsi="Times New Roman" w:cs="Times New Roman"/>
          <w:sz w:val="26"/>
          <w:szCs w:val="26"/>
        </w:rPr>
        <w:t>Обеспечение исполнения полном</w:t>
      </w:r>
      <w:r w:rsidRPr="00D85E70">
        <w:rPr>
          <w:rFonts w:ascii="Times New Roman" w:hAnsi="Times New Roman" w:cs="Times New Roman"/>
          <w:sz w:val="26"/>
          <w:szCs w:val="26"/>
        </w:rPr>
        <w:t>о</w:t>
      </w:r>
      <w:r w:rsidRPr="00D85E70">
        <w:rPr>
          <w:rFonts w:ascii="Times New Roman" w:hAnsi="Times New Roman" w:cs="Times New Roman"/>
          <w:sz w:val="26"/>
          <w:szCs w:val="26"/>
        </w:rPr>
        <w:t>чий органа местного самоуправления в области наружной рекламы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») 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201</w:t>
      </w:r>
      <w:r w:rsidR="00AF444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6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составили </w:t>
      </w:r>
      <w:r w:rsidR="00AF444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43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,8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 % </w:t>
      </w:r>
      <w:r w:rsidR="007B5307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годового плана</w:t>
      </w:r>
      <w:r w:rsidR="00AF444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Низкий процент исполнения связан с тем, что </w:t>
      </w:r>
      <w:r w:rsidR="007B5307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AF4441" w:rsidRPr="00D85E70">
        <w:rPr>
          <w:rFonts w:ascii="Times New Roman" w:hAnsi="Times New Roman" w:cs="Times New Roman"/>
          <w:sz w:val="26"/>
          <w:szCs w:val="26"/>
        </w:rPr>
        <w:t>часть рекламных конструкций демонтирована их владельцами в добровольном п</w:t>
      </w:r>
      <w:r w:rsidR="00AF4441" w:rsidRPr="00D85E70">
        <w:rPr>
          <w:rFonts w:ascii="Times New Roman" w:hAnsi="Times New Roman" w:cs="Times New Roman"/>
          <w:sz w:val="26"/>
          <w:szCs w:val="26"/>
        </w:rPr>
        <w:t>о</w:t>
      </w:r>
      <w:r w:rsidR="00AF4441" w:rsidRPr="00D85E70">
        <w:rPr>
          <w:rFonts w:ascii="Times New Roman" w:hAnsi="Times New Roman" w:cs="Times New Roman"/>
          <w:sz w:val="26"/>
          <w:szCs w:val="26"/>
        </w:rPr>
        <w:t>рядке</w:t>
      </w:r>
      <w:r w:rsidR="00AF4441">
        <w:rPr>
          <w:rFonts w:ascii="Times New Roman" w:hAnsi="Times New Roman" w:cs="Times New Roman"/>
          <w:sz w:val="26"/>
          <w:szCs w:val="26"/>
        </w:rPr>
        <w:t xml:space="preserve"> либо достигнуто соглашение </w:t>
      </w:r>
      <w:r w:rsidR="009364EB">
        <w:rPr>
          <w:rFonts w:ascii="Times New Roman" w:hAnsi="Times New Roman" w:cs="Times New Roman"/>
          <w:sz w:val="26"/>
          <w:szCs w:val="26"/>
        </w:rPr>
        <w:t xml:space="preserve">о купле-продаже конструкций </w:t>
      </w:r>
      <w:r w:rsidR="00687084">
        <w:rPr>
          <w:rFonts w:ascii="Times New Roman" w:hAnsi="Times New Roman" w:cs="Times New Roman"/>
          <w:sz w:val="26"/>
          <w:szCs w:val="26"/>
        </w:rPr>
        <w:t>между владел</w:t>
      </w:r>
      <w:r w:rsidR="00687084">
        <w:rPr>
          <w:rFonts w:ascii="Times New Roman" w:hAnsi="Times New Roman" w:cs="Times New Roman"/>
          <w:sz w:val="26"/>
          <w:szCs w:val="26"/>
        </w:rPr>
        <w:t>ь</w:t>
      </w:r>
      <w:r w:rsidR="00687084">
        <w:rPr>
          <w:rFonts w:ascii="Times New Roman" w:hAnsi="Times New Roman" w:cs="Times New Roman"/>
          <w:sz w:val="26"/>
          <w:szCs w:val="26"/>
        </w:rPr>
        <w:t>цами рекламных конструкций и обладателями</w:t>
      </w:r>
      <w:r w:rsidR="009364EB">
        <w:rPr>
          <w:rFonts w:ascii="Times New Roman" w:hAnsi="Times New Roman" w:cs="Times New Roman"/>
          <w:sz w:val="26"/>
          <w:szCs w:val="26"/>
        </w:rPr>
        <w:t xml:space="preserve"> прав на размещение </w:t>
      </w:r>
      <w:r w:rsidR="00687084">
        <w:rPr>
          <w:rFonts w:ascii="Times New Roman" w:hAnsi="Times New Roman" w:cs="Times New Roman"/>
          <w:sz w:val="26"/>
          <w:szCs w:val="26"/>
        </w:rPr>
        <w:t>рекламной ко</w:t>
      </w:r>
      <w:r w:rsidR="00687084">
        <w:rPr>
          <w:rFonts w:ascii="Times New Roman" w:hAnsi="Times New Roman" w:cs="Times New Roman"/>
          <w:sz w:val="26"/>
          <w:szCs w:val="26"/>
        </w:rPr>
        <w:t>н</w:t>
      </w:r>
      <w:r w:rsidR="00687084">
        <w:rPr>
          <w:rFonts w:ascii="Times New Roman" w:hAnsi="Times New Roman" w:cs="Times New Roman"/>
          <w:sz w:val="26"/>
          <w:szCs w:val="26"/>
        </w:rPr>
        <w:t>струкции</w:t>
      </w:r>
      <w:r w:rsidR="00AF444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(</w:t>
      </w:r>
      <w:r w:rsidR="006870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соответственно, 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муниципальны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контракт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ы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был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расторгнут</w:t>
      </w:r>
      <w:r w:rsidR="006870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ы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</w:t>
      </w:r>
      <w:r w:rsidR="00687084">
        <w:rPr>
          <w:rFonts w:ascii="Times New Roman" w:hAnsi="Times New Roman" w:cs="Times New Roman"/>
          <w:sz w:val="26"/>
          <w:szCs w:val="26"/>
        </w:rPr>
        <w:t>.</w:t>
      </w:r>
    </w:p>
    <w:p w:rsidR="00767A07" w:rsidRPr="00D85E70" w:rsidRDefault="00767A07" w:rsidP="00B07402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Расходы по основному мероприятию 4 («Организация работ по реализации целей, задач комитета, выполнение его функциональных обязанностей и реализации муниципальной программы») 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201</w:t>
      </w:r>
      <w:r w:rsidR="00B0740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6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составили 9</w:t>
      </w:r>
      <w:r w:rsidR="009364E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,</w:t>
      </w:r>
      <w:r w:rsidR="009364E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9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 % годового плана (мен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ь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ший объем </w:t>
      </w:r>
      <w:r w:rsidR="005B0FE4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командировочных 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расходов</w:t>
      </w:r>
      <w:r w:rsidR="005B0FE4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</w:t>
      </w:r>
      <w:r w:rsidR="00D85E70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2771B9" w:rsidRPr="00D85E70" w:rsidRDefault="002771B9" w:rsidP="00B07402">
      <w:pPr>
        <w:pStyle w:val="aff7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муниципальной пр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граммы представлена в таблице 4.</w:t>
      </w:r>
    </w:p>
    <w:p w:rsidR="002771B9" w:rsidRPr="00562F5D" w:rsidRDefault="002771B9" w:rsidP="00042544">
      <w:pPr>
        <w:tabs>
          <w:tab w:val="left" w:pos="426"/>
        </w:tabs>
        <w:rPr>
          <w:rStyle w:val="a4"/>
          <w:rFonts w:ascii="Times New Roman" w:hAnsi="Times New Roman"/>
          <w:b w:val="0"/>
          <w:color w:val="FF0000"/>
          <w:sz w:val="26"/>
          <w:szCs w:val="26"/>
        </w:rPr>
      </w:pPr>
    </w:p>
    <w:p w:rsidR="002771B9" w:rsidRPr="00D85E70" w:rsidRDefault="002771B9" w:rsidP="00042544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D85E70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Предложения по дальнейшей реализации муниципальной программы.</w:t>
      </w:r>
    </w:p>
    <w:p w:rsidR="002771B9" w:rsidRPr="00562F5D" w:rsidRDefault="002771B9" w:rsidP="00042544">
      <w:pPr>
        <w:ind w:firstLine="709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ED7743" w:rsidRDefault="00ED7743" w:rsidP="0004254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Мероприятия 1.3 – 1.6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 (ремонт окон и ограждений пустующих нежилых зданий, текущий ремонт помещений)) </w:t>
      </w:r>
      <w:r w:rsidR="00774498">
        <w:rPr>
          <w:rFonts w:ascii="Times New Roman" w:hAnsi="Times New Roman" w:cs="Times New Roman"/>
          <w:bCs/>
          <w:sz w:val="26"/>
          <w:szCs w:val="26"/>
        </w:rPr>
        <w:t>план</w:t>
      </w:r>
      <w:r w:rsidR="00774498">
        <w:rPr>
          <w:rFonts w:ascii="Times New Roman" w:hAnsi="Times New Roman" w:cs="Times New Roman"/>
          <w:bCs/>
          <w:sz w:val="26"/>
          <w:szCs w:val="26"/>
        </w:rPr>
        <w:t>и</w:t>
      </w:r>
      <w:r w:rsidR="00774498">
        <w:rPr>
          <w:rFonts w:ascii="Times New Roman" w:hAnsi="Times New Roman" w:cs="Times New Roman"/>
          <w:bCs/>
          <w:sz w:val="26"/>
          <w:szCs w:val="26"/>
        </w:rPr>
        <w:t xml:space="preserve">руется </w:t>
      </w:r>
      <w:r>
        <w:rPr>
          <w:rFonts w:ascii="Times New Roman" w:hAnsi="Times New Roman" w:cs="Times New Roman"/>
          <w:bCs/>
          <w:sz w:val="26"/>
          <w:szCs w:val="26"/>
        </w:rPr>
        <w:t>объедин</w:t>
      </w:r>
      <w:r w:rsidR="00774498">
        <w:rPr>
          <w:rFonts w:ascii="Times New Roman" w:hAnsi="Times New Roman" w:cs="Times New Roman"/>
          <w:bCs/>
          <w:sz w:val="26"/>
          <w:szCs w:val="26"/>
        </w:rPr>
        <w:t>ить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мероприятие 1.3.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«Содержание имущества, входящего в состав муниципальной казны (оплата коммунальных услуг (пустующие нежилые пом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</w:t>
      </w:r>
      <w:r>
        <w:rPr>
          <w:rFonts w:ascii="Times New Roman" w:hAnsi="Times New Roman" w:cs="Times New Roman"/>
          <w:bCs/>
          <w:sz w:val="26"/>
          <w:szCs w:val="26"/>
        </w:rPr>
        <w:t>к</w:t>
      </w:r>
      <w:r>
        <w:rPr>
          <w:rFonts w:ascii="Times New Roman" w:hAnsi="Times New Roman" w:cs="Times New Roman"/>
          <w:bCs/>
          <w:sz w:val="26"/>
          <w:szCs w:val="26"/>
        </w:rPr>
        <w:t>тов, входящих в состав имущества муниципальной казны)» с целью соответствия городскому бюджету, а также во избежание частого внесения изменений в мун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ципальную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программу в связи с изменением объемов финансирования по статьям внутри мероприятия (охрана, содержание, коммунальные услуги, текущий ремонт).</w:t>
      </w:r>
    </w:p>
    <w:p w:rsidR="00774498" w:rsidRDefault="00774498" w:rsidP="00042544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8D6AAF" w:rsidRDefault="008D6AAF" w:rsidP="00042544">
      <w:pPr>
        <w:pStyle w:val="affff5"/>
        <w:numPr>
          <w:ilvl w:val="0"/>
          <w:numId w:val="2"/>
        </w:numPr>
        <w:spacing w:line="240" w:lineRule="auto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Изменения, внесенные в муниципальную программу в 2016 год</w:t>
      </w:r>
      <w:r w:rsidR="006863F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8D6AAF" w:rsidRDefault="008D6AAF" w:rsidP="00042544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 2016 год</w:t>
      </w:r>
      <w:r w:rsidR="00AD0F6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в муниципальную программу вносились изменения в части:</w:t>
      </w:r>
    </w:p>
    <w:p w:rsidR="008D6AAF" w:rsidRPr="008D6AAF" w:rsidRDefault="008D6AAF" w:rsidP="0004254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AAF">
        <w:rPr>
          <w:rFonts w:ascii="Times New Roman" w:hAnsi="Times New Roman" w:cs="Times New Roman"/>
          <w:sz w:val="26"/>
          <w:szCs w:val="26"/>
        </w:rPr>
        <w:t>уточнения наименования мероприятия 2.3 с целью формирования закр</w:t>
      </w:r>
      <w:r w:rsidRPr="008D6AAF">
        <w:rPr>
          <w:rFonts w:ascii="Times New Roman" w:hAnsi="Times New Roman" w:cs="Times New Roman"/>
          <w:sz w:val="26"/>
          <w:szCs w:val="26"/>
        </w:rPr>
        <w:t>ы</w:t>
      </w:r>
      <w:r w:rsidRPr="008D6AAF">
        <w:rPr>
          <w:rFonts w:ascii="Times New Roman" w:hAnsi="Times New Roman" w:cs="Times New Roman"/>
          <w:sz w:val="26"/>
          <w:szCs w:val="26"/>
        </w:rPr>
        <w:t>того перечня видов информационных сообщений, публикация которых осущест</w:t>
      </w:r>
      <w:r w:rsidRPr="008D6AAF">
        <w:rPr>
          <w:rFonts w:ascii="Times New Roman" w:hAnsi="Times New Roman" w:cs="Times New Roman"/>
          <w:sz w:val="26"/>
          <w:szCs w:val="26"/>
        </w:rPr>
        <w:t>в</w:t>
      </w:r>
      <w:r w:rsidRPr="008D6AAF">
        <w:rPr>
          <w:rFonts w:ascii="Times New Roman" w:hAnsi="Times New Roman" w:cs="Times New Roman"/>
          <w:sz w:val="26"/>
          <w:szCs w:val="26"/>
        </w:rPr>
        <w:t>ляется в рамках данного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735B7">
        <w:rPr>
          <w:rFonts w:ascii="Times New Roman" w:hAnsi="Times New Roman" w:cs="Times New Roman"/>
          <w:sz w:val="26"/>
          <w:szCs w:val="26"/>
        </w:rPr>
        <w:t xml:space="preserve"> (постановление мэрии от 03.02.2016 № 405)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6AAF" w:rsidRPr="003332DD" w:rsidRDefault="008D6AAF" w:rsidP="0004254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301">
        <w:rPr>
          <w:rFonts w:ascii="Times New Roman" w:hAnsi="Times New Roman" w:cs="Times New Roman"/>
          <w:sz w:val="26"/>
          <w:szCs w:val="26"/>
        </w:rPr>
        <w:lastRenderedPageBreak/>
        <w:t>уточнен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626301">
        <w:rPr>
          <w:rFonts w:ascii="Times New Roman" w:hAnsi="Times New Roman" w:cs="Times New Roman"/>
          <w:sz w:val="26"/>
          <w:szCs w:val="26"/>
        </w:rPr>
        <w:t xml:space="preserve"> наименовани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6301">
        <w:rPr>
          <w:rFonts w:ascii="Times New Roman" w:hAnsi="Times New Roman" w:cs="Times New Roman"/>
          <w:sz w:val="26"/>
          <w:szCs w:val="26"/>
        </w:rPr>
        <w:t xml:space="preserve"> мероприятия </w:t>
      </w:r>
      <w:r>
        <w:rPr>
          <w:rFonts w:ascii="Times New Roman" w:hAnsi="Times New Roman" w:cs="Times New Roman"/>
          <w:sz w:val="26"/>
          <w:szCs w:val="26"/>
        </w:rPr>
        <w:t>1.1</w:t>
      </w:r>
      <w:r w:rsidRPr="006263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626301">
        <w:rPr>
          <w:rFonts w:ascii="Times New Roman" w:hAnsi="Times New Roman" w:cs="Times New Roman"/>
          <w:sz w:val="26"/>
          <w:szCs w:val="26"/>
        </w:rPr>
        <w:t xml:space="preserve">целью </w:t>
      </w:r>
      <w:r>
        <w:rPr>
          <w:rFonts w:ascii="Times New Roman" w:hAnsi="Times New Roman" w:cs="Times New Roman"/>
          <w:sz w:val="26"/>
          <w:szCs w:val="26"/>
        </w:rPr>
        <w:t>возможности осущес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вления оценки рыночной стоимости во исполнение решений суда о принятии в муниципальную собственность имущества, а также для дальнейшей постановки на учет бесхозяйного имущества</w:t>
      </w:r>
      <w:r w:rsidR="002735B7">
        <w:rPr>
          <w:rFonts w:ascii="Times New Roman" w:hAnsi="Times New Roman" w:cs="Times New Roman"/>
          <w:sz w:val="26"/>
          <w:szCs w:val="26"/>
        </w:rPr>
        <w:t xml:space="preserve"> (постановление мэрии от 21.03.2016 № 1076)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6AAF" w:rsidRPr="003332DD" w:rsidRDefault="00181DAE" w:rsidP="0004254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2DD">
        <w:rPr>
          <w:rFonts w:ascii="Times New Roman" w:hAnsi="Times New Roman" w:cs="Times New Roman"/>
          <w:sz w:val="26"/>
          <w:szCs w:val="26"/>
        </w:rPr>
        <w:t xml:space="preserve">уточнения бюджетных ассигнований </w:t>
      </w:r>
      <w:r w:rsidRPr="0042542F">
        <w:rPr>
          <w:rFonts w:ascii="Times New Roman" w:hAnsi="Times New Roman" w:cs="Times New Roman"/>
          <w:sz w:val="26"/>
          <w:szCs w:val="26"/>
        </w:rPr>
        <w:t xml:space="preserve">на реализацию мероприятия </w:t>
      </w:r>
      <w:r w:rsidRPr="003332DD">
        <w:rPr>
          <w:rFonts w:ascii="Times New Roman" w:hAnsi="Times New Roman" w:cs="Times New Roman"/>
          <w:sz w:val="26"/>
          <w:szCs w:val="26"/>
        </w:rPr>
        <w:t>1.5 «Охрана имущества казны, утилизация списанных объектов имущества, входящих в состав муниципальной казны, хранение имущества казны» (в соответствии с р</w:t>
      </w:r>
      <w:r w:rsidRPr="003332DD">
        <w:rPr>
          <w:rFonts w:ascii="Times New Roman" w:hAnsi="Times New Roman" w:cs="Times New Roman"/>
          <w:sz w:val="26"/>
          <w:szCs w:val="26"/>
        </w:rPr>
        <w:t>е</w:t>
      </w:r>
      <w:r w:rsidRPr="003332DD">
        <w:rPr>
          <w:rFonts w:ascii="Times New Roman" w:hAnsi="Times New Roman" w:cs="Times New Roman"/>
          <w:sz w:val="26"/>
          <w:szCs w:val="26"/>
        </w:rPr>
        <w:t xml:space="preserve">шением Череповецкой городской Думы от 24.02.2016 № 40 </w:t>
      </w:r>
      <w:r w:rsidR="00C03A9A">
        <w:rPr>
          <w:rFonts w:ascii="Times New Roman" w:hAnsi="Times New Roman" w:cs="Times New Roman"/>
          <w:sz w:val="26"/>
          <w:szCs w:val="26"/>
        </w:rPr>
        <w:t>«</w:t>
      </w:r>
      <w:r w:rsidRPr="003332DD">
        <w:rPr>
          <w:rFonts w:ascii="Times New Roman" w:hAnsi="Times New Roman" w:cs="Times New Roman"/>
          <w:sz w:val="26"/>
          <w:szCs w:val="26"/>
        </w:rPr>
        <w:t>О внесении изменений в решение Череповецкой городской Думы от 17.12.2015 № 218 «О городском бю</w:t>
      </w:r>
      <w:r w:rsidRPr="003332DD">
        <w:rPr>
          <w:rFonts w:ascii="Times New Roman" w:hAnsi="Times New Roman" w:cs="Times New Roman"/>
          <w:sz w:val="26"/>
          <w:szCs w:val="26"/>
        </w:rPr>
        <w:t>д</w:t>
      </w:r>
      <w:r w:rsidRPr="003332DD">
        <w:rPr>
          <w:rFonts w:ascii="Times New Roman" w:hAnsi="Times New Roman" w:cs="Times New Roman"/>
          <w:sz w:val="26"/>
          <w:szCs w:val="26"/>
        </w:rPr>
        <w:t>жете на 2016 год»). В соответствии с этим изменением скорректирован общий объем финансового обеспечения муниципальной программы, объем финансового обесп</w:t>
      </w:r>
      <w:r w:rsidRPr="003332DD">
        <w:rPr>
          <w:rFonts w:ascii="Times New Roman" w:hAnsi="Times New Roman" w:cs="Times New Roman"/>
          <w:sz w:val="26"/>
          <w:szCs w:val="26"/>
        </w:rPr>
        <w:t>е</w:t>
      </w:r>
      <w:r w:rsidRPr="003332DD">
        <w:rPr>
          <w:rFonts w:ascii="Times New Roman" w:hAnsi="Times New Roman" w:cs="Times New Roman"/>
          <w:sz w:val="26"/>
          <w:szCs w:val="26"/>
        </w:rPr>
        <w:t>чения по основному мероприятию 1, объем финансового обеспечения по соиспо</w:t>
      </w:r>
      <w:r w:rsidRPr="003332DD">
        <w:rPr>
          <w:rFonts w:ascii="Times New Roman" w:hAnsi="Times New Roman" w:cs="Times New Roman"/>
          <w:sz w:val="26"/>
          <w:szCs w:val="26"/>
        </w:rPr>
        <w:t>л</w:t>
      </w:r>
      <w:r w:rsidRPr="003332DD">
        <w:rPr>
          <w:rFonts w:ascii="Times New Roman" w:hAnsi="Times New Roman" w:cs="Times New Roman"/>
          <w:sz w:val="26"/>
          <w:szCs w:val="26"/>
        </w:rPr>
        <w:t>нителю Мэрия города</w:t>
      </w:r>
      <w:r w:rsidR="00AA4F0E">
        <w:rPr>
          <w:rFonts w:ascii="Times New Roman" w:hAnsi="Times New Roman" w:cs="Times New Roman"/>
          <w:sz w:val="26"/>
          <w:szCs w:val="26"/>
        </w:rPr>
        <w:t xml:space="preserve"> (постановление мэрии от 28.04.2016 № 1670);</w:t>
      </w:r>
      <w:r w:rsidRPr="003332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AAF" w:rsidRPr="003332DD" w:rsidRDefault="003332DD" w:rsidP="0004254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332DD">
        <w:rPr>
          <w:rFonts w:ascii="Times New Roman" w:hAnsi="Times New Roman" w:cs="Times New Roman"/>
          <w:sz w:val="26"/>
          <w:szCs w:val="26"/>
        </w:rPr>
        <w:t>точнения бюджетных ассигнований на реализацию основного меропри</w:t>
      </w:r>
      <w:r w:rsidRPr="003332DD">
        <w:rPr>
          <w:rFonts w:ascii="Times New Roman" w:hAnsi="Times New Roman" w:cs="Times New Roman"/>
          <w:sz w:val="26"/>
          <w:szCs w:val="26"/>
        </w:rPr>
        <w:t>я</w:t>
      </w:r>
      <w:r w:rsidRPr="003332DD">
        <w:rPr>
          <w:rFonts w:ascii="Times New Roman" w:hAnsi="Times New Roman" w:cs="Times New Roman"/>
          <w:sz w:val="26"/>
          <w:szCs w:val="26"/>
        </w:rPr>
        <w:t>тия 4 «Организация работ по реализации целей, задач комитета, выполнению его функциональных обязанностей и реализации муниципальной программы», в связи с оптимизацией штатной численности комитета по управлению имущес</w:t>
      </w:r>
      <w:r w:rsidRPr="003332DD">
        <w:rPr>
          <w:rFonts w:ascii="Times New Roman" w:hAnsi="Times New Roman" w:cs="Times New Roman"/>
          <w:sz w:val="26"/>
          <w:szCs w:val="26"/>
        </w:rPr>
        <w:t>т</w:t>
      </w:r>
      <w:r w:rsidRPr="003332DD">
        <w:rPr>
          <w:rFonts w:ascii="Times New Roman" w:hAnsi="Times New Roman" w:cs="Times New Roman"/>
          <w:sz w:val="26"/>
          <w:szCs w:val="26"/>
        </w:rPr>
        <w:t>во</w:t>
      </w:r>
      <w:proofErr w:type="gramStart"/>
      <w:r w:rsidRPr="003332DD">
        <w:rPr>
          <w:rFonts w:ascii="Times New Roman" w:hAnsi="Times New Roman" w:cs="Times New Roman"/>
          <w:sz w:val="26"/>
          <w:szCs w:val="26"/>
        </w:rPr>
        <w:t>м</w:t>
      </w:r>
      <w:r w:rsidR="00E70DB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E70DBA">
        <w:rPr>
          <w:rFonts w:ascii="Times New Roman" w:hAnsi="Times New Roman" w:cs="Times New Roman"/>
          <w:sz w:val="26"/>
          <w:szCs w:val="26"/>
        </w:rPr>
        <w:t>постановление мэрии от 10.11.2016 № 5044);</w:t>
      </w:r>
    </w:p>
    <w:p w:rsidR="003332DD" w:rsidRDefault="003332DD" w:rsidP="0004254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332DD">
        <w:rPr>
          <w:rFonts w:ascii="Times New Roman" w:hAnsi="Times New Roman" w:cs="Times New Roman"/>
          <w:sz w:val="26"/>
          <w:szCs w:val="26"/>
        </w:rPr>
        <w:t>точнения бюджетных ассигнований на реализацию мероприятия 1.10 «Выполнение кадастровых, топографо-геодезических и картографических работ», в связи с изменением штатной численности МБУ «</w:t>
      </w:r>
      <w:proofErr w:type="spellStart"/>
      <w:r w:rsidRPr="003332DD">
        <w:rPr>
          <w:rFonts w:ascii="Times New Roman" w:hAnsi="Times New Roman" w:cs="Times New Roman"/>
          <w:sz w:val="26"/>
          <w:szCs w:val="26"/>
        </w:rPr>
        <w:t>ЦМИРиТ</w:t>
      </w:r>
      <w:proofErr w:type="spellEnd"/>
      <w:r w:rsidRPr="003332DD">
        <w:rPr>
          <w:rFonts w:ascii="Times New Roman" w:hAnsi="Times New Roman" w:cs="Times New Roman"/>
          <w:sz w:val="26"/>
          <w:szCs w:val="26"/>
        </w:rPr>
        <w:t>». Также увеличено плановое значение показателя «Количество выполненных заявок на кадастровые, топографо-геодезические и картографические работы» на 2016 год (220 заявок, увеличение на 20 заявок)</w:t>
      </w:r>
      <w:r w:rsidR="009C7827">
        <w:rPr>
          <w:rFonts w:ascii="Times New Roman" w:hAnsi="Times New Roman" w:cs="Times New Roman"/>
          <w:sz w:val="26"/>
          <w:szCs w:val="26"/>
        </w:rPr>
        <w:t xml:space="preserve"> (постановление мэрии от 25.05.2016 № </w:t>
      </w:r>
      <w:r w:rsidR="00AF193A">
        <w:rPr>
          <w:rFonts w:ascii="Times New Roman" w:hAnsi="Times New Roman" w:cs="Times New Roman"/>
          <w:sz w:val="26"/>
          <w:szCs w:val="26"/>
        </w:rPr>
        <w:t>2193</w:t>
      </w:r>
      <w:r w:rsidR="009C7827">
        <w:rPr>
          <w:rFonts w:ascii="Times New Roman" w:hAnsi="Times New Roman" w:cs="Times New Roman"/>
          <w:sz w:val="26"/>
          <w:szCs w:val="26"/>
        </w:rPr>
        <w:t>)</w:t>
      </w:r>
    </w:p>
    <w:p w:rsidR="00AD0F68" w:rsidRDefault="00294168" w:rsidP="0004254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уточнения о</w:t>
      </w:r>
      <w:r w:rsidR="00C03A9A">
        <w:rPr>
          <w:rFonts w:ascii="Times New Roman" w:hAnsi="Times New Roman" w:cs="Times New Roman"/>
          <w:sz w:val="26"/>
          <w:szCs w:val="26"/>
        </w:rPr>
        <w:t>бъем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03A9A">
        <w:rPr>
          <w:rFonts w:ascii="Times New Roman" w:hAnsi="Times New Roman" w:cs="Times New Roman"/>
          <w:sz w:val="26"/>
          <w:szCs w:val="26"/>
        </w:rPr>
        <w:t xml:space="preserve"> бюджетных ассигнований на реализацию мероприятия 2.4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03A9A">
        <w:rPr>
          <w:rFonts w:ascii="Times New Roman" w:hAnsi="Times New Roman" w:cs="Times New Roman"/>
          <w:sz w:val="26"/>
          <w:szCs w:val="26"/>
        </w:rPr>
        <w:t>с уведомлением об изменении сводной бюджетной росписи г</w:t>
      </w:r>
      <w:r w:rsidR="00C03A9A">
        <w:rPr>
          <w:rFonts w:ascii="Times New Roman" w:hAnsi="Times New Roman" w:cs="Times New Roman"/>
          <w:sz w:val="26"/>
          <w:szCs w:val="26"/>
        </w:rPr>
        <w:t>о</w:t>
      </w:r>
      <w:r w:rsidR="00C03A9A">
        <w:rPr>
          <w:rFonts w:ascii="Times New Roman" w:hAnsi="Times New Roman" w:cs="Times New Roman"/>
          <w:sz w:val="26"/>
          <w:szCs w:val="26"/>
        </w:rPr>
        <w:t>родского бюджета и лимитов бюджетных обязательств на 2016 финансовый год и плановый период от 19.10.2016</w:t>
      </w:r>
      <w:r w:rsidR="00C86716">
        <w:rPr>
          <w:rFonts w:ascii="Times New Roman" w:hAnsi="Times New Roman" w:cs="Times New Roman"/>
          <w:sz w:val="26"/>
          <w:szCs w:val="26"/>
        </w:rPr>
        <w:t xml:space="preserve"> (постановление мэрии от 10.11.2016 № 5044)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94168" w:rsidRPr="00294168" w:rsidRDefault="00696B42" w:rsidP="0004254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="00294168">
        <w:rPr>
          <w:rFonts w:ascii="Times New Roman" w:hAnsi="Times New Roman" w:cs="Times New Roman"/>
          <w:sz w:val="26"/>
          <w:szCs w:val="26"/>
        </w:rPr>
        <w:t>онкретиз</w:t>
      </w:r>
      <w:r>
        <w:rPr>
          <w:rFonts w:ascii="Times New Roman" w:hAnsi="Times New Roman" w:cs="Times New Roman"/>
          <w:sz w:val="26"/>
          <w:szCs w:val="26"/>
        </w:rPr>
        <w:t>ации</w:t>
      </w:r>
      <w:r w:rsidR="00294168">
        <w:rPr>
          <w:rFonts w:ascii="Times New Roman" w:hAnsi="Times New Roman" w:cs="Times New Roman"/>
          <w:sz w:val="26"/>
          <w:szCs w:val="26"/>
        </w:rPr>
        <w:t xml:space="preserve"> наименование мероприятия 2.4. </w:t>
      </w:r>
      <w:r>
        <w:rPr>
          <w:rFonts w:ascii="Times New Roman" w:hAnsi="Times New Roman" w:cs="Times New Roman"/>
          <w:sz w:val="26"/>
          <w:szCs w:val="26"/>
        </w:rPr>
        <w:t xml:space="preserve">(изложено </w:t>
      </w:r>
      <w:r w:rsidR="00294168" w:rsidRPr="00294168">
        <w:rPr>
          <w:rFonts w:ascii="Times New Roman" w:hAnsi="Times New Roman" w:cs="Times New Roman"/>
          <w:sz w:val="26"/>
          <w:szCs w:val="26"/>
        </w:rPr>
        <w:t>в следующей редакции:</w:t>
      </w:r>
      <w:proofErr w:type="gramEnd"/>
      <w:r w:rsidR="00294168" w:rsidRPr="00294168">
        <w:rPr>
          <w:rFonts w:ascii="Times New Roman" w:hAnsi="Times New Roman" w:cs="Times New Roman"/>
          <w:sz w:val="26"/>
          <w:szCs w:val="26"/>
        </w:rPr>
        <w:t xml:space="preserve"> «Мероприятие 2.4. </w:t>
      </w:r>
      <w:proofErr w:type="gramStart"/>
      <w:r w:rsidR="00294168" w:rsidRPr="00294168">
        <w:rPr>
          <w:rFonts w:ascii="Times New Roman" w:hAnsi="Times New Roman" w:cs="Times New Roman"/>
          <w:sz w:val="26"/>
          <w:szCs w:val="26"/>
        </w:rPr>
        <w:t xml:space="preserve">Ведение </w:t>
      </w:r>
      <w:proofErr w:type="spellStart"/>
      <w:r w:rsidR="00294168" w:rsidRPr="00294168">
        <w:rPr>
          <w:rFonts w:ascii="Times New Roman" w:hAnsi="Times New Roman" w:cs="Times New Roman"/>
          <w:sz w:val="26"/>
          <w:szCs w:val="26"/>
        </w:rPr>
        <w:t>претензионно-исковой</w:t>
      </w:r>
      <w:proofErr w:type="spellEnd"/>
      <w:r w:rsidR="00294168" w:rsidRPr="00294168">
        <w:rPr>
          <w:rFonts w:ascii="Times New Roman" w:hAnsi="Times New Roman" w:cs="Times New Roman"/>
          <w:sz w:val="26"/>
          <w:szCs w:val="26"/>
        </w:rPr>
        <w:t xml:space="preserve"> деятельности (в</w:t>
      </w:r>
      <w:r w:rsidR="00294168" w:rsidRPr="00294168">
        <w:rPr>
          <w:rFonts w:ascii="Times New Roman" w:hAnsi="Times New Roman" w:cs="Times New Roman"/>
          <w:sz w:val="26"/>
          <w:szCs w:val="26"/>
        </w:rPr>
        <w:t>ы</w:t>
      </w:r>
      <w:r w:rsidR="00294168" w:rsidRPr="00294168">
        <w:rPr>
          <w:rFonts w:ascii="Times New Roman" w:hAnsi="Times New Roman" w:cs="Times New Roman"/>
          <w:sz w:val="26"/>
          <w:szCs w:val="26"/>
        </w:rPr>
        <w:t>платы по решению суда и административных штрафов, судебных расходов, расх</w:t>
      </w:r>
      <w:r w:rsidR="00294168" w:rsidRPr="00294168">
        <w:rPr>
          <w:rFonts w:ascii="Times New Roman" w:hAnsi="Times New Roman" w:cs="Times New Roman"/>
          <w:sz w:val="26"/>
          <w:szCs w:val="26"/>
        </w:rPr>
        <w:t>о</w:t>
      </w:r>
      <w:r w:rsidR="00294168" w:rsidRPr="00294168">
        <w:rPr>
          <w:rFonts w:ascii="Times New Roman" w:hAnsi="Times New Roman" w:cs="Times New Roman"/>
          <w:sz w:val="26"/>
          <w:szCs w:val="26"/>
        </w:rPr>
        <w:t>дов на выполнение работ, оказание услуг, осуществление иных расходов на осн</w:t>
      </w:r>
      <w:r w:rsidR="00294168" w:rsidRPr="00294168">
        <w:rPr>
          <w:rFonts w:ascii="Times New Roman" w:hAnsi="Times New Roman" w:cs="Times New Roman"/>
          <w:sz w:val="26"/>
          <w:szCs w:val="26"/>
        </w:rPr>
        <w:t>о</w:t>
      </w:r>
      <w:r w:rsidR="00294168" w:rsidRPr="00294168">
        <w:rPr>
          <w:rFonts w:ascii="Times New Roman" w:hAnsi="Times New Roman" w:cs="Times New Roman"/>
          <w:sz w:val="26"/>
          <w:szCs w:val="26"/>
        </w:rPr>
        <w:t>вании определений (решений) суда, связанных с владением, распоряжением и и</w:t>
      </w:r>
      <w:r w:rsidR="00294168" w:rsidRPr="00294168">
        <w:rPr>
          <w:rFonts w:ascii="Times New Roman" w:hAnsi="Times New Roman" w:cs="Times New Roman"/>
          <w:sz w:val="26"/>
          <w:szCs w:val="26"/>
        </w:rPr>
        <w:t>с</w:t>
      </w:r>
      <w:r w:rsidR="00294168" w:rsidRPr="00294168">
        <w:rPr>
          <w:rFonts w:ascii="Times New Roman" w:hAnsi="Times New Roman" w:cs="Times New Roman"/>
          <w:sz w:val="26"/>
          <w:szCs w:val="26"/>
        </w:rPr>
        <w:t>пользованием муниципального имущества)»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531A6A">
        <w:rPr>
          <w:rFonts w:ascii="Times New Roman" w:hAnsi="Times New Roman" w:cs="Times New Roman"/>
          <w:sz w:val="26"/>
          <w:szCs w:val="26"/>
        </w:rPr>
        <w:t xml:space="preserve"> (постановление мэрии от 07.09.2016 № 3919)</w:t>
      </w:r>
      <w:proofErr w:type="gramEnd"/>
    </w:p>
    <w:p w:rsidR="00C03A9A" w:rsidRPr="003332DD" w:rsidRDefault="00696B42" w:rsidP="0004254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94168">
        <w:rPr>
          <w:rFonts w:ascii="Times New Roman" w:hAnsi="Times New Roman" w:cs="Times New Roman"/>
          <w:sz w:val="26"/>
          <w:szCs w:val="26"/>
        </w:rPr>
        <w:t>бъем бюджетных ассигнований на реализацию мероприятий программы скорректирован в соответствии с изменением лимитов бюджетных ассигнований комитета (уведомление от 02.12.2016) и корректировкой городского бюджета</w:t>
      </w:r>
      <w:r w:rsidR="00864232">
        <w:rPr>
          <w:rFonts w:ascii="Times New Roman" w:hAnsi="Times New Roman" w:cs="Times New Roman"/>
          <w:sz w:val="26"/>
          <w:szCs w:val="26"/>
        </w:rPr>
        <w:t xml:space="preserve"> (п</w:t>
      </w:r>
      <w:r w:rsidR="00864232">
        <w:rPr>
          <w:rFonts w:ascii="Times New Roman" w:hAnsi="Times New Roman" w:cs="Times New Roman"/>
          <w:sz w:val="26"/>
          <w:szCs w:val="26"/>
        </w:rPr>
        <w:t>о</w:t>
      </w:r>
      <w:r w:rsidR="00864232">
        <w:rPr>
          <w:rFonts w:ascii="Times New Roman" w:hAnsi="Times New Roman" w:cs="Times New Roman"/>
          <w:sz w:val="26"/>
          <w:szCs w:val="26"/>
        </w:rPr>
        <w:t>становление мэрии от 14.12.2016 № 5741);</w:t>
      </w:r>
    </w:p>
    <w:p w:rsidR="003332DD" w:rsidRDefault="00696B42" w:rsidP="0004254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24792">
        <w:rPr>
          <w:rFonts w:ascii="Times New Roman" w:hAnsi="Times New Roman" w:cs="Times New Roman"/>
          <w:sz w:val="26"/>
          <w:szCs w:val="26"/>
        </w:rPr>
        <w:t xml:space="preserve"> соответствии с протоколом совещания по расходам, связанным с визитом в г. Череповец делегации Внешэкономбанка и НО «Фонд развития моногородов» (И.И.Шувалов) от 07.12.2016, утвержденным заместителем мэра города М.В. П</w:t>
      </w:r>
      <w:r w:rsidR="00024792">
        <w:rPr>
          <w:rFonts w:ascii="Times New Roman" w:hAnsi="Times New Roman" w:cs="Times New Roman"/>
          <w:sz w:val="26"/>
          <w:szCs w:val="26"/>
        </w:rPr>
        <w:t>о</w:t>
      </w:r>
      <w:r w:rsidR="00024792">
        <w:rPr>
          <w:rFonts w:ascii="Times New Roman" w:hAnsi="Times New Roman" w:cs="Times New Roman"/>
          <w:sz w:val="26"/>
          <w:szCs w:val="26"/>
        </w:rPr>
        <w:t>луниной, программа дополнена мероприятием 1.11 «Приобретение основных сре</w:t>
      </w:r>
      <w:proofErr w:type="gramStart"/>
      <w:r w:rsidR="0002479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024792">
        <w:rPr>
          <w:rFonts w:ascii="Times New Roman" w:hAnsi="Times New Roman" w:cs="Times New Roman"/>
          <w:sz w:val="26"/>
          <w:szCs w:val="26"/>
        </w:rPr>
        <w:t>я организации и проведения выставочных мероприятий»</w:t>
      </w:r>
      <w:r w:rsidR="00864232" w:rsidRPr="00864232">
        <w:rPr>
          <w:rFonts w:ascii="Times New Roman" w:hAnsi="Times New Roman" w:cs="Times New Roman"/>
          <w:sz w:val="26"/>
          <w:szCs w:val="26"/>
        </w:rPr>
        <w:t xml:space="preserve"> </w:t>
      </w:r>
      <w:r w:rsidR="00864232">
        <w:rPr>
          <w:rFonts w:ascii="Times New Roman" w:hAnsi="Times New Roman" w:cs="Times New Roman"/>
          <w:sz w:val="26"/>
          <w:szCs w:val="26"/>
        </w:rPr>
        <w:t>(постановление мэрии от 14.12.2016 № 5741)</w:t>
      </w:r>
      <w:r w:rsidR="00024792">
        <w:rPr>
          <w:rFonts w:ascii="Times New Roman" w:hAnsi="Times New Roman" w:cs="Times New Roman"/>
          <w:sz w:val="26"/>
          <w:szCs w:val="26"/>
        </w:rPr>
        <w:t>.</w:t>
      </w:r>
    </w:p>
    <w:p w:rsidR="001C3AD8" w:rsidRPr="001C3AD8" w:rsidRDefault="001C3AD8" w:rsidP="00042544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разработке новой редакции программы (на период с 2017 года) внесены следующие изменения</w:t>
      </w:r>
      <w:r w:rsidR="00E70DBA">
        <w:rPr>
          <w:rFonts w:ascii="Times New Roman" w:hAnsi="Times New Roman" w:cs="Times New Roman"/>
          <w:sz w:val="26"/>
          <w:szCs w:val="26"/>
        </w:rPr>
        <w:t xml:space="preserve"> (постановление мэрии от 04.10.2016 № 4386)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24792" w:rsidRDefault="00EB52AE" w:rsidP="00042544">
      <w:pPr>
        <w:pStyle w:val="affff5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="00024792">
        <w:rPr>
          <w:rFonts w:ascii="Times New Roman" w:hAnsi="Times New Roman" w:cs="Times New Roman"/>
          <w:sz w:val="26"/>
          <w:szCs w:val="26"/>
        </w:rPr>
        <w:t>азвание муниципальной программы изложено в новой редакции: «Ра</w:t>
      </w:r>
      <w:r w:rsidR="00024792">
        <w:rPr>
          <w:rFonts w:ascii="Times New Roman" w:hAnsi="Times New Roman" w:cs="Times New Roman"/>
          <w:sz w:val="26"/>
          <w:szCs w:val="26"/>
        </w:rPr>
        <w:t>з</w:t>
      </w:r>
      <w:r w:rsidR="00024792">
        <w:rPr>
          <w:rFonts w:ascii="Times New Roman" w:hAnsi="Times New Roman" w:cs="Times New Roman"/>
          <w:sz w:val="26"/>
          <w:szCs w:val="26"/>
        </w:rPr>
        <w:t>витие земельно-имущественного комплекса города</w:t>
      </w:r>
      <w:r>
        <w:rPr>
          <w:rFonts w:ascii="Times New Roman" w:hAnsi="Times New Roman" w:cs="Times New Roman"/>
          <w:sz w:val="26"/>
          <w:szCs w:val="26"/>
        </w:rPr>
        <w:t xml:space="preserve"> Череповца» на 2014 – 2022 годы;</w:t>
      </w:r>
    </w:p>
    <w:p w:rsidR="00024792" w:rsidRDefault="00EB52AE" w:rsidP="00042544">
      <w:pPr>
        <w:pStyle w:val="affff5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24792">
        <w:rPr>
          <w:rFonts w:ascii="Times New Roman" w:hAnsi="Times New Roman" w:cs="Times New Roman"/>
          <w:sz w:val="26"/>
          <w:szCs w:val="26"/>
        </w:rPr>
        <w:t>рок реализации муниципальной программы продлен до 2022 года. В с</w:t>
      </w:r>
      <w:r w:rsidR="00024792">
        <w:rPr>
          <w:rFonts w:ascii="Times New Roman" w:hAnsi="Times New Roman" w:cs="Times New Roman"/>
          <w:sz w:val="26"/>
          <w:szCs w:val="26"/>
        </w:rPr>
        <w:t>о</w:t>
      </w:r>
      <w:r w:rsidR="00024792">
        <w:rPr>
          <w:rFonts w:ascii="Times New Roman" w:hAnsi="Times New Roman" w:cs="Times New Roman"/>
          <w:sz w:val="26"/>
          <w:szCs w:val="26"/>
        </w:rPr>
        <w:t>ответствии с этим определены значения показателей программы на данный период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32DD" w:rsidRDefault="00EB52AE" w:rsidP="00042544">
      <w:pPr>
        <w:pStyle w:val="affff5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24792">
        <w:rPr>
          <w:rFonts w:ascii="Times New Roman" w:hAnsi="Times New Roman" w:cs="Times New Roman"/>
          <w:sz w:val="26"/>
          <w:szCs w:val="26"/>
        </w:rPr>
        <w:t>бъем бюджетных ассигнований на реализацию программы скорректир</w:t>
      </w:r>
      <w:r w:rsidR="00024792">
        <w:rPr>
          <w:rFonts w:ascii="Times New Roman" w:hAnsi="Times New Roman" w:cs="Times New Roman"/>
          <w:sz w:val="26"/>
          <w:szCs w:val="26"/>
        </w:rPr>
        <w:t>о</w:t>
      </w:r>
      <w:r w:rsidR="00024792">
        <w:rPr>
          <w:rFonts w:ascii="Times New Roman" w:hAnsi="Times New Roman" w:cs="Times New Roman"/>
          <w:sz w:val="26"/>
          <w:szCs w:val="26"/>
        </w:rPr>
        <w:t>ван в соответствии с доведенными прогнозными объемами бюджетных ассигнов</w:t>
      </w:r>
      <w:r w:rsidR="00024792">
        <w:rPr>
          <w:rFonts w:ascii="Times New Roman" w:hAnsi="Times New Roman" w:cs="Times New Roman"/>
          <w:sz w:val="26"/>
          <w:szCs w:val="26"/>
        </w:rPr>
        <w:t>а</w:t>
      </w:r>
      <w:r w:rsidR="00024792">
        <w:rPr>
          <w:rFonts w:ascii="Times New Roman" w:hAnsi="Times New Roman" w:cs="Times New Roman"/>
          <w:sz w:val="26"/>
          <w:szCs w:val="26"/>
        </w:rPr>
        <w:t>ний на 2017 – 2019 годы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24792" w:rsidRDefault="00EB52AE" w:rsidP="00042544">
      <w:pPr>
        <w:pStyle w:val="affff5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024792">
        <w:rPr>
          <w:rFonts w:ascii="Times New Roman" w:hAnsi="Times New Roman" w:cs="Times New Roman"/>
          <w:sz w:val="26"/>
          <w:szCs w:val="26"/>
        </w:rPr>
        <w:t>ктуализирован раздел «Обобщенная характеристика мер муниципального регулирования – основания для разработки и реализации муниципальной пр</w:t>
      </w:r>
      <w:r w:rsidR="00024792">
        <w:rPr>
          <w:rFonts w:ascii="Times New Roman" w:hAnsi="Times New Roman" w:cs="Times New Roman"/>
          <w:sz w:val="26"/>
          <w:szCs w:val="26"/>
        </w:rPr>
        <w:t>о</w:t>
      </w:r>
      <w:r w:rsidR="00024792">
        <w:rPr>
          <w:rFonts w:ascii="Times New Roman" w:hAnsi="Times New Roman" w:cs="Times New Roman"/>
          <w:sz w:val="26"/>
          <w:szCs w:val="26"/>
        </w:rPr>
        <w:t>граммы (нормативно-правовая база)»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24792" w:rsidRDefault="00EB52AE" w:rsidP="00042544">
      <w:pPr>
        <w:pStyle w:val="affff5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024792">
        <w:rPr>
          <w:rFonts w:ascii="Times New Roman" w:hAnsi="Times New Roman" w:cs="Times New Roman"/>
          <w:sz w:val="26"/>
          <w:szCs w:val="26"/>
        </w:rPr>
        <w:t>точнено наименование показателя  (индикатора) Программы 12: «Доля размещенных нестационарных объектов на территории города от общего колич</w:t>
      </w:r>
      <w:r w:rsidR="00024792">
        <w:rPr>
          <w:rFonts w:ascii="Times New Roman" w:hAnsi="Times New Roman" w:cs="Times New Roman"/>
          <w:sz w:val="26"/>
          <w:szCs w:val="26"/>
        </w:rPr>
        <w:t>е</w:t>
      </w:r>
      <w:r w:rsidR="00024792">
        <w:rPr>
          <w:rFonts w:ascii="Times New Roman" w:hAnsi="Times New Roman" w:cs="Times New Roman"/>
          <w:sz w:val="26"/>
          <w:szCs w:val="26"/>
        </w:rPr>
        <w:t>ства мест, определенных схемой и дислокацией, для которых необходимо закл</w:t>
      </w:r>
      <w:r w:rsidR="00024792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чение договора размещения»;</w:t>
      </w:r>
    </w:p>
    <w:p w:rsidR="00024792" w:rsidRDefault="00EB52AE" w:rsidP="00042544">
      <w:pPr>
        <w:pStyle w:val="affff5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24792">
        <w:rPr>
          <w:rFonts w:ascii="Times New Roman" w:hAnsi="Times New Roman" w:cs="Times New Roman"/>
          <w:sz w:val="26"/>
          <w:szCs w:val="26"/>
        </w:rPr>
        <w:t xml:space="preserve"> таблице 1 значения показателей 5 – 8 скорректированы в соответствии с изменением экономической ситуации и прогнозируемым объемом доходов бю</w:t>
      </w:r>
      <w:r w:rsidR="00024792">
        <w:rPr>
          <w:rFonts w:ascii="Times New Roman" w:hAnsi="Times New Roman" w:cs="Times New Roman"/>
          <w:sz w:val="26"/>
          <w:szCs w:val="26"/>
        </w:rPr>
        <w:t>д</w:t>
      </w:r>
      <w:r w:rsidR="00024792">
        <w:rPr>
          <w:rFonts w:ascii="Times New Roman" w:hAnsi="Times New Roman" w:cs="Times New Roman"/>
          <w:sz w:val="26"/>
          <w:szCs w:val="26"/>
        </w:rPr>
        <w:t xml:space="preserve">жета, </w:t>
      </w:r>
      <w:proofErr w:type="spellStart"/>
      <w:r w:rsidR="00024792">
        <w:rPr>
          <w:rFonts w:ascii="Times New Roman" w:hAnsi="Times New Roman" w:cs="Times New Roman"/>
          <w:sz w:val="26"/>
          <w:szCs w:val="26"/>
        </w:rPr>
        <w:t>ад</w:t>
      </w:r>
      <w:r w:rsidR="00EB37EF">
        <w:rPr>
          <w:rFonts w:ascii="Times New Roman" w:hAnsi="Times New Roman" w:cs="Times New Roman"/>
          <w:sz w:val="26"/>
          <w:szCs w:val="26"/>
        </w:rPr>
        <w:t>министрируемых</w:t>
      </w:r>
      <w:proofErr w:type="spellEnd"/>
      <w:r w:rsidR="00EB37EF">
        <w:rPr>
          <w:rFonts w:ascii="Times New Roman" w:hAnsi="Times New Roman" w:cs="Times New Roman"/>
          <w:sz w:val="26"/>
          <w:szCs w:val="26"/>
        </w:rPr>
        <w:t xml:space="preserve"> комитетом;</w:t>
      </w:r>
      <w:r w:rsidR="000247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4792" w:rsidRPr="00294168" w:rsidRDefault="00EB37EF" w:rsidP="00042544">
      <w:pPr>
        <w:pStyle w:val="affff5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024792">
        <w:rPr>
          <w:rFonts w:ascii="Times New Roman" w:hAnsi="Times New Roman" w:cs="Times New Roman"/>
          <w:sz w:val="26"/>
          <w:szCs w:val="26"/>
        </w:rPr>
        <w:t>аблица 5 исключена в связи с отсутствием актуальности представляемых в ней сведений</w:t>
      </w:r>
      <w:r w:rsidR="00EB52AE">
        <w:rPr>
          <w:rFonts w:ascii="Times New Roman" w:hAnsi="Times New Roman" w:cs="Times New Roman"/>
          <w:sz w:val="26"/>
          <w:szCs w:val="26"/>
        </w:rPr>
        <w:t>.</w:t>
      </w:r>
    </w:p>
    <w:p w:rsidR="003332DD" w:rsidRDefault="003332DD" w:rsidP="00042544"/>
    <w:p w:rsidR="003332DD" w:rsidRDefault="003332DD" w:rsidP="00042544"/>
    <w:p w:rsidR="003332DD" w:rsidRDefault="003332DD" w:rsidP="00042544"/>
    <w:p w:rsidR="003332DD" w:rsidRDefault="003332DD" w:rsidP="00042544"/>
    <w:p w:rsidR="003332DD" w:rsidRDefault="003332DD" w:rsidP="00042544"/>
    <w:p w:rsidR="003332DD" w:rsidRDefault="003332DD" w:rsidP="00042544"/>
    <w:p w:rsidR="003332DD" w:rsidRDefault="003332DD" w:rsidP="00042544"/>
    <w:p w:rsidR="003332DD" w:rsidRPr="008D6AAF" w:rsidRDefault="003332DD" w:rsidP="00042544">
      <w:pPr>
        <w:sectPr w:rsidR="003332DD" w:rsidRPr="008D6AAF" w:rsidSect="00A972A5">
          <w:headerReference w:type="default" r:id="rId8"/>
          <w:pgSz w:w="11905" w:h="16837"/>
          <w:pgMar w:top="799" w:right="565" w:bottom="1100" w:left="1985" w:header="720" w:footer="720" w:gutter="0"/>
          <w:cols w:space="720"/>
          <w:noEndnote/>
          <w:titlePg/>
          <w:docGrid w:linePitch="326"/>
        </w:sectPr>
      </w:pPr>
    </w:p>
    <w:p w:rsidR="006E3223" w:rsidRPr="00F671FE" w:rsidRDefault="007653B9" w:rsidP="00042544">
      <w:pPr>
        <w:pStyle w:val="1"/>
        <w:jc w:val="right"/>
        <w:rPr>
          <w:rStyle w:val="a4"/>
          <w:rFonts w:ascii="Times New Roman" w:hAnsi="Times New Roman"/>
          <w:color w:val="auto"/>
          <w:sz w:val="26"/>
          <w:szCs w:val="26"/>
        </w:rPr>
      </w:pPr>
      <w:r w:rsidRPr="00F671FE">
        <w:rPr>
          <w:rStyle w:val="a4"/>
          <w:rFonts w:ascii="Times New Roman" w:hAnsi="Times New Roman"/>
          <w:color w:val="auto"/>
          <w:sz w:val="26"/>
          <w:szCs w:val="26"/>
        </w:rPr>
        <w:lastRenderedPageBreak/>
        <w:t xml:space="preserve">Таблица 1. </w:t>
      </w:r>
    </w:p>
    <w:p w:rsidR="007653B9" w:rsidRPr="00F671FE" w:rsidRDefault="007653B9" w:rsidP="0004254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F671FE">
        <w:rPr>
          <w:rStyle w:val="a4"/>
          <w:rFonts w:ascii="Times New Roman" w:hAnsi="Times New Roman"/>
          <w:color w:val="auto"/>
          <w:sz w:val="26"/>
          <w:szCs w:val="26"/>
        </w:rPr>
        <w:t>Сведения о достижении значений показателей (индикаторов)</w:t>
      </w:r>
    </w:p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2554"/>
        <w:gridCol w:w="926"/>
        <w:gridCol w:w="1134"/>
        <w:gridCol w:w="1134"/>
        <w:gridCol w:w="1134"/>
        <w:gridCol w:w="775"/>
        <w:gridCol w:w="1276"/>
        <w:gridCol w:w="1276"/>
        <w:gridCol w:w="2755"/>
        <w:gridCol w:w="1355"/>
      </w:tblGrid>
      <w:tr w:rsidR="00C838CF" w:rsidRPr="0094261C" w:rsidTr="00C838CF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муниципальной программы, по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программы муниципальной программы, ведомственной целевой программы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значения показателя (и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дикатора) на конец отче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ного года, не достижение планового значения пок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зателя (индикатора)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т.г. (при наличии)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8CF" w:rsidRPr="0094261C" w:rsidRDefault="00C838CF" w:rsidP="00C838C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Взаим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связь с г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родскими стратег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ческими показат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лями</w:t>
            </w:r>
          </w:p>
        </w:tc>
      </w:tr>
      <w:tr w:rsidR="00C838CF" w:rsidRPr="0094261C" w:rsidTr="00A57F93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отчетный год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текущий год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</w:tcBorders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CF" w:rsidRPr="0094261C" w:rsidTr="00A57F93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факт по состоянию на 1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ожидаемое значение на конец года</w:t>
            </w: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ния муниципальным </w:t>
            </w: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земе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имущес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венным комплексом требованиям законод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562F5D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Осуществлено 506 дейс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вий по государственной регистрации права на объекты недвижимости (муниципальная и гос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дарственная собстве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ность), в т.ч. зарегистр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ровано право муниц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пальной собственности на 376 объектов недвижим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сти.</w:t>
            </w:r>
          </w:p>
          <w:p w:rsidR="00C060B0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Проведена постановка на учет бесхозяйного недв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жимого имущества с ц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лью последующей рег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страции права муниц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пальной собственности (4 объекта). Изготовлены технические планы, акты обследования, копии те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нических паспортов на 125 объектов недвижимости.</w:t>
            </w:r>
          </w:p>
          <w:p w:rsidR="00C060B0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Проведены общественные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слушания по установке публичных сервитутов (20 земельных участков). МБУ «ЦМИРИТ» исполнены 100% заявок на межевание земельных участков. </w:t>
            </w:r>
          </w:p>
          <w:p w:rsidR="00C060B0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Ведется реестр муниц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пального имущества (см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иже).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Default="00375EA6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В 1.1 Соо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ветствие управления муниц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пальным земел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но-имущественным комплексом требован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ям закон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дательства</w:t>
            </w:r>
          </w:p>
        </w:tc>
      </w:tr>
      <w:tr w:rsidR="00375EA6" w:rsidRPr="0094261C" w:rsidTr="00C838CF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BD5CBA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34251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Default="00375EA6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40048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E24F08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022904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022904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5EA6" w:rsidRPr="00452F06" w:rsidRDefault="00375EA6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Обновление данных по движению имущества на основании предоставля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мых документов ведется в оперативном режиме. Полное обновление и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формации в реестре на 01.01.2017 на основании карт учета муниципал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ного имущества, пре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ставленных муниципал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ными учреждениями, предприятиями и орган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 мэрии с правом юр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дического лица, будет произведено до 25.04.2017. Значение показателя на 01.01.2017 будет уточнено после полного обновления информации в реестре.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5EA6" w:rsidRPr="00452F06" w:rsidRDefault="00375EA6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1.1 Соо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ветствие управления муниц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пальным земел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но-имущественным комплексом требован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ям закон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дательства</w:t>
            </w:r>
          </w:p>
        </w:tc>
      </w:tr>
      <w:tr w:rsidR="00375EA6" w:rsidRPr="0094261C" w:rsidTr="00C838CF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BD5CBA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Default="00375EA6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10215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E24F08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022904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022904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vAlign w:val="center"/>
          </w:tcPr>
          <w:p w:rsidR="00375EA6" w:rsidRPr="00452F06" w:rsidRDefault="00375EA6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</w:tcBorders>
          </w:tcPr>
          <w:p w:rsidR="00375EA6" w:rsidRPr="00452F06" w:rsidRDefault="00375EA6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EA6" w:rsidRPr="0094261C" w:rsidTr="00C838CF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BD5CBA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CBA">
              <w:rPr>
                <w:rFonts w:ascii="Times New Roman" w:hAnsi="Times New Roman" w:cs="Times New Roman"/>
                <w:sz w:val="22"/>
              </w:rPr>
              <w:t>23611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Default="00375EA6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29833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E24F08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022904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022904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EA6" w:rsidRPr="00452F06" w:rsidRDefault="00375EA6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5EA6" w:rsidRPr="00452F06" w:rsidRDefault="00375EA6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ниципального имущ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ства/услуг, приобр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тенных за счет горо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ского бюджета с целью модернизации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43/0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092D4A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092D4A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092D4A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452F06" w:rsidRDefault="00C060B0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Аукционы на поставку 6 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единиц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специализирова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техники проведены в 2016 году, контракты з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ключены 09.01.2017 года (причина – повторное проведение процедур и перенос процедуры для возможности использов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экономии от уже з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ключенных контрактов).</w:t>
            </w:r>
          </w:p>
          <w:p w:rsidR="00C060B0" w:rsidRPr="00452F06" w:rsidRDefault="00C060B0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единицы – поставка по контрактам 2015 года (просрочка поставки).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452F06" w:rsidRDefault="00375EA6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В 1.1 Соо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ветствие управления муниц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пальным земел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но-имущественным комплексом требован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ям закон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дательства</w:t>
            </w: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Общая площадь объе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тов казны, не обрем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ненных правами третьих лиц и содержащихся за счёт средств городского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29715,3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28890,6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244C4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022904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022904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Default="00C060B0" w:rsidP="00042544">
            <w:pPr>
              <w:pStyle w:val="aff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Рост значения показателя в связи с сохранением в 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ставе казны 4 зданий для детских садов, части об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ектов, переданных от Министерства обороны, передачей объектов в ка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ну из оперативного управления и хозяйстве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ного ведения.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Default="00375EA6" w:rsidP="00042544">
            <w:pPr>
              <w:pStyle w:val="aff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1.6 Кол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чество об</w:t>
            </w:r>
            <w:r>
              <w:rPr>
                <w:rFonts w:ascii="Times New Roman" w:hAnsi="Times New Roman"/>
                <w:sz w:val="21"/>
                <w:szCs w:val="21"/>
              </w:rPr>
              <w:t>ъ</w:t>
            </w:r>
            <w:r>
              <w:rPr>
                <w:rFonts w:ascii="Times New Roman" w:hAnsi="Times New Roman"/>
                <w:sz w:val="21"/>
                <w:szCs w:val="21"/>
              </w:rPr>
              <w:t>ектов казны, содерж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>щихся за счёт средств городского бюджета</w:t>
            </w:r>
          </w:p>
        </w:tc>
      </w:tr>
      <w:tr w:rsidR="00570522" w:rsidRPr="0094261C" w:rsidTr="00A57F93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дам,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570522" w:rsidRPr="0094261C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549 885,2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435666,5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403749,0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244C4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244C4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244C4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22" w:rsidRPr="00452F06" w:rsidRDefault="00570522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>См. мероприятия по пок</w:t>
            </w: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>а</w:t>
            </w: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 xml:space="preserve">зателям 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5</w:t>
            </w: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>-13.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0522" w:rsidRDefault="00570522" w:rsidP="00570522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570522" w:rsidRPr="00452F06" w:rsidRDefault="00570522" w:rsidP="0057052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570522" w:rsidRPr="0094261C" w:rsidTr="00A57F93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Поступления по плат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570522" w:rsidRPr="0094261C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383 340,0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385123,9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306823,8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244C4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6416C9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244C4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22" w:rsidRPr="00452F06" w:rsidRDefault="00570522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>См. ниже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0522" w:rsidRPr="00452F06" w:rsidRDefault="00570522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0522" w:rsidRPr="0094261C" w:rsidTr="00A57F93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4261C" w:rsidRDefault="00570522" w:rsidP="00A57F9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концессионные платежи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570522" w:rsidRPr="0094261C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 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23 907,9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21758,7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20772,7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244C4" w:rsidRDefault="00570522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5C6F51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5C6F51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22" w:rsidRDefault="00570522" w:rsidP="00D31D61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5758">
              <w:rPr>
                <w:rFonts w:ascii="Times New Roman" w:hAnsi="Times New Roman" w:cs="Times New Roman"/>
                <w:lang w:eastAsia="en-US"/>
              </w:rPr>
              <w:t>Выпадающие доходы св</w:t>
            </w:r>
            <w:r w:rsidRPr="00265758">
              <w:rPr>
                <w:rFonts w:ascii="Times New Roman" w:hAnsi="Times New Roman" w:cs="Times New Roman"/>
                <w:lang w:eastAsia="en-US"/>
              </w:rPr>
              <w:t>я</w:t>
            </w:r>
            <w:r w:rsidRPr="00265758">
              <w:rPr>
                <w:rFonts w:ascii="Times New Roman" w:hAnsi="Times New Roman" w:cs="Times New Roman"/>
                <w:lang w:eastAsia="en-US"/>
              </w:rPr>
              <w:t>заны с продажей помещ</w:t>
            </w:r>
            <w:r w:rsidRPr="00265758">
              <w:rPr>
                <w:rFonts w:ascii="Times New Roman" w:hAnsi="Times New Roman" w:cs="Times New Roman"/>
                <w:lang w:eastAsia="en-US"/>
              </w:rPr>
              <w:t>е</w:t>
            </w:r>
            <w:r w:rsidRPr="00265758">
              <w:rPr>
                <w:rFonts w:ascii="Times New Roman" w:hAnsi="Times New Roman" w:cs="Times New Roman"/>
                <w:lang w:eastAsia="en-US"/>
              </w:rPr>
              <w:t>ний ООО ЖЭУ-1, ООО ЖЭУ-7, а также расто</w:t>
            </w:r>
            <w:r w:rsidRPr="00265758">
              <w:rPr>
                <w:rFonts w:ascii="Times New Roman" w:hAnsi="Times New Roman" w:cs="Times New Roman"/>
                <w:lang w:eastAsia="en-US"/>
              </w:rPr>
              <w:t>р</w:t>
            </w:r>
            <w:r w:rsidRPr="00265758">
              <w:rPr>
                <w:rFonts w:ascii="Times New Roman" w:hAnsi="Times New Roman" w:cs="Times New Roman"/>
                <w:lang w:eastAsia="en-US"/>
              </w:rPr>
              <w:t>жением договоров с ООО ЖЭУ-3, ООО ЖЭУ-4, ФГБУ Дарвинский гос</w:t>
            </w:r>
            <w:r w:rsidRPr="00265758">
              <w:rPr>
                <w:rFonts w:ascii="Times New Roman" w:hAnsi="Times New Roman" w:cs="Times New Roman"/>
                <w:lang w:eastAsia="en-US"/>
              </w:rPr>
              <w:t>у</w:t>
            </w:r>
            <w:r w:rsidRPr="00265758">
              <w:rPr>
                <w:rFonts w:ascii="Times New Roman" w:hAnsi="Times New Roman" w:cs="Times New Roman"/>
                <w:lang w:eastAsia="en-US"/>
              </w:rPr>
              <w:t>дарственный природный биосферный заповедник и др.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0522" w:rsidRPr="00265758" w:rsidRDefault="00570522" w:rsidP="00D31D61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0522" w:rsidRPr="0094261C" w:rsidTr="00A57F93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земельных уч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стков и плата за разм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щение временных об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570522" w:rsidRPr="0094261C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359 432,2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363365,2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286051,1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244C4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5C6F51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5C6F51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22" w:rsidRDefault="00570522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 собираемости ниже запланированного в связи с досрочным ра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торжением договоров аренды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связанным с окончанием ст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оительства МКД, выпадающими д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ходами при оспаривании кадастровой стоимости, при посекционном вводе в эксплуатацию многоква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тирных жилых домов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платежами арендаторов.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0522" w:rsidRPr="00265758" w:rsidRDefault="00570522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060B0" w:rsidRPr="0094261C" w:rsidTr="00945343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Выполнение плана по неналоговым доходам от использования имущ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244C4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5C6F51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5C6F51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60B0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>Процент собираемости ниже запланированного в связи с досрочным ра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>торжением договоров аренды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 xml:space="preserve"> связанным с окончанием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 xml:space="preserve">оительства 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МКД, выпадающими д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>ходами при оспаривании кадастровой стоимости, при посекционном вводе в эксплуатацию многоква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>тирных жилых домов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платежами арендаторов. 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060B0" w:rsidRPr="005146C8" w:rsidRDefault="00C060B0" w:rsidP="00042544">
            <w:pPr>
              <w:pStyle w:val="affff5"/>
              <w:tabs>
                <w:tab w:val="left" w:pos="1134"/>
              </w:tabs>
              <w:spacing w:after="0" w:line="240" w:lineRule="auto"/>
              <w:ind w:left="0"/>
            </w:pPr>
            <w:r w:rsidRPr="008D4280">
              <w:rPr>
                <w:rFonts w:ascii="Times New Roman" w:hAnsi="Times New Roman" w:cs="Times New Roman"/>
              </w:rPr>
              <w:t xml:space="preserve">Осуществлялся </w:t>
            </w:r>
            <w:proofErr w:type="gramStart"/>
            <w:r w:rsidRPr="008D428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D4280">
              <w:rPr>
                <w:rFonts w:ascii="Times New Roman" w:hAnsi="Times New Roman" w:cs="Times New Roman"/>
              </w:rPr>
              <w:t xml:space="preserve"> соблюдением условий договоров, в том числе за своевременностью пер</w:t>
            </w:r>
            <w:r w:rsidRPr="008D4280">
              <w:rPr>
                <w:rFonts w:ascii="Times New Roman" w:hAnsi="Times New Roman" w:cs="Times New Roman"/>
              </w:rPr>
              <w:t>е</w:t>
            </w:r>
            <w:r w:rsidRPr="008D4280">
              <w:rPr>
                <w:rFonts w:ascii="Times New Roman" w:hAnsi="Times New Roman" w:cs="Times New Roman"/>
              </w:rPr>
              <w:t>числения арендных пл</w:t>
            </w:r>
            <w:r w:rsidRPr="008D4280">
              <w:rPr>
                <w:rFonts w:ascii="Times New Roman" w:hAnsi="Times New Roman" w:cs="Times New Roman"/>
              </w:rPr>
              <w:t>а</w:t>
            </w:r>
            <w:r w:rsidRPr="008D4280">
              <w:rPr>
                <w:rFonts w:ascii="Times New Roman" w:hAnsi="Times New Roman" w:cs="Times New Roman"/>
              </w:rPr>
              <w:t>тежей с целью пополнения бюджета города.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4280">
              <w:rPr>
                <w:rFonts w:ascii="Times New Roman" w:hAnsi="Times New Roman" w:cs="Times New Roman"/>
              </w:rPr>
              <w:t>Подг</w:t>
            </w:r>
            <w:r w:rsidRPr="008D4280">
              <w:rPr>
                <w:rFonts w:ascii="Times New Roman" w:hAnsi="Times New Roman" w:cs="Times New Roman"/>
              </w:rPr>
              <w:t>о</w:t>
            </w:r>
            <w:r w:rsidRPr="008D4280">
              <w:rPr>
                <w:rFonts w:ascii="Times New Roman" w:hAnsi="Times New Roman" w:cs="Times New Roman"/>
              </w:rPr>
              <w:t>товлено 206 исковых з</w:t>
            </w:r>
            <w:r w:rsidRPr="008D4280">
              <w:rPr>
                <w:rFonts w:ascii="Times New Roman" w:hAnsi="Times New Roman" w:cs="Times New Roman"/>
              </w:rPr>
              <w:t>а</w:t>
            </w:r>
            <w:r w:rsidRPr="008D4280">
              <w:rPr>
                <w:rFonts w:ascii="Times New Roman" w:hAnsi="Times New Roman" w:cs="Times New Roman"/>
              </w:rPr>
              <w:t>явлений о взыскании з</w:t>
            </w:r>
            <w:r w:rsidRPr="008D4280">
              <w:rPr>
                <w:rFonts w:ascii="Times New Roman" w:hAnsi="Times New Roman" w:cs="Times New Roman"/>
              </w:rPr>
              <w:t>а</w:t>
            </w:r>
            <w:r w:rsidRPr="008D4280">
              <w:rPr>
                <w:rFonts w:ascii="Times New Roman" w:hAnsi="Times New Roman" w:cs="Times New Roman"/>
              </w:rPr>
              <w:t>долженности на сумму 96 484,67 тыс. руб. По решениям суда взыскано 55 684,97 тыс. руб. Пер</w:t>
            </w:r>
            <w:r w:rsidRPr="008D4280">
              <w:rPr>
                <w:rFonts w:ascii="Times New Roman" w:hAnsi="Times New Roman" w:cs="Times New Roman"/>
              </w:rPr>
              <w:t>е</w:t>
            </w:r>
            <w:r w:rsidRPr="008D4280">
              <w:rPr>
                <w:rFonts w:ascii="Times New Roman" w:hAnsi="Times New Roman" w:cs="Times New Roman"/>
              </w:rPr>
              <w:t>дано службе судебных приставов 183 исполн</w:t>
            </w:r>
            <w:r w:rsidRPr="008D4280">
              <w:rPr>
                <w:rFonts w:ascii="Times New Roman" w:hAnsi="Times New Roman" w:cs="Times New Roman"/>
              </w:rPr>
              <w:t>и</w:t>
            </w:r>
            <w:r w:rsidRPr="008D4280">
              <w:rPr>
                <w:rFonts w:ascii="Times New Roman" w:hAnsi="Times New Roman" w:cs="Times New Roman"/>
              </w:rPr>
              <w:t>тельных листа на сумму 133 729,13 тыс. руб. О</w:t>
            </w:r>
            <w:r w:rsidRPr="008D4280">
              <w:rPr>
                <w:rFonts w:ascii="Times New Roman" w:hAnsi="Times New Roman" w:cs="Times New Roman"/>
              </w:rPr>
              <w:t>р</w:t>
            </w:r>
            <w:r w:rsidRPr="008D4280">
              <w:rPr>
                <w:rFonts w:ascii="Times New Roman" w:hAnsi="Times New Roman" w:cs="Times New Roman"/>
              </w:rPr>
              <w:t>ганизовано взаимодейс</w:t>
            </w:r>
            <w:r w:rsidRPr="008D4280">
              <w:rPr>
                <w:rFonts w:ascii="Times New Roman" w:hAnsi="Times New Roman" w:cs="Times New Roman"/>
              </w:rPr>
              <w:t>т</w:t>
            </w:r>
            <w:r w:rsidRPr="008D4280">
              <w:rPr>
                <w:rFonts w:ascii="Times New Roman" w:hAnsi="Times New Roman" w:cs="Times New Roman"/>
              </w:rPr>
              <w:t>вие со службой судебных приставов, обеспечено участие в заседаниях р</w:t>
            </w:r>
            <w:r w:rsidRPr="008D4280">
              <w:rPr>
                <w:rFonts w:ascii="Times New Roman" w:hAnsi="Times New Roman" w:cs="Times New Roman"/>
              </w:rPr>
              <w:t>а</w:t>
            </w:r>
            <w:r w:rsidRPr="008D4280">
              <w:rPr>
                <w:rFonts w:ascii="Times New Roman" w:hAnsi="Times New Roman" w:cs="Times New Roman"/>
              </w:rPr>
              <w:t>бочей группы по контролю за поступлением ненал</w:t>
            </w:r>
            <w:r w:rsidRPr="008D4280">
              <w:rPr>
                <w:rFonts w:ascii="Times New Roman" w:hAnsi="Times New Roman" w:cs="Times New Roman"/>
              </w:rPr>
              <w:t>о</w:t>
            </w:r>
            <w:r w:rsidRPr="008D4280">
              <w:rPr>
                <w:rFonts w:ascii="Times New Roman" w:hAnsi="Times New Roman" w:cs="Times New Roman"/>
              </w:rPr>
              <w:lastRenderedPageBreak/>
              <w:t>говых доходов в городской бюджет.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5343" w:rsidRDefault="00945343" w:rsidP="00945343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C060B0" w:rsidRPr="005146C8" w:rsidRDefault="00945343" w:rsidP="0094534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945343" w:rsidRPr="0094261C" w:rsidTr="00945343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5343" w:rsidRPr="0094261C" w:rsidRDefault="00945343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4261C" w:rsidRDefault="00945343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Процент поступлений по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платежам за использ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вание муниципального имущества,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4261C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4261C" w:rsidRDefault="00945343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Default="00945343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244C4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5C6F51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5C6F51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vAlign w:val="center"/>
          </w:tcPr>
          <w:p w:rsidR="00945343" w:rsidRPr="0094261C" w:rsidRDefault="00945343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5343" w:rsidRDefault="00945343" w:rsidP="00945343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945343" w:rsidRPr="0094261C" w:rsidRDefault="00945343" w:rsidP="009453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945343" w:rsidRPr="0094261C" w:rsidTr="00945343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45343" w:rsidRPr="0094261C" w:rsidRDefault="00945343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4261C" w:rsidRDefault="00945343" w:rsidP="00A57F9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концессионные платежи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4261C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4261C" w:rsidRDefault="00945343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Default="00945343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244C4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5C6F51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5C6F51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vAlign w:val="center"/>
          </w:tcPr>
          <w:p w:rsidR="00945343" w:rsidRPr="0094261C" w:rsidRDefault="00945343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5343" w:rsidRPr="0094261C" w:rsidRDefault="00945343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45343" w:rsidRPr="0094261C" w:rsidTr="00945343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5343" w:rsidRPr="0094261C" w:rsidRDefault="00945343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4261C" w:rsidRDefault="00945343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земельных уч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стков и плата за разм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щение временных об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4261C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4261C" w:rsidRDefault="00945343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Default="00945343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244C4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5C6F51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5C6F51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343" w:rsidRPr="0094261C" w:rsidRDefault="00945343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5343" w:rsidRPr="0094261C" w:rsidRDefault="00945343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60B0" w:rsidRPr="0094261C" w:rsidTr="00945343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Реализация плана пр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ватизации муниципал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ного имущества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244C4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5C6F51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5C6F51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B555A5" w:rsidRDefault="00C060B0" w:rsidP="00042544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Организовано и проведено 16 аукционов по продаже объектов недвижимости и земельных участков (в собственность и право аренды в соответствии с Земельным Кодексом РФ). По результатам торгов было реализовано 6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ектов недвижимости, 31 земельный участок (из них: 8 - в собственность, 23 – право аренды), В бюджет города поступило 20205,42 тыс. руб. от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дажи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мости, 79823,8 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 – от продажи земельных участков. Небольшое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личество реализованных объектов недвижимости объясняется низкой ли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видностью имеющихся объектов, отсутствием спроса.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43" w:rsidRDefault="00945343" w:rsidP="00945343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  <w:p w:rsidR="00C060B0" w:rsidRDefault="00C060B0" w:rsidP="00945343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02AE" w:rsidRPr="0094261C" w:rsidTr="00A57F93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выставле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 на торги объектов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Default="006D02AE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Default="006D02A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244C4" w:rsidRDefault="006D02AE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2AE" w:rsidRPr="0094261C" w:rsidRDefault="006D02AE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02AE" w:rsidRPr="0094261C" w:rsidRDefault="006D02AE" w:rsidP="000425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1.3 Объем имущества, подлеж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щего пр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ватизации</w:t>
            </w:r>
          </w:p>
        </w:tc>
      </w:tr>
      <w:tr w:rsidR="006D02AE" w:rsidRPr="0094261C" w:rsidTr="00A57F93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Доля реализованных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объектов продажи от 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выставленных на торги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Default="006D02AE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Default="006D02A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66,7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244C4" w:rsidRDefault="006D02AE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2AE" w:rsidRPr="00B555A5" w:rsidRDefault="006D02AE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B555A5">
              <w:rPr>
                <w:rFonts w:ascii="Times New Roman" w:hAnsi="Times New Roman" w:cs="Times New Roman"/>
                <w:sz w:val="22"/>
              </w:rPr>
              <w:t xml:space="preserve">Небольшое количество </w:t>
            </w:r>
            <w:r w:rsidRPr="00B555A5">
              <w:rPr>
                <w:rFonts w:ascii="Times New Roman" w:hAnsi="Times New Roman" w:cs="Times New Roman"/>
                <w:sz w:val="22"/>
              </w:rPr>
              <w:lastRenderedPageBreak/>
              <w:t>реализованных объектов объясняется низкой ли</w:t>
            </w:r>
            <w:r w:rsidRPr="00B555A5">
              <w:rPr>
                <w:rFonts w:ascii="Times New Roman" w:hAnsi="Times New Roman" w:cs="Times New Roman"/>
                <w:sz w:val="22"/>
              </w:rPr>
              <w:t>к</w:t>
            </w:r>
            <w:r w:rsidRPr="00B555A5">
              <w:rPr>
                <w:rFonts w:ascii="Times New Roman" w:hAnsi="Times New Roman" w:cs="Times New Roman"/>
                <w:sz w:val="22"/>
              </w:rPr>
              <w:t>видностью имеющихся объектов, отсутствием спроса.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02AE" w:rsidRPr="00B555A5" w:rsidRDefault="006D02AE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заключе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 договоров ку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ли-продажи помещений с субъектами МСБ в порядке реализации преимущественного права выкупа согласно 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Федеральному закону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от 22.07.2008 № 159-ФЗ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244C4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Осуществлена продажа в порядке реализации суб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ектами малого и среднего предпринимательства преимущественного права выкупа 3 объектов 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движимости.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2AE" w:rsidRDefault="006D02AE" w:rsidP="006D02AE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Доля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говых п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ступлений от субъе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тов МСП в налоговых доходах бюджета города</w:t>
            </w:r>
          </w:p>
          <w:p w:rsidR="00C060B0" w:rsidRDefault="006D02AE" w:rsidP="006D02AE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6D02AE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размещенных 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на территории города от общего количества мест, определенных схемой и дислокацией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244C4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Проведены аукционы по продаже права на закл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чение договоров о разм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щении квасных бочек, по продаже права на закл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чение договоров о разм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щении мест торговли ба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чевыми культурами на территории города, по продаже права на заключение договоров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 размещении нестаци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нарных торговых объектов развозной и разносной торговли живыми и искусственными елями и соснами, елочными 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рашениями на территории города, заключены дог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воры по итогам аукционов.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Аукционы по ряду лотов были признаны несост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явшимися в связи с отсу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ствием заявок. Всего де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ствующих договоров на размещение нестаци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нарных объектов – 254.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7B9" w:rsidRDefault="00EF47B9" w:rsidP="00EF47B9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Обеспече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ность то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говыми площадями</w:t>
            </w:r>
          </w:p>
          <w:p w:rsidR="00C060B0" w:rsidRDefault="00EF47B9" w:rsidP="00EF47B9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EF47B9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удовлетворенных ходатайств о предо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тавлении муниципал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 помещений в п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рядке преференций для целей, установленных федеральным законод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тельством (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ь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ный закон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 135-ФЗ)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AE1C9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244C4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331AEE" w:rsidRDefault="00AE1C90" w:rsidP="00042544">
            <w:pPr>
              <w:pStyle w:val="a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1A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Ходатайств не </w:t>
            </w:r>
            <w:r w:rsidR="00463038" w:rsidRPr="00331A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поступ</w:t>
            </w:r>
            <w:r w:rsidR="00463038" w:rsidRPr="00331A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="00463038" w:rsidRPr="00331A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участков, предоста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ленных для строител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53,9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244C4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415352" w:rsidRDefault="00C060B0" w:rsidP="005E40A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15352">
              <w:rPr>
                <w:rFonts w:ascii="Times New Roman" w:hAnsi="Times New Roman" w:cs="Times New Roman"/>
                <w:sz w:val="22"/>
              </w:rPr>
              <w:t>Предоставлено для стро</w:t>
            </w:r>
            <w:r w:rsidRPr="00415352">
              <w:rPr>
                <w:rFonts w:ascii="Times New Roman" w:hAnsi="Times New Roman" w:cs="Times New Roman"/>
                <w:sz w:val="22"/>
              </w:rPr>
              <w:t>и</w:t>
            </w:r>
            <w:r w:rsidRPr="00415352">
              <w:rPr>
                <w:rFonts w:ascii="Times New Roman" w:hAnsi="Times New Roman" w:cs="Times New Roman"/>
                <w:sz w:val="22"/>
              </w:rPr>
              <w:t xml:space="preserve">тельства 77 земельных участков, из них семьям, </w:t>
            </w:r>
            <w:r w:rsidRPr="00415352">
              <w:rPr>
                <w:rFonts w:ascii="Times New Roman" w:eastAsia="Times New Roman" w:hAnsi="Times New Roman" w:cs="Times New Roman"/>
                <w:sz w:val="22"/>
              </w:rPr>
              <w:t xml:space="preserve">имеющим трех или более </w:t>
            </w:r>
            <w:r w:rsidRPr="00415352"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детей, </w:t>
            </w:r>
            <w:r w:rsidRPr="00415352">
              <w:rPr>
                <w:rFonts w:ascii="Times New Roman" w:hAnsi="Times New Roman" w:cs="Times New Roman"/>
                <w:sz w:val="22"/>
              </w:rPr>
              <w:t>пре</w:t>
            </w:r>
            <w:r>
              <w:rPr>
                <w:rFonts w:ascii="Times New Roman" w:hAnsi="Times New Roman" w:cs="Times New Roman"/>
                <w:sz w:val="22"/>
              </w:rPr>
              <w:t>доставлено 48</w:t>
            </w:r>
            <w:r w:rsidRPr="00415352">
              <w:rPr>
                <w:rFonts w:ascii="Times New Roman" w:hAnsi="Times New Roman" w:cs="Times New Roman"/>
                <w:sz w:val="22"/>
              </w:rPr>
              <w:t xml:space="preserve"> участк</w:t>
            </w:r>
            <w:r>
              <w:rPr>
                <w:rFonts w:ascii="Times New Roman" w:hAnsi="Times New Roman" w:cs="Times New Roman"/>
                <w:sz w:val="22"/>
              </w:rPr>
              <w:t>ов</w:t>
            </w:r>
            <w:r w:rsidRPr="00415352">
              <w:rPr>
                <w:rFonts w:ascii="Times New Roman" w:hAnsi="Times New Roman" w:cs="Times New Roman"/>
                <w:sz w:val="22"/>
              </w:rPr>
              <w:t xml:space="preserve"> общей площадью </w:t>
            </w:r>
            <w:r>
              <w:rPr>
                <w:rFonts w:ascii="Times New Roman" w:hAnsi="Times New Roman" w:cs="Times New Roman"/>
                <w:sz w:val="22"/>
              </w:rPr>
              <w:t>3,87</w:t>
            </w:r>
            <w:r w:rsidRPr="00415352">
              <w:rPr>
                <w:rFonts w:ascii="Times New Roman" w:hAnsi="Times New Roman" w:cs="Times New Roman"/>
                <w:sz w:val="22"/>
              </w:rPr>
              <w:t xml:space="preserve"> га. Предоставление носит заявительный х</w:t>
            </w:r>
            <w:r w:rsidRPr="00415352">
              <w:rPr>
                <w:rFonts w:ascii="Times New Roman" w:hAnsi="Times New Roman" w:cs="Times New Roman"/>
                <w:sz w:val="22"/>
              </w:rPr>
              <w:t>а</w:t>
            </w:r>
            <w:r w:rsidRPr="00415352">
              <w:rPr>
                <w:rFonts w:ascii="Times New Roman" w:hAnsi="Times New Roman" w:cs="Times New Roman"/>
                <w:sz w:val="22"/>
              </w:rPr>
              <w:t>рактер.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415352" w:rsidRDefault="009760C9" w:rsidP="005E40A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Площадь земельных участков, предоста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ленных для жилищного строител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ства</w:t>
            </w: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устраненных 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рушений 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земельного законодательства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явленным</w:t>
            </w:r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влении муниципального земельного контроля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244C4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415352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415352">
              <w:rPr>
                <w:rFonts w:ascii="Times New Roman" w:hAnsi="Times New Roman" w:cs="Times New Roman"/>
                <w:sz w:val="22"/>
              </w:rPr>
              <w:t>Сроки устранения бол</w:t>
            </w:r>
            <w:r w:rsidRPr="00415352">
              <w:rPr>
                <w:rFonts w:ascii="Times New Roman" w:hAnsi="Times New Roman" w:cs="Times New Roman"/>
                <w:sz w:val="22"/>
              </w:rPr>
              <w:t>ь</w:t>
            </w:r>
            <w:r w:rsidRPr="00415352">
              <w:rPr>
                <w:rFonts w:ascii="Times New Roman" w:hAnsi="Times New Roman" w:cs="Times New Roman"/>
                <w:sz w:val="22"/>
              </w:rPr>
              <w:t>шинства нарушений ист</w:t>
            </w:r>
            <w:r w:rsidRPr="00415352">
              <w:rPr>
                <w:rFonts w:ascii="Times New Roman" w:hAnsi="Times New Roman" w:cs="Times New Roman"/>
                <w:sz w:val="22"/>
              </w:rPr>
              <w:t>е</w:t>
            </w:r>
            <w:r w:rsidRPr="00415352">
              <w:rPr>
                <w:rFonts w:ascii="Times New Roman" w:hAnsi="Times New Roman" w:cs="Times New Roman"/>
                <w:sz w:val="22"/>
              </w:rPr>
              <w:t>кают в 2017 году, значение показателя будет пер</w:t>
            </w:r>
            <w:r w:rsidRPr="00415352">
              <w:rPr>
                <w:rFonts w:ascii="Times New Roman" w:hAnsi="Times New Roman" w:cs="Times New Roman"/>
                <w:sz w:val="22"/>
              </w:rPr>
              <w:t>е</w:t>
            </w:r>
            <w:r w:rsidRPr="00415352">
              <w:rPr>
                <w:rFonts w:ascii="Times New Roman" w:hAnsi="Times New Roman" w:cs="Times New Roman"/>
                <w:sz w:val="22"/>
              </w:rPr>
              <w:t>смотрено по истечении срока устранения.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415352" w:rsidRDefault="009760C9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 1.4 Доля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нарушений правил и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sz w:val="21"/>
                <w:szCs w:val="21"/>
              </w:rPr>
              <w:t>пользования имущес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венного комплекса города</w:t>
            </w:r>
            <w:proofErr w:type="gramEnd"/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от использования ре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ламного пространства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40712,0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19985,4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D27CA1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6542E1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6542E1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Проведены 2 аукциона по продаже права на заключение договоров на установку и эксплу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тацию рекламных конс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рукций (20 рекламных мест).</w:t>
            </w:r>
            <w:r>
              <w:t xml:space="preserve"> </w:t>
            </w:r>
            <w:r w:rsidRPr="00C45B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Перевыполнение плана </w:t>
            </w:r>
            <w:proofErr w:type="gramStart"/>
            <w:r w:rsidRPr="00C45B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связи с поступл</w:t>
            </w:r>
            <w:r w:rsidRPr="00C45B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C45B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нием платы за право з</w:t>
            </w:r>
            <w:r w:rsidRPr="00C45B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C45B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ключения договоров о размещении рекламных конструкций по результ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C45B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ам</w:t>
            </w:r>
            <w:proofErr w:type="gramEnd"/>
            <w:r w:rsidRPr="00C45B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аукционов в 2016 году.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0C9" w:rsidRDefault="009760C9" w:rsidP="009760C9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C060B0" w:rsidRDefault="009760C9" w:rsidP="009760C9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самовольно уст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денных в соответствие с законодательством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 демонтаж 78 самовольно установле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рекламных конс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рукций. Ряд конструкций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демонтированы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собс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венниками самостоятел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но. Обеспечено хранение демонтированных 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ламных конструкций.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0C9" w:rsidRPr="0094261C" w:rsidTr="00A57F93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выполне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 заявок на кадас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ровые, топогр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фо-геодезические и картографические 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боты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Default="009760C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Default="009760C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60C9" w:rsidRDefault="009760C9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Исполнено 100% пол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ченных заявок.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60C9" w:rsidRDefault="009760C9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1.1 Соо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ветствие управления муниц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пальным земел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но-имущественным комплексом требован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ям закон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дательства</w:t>
            </w:r>
          </w:p>
        </w:tc>
      </w:tr>
      <w:tr w:rsidR="009760C9" w:rsidRPr="0094261C" w:rsidTr="00A57F93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C0166E" w:rsidRDefault="009760C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полномочий 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митета, исполняемых в полном объеме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6542E1" w:rsidRDefault="009760C9" w:rsidP="00042544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0C9" w:rsidRPr="0094261C" w:rsidRDefault="009760C9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60C9" w:rsidRPr="0094261C" w:rsidRDefault="009760C9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Ведомственная целевая программа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060B0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060B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E13372" w:rsidRDefault="00E13372" w:rsidP="00042544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E13372" w:rsidRDefault="00E13372" w:rsidP="00042544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E13372" w:rsidRDefault="00E13372" w:rsidP="00042544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2668F4" w:rsidRDefault="002668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0" w:name="sub_1018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 w:type="page"/>
      </w:r>
    </w:p>
    <w:p w:rsidR="007653B9" w:rsidRPr="003B6D00" w:rsidRDefault="007653B9" w:rsidP="00042544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2.</w:t>
      </w:r>
    </w:p>
    <w:bookmarkEnd w:id="0"/>
    <w:p w:rsidR="00FB6280" w:rsidRDefault="00FB6280" w:rsidP="00042544">
      <w:pPr>
        <w:pStyle w:val="1"/>
        <w:rPr>
          <w:rStyle w:val="a4"/>
          <w:rFonts w:ascii="Times New Roman" w:hAnsi="Times New Roman"/>
          <w:color w:val="auto"/>
          <w:sz w:val="26"/>
          <w:szCs w:val="26"/>
        </w:rPr>
      </w:pPr>
      <w:r w:rsidRPr="001C558B">
        <w:rPr>
          <w:rStyle w:val="a4"/>
          <w:rFonts w:ascii="Times New Roman" w:hAnsi="Times New Roman"/>
          <w:color w:val="auto"/>
          <w:sz w:val="26"/>
          <w:szCs w:val="26"/>
        </w:rPr>
        <w:t>Сведения</w:t>
      </w:r>
      <w:r w:rsidR="001C558B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1C558B">
        <w:rPr>
          <w:rStyle w:val="a4"/>
          <w:rFonts w:ascii="Times New Roman" w:hAnsi="Times New Roman"/>
          <w:color w:val="auto"/>
          <w:sz w:val="26"/>
          <w:szCs w:val="26"/>
        </w:rPr>
        <w:t>о расчете целевых показателей (индикаторов)</w:t>
      </w:r>
      <w:r w:rsidR="001C558B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1C558B">
        <w:rPr>
          <w:rStyle w:val="a4"/>
          <w:rFonts w:ascii="Times New Roman" w:hAnsi="Times New Roman"/>
          <w:color w:val="auto"/>
          <w:sz w:val="26"/>
          <w:szCs w:val="26"/>
        </w:rPr>
        <w:t>муниципальной программы (подпрограммы)</w:t>
      </w:r>
    </w:p>
    <w:p w:rsidR="001C558B" w:rsidRPr="001C558B" w:rsidRDefault="001C558B" w:rsidP="00042544"/>
    <w:tbl>
      <w:tblPr>
        <w:tblW w:w="15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1"/>
        <w:gridCol w:w="1536"/>
        <w:gridCol w:w="1153"/>
        <w:gridCol w:w="1357"/>
        <w:gridCol w:w="1490"/>
        <w:gridCol w:w="2237"/>
        <w:gridCol w:w="1705"/>
        <w:gridCol w:w="1517"/>
        <w:gridCol w:w="1779"/>
        <w:gridCol w:w="1742"/>
      </w:tblGrid>
      <w:tr w:rsidR="001C558B" w:rsidRPr="004E48AC" w:rsidTr="00B5325C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Плановое значение на отчетный финанс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год (первое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лугодие 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кущего года)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Алгоритм формир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вания (формула) и методологические пояснения к целев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му показателю (и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дикатору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9" w:anchor="sub_3333330" w:history="1">
              <w:r w:rsidRPr="004E48AC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(*)</w:t>
              </w:r>
            </w:hyperlink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Временные х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рактеристики целевого пок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зателя (инд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катора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10" w:anchor="sub_4444440" w:history="1">
              <w:r w:rsidRPr="004E48AC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(**)</w:t>
              </w:r>
            </w:hyperlink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информации, индекс фо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мы отчетн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gramStart"/>
            <w:r w:rsidR="004F4F8A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"file:///C:\\Users\\danausovaev\\AppData\\Local\\Microsoft\\Windows\\Temporary%20Internet%20Files\\Content.Outlook\\COBDUXDX\\Действующее%20пост%204645%20с%20учетом%20№1498%20от%2015%2004%202016.rtf" \l "sub_5555550" </w:instrText>
            </w:r>
            <w:r w:rsidR="004F4F8A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E48AC"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  <w:t>(***)</w:t>
            </w:r>
            <w:r w:rsidR="004F4F8A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Источник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лучения данных для расчета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казателя (инд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и расчет цел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вого показателя (индикатора)</w:t>
            </w:r>
          </w:p>
        </w:tc>
      </w:tr>
      <w:tr w:rsidR="001C558B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пальным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плексом тр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бованиям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конодател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91,1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определяется как среднее арифмет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ческое значение 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полнения плана по компонентам, вкл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ченным в данный показатель (доля многоквартирных домов, расположе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на земельных участках, в отнош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нии которых осущ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ствлен государс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венный кадастровый учет, установленные публичные серв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туты, регистрация прав собственности муниципалитета на объекты недвиж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имущества, 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дение реестра мун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ства):</w:t>
            </w:r>
          </w:p>
          <w:p w:rsidR="00667061" w:rsidRDefault="004F4F8A" w:rsidP="00042544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QUOTE </w:instrText>
            </w:r>
            <w:r w:rsidR="00331AEE" w:rsidRPr="004F4F8A">
              <w:rPr>
                <w:rFonts w:ascii="Times New Roman" w:hAnsi="Times New Roman" w:cs="Times New Roman"/>
                <w:position w:val="-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8pt;height:27.65pt" equationxml="&lt;">
                  <v:imagedata r:id="rId11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331AEE" w:rsidRPr="004F4F8A">
              <w:rPr>
                <w:rFonts w:ascii="Times New Roman" w:hAnsi="Times New Roman" w:cs="Times New Roman"/>
                <w:position w:val="-18"/>
              </w:rPr>
              <w:pict>
                <v:shape id="_x0000_i1026" type="#_x0000_t75" style="width:98.8pt;height:27.65pt" equationxml="&lt;">
                  <v:imagedata r:id="rId11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fldChar w:fldCharType="end"/>
            </w:r>
            <w:r w:rsidR="00A57F93">
              <w:rPr>
                <w:rFonts w:ascii="Times New Roman" w:hAnsi="Times New Roman" w:cs="Times New Roman"/>
                <w:bCs/>
                <w:sz w:val="22"/>
                <w:szCs w:val="22"/>
              </w:rPr>
              <w:t>100%</w:t>
            </w:r>
          </w:p>
          <w:p w:rsidR="00A57F93" w:rsidRPr="004E48AC" w:rsidRDefault="00A57F93" w:rsidP="00C8376F">
            <w:pPr>
              <w:tabs>
                <w:tab w:val="left" w:pos="108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Расчет представлен в таблице 7</w:t>
            </w:r>
          </w:p>
          <w:p w:rsidR="00667061" w:rsidRPr="004E48AC" w:rsidRDefault="00667061" w:rsidP="00042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Показатель 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proofErr w:type="gramEnd"/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отчетный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риод,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г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довая (за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лугодие расчет не произв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дится)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Кадастровые паспорта (в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писки) земел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участков, постановления мэрии об уст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новлении (пр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кращении) публичных сервитутов, свидетельства о регистрации права муниц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пальной собс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венности, да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ные отчета о статистике ре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стра муниц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им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щества, форм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руемого в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грамме «АИС ЗИК».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Данаусова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имущес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32920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40048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считается равным количеству объектов, включенных в реестр муниципального имущества на 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четную дату, либо прогнозируемому количеству объектов на плановую дату (с учетом ожидаемого движения имущес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ва). Также отдельно определяется кол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чество объектов движимого и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движимого имущ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ства, включенных в реестр муниципал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ного имущества.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Определяется значение на отчетную дату, периодичность сбора данных – по запросу.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Данные отчета о статистике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стра, форм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руемого в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грамме «АИС ЗИК» на отче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ную дату.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Гончаренко А.С.</w:t>
            </w: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10730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10215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22190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29833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имущес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ва/услуг, приобрете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ных за счет городского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 с целью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дернизации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46/0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43/0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ется как суммарное количество единиц муниципального имущества/услуг, приобретенных за счет городского бюджета с целью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модернизации на отчетную дату, либо прогнозируемому количеству прио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ретенных единиц имущества / услуг на плановую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7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отчетный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риод, пери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5325C" w:rsidRPr="004E48AC" w:rsidRDefault="00B5325C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Данные актов прием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пер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дачи к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пальным ко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трактам, пре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метом которых является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обретение 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щества / услуг с целью моде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низации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Данаусова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Общая пл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щадь объе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тов казны, не обремене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ных правами третьих лиц и содерж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щихся за счёт средств г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родского бюджета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23500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28890,6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ется как суммарная общая площадь об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ектов казны, не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ремененных правами третьих лиц и 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держащихся за счёт средств городского бюджета (расходы на коммунальные 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луги, содержание общего имущества, охрану и т.п.) на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дату, либо прогнозируемой площади таких об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ектов на плановую дату. 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Расчет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гнозных значений производится с уч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том имеющейся 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формации о план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руемом движении имущества).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Показатель на  дату,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пери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Данные, пол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чаемые в 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зультате фо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мирования 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чета в системе «АИС ЗИК» на отчетную дату, данные годов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отчета, пре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ставляемого в мэрию города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Виноградова Т.В.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доходам,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435666,5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403749,0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ется как общая сумма поступлений в бю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жет по неналоговым доходам, </w:t>
            </w:r>
            <w:proofErr w:type="spell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рируемым</w:t>
            </w:r>
            <w:proofErr w:type="spell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комит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том по управлению имуществом города, на отчетную дату либо как прогноз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руемый объем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 на пл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новую дату.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Годовой отчет комитета об исполнении г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родского бю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жета, ква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тальные отчеты (ф. 0503127), справка о пер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числении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 в бюджет ф.0531468.Источники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гнозных данных – договоры аренды пом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щений, дог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воры аренды земельных уч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стков, договоры купли-продажи (начисления на прогнозный период), стат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стика посту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лений в бюджет от использов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ния рекламного пространства, сведения </w:t>
            </w:r>
            <w:proofErr w:type="spell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реестра</w:t>
            </w:r>
            <w:proofErr w:type="spell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кращении прав муниципальной собственности (ежемесячная справка в эле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тронной форме, предоставля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мая на основ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нии Соглашения о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взаимодейс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вии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взаимном информацио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ном обмене от 2010 г.).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Боева Д.С.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Поступления по платежам за использ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вание мун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385123,9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306823,8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Отдельно рассчит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вается объем пост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плений от платежей за аренду земельных участков и платы за размещение вр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менных объектов, объем поступлений от аренды помещ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ний и  концессио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платежей.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аренда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мещений и концессио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ные платежи</w:t>
            </w:r>
            <w:r w:rsidRPr="004E48AC"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 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21758,7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20772,7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аренда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мельных участков и плата за ра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мещение временных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 </w:t>
            </w:r>
          </w:p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363365,2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286051,1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Выполнение плана по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налоговым доходам от использов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ния имущ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92,7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A106E4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Расчетный </w:t>
            </w:r>
          </w:p>
          <w:p w:rsidR="00667061" w:rsidRPr="00A106E4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показатель, отр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жающий соответс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вие поступлений в бюджет платежей по неналоговым дох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дам, </w:t>
            </w:r>
            <w:proofErr w:type="spell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руемым</w:t>
            </w:r>
            <w:proofErr w:type="spell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комитетом, запланированным объемам таких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</w:t>
            </w:r>
          </w:p>
          <w:p w:rsidR="00667061" w:rsidRPr="00A106E4" w:rsidRDefault="00331AEE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4F4F8A">
              <w:rPr>
                <w:rFonts w:ascii="Times New Roman" w:hAnsi="Times New Roman" w:cs="Times New Roman"/>
                <w:bCs/>
              </w:rPr>
              <w:pict>
                <v:shape id="_x0000_i1027" type="#_x0000_t75" style="width:93.75pt;height:20.95pt" equationxml="&lt;">
                  <v:imagedata r:id="rId12" o:title="" chromakey="white"/>
                </v:shape>
              </w:pict>
            </w:r>
          </w:p>
          <w:p w:rsidR="00A106E4" w:rsidRPr="00A106E4" w:rsidRDefault="00A106E4" w:rsidP="00A106E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106E4">
              <w:rPr>
                <w:rFonts w:ascii="Times New Roman" w:hAnsi="Times New Roman" w:cs="Times New Roman"/>
                <w:bCs/>
                <w:sz w:val="22"/>
                <w:szCs w:val="22"/>
              </w:rPr>
              <w:t>(403749/435666,5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* </w:t>
            </w:r>
            <w:r w:rsidRPr="00A106E4">
              <w:rPr>
                <w:rFonts w:ascii="Times New Roman" w:hAnsi="Times New Roman" w:cs="Times New Roman"/>
                <w:bCs/>
                <w:sz w:val="22"/>
                <w:szCs w:val="22"/>
              </w:rPr>
              <w:t>*100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  <w:r w:rsidR="00C8376F">
              <w:rPr>
                <w:rFonts w:ascii="Times New Roman" w:hAnsi="Times New Roman" w:cs="Times New Roman"/>
                <w:bCs/>
                <w:sz w:val="22"/>
                <w:szCs w:val="22"/>
              </w:rPr>
              <w:t>=92,7%</w:t>
            </w:r>
            <w:r w:rsidRPr="00A106E4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Сведения о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квартальном распределении поступлений доходов в бю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жет, годовой отчет комитета об исполнении городского бюджета, ква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тальные отчеты (ф. 0503127), справка о пер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числении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ступлений в бюджет ф.0531468. </w:t>
            </w:r>
            <w:r w:rsidR="004F4F8A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331AEE" w:rsidRPr="004F4F8A">
              <w:rPr>
                <w:rFonts w:ascii="Times New Roman" w:hAnsi="Times New Roman" w:cs="Times New Roman"/>
              </w:rPr>
              <w:pict>
                <v:shape id="_x0000_i1028" type="#_x0000_t75" style="width:123.9pt;height:26.8pt" equationxml="&lt;">
                  <v:imagedata r:id="rId12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="004F4F8A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Данаусова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Процент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ступлений по платежам за использов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ние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F4F8A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331AEE" w:rsidRPr="004F4F8A">
              <w:rPr>
                <w:rFonts w:ascii="Times New Roman" w:hAnsi="Times New Roman" w:cs="Times New Roman"/>
                <w:position w:val="-23"/>
              </w:rPr>
              <w:pict>
                <v:shape id="_x0000_i1029" type="#_x0000_t75" style="width:149.85pt;height:26.8pt" equationxml="&lt;">
                  <v:imagedata r:id="rId13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31AEE" w:rsidRPr="004F4F8A">
              <w:rPr>
                <w:rFonts w:ascii="Times New Roman" w:hAnsi="Times New Roman" w:cs="Times New Roman"/>
                <w:position w:val="-23"/>
              </w:rPr>
              <w:pict>
                <v:shape id="_x0000_i1030" type="#_x0000_t75" style="width:101.3pt;height:20.1pt" equationxml="&lt;">
                  <v:imagedata r:id="rId13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hanging="14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поступл.исп.им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цент поступлений по платежам за испол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зование муниц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пального имущества, </w:t>
            </w:r>
          </w:p>
          <w:p w:rsidR="00667061" w:rsidRPr="004E48AC" w:rsidRDefault="00667061" w:rsidP="00042544">
            <w:pPr>
              <w:ind w:hanging="14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– фактический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объем поступлений по платежам за 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пользование мун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ства,</w:t>
            </w:r>
          </w:p>
          <w:p w:rsidR="00667061" w:rsidRPr="004E48AC" w:rsidRDefault="00667061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V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пл.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плановый объем поступлений по платежам за 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пользование мун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 в соответствии с утвержденными сведениями о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квартальном ра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пределении посту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лений доходов в бюджет.</w:t>
            </w:r>
          </w:p>
          <w:p w:rsidR="00667061" w:rsidRDefault="00667061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Также отдельно ра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считывается процент поступлений от пл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тежей за аренду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мельных участков и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платы за размещение временных объектов, процент поступлений от аренды помещ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ний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 концессио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ных платежей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541E1C" w:rsidRDefault="008F3BF7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(306823,8/385123,9*100%=79,7%</w:t>
            </w:r>
            <w:proofErr w:type="gramEnd"/>
          </w:p>
          <w:p w:rsidR="008F3BF7" w:rsidRDefault="008F3BF7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20772,7/21758,7*100%=95,5%</w:t>
            </w:r>
          </w:p>
          <w:p w:rsidR="00083920" w:rsidRPr="004E48AC" w:rsidRDefault="00083920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286051,1/363365,2*100%=78,7%)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Сведения о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квартальном распределении поступлений доходов в бю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жет, годовой отчет комитета об исполнении городского бюджета, ква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тальные отчеты (ф. 0503127), справка о пер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числении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ступлений в бюджет ф.0531468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Данаусова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аренда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мещений и концессио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ные платежи</w:t>
            </w:r>
            <w:r w:rsidRPr="004E48AC"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95,5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Данаусова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аренда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мельных участков и плата за ра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мещение временных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78,7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Данаусова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Реализация плана прив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тизации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имущества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4F4F8A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331AEE" w:rsidRPr="004F4F8A">
              <w:rPr>
                <w:rFonts w:ascii="Times New Roman" w:hAnsi="Times New Roman" w:cs="Times New Roman"/>
              </w:rPr>
              <w:pict>
                <v:shape id="_x0000_i1031" type="#_x0000_t75" style="width:118.9pt;height:26.8pt" equationxml="&lt;">
                  <v:imagedata r:id="rId14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31AEE" w:rsidRPr="004F4F8A">
              <w:rPr>
                <w:rFonts w:ascii="Times New Roman" w:hAnsi="Times New Roman" w:cs="Times New Roman"/>
              </w:rPr>
              <w:pict>
                <v:shape id="_x0000_i1032" type="#_x0000_t75" style="width:97.1pt;height:21.75pt" equationxml="&lt;">
                  <v:imagedata r:id="rId14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Rпл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рив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.–реализация плана приватиз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ции муниципального имущества, </w:t>
            </w:r>
          </w:p>
          <w:p w:rsidR="00667061" w:rsidRPr="004E48AC" w:rsidRDefault="00667061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Nф.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–ч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исло объектов, включенных в план приватизации, на которые заключены договоры ку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ли-продажи на 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четную дату,</w:t>
            </w:r>
          </w:p>
          <w:p w:rsidR="00667061" w:rsidRDefault="00667061" w:rsidP="00042544">
            <w:pPr>
              <w:pStyle w:val="affff5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hanging="14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</w:rPr>
              <w:t xml:space="preserve">Nпл. </w:t>
            </w:r>
            <w:proofErr w:type="gramStart"/>
            <w:r w:rsidRPr="004E48AC">
              <w:rPr>
                <w:rFonts w:ascii="Times New Roman" w:hAnsi="Times New Roman" w:cs="Times New Roman"/>
              </w:rPr>
              <w:t>–ч</w:t>
            </w:r>
            <w:proofErr w:type="gramEnd"/>
            <w:r w:rsidRPr="004E48AC">
              <w:rPr>
                <w:rFonts w:ascii="Times New Roman" w:hAnsi="Times New Roman" w:cs="Times New Roman"/>
              </w:rPr>
              <w:t>исло объе</w:t>
            </w:r>
            <w:r w:rsidRPr="004E48AC">
              <w:rPr>
                <w:rFonts w:ascii="Times New Roman" w:hAnsi="Times New Roman" w:cs="Times New Roman"/>
              </w:rPr>
              <w:t>к</w:t>
            </w:r>
            <w:r w:rsidRPr="004E48AC">
              <w:rPr>
                <w:rFonts w:ascii="Times New Roman" w:hAnsi="Times New Roman" w:cs="Times New Roman"/>
              </w:rPr>
              <w:t>тов, включенных в план приватизации на отчетную дату.</w:t>
            </w:r>
          </w:p>
          <w:p w:rsidR="00151D07" w:rsidRPr="004E48AC" w:rsidRDefault="00151D07" w:rsidP="00042544">
            <w:pPr>
              <w:pStyle w:val="affff5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(6/10*100%=60%)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лугодовая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Извещения об итогах аукци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нов, договоры купли-продажи, решения Чер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повецкой г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родской Думы об утверждении Прогнозного плана приват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зации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пального 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щества, об 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полнении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гнозного плана приватизации муниципальн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имущества за отчетный год.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Торицына Т.И.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выставле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ных на торги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считается равным количеству объектов, включенных в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гнозный план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ватизации муниц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имущества и выставленных на торги на отчетную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Извещения о проведен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ии ау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кционов по продаже объе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тов недвиж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ва, о проведении продажи об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ектов недв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жимого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 путем публичного предложения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Торицына Т.И.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реал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зованных объектов продажи от 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ставленных на торги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66,7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4F4F8A" w:rsidP="00042544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331AEE" w:rsidRPr="004F4F8A">
              <w:rPr>
                <w:rFonts w:ascii="Times New Roman" w:hAnsi="Times New Roman" w:cs="Times New Roman"/>
                <w:position w:val="-23"/>
              </w:rPr>
              <w:pict>
                <v:shape id="_x0000_i1033" type="#_x0000_t75" style="width:133.95pt;height:26.8pt" equationxml="&lt;">
                  <v:imagedata r:id="rId15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31AEE" w:rsidRPr="004F4F8A">
              <w:rPr>
                <w:rFonts w:ascii="Times New Roman" w:hAnsi="Times New Roman" w:cs="Times New Roman"/>
                <w:position w:val="-23"/>
              </w:rPr>
              <w:pict>
                <v:shape id="_x0000_i1034" type="#_x0000_t75" style="width:98.8pt;height:19.25pt" equationxml="&lt;">
                  <v:imagedata r:id="rId15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реализ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доля реал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зованных объектов продажи от числа выставленных на торги,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число объектов, включенных в план приватизации и 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ставленных на торги, на которые закл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чены договоры ку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ли-продажи на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дату,</w:t>
            </w:r>
          </w:p>
          <w:p w:rsidR="00667061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proofErr w:type="spell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выст</w:t>
            </w:r>
            <w:proofErr w:type="spell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число объе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тов, включенных в план приватизации и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выставленных на торги на отчетную дату.</w:t>
            </w:r>
          </w:p>
          <w:p w:rsidR="00151D07" w:rsidRPr="00151D07" w:rsidRDefault="00151D07" w:rsidP="00151D07">
            <w:pPr>
              <w:ind w:firstLine="0"/>
              <w:jc w:val="left"/>
            </w:pPr>
            <w:r w:rsidRPr="00151D07">
              <w:rPr>
                <w:rFonts w:ascii="Times New Roman" w:hAnsi="Times New Roman" w:cs="Times New Roman"/>
                <w:bCs/>
                <w:sz w:val="22"/>
                <w:szCs w:val="22"/>
              </w:rPr>
              <w:t>(6/9*100%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=66,7%</w:t>
            </w:r>
            <w:r w:rsidRPr="00151D07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Извещения о проведении аукционов по продаже объе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тов недвиж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ва, о проведении продажи об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ектов недв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жимого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 путем публичного предложения, извещения об итогах аукци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нов, продажи путем публи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ного предл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жения, догов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ры купл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и-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дажи объектов недвижимого имущества,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ключенные в результате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ведения данных процедур.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Торицына Т.И.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заключенных договоров купл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дажи пом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щений с субъектами МСБ в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рядке реал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зации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имуществе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ного права выкупа 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гласно 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е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ральному з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а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кону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от 22.07.2008 № 159-ФЗ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считается равным количеству закл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ченных договоров купли-продажи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мещений с субъе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тами МСБ в порядке реализации преим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щественного права выкупа на отчетную дату либо прогноз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руемому количеству таких договоров на плановую дату (с нарастающим ит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гом)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Договоры  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пли - продажи объектов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движимого имущества,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ключенные в порядке реал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зации преим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щественного права выкупа. Источник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гнозных данных – решение Ч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реповецкой г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родской Думы об утверждении Прогнозного плана приват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зации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пального 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щества.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Торицына Т.И.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разм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щенных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стациона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объектов на террит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рии города от общего 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личества мест, опр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деленных схемой и дислокацией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4F4F8A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331AEE" w:rsidRPr="004F4F8A">
              <w:rPr>
                <w:rFonts w:ascii="Times New Roman" w:hAnsi="Times New Roman" w:cs="Times New Roman"/>
                <w:position w:val="-23"/>
              </w:rPr>
              <w:pict>
                <v:shape id="_x0000_i1035" type="#_x0000_t75" style="width:117.2pt;height:26.8pt" equationxml="&lt;">
                  <v:imagedata r:id="rId16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31AEE" w:rsidRPr="004F4F8A">
              <w:rPr>
                <w:rFonts w:ascii="Times New Roman" w:hAnsi="Times New Roman" w:cs="Times New Roman"/>
                <w:position w:val="-23"/>
              </w:rPr>
              <w:pict>
                <v:shape id="_x0000_i1036" type="#_x0000_t75" style="width:97.1pt;height:21.75pt" equationxml="&lt;">
                  <v:imagedata r:id="rId16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пл.прив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доля ра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мещенных нест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ционарных объектов на территории города от общего количес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 мест, определе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схемой и ди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локацией,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дог.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число догов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ров о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размещении нестационарных объектов торговли, заключенных в 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четном периоде по итогам аукционов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667061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пл.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общее колич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ство мест для ра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мещения нестаци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нарных объектов на территории города, определенных сх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мой и дислокацией</w:t>
            </w:r>
          </w:p>
          <w:p w:rsidR="00D2170A" w:rsidRPr="00D2170A" w:rsidRDefault="00D2170A" w:rsidP="00D2170A">
            <w:pPr>
              <w:ind w:firstLine="0"/>
            </w:pPr>
            <w:r w:rsidRPr="00D2170A">
              <w:rPr>
                <w:rFonts w:ascii="Times New Roman" w:hAnsi="Times New Roman" w:cs="Times New Roman"/>
                <w:bCs/>
                <w:sz w:val="22"/>
                <w:szCs w:val="22"/>
              </w:rPr>
              <w:t>(254/279*100%=91%)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дичность сбора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Схема разм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щения нест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ционарных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 то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говли, утве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жденная пост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новлением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рии города (действующим на период ра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чета показат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ля), заключе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ные договоры о размещении нестационарных объектов то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говли.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Приходько Е.А.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удо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летворенных ходатайств о предоста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лении мун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ципальных помещений в порядке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ференций для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целей,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федеральным законод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тельством (Федерал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ный закон от 26.07.2006 № 135-ФЗ)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AA074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4F4F8A" w:rsidP="00042544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331AEE" w:rsidRPr="004F4F8A">
              <w:rPr>
                <w:rFonts w:ascii="Times New Roman" w:hAnsi="Times New Roman" w:cs="Times New Roman"/>
                <w:position w:val="-26"/>
              </w:rPr>
              <w:pict>
                <v:shape id="_x0000_i1037" type="#_x0000_t75" style="width:118.9pt;height:27.65pt" equationxml="&lt;">
                  <v:imagedata r:id="rId17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31AEE" w:rsidRPr="004F4F8A">
              <w:rPr>
                <w:rFonts w:ascii="Times New Roman" w:hAnsi="Times New Roman" w:cs="Times New Roman"/>
                <w:position w:val="-26"/>
              </w:rPr>
              <w:pict>
                <v:shape id="_x0000_i1038" type="#_x0000_t75" style="width:91.25pt;height:21.75pt" equationxml="&lt;">
                  <v:imagedata r:id="rId17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right="-108"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преф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Доля удовл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творенных ход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тайств о предоста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лении муниципал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помещений в порядке префере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ций для целей, уст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новленных фед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ральным законод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тельством,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удовл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удовлетворенных ходатайств о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доставлении мун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ципальных помещ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ний в порядке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ференций,</w:t>
            </w:r>
          </w:p>
          <w:p w:rsidR="00667061" w:rsidRDefault="00667061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напр.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общее кол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чество ходатайств о предоставлении 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ниципальных пом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щений в порядке преференций.</w:t>
            </w:r>
          </w:p>
          <w:p w:rsidR="00AA074D" w:rsidRPr="004E48AC" w:rsidRDefault="00AA074D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Ходатайства не 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ступали</w:t>
            </w:r>
            <w:r w:rsidR="00901863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 за  период,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риодичность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Договоры аренды пом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щений, журнал входящей ко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респонденции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Торицына Т.И.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Площадь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мельных участков, предоста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ленных для строительс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53,9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Определяется как суммарная площадь земельных участков, предоставленных для строительства за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четный период, либо прогнозируемая площадь земельных участков, которые будут предоставлены для строительства в плановом периоде.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за  период,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риодичность сбора данных – 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Протоколы 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зультатов ау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ционов, пост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новления мэрии города о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доставлении земельных уч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стков, прот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колы о призн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нии аукционов по продаже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ков и прав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 заключение договоров аренды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ков 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несостоя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шимися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, дог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воры ку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ли-продажи, договоры аренды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Рогова С.А.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устр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ненных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рушений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конодател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ства к 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выя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ленным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осуществл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нии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мельного контроля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4F4F8A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331AEE" w:rsidRPr="004F4F8A">
              <w:rPr>
                <w:rFonts w:ascii="Times New Roman" w:hAnsi="Times New Roman" w:cs="Times New Roman"/>
                <w:position w:val="-23"/>
              </w:rPr>
              <w:pict>
                <v:shape id="_x0000_i1039" type="#_x0000_t75" style="width:171.65pt;height:26.8pt" equationxml="&lt;">
                  <v:imagedata r:id="rId18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31AEE" w:rsidRPr="004F4F8A">
              <w:rPr>
                <w:rFonts w:ascii="Times New Roman" w:hAnsi="Times New Roman" w:cs="Times New Roman"/>
                <w:position w:val="-23"/>
              </w:rPr>
              <w:pict>
                <v:shape id="_x0000_i1040" type="#_x0000_t75" style="width:106.35pt;height:19.25pt" equationxml="&lt;">
                  <v:imagedata r:id="rId18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устран.зем.контр</w:t>
            </w:r>
            <w:proofErr w:type="spellEnd"/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..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д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оля устраненных нар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шений земельного законодательства к 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выявленным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при осуществлении м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ниципального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мельного контроля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устран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число 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ненных нарушений земельного закон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дательства (на дату расчета значения показателя)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пл.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число 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шений земельного законодательства, 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выявленных при осуществлении м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ниципального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мельного контроля за период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667061" w:rsidRDefault="00667061" w:rsidP="00042544">
            <w:pPr>
              <w:pStyle w:val="aff6"/>
              <w:rPr>
                <w:rFonts w:ascii="Times New Roman" w:hAnsi="Times New Roman" w:cs="Times New Roman"/>
                <w:lang w:eastAsia="en-US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 связи с длител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ными (до 2 лет) ср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ками устранения 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рушений значение показателя за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четный период по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лежит корректировке после устранения нарушений, выя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ленных 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 осущ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ствлении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пального земельного контроля за данный период.</w:t>
            </w:r>
          </w:p>
          <w:p w:rsidR="007D6939" w:rsidRPr="007D6939" w:rsidRDefault="007D6939" w:rsidP="007D693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(54/153*100%</w:t>
            </w:r>
            <w:r w:rsidR="00F275E5">
              <w:rPr>
                <w:rFonts w:ascii="Times New Roman" w:hAnsi="Times New Roman" w:cs="Times New Roman"/>
                <w:sz w:val="22"/>
                <w:lang w:eastAsia="en-US"/>
              </w:rPr>
              <w:t>=35%)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 за  период,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риодичность сбора данных – 2 раза в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Акты проверок, проводимых отделом мун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ципального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мельного ко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троля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Кливак Н.Л.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от использов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ния рекла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ного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странства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3375,0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19985,4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считается равным объему поступлений в бюджет от испол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зования рекламного пространства на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 либо прогнозируемому объему поступлений на плановую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квартальном распределении поступлений доходов в бю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жет, справка о перечислении поступлений в бюджет ф.0531468, ф.0503127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сам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вольно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приведенных в соответс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вие с закон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дательством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4F4F8A" w:rsidP="00042544">
            <w:pPr>
              <w:pStyle w:val="afff"/>
              <w:ind w:left="-139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331AEE" w:rsidRPr="004F4F8A">
              <w:rPr>
                <w:rFonts w:ascii="Times New Roman" w:hAnsi="Times New Roman" w:cs="Times New Roman"/>
              </w:rPr>
              <w:pict>
                <v:shape id="_x0000_i1041" type="#_x0000_t75" style="width:151.55pt;height:26.8pt" equationxml="&lt;">
                  <v:imagedata r:id="rId19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31AEE" w:rsidRPr="004F4F8A">
              <w:rPr>
                <w:rFonts w:ascii="Times New Roman" w:hAnsi="Times New Roman" w:cs="Times New Roman"/>
              </w:rPr>
              <w:pict>
                <v:shape id="_x0000_i1042" type="#_x0000_t75" style="width:104.65pt;height:19.25pt" equationxml="&lt;">
                  <v:imagedata r:id="rId19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Rустран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екл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– доля самовольно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рекла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ных конструкций, приведенных в 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ответствие с закон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дательством, </w:t>
            </w:r>
          </w:p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Nрекл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оотв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– число самовольно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рекла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ных конструкций, приведенных в 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ответствие с закон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дательством,</w:t>
            </w:r>
          </w:p>
          <w:p w:rsidR="00667061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пл. – число выя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ленных самовольно установленных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ламных конструкций</w:t>
            </w:r>
          </w:p>
          <w:p w:rsidR="00FA796A" w:rsidRPr="00FA796A" w:rsidRDefault="00FA796A" w:rsidP="00FA796A">
            <w:pPr>
              <w:ind w:firstLine="0"/>
            </w:pPr>
            <w:r w:rsidRPr="00FA796A">
              <w:rPr>
                <w:rFonts w:ascii="Times New Roman" w:hAnsi="Times New Roman" w:cs="Times New Roman"/>
                <w:sz w:val="22"/>
                <w:szCs w:val="22"/>
              </w:rPr>
              <w:t>(304/345*100%=88%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предписания о демонтаже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ламных конс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рукций,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и (или) эксплу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тируемых на территории г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рода Череповца без разрешения на установку и эксплуатацию рекламных конструкций, данные пров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рок исполнения выданных предписаний о демонтаже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ламных конс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рукций, акты выполненных работ к мун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ципальным контрактам на демонтаж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ламных конс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рукций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Мухина М.А.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на 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дастровые, 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топограф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геодезич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ские и ка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тографич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ские работы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Значение показателя считается равным количеству заявок органов местного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самоуправления на кадастровые, топ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графо-геодезические и картографические работы, выполне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МБУ «ЦМ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РИТ» за отчетный период или план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руемых к выполн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нию в плановом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риоде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месячно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Данные отчета, предоставля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мого МБУ «ЦМИРИТ»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Журавлев А.С.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полн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мочий ком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тета, испо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няемых в полном об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еме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4F4F8A" w:rsidP="00042544">
            <w:pPr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331AEE" w:rsidRPr="004F4F8A">
              <w:rPr>
                <w:rFonts w:ascii="Times New Roman" w:hAnsi="Times New Roman" w:cs="Times New Roman"/>
                <w:position w:val="-23"/>
              </w:rPr>
              <w:pict>
                <v:shape id="_x0000_i1043" type="#_x0000_t75" style="width:167.45pt;height:26.8pt" equationxml="&lt;">
                  <v:imagedata r:id="rId20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31AEE" w:rsidRPr="004F4F8A">
              <w:rPr>
                <w:rFonts w:ascii="Times New Roman" w:hAnsi="Times New Roman" w:cs="Times New Roman"/>
                <w:position w:val="-23"/>
              </w:rPr>
              <w:pict>
                <v:shape id="_x0000_i1044" type="#_x0000_t75" style="width:99.65pt;height:15.9pt" equationxml="&lt;">
                  <v:imagedata r:id="rId20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исполн.полном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доля полномочий ком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тета, исполняемых в полном объеме,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исполн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полномочий</w:t>
            </w:r>
            <w:proofErr w:type="spell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тета, исполняемых в полном объеме,</w:t>
            </w:r>
          </w:p>
          <w:p w:rsidR="00667061" w:rsidRDefault="00667061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полном.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общее 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личество полном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чий комитета 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гласно Положению о комитете по упра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лению имуществом города Череповца.</w:t>
            </w:r>
          </w:p>
          <w:p w:rsidR="007D6939" w:rsidRPr="004E48AC" w:rsidRDefault="007D6939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(74/74*100%=100%)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2 раза в год.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Положение о комитете по управлению имуществом города, утве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ждаемое реш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нием Череп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вецкой горо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ской Думы (р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дакция, дейс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вующая на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мент расчета показателя 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дакция), отчет о выполнении плана работы комитета по управлению имуществом города за пол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годие, утве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ждаемый кур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рующим заме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тителем мэра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Данаусова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</w:tbl>
    <w:p w:rsidR="00FB6280" w:rsidRDefault="00FB6280" w:rsidP="00042544">
      <w:pPr>
        <w:widowControl/>
        <w:autoSpaceDE/>
        <w:autoSpaceDN/>
        <w:adjustRightInd/>
        <w:spacing w:after="200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2668F4" w:rsidRDefault="002668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 w:type="page"/>
      </w:r>
    </w:p>
    <w:p w:rsidR="00FB6280" w:rsidRDefault="00FB6280" w:rsidP="00042544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Таблица 3</w:t>
      </w:r>
    </w:p>
    <w:p w:rsidR="007653B9" w:rsidRPr="003B6D00" w:rsidRDefault="007653B9" w:rsidP="00042544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Сведения</w:t>
      </w:r>
    </w:p>
    <w:p w:rsidR="006E3223" w:rsidRDefault="007653B9" w:rsidP="00042544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степени выполнения основных мероприятий муниципальной программы,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</w:p>
    <w:p w:rsidR="007653B9" w:rsidRDefault="007653B9" w:rsidP="00042544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подпрограмм и ведомственных целевых программ</w:t>
      </w:r>
    </w:p>
    <w:p w:rsidR="006E3223" w:rsidRDefault="006E3223" w:rsidP="00042544"/>
    <w:tbl>
      <w:tblPr>
        <w:tblW w:w="14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2246"/>
        <w:gridCol w:w="1984"/>
        <w:gridCol w:w="1701"/>
        <w:gridCol w:w="1581"/>
        <w:gridCol w:w="1560"/>
        <w:gridCol w:w="1427"/>
      </w:tblGrid>
      <w:tr w:rsidR="007653B9" w:rsidRPr="00417E5A" w:rsidTr="007D5A25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A037D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653B9" w:rsidRPr="00417E5A" w:rsidRDefault="007653B9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Наименование осно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ного мероприятия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ниципальной пр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  <w:r w:rsidR="00A037DF" w:rsidRPr="00417E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Ответс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венный исполн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от </w:t>
            </w:r>
            <w:r w:rsidR="00A037DF" w:rsidRPr="00417E5A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зации мероприятия за отчетный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Причины 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выполнения мероприятия, проблемы, возникшие в ходе реализ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ции меропри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роприятия за текущий год по состоянию на 1 июля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Причины невыполн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ния мер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приятия, проблемы, возникшие в ходе реал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зации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роприятия</w:t>
            </w:r>
          </w:p>
        </w:tc>
      </w:tr>
      <w:tr w:rsidR="007653B9" w:rsidRPr="00417E5A" w:rsidTr="007D5A25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F25DD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запланиро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F25DD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остигнутый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A037D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апланир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417E5A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7653B9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4DF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ности муниципального земел</w:t>
            </w:r>
            <w:r w:rsidR="003F69C0" w:rsidRPr="00417E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3F69C0"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о-имущественного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DF" w:rsidRPr="00417E5A" w:rsidRDefault="00CE54D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C5A41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1.1. 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готовление кадастр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вых паспортов на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ниципальные объекты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Изготовление те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нических и кадас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ровых паспортов на муниципальные объекты недвиж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мости в соответствии с заявками комитета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A405CD" w:rsidRDefault="00DE548A" w:rsidP="00042544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Проведена пост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новка на учет бесхозяйного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движимого 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щества с целью последующей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гистрации права муниципальной собственности (4 объекта). Изг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товлены технич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ские планы, акты обследования, копии технич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ских паспортов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125 объектов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движимости.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7E32ED" w:rsidRDefault="00CC5A41" w:rsidP="00042544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41" w:rsidRPr="00417E5A" w:rsidRDefault="00CC5A4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280F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417E5A" w:rsidRDefault="008F280F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A4496C" w:rsidRDefault="008F280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1.2. 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Техническая инвент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ризация и определение стоимости дорог,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417E5A" w:rsidRDefault="008F280F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A4496C" w:rsidRDefault="008F280F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A4496C" w:rsidRDefault="008F280F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417E5A" w:rsidRDefault="0020010E" w:rsidP="0020010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 xml:space="preserve"> 2016 год 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B422A4" w:rsidRDefault="008F280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B422A4" w:rsidRDefault="008F280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0F" w:rsidRPr="00B422A4" w:rsidRDefault="008F280F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1.3.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лата коммунальных услуг (пустующие 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жилые помещения, входящие в состав муниципальной казны)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Оплата в соответс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вии с договорами и выставленными сч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417E5A" w:rsidRDefault="00884A1E" w:rsidP="00577BC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Оплачены ко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мунальные услуги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77B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1.4.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лата за содержание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Оплата в соответс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вии с договорами и выставленными сч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417E5A" w:rsidRDefault="00884A1E" w:rsidP="00577BC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Исполнено (</w:t>
            </w:r>
            <w:r w:rsidR="00577BC6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FE68B5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1.5.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рана имущества казны, утилизация списанных объектов имущества, входящих в состав муниципальной казны, хранение имущества казны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Обеспечение охраны и сохранности им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щества казны,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417E5A" w:rsidRDefault="00884A1E" w:rsidP="00577BC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Обеспечена охр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577B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пустующих нежилых зданий (помещений), хранение имущ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ства казны.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FE68B5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1.6.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кущий ремонт объе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 xml:space="preserve">тов, входящих в состав 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 муниц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пальной казны (ремонт окон и ограждений пустующих нежилых зданий, текущий р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монт помещений)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КУИ</w:t>
            </w:r>
          </w:p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нитель – 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мэрия г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Текущий ремонт объектов, входящих в состав имущества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казны и приобрет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ние материальных запасов на эти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 текущий ремонт 8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FE68B5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1.7. 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Приобретение и услуги финансовой аренды (лизинга) специализ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рованной техники для содержания и ремонта улично-дорожной сети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ДЖКХ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="00AB7D0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единиц техники по договорам поставки</w:t>
            </w:r>
            <w:r w:rsidR="00AB7D0F">
              <w:rPr>
                <w:rFonts w:ascii="Times New Roman" w:hAnsi="Times New Roman" w:cs="Times New Roman"/>
                <w:sz w:val="22"/>
                <w:szCs w:val="22"/>
              </w:rPr>
              <w:t>, оплата по ранее з</w:t>
            </w:r>
            <w:r w:rsidR="00AB7D0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B7D0F">
              <w:rPr>
                <w:rFonts w:ascii="Times New Roman" w:hAnsi="Times New Roman" w:cs="Times New Roman"/>
                <w:sz w:val="22"/>
                <w:szCs w:val="22"/>
              </w:rPr>
              <w:t>ключенным догов</w:t>
            </w:r>
            <w:r w:rsidR="00AB7D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B7D0F">
              <w:rPr>
                <w:rFonts w:ascii="Times New Roman" w:hAnsi="Times New Roman" w:cs="Times New Roman"/>
                <w:sz w:val="22"/>
                <w:szCs w:val="22"/>
              </w:rPr>
              <w:t>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C5" w:rsidRPr="00AB7D0F" w:rsidRDefault="007E77C5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Заключены 7 м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ниципальных контрактов на п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ставку 1</w:t>
            </w:r>
            <w:r w:rsidR="00094F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 xml:space="preserve"> единиц специализир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ванной техники и оборудования для всесезонного с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держания горо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ских территорий. Всего проведено 8 аукционов. Ау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ционы на поставку еще 6 единиц техники пров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дены в 2016 году, контракты закл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чены 09.01.2017 года (причина – повторное пров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дение процедур и перенос проц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дуры для во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можности и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пользования эк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номии от уже з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ключенных ко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трактов).</w:t>
            </w:r>
          </w:p>
          <w:p w:rsidR="00884A1E" w:rsidRPr="00AB7D0F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AB7D0F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Повторное проведение аукционов в связи с отсу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ствием заявок</w:t>
            </w:r>
            <w:r w:rsidR="00B75387">
              <w:rPr>
                <w:rFonts w:ascii="Times New Roman" w:hAnsi="Times New Roman" w:cs="Times New Roman"/>
                <w:sz w:val="22"/>
                <w:szCs w:val="22"/>
              </w:rPr>
              <w:t xml:space="preserve"> и перенос пр</w:t>
            </w:r>
            <w:r w:rsidR="00B753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75387">
              <w:rPr>
                <w:rFonts w:ascii="Times New Roman" w:hAnsi="Times New Roman" w:cs="Times New Roman"/>
                <w:sz w:val="22"/>
                <w:szCs w:val="22"/>
              </w:rPr>
              <w:t>цедуры для возможности использования экономии от уже закл</w:t>
            </w:r>
            <w:r w:rsidR="00B7538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B75387">
              <w:rPr>
                <w:rFonts w:ascii="Times New Roman" w:hAnsi="Times New Roman" w:cs="Times New Roman"/>
                <w:sz w:val="22"/>
                <w:szCs w:val="22"/>
              </w:rPr>
              <w:t>ченных ко</w:t>
            </w:r>
            <w:r w:rsidR="00B753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B75387">
              <w:rPr>
                <w:rFonts w:ascii="Times New Roman" w:hAnsi="Times New Roman" w:cs="Times New Roman"/>
                <w:sz w:val="22"/>
                <w:szCs w:val="22"/>
              </w:rPr>
              <w:t>трактов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1.8. 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ганизация сервитутов, мероприятий по изъ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тию земельных учас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ков для муниципал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Проведение пу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личных слушаний по установлению и прекращению пу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личных сервитутов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Проведение 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приятий по изъятию 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земельных участков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970AEB" w:rsidRDefault="0034160F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Проведены общ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ственные слуш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ния по установке публичных се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витутов (20 з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мельных учас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ков).</w:t>
            </w:r>
            <w:r w:rsidR="00970AEB">
              <w:rPr>
                <w:rFonts w:ascii="Times New Roman" w:hAnsi="Times New Roman" w:cs="Times New Roman"/>
                <w:sz w:val="22"/>
                <w:szCs w:val="22"/>
              </w:rPr>
              <w:t xml:space="preserve"> Осущест</w:t>
            </w:r>
            <w:r w:rsidR="00970AE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70AEB">
              <w:rPr>
                <w:rFonts w:ascii="Times New Roman" w:hAnsi="Times New Roman" w:cs="Times New Roman"/>
                <w:sz w:val="22"/>
                <w:szCs w:val="22"/>
              </w:rPr>
              <w:t>лены мероприятия по изъятию им</w:t>
            </w:r>
            <w:r w:rsidR="00970AE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970AEB">
              <w:rPr>
                <w:rFonts w:ascii="Times New Roman" w:hAnsi="Times New Roman" w:cs="Times New Roman"/>
                <w:sz w:val="22"/>
                <w:szCs w:val="22"/>
              </w:rPr>
              <w:t>щества и земел</w:t>
            </w:r>
            <w:r w:rsidR="00970AE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970AEB">
              <w:rPr>
                <w:rFonts w:ascii="Times New Roman" w:hAnsi="Times New Roman" w:cs="Times New Roman"/>
                <w:sz w:val="22"/>
                <w:szCs w:val="22"/>
              </w:rPr>
              <w:t>ных участков в 10 микрорайоне.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1.9.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ганизация хранения документов (услуги архива)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Обработка докуме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тов постоянного 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ботано 220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дел)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7C9D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FB4AFC" w:rsidRDefault="000D7C9D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FB4AFC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Мероприятие 1.10. Выполнение кадас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 xml:space="preserve">ровых, </w:t>
            </w:r>
            <w:proofErr w:type="spellStart"/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топог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Start"/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геодезических и ка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тографических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Default="000D7C9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0D7C9D" w:rsidRPr="00417E5A" w:rsidRDefault="000D7C9D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рода (МБУ «ЦМ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РИТ»)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0D7C9D" w:rsidRDefault="000D7C9D" w:rsidP="00042544">
            <w:pPr>
              <w:ind w:firstLine="33"/>
              <w:rPr>
                <w:rFonts w:ascii="Times New Roman" w:hAnsi="Times New Roman"/>
                <w:color w:val="000000"/>
              </w:rPr>
            </w:pPr>
            <w:r w:rsidRPr="000D7C9D">
              <w:rPr>
                <w:rFonts w:ascii="Times New Roman" w:hAnsi="Times New Roman"/>
                <w:color w:val="000000"/>
                <w:sz w:val="22"/>
              </w:rPr>
              <w:t>Обеспечение нео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б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ходимых документов на земельные учас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т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ки (межевые планы, иные картографич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е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ские материалы и документы), выпо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л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lastRenderedPageBreak/>
              <w:t>нение заявок органов местного сам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о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управления на кад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стровые, топогр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фо-геодезические и картографические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Default="00793CB8" w:rsidP="0004254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Исполнено 100% заявок (241 заявка комитета)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B422A4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7C9D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FB4AFC" w:rsidRDefault="000D7C9D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FB4A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FB4AFC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Мероприятие 1.11. Приобретение осно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ных сре</w:t>
            </w:r>
            <w:proofErr w:type="gramStart"/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я орг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низации и проведения выставочных мер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793CB8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793CB8" w:rsidRDefault="000D7C9D" w:rsidP="00042544">
            <w:pPr>
              <w:ind w:firstLine="33"/>
              <w:jc w:val="left"/>
              <w:rPr>
                <w:rFonts w:ascii="Times New Roman" w:hAnsi="Times New Roman"/>
                <w:color w:val="000000"/>
              </w:rPr>
            </w:pPr>
            <w:r w:rsidRPr="00793CB8">
              <w:rPr>
                <w:rFonts w:ascii="Times New Roman" w:hAnsi="Times New Roman"/>
                <w:color w:val="000000"/>
                <w:sz w:val="22"/>
                <w:szCs w:val="22"/>
              </w:rPr>
              <w:t>Наличие необход</w:t>
            </w:r>
            <w:r w:rsidRPr="00793CB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793CB8">
              <w:rPr>
                <w:rFonts w:ascii="Times New Roman" w:hAnsi="Times New Roman"/>
                <w:color w:val="000000"/>
                <w:sz w:val="22"/>
                <w:szCs w:val="22"/>
              </w:rPr>
              <w:t>мого оборудования для организации и проведения выст</w:t>
            </w:r>
            <w:r w:rsidRPr="00793CB8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793CB8">
              <w:rPr>
                <w:rFonts w:ascii="Times New Roman" w:hAnsi="Times New Roman"/>
                <w:color w:val="000000"/>
                <w:sz w:val="22"/>
                <w:szCs w:val="22"/>
              </w:rPr>
              <w:t>вочных мероприятий в соответствии с с</w:t>
            </w:r>
            <w:r w:rsidRPr="00793CB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793CB8">
              <w:rPr>
                <w:rFonts w:ascii="Times New Roman" w:hAnsi="Times New Roman"/>
                <w:color w:val="000000"/>
                <w:sz w:val="22"/>
                <w:szCs w:val="22"/>
              </w:rPr>
              <w:t>временными треб</w:t>
            </w:r>
            <w:r w:rsidRPr="00793CB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793CB8">
              <w:rPr>
                <w:rFonts w:ascii="Times New Roman" w:hAnsi="Times New Roman"/>
                <w:color w:val="000000"/>
                <w:sz w:val="22"/>
                <w:szCs w:val="22"/>
              </w:rPr>
              <w:t>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793CB8" w:rsidRDefault="00793CB8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793CB8">
              <w:rPr>
                <w:rFonts w:ascii="Times New Roman" w:hAnsi="Times New Roman" w:cs="Times New Roman"/>
                <w:sz w:val="22"/>
                <w:szCs w:val="22"/>
              </w:rPr>
              <w:t>Произведена з</w:t>
            </w:r>
            <w:r w:rsidRPr="00793CB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93CB8">
              <w:rPr>
                <w:rFonts w:ascii="Times New Roman" w:hAnsi="Times New Roman" w:cs="Times New Roman"/>
                <w:sz w:val="22"/>
                <w:szCs w:val="22"/>
              </w:rPr>
              <w:t>купка 21 единицы основных сре</w:t>
            </w:r>
            <w:proofErr w:type="gramStart"/>
            <w:r w:rsidRPr="00793CB8">
              <w:rPr>
                <w:rFonts w:ascii="Times New Roman" w:hAnsi="Times New Roman" w:cs="Times New Roman"/>
                <w:sz w:val="22"/>
                <w:szCs w:val="22"/>
              </w:rPr>
              <w:t xml:space="preserve">дств </w:t>
            </w:r>
            <w:r w:rsidRPr="00793C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</w:t>
            </w:r>
            <w:proofErr w:type="gramEnd"/>
            <w:r w:rsidRPr="00793C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 организации и проведения в</w:t>
            </w:r>
            <w:r w:rsidRPr="00793C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793C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ставочных мер</w:t>
            </w:r>
            <w:r w:rsidRPr="00793C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93C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B422A4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ступлений в доход бюджета от использ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вания и распоряжения земел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но-имущественным комплексом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Получение ненал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говых доходов в размере </w:t>
            </w:r>
            <w:r w:rsidR="00970AEB">
              <w:rPr>
                <w:rFonts w:ascii="Times New Roman" w:hAnsi="Times New Roman" w:cs="Times New Roman"/>
                <w:sz w:val="22"/>
                <w:szCs w:val="22"/>
              </w:rPr>
              <w:t>435 666,5</w:t>
            </w:r>
            <w:r w:rsidR="00970AEB" w:rsidRPr="00D200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уб. (за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78729B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Получены нен</w:t>
            </w:r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729B">
              <w:rPr>
                <w:rFonts w:ascii="Times New Roman" w:hAnsi="Times New Roman" w:cs="Times New Roman"/>
                <w:sz w:val="22"/>
                <w:szCs w:val="22"/>
              </w:rPr>
              <w:t xml:space="preserve">логовые доходы </w:t>
            </w:r>
            <w:r w:rsidR="0078729B" w:rsidRPr="0078729B">
              <w:rPr>
                <w:rFonts w:ascii="Times New Roman" w:hAnsi="Times New Roman" w:cs="Times New Roman"/>
                <w:sz w:val="22"/>
                <w:szCs w:val="22"/>
              </w:rPr>
              <w:t xml:space="preserve">403749,0 </w:t>
            </w:r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2.1. Проведение предпр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дажной подготовки земельных участков (права их аренды) и объектов недвижим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Оценка объектов, публикация инфо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мационных сообщ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ний, размещение рекламы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ради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станциях и на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тодиодных экранах.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0038B" w:rsidRDefault="0040038B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003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Организовано и проведено 16 аукционов по продаже объектов недвижимости и земельных учас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ков (в собстве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ность и право аренды в соотве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ствии с Земел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ным Кодексом РФ). По результ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там торгов было реализовано 6 объектов недв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жимости, 31 з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мельный участок (из них: 8 - в со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78729B">
              <w:rPr>
                <w:rFonts w:ascii="Times New Roman" w:hAnsi="Times New Roman" w:cs="Times New Roman"/>
                <w:sz w:val="22"/>
                <w:szCs w:val="22"/>
              </w:rPr>
              <w:t xml:space="preserve">ственность, 23 – право аренды). 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729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84A1E">
              <w:rPr>
                <w:rFonts w:ascii="Times New Roman" w:hAnsi="Times New Roman" w:cs="Times New Roman"/>
                <w:sz w:val="22"/>
                <w:szCs w:val="22"/>
              </w:rPr>
              <w:t>редпродажная подготовка пр</w:t>
            </w:r>
            <w:r w:rsidR="00884A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84A1E">
              <w:rPr>
                <w:rFonts w:ascii="Times New Roman" w:hAnsi="Times New Roman" w:cs="Times New Roman"/>
                <w:sz w:val="22"/>
                <w:szCs w:val="22"/>
              </w:rPr>
              <w:t>ведена в полном объеме.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911787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2.2. П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лучение справок ГП ВО "</w:t>
            </w:r>
            <w:proofErr w:type="spellStart"/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Череповецтехи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вентаризация</w:t>
            </w:r>
            <w:proofErr w:type="spellEnd"/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о доле в строении (при закл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чении договора аренды земельного участка)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Получение справок в соответствии с зая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ками комитета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Заявки комитета исполнены в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 объеме.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2.3. Публикация инфо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мационных сообщений по проведению ау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ционов по продаже права на заключение договоров о размещ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нии квасных бочек, по продаже права на з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ключение договоров о размещении мест то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говли бахчевыми культурами на терр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тории города, о во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можности предоста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ления в аренду з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мельных участков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Публикация инфо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мационных сообщ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Заявки комитета исполнены в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 объеме.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Опубликовано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C1D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сообщений в 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ответствии с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ниципальным контрактом и 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явками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2.4. 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дение </w:t>
            </w:r>
            <w:proofErr w:type="spellStart"/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претензио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но-исковой</w:t>
            </w:r>
            <w:proofErr w:type="spellEnd"/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деятел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ности (выплаты по решению суда и 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министративных штрафов и судебных расходов, связанных с владением, распор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жением и использов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нием муниципального имущества</w:t>
            </w:r>
            <w:proofErr w:type="gramStart"/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B5EF9" w:rsidRDefault="00BB5EF9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B5EF9">
              <w:rPr>
                <w:rFonts w:ascii="Times New Roman" w:hAnsi="Times New Roman"/>
                <w:color w:val="000000"/>
                <w:sz w:val="22"/>
              </w:rPr>
              <w:t>Взыскание задо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л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женностей по плате за использование муниципального имущества, пов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ы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шение собираемости платежей, осущес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т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вление необходимых выплат по решению суда и администр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тивных штрафов, судебных расходов, расходов на выпо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л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нение работ, оказ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ние услуг, осущес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т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вление иных расх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о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lastRenderedPageBreak/>
              <w:t>дов на основании определений (реш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е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ний) суда, связанных с владением, расп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о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ряжением и испол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ь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зованием муниц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и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CB2146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Осуществлены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  <w:r w:rsidR="008D057E">
              <w:rPr>
                <w:rFonts w:ascii="Times New Roman" w:hAnsi="Times New Roman" w:cs="Times New Roman"/>
                <w:sz w:val="22"/>
                <w:szCs w:val="22"/>
              </w:rPr>
              <w:t>, выпо</w:t>
            </w:r>
            <w:r w:rsidR="008D057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8D057E">
              <w:rPr>
                <w:rFonts w:ascii="Times New Roman" w:hAnsi="Times New Roman" w:cs="Times New Roman"/>
                <w:sz w:val="22"/>
                <w:szCs w:val="22"/>
              </w:rPr>
              <w:t xml:space="preserve">нены работы и осуществлены иные расходы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на общую сумму </w:t>
            </w:r>
            <w:r w:rsidR="0040038B" w:rsidRPr="00CB2146">
              <w:rPr>
                <w:rFonts w:ascii="Times New Roman" w:hAnsi="Times New Roman" w:cs="Times New Roman"/>
                <w:sz w:val="22"/>
                <w:szCs w:val="22"/>
              </w:rPr>
              <w:t xml:space="preserve">4051453,59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1950C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20010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2.5. Ра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работка ставок арен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ной платы за испол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зование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Default="0020010E" w:rsidP="0020010E">
            <w:pPr>
              <w:ind w:firstLine="0"/>
            </w:pPr>
            <w:r w:rsidRPr="00B55ACF">
              <w:rPr>
                <w:rFonts w:ascii="Times New Roman" w:hAnsi="Times New Roman" w:cs="Times New Roman"/>
                <w:sz w:val="22"/>
                <w:szCs w:val="22"/>
              </w:rPr>
              <w:t>На 2016 год не 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10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2.6.Ф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ормирование сведений о земельных участках, распол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женных в пределах муниципального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разования, призн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ваемых объектом 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логообложения в 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ответствии со статьей 389 Налогового к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декса Российской Ф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дерации (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Выделение и оценка доли земел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ного участка под мн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гоквартирным жилым домом для исчисления 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земельного налога)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Default="0020010E" w:rsidP="0020010E">
            <w:pPr>
              <w:ind w:firstLine="0"/>
            </w:pPr>
            <w:r w:rsidRPr="00B55ACF">
              <w:rPr>
                <w:rFonts w:ascii="Times New Roman" w:hAnsi="Times New Roman" w:cs="Times New Roman"/>
                <w:sz w:val="22"/>
                <w:szCs w:val="22"/>
              </w:rPr>
              <w:t>На 2016 год не 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10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2.7. Оценка земельных участков с целью 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паривания кадастровой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3972F2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Default="0020010E" w:rsidP="0020010E">
            <w:pPr>
              <w:ind w:firstLine="0"/>
            </w:pPr>
            <w:r w:rsidRPr="005D490B">
              <w:rPr>
                <w:rFonts w:ascii="Times New Roman" w:hAnsi="Times New Roman" w:cs="Times New Roman"/>
                <w:sz w:val="22"/>
                <w:szCs w:val="22"/>
              </w:rPr>
              <w:t>На 2016 год не 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10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2.8. Ра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работка ставок арен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ной платы за разм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щение нестациона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3972F2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Default="0020010E" w:rsidP="0020010E">
            <w:pPr>
              <w:ind w:firstLine="0"/>
            </w:pPr>
            <w:r w:rsidRPr="005D490B">
              <w:rPr>
                <w:rFonts w:ascii="Times New Roman" w:hAnsi="Times New Roman" w:cs="Times New Roman"/>
                <w:sz w:val="22"/>
                <w:szCs w:val="22"/>
              </w:rPr>
              <w:t>На 2016 год не 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718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3. Обеспечение 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полнения полномочий органа местного 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моуправления в 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ласти наружной ре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66718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3.1. 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явление самовольных рекламных констру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ций, установленных на муниципальном 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движимом имуществе, принятие решения об их демонтаже и орг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низация работ по д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монтажу. Демонтаж рекламных констру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ций, установленных без разрешения и с разрешением, срок действия которого 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тек, со всех объектов, в т.ч. находящихся в ч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стной собственности, с последующим возм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щением расходов бюджета за счет вл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дельцев рекламных конструкций или со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ственников объектов недвижимости. Хр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нение демонтирова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рекламных ко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Хранение демонт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рованных рекламных конструкций, д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монтаж рекламных конструкций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F82DE6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F82DE6">
              <w:rPr>
                <w:rFonts w:ascii="Times New Roman" w:hAnsi="Times New Roman" w:cs="Times New Roman"/>
                <w:sz w:val="22"/>
              </w:rPr>
              <w:t>Проведен демо</w:t>
            </w:r>
            <w:r w:rsidRPr="00F82DE6">
              <w:rPr>
                <w:rFonts w:ascii="Times New Roman" w:hAnsi="Times New Roman" w:cs="Times New Roman"/>
                <w:sz w:val="22"/>
              </w:rPr>
              <w:t>н</w:t>
            </w:r>
            <w:r w:rsidRPr="00F82DE6">
              <w:rPr>
                <w:rFonts w:ascii="Times New Roman" w:hAnsi="Times New Roman" w:cs="Times New Roman"/>
                <w:sz w:val="22"/>
              </w:rPr>
              <w:t>таж 78 самовольно установленных рекламных ко</w:t>
            </w:r>
            <w:r w:rsidRPr="00F82DE6">
              <w:rPr>
                <w:rFonts w:ascii="Times New Roman" w:hAnsi="Times New Roman" w:cs="Times New Roman"/>
                <w:sz w:val="22"/>
              </w:rPr>
              <w:t>н</w:t>
            </w:r>
            <w:r w:rsidRPr="00F82DE6">
              <w:rPr>
                <w:rFonts w:ascii="Times New Roman" w:hAnsi="Times New Roman" w:cs="Times New Roman"/>
                <w:sz w:val="22"/>
              </w:rPr>
              <w:t xml:space="preserve">струкций. Ряд конструкций </w:t>
            </w:r>
            <w:proofErr w:type="gramStart"/>
            <w:r w:rsidRPr="00F82DE6">
              <w:rPr>
                <w:rFonts w:ascii="Times New Roman" w:hAnsi="Times New Roman" w:cs="Times New Roman"/>
                <w:sz w:val="22"/>
              </w:rPr>
              <w:t>д</w:t>
            </w:r>
            <w:r w:rsidRPr="00F82DE6">
              <w:rPr>
                <w:rFonts w:ascii="Times New Roman" w:hAnsi="Times New Roman" w:cs="Times New Roman"/>
                <w:sz w:val="22"/>
              </w:rPr>
              <w:t>е</w:t>
            </w:r>
            <w:r w:rsidRPr="00F82DE6">
              <w:rPr>
                <w:rFonts w:ascii="Times New Roman" w:hAnsi="Times New Roman" w:cs="Times New Roman"/>
                <w:sz w:val="22"/>
              </w:rPr>
              <w:t>монтированы</w:t>
            </w:r>
            <w:proofErr w:type="gramEnd"/>
            <w:r w:rsidRPr="00F82DE6">
              <w:rPr>
                <w:rFonts w:ascii="Times New Roman" w:hAnsi="Times New Roman" w:cs="Times New Roman"/>
                <w:sz w:val="22"/>
              </w:rPr>
              <w:t xml:space="preserve"> собственниками самостоятельно. Обеспечено хр</w:t>
            </w:r>
            <w:r w:rsidRPr="00F82DE6">
              <w:rPr>
                <w:rFonts w:ascii="Times New Roman" w:hAnsi="Times New Roman" w:cs="Times New Roman"/>
                <w:sz w:val="22"/>
              </w:rPr>
              <w:t>а</w:t>
            </w:r>
            <w:r w:rsidRPr="00F82DE6">
              <w:rPr>
                <w:rFonts w:ascii="Times New Roman" w:hAnsi="Times New Roman" w:cs="Times New Roman"/>
                <w:sz w:val="22"/>
              </w:rPr>
              <w:t>нение демонтир</w:t>
            </w:r>
            <w:r w:rsidRPr="00F82DE6">
              <w:rPr>
                <w:rFonts w:ascii="Times New Roman" w:hAnsi="Times New Roman" w:cs="Times New Roman"/>
                <w:sz w:val="22"/>
              </w:rPr>
              <w:t>о</w:t>
            </w:r>
            <w:r w:rsidRPr="00F82DE6">
              <w:rPr>
                <w:rFonts w:ascii="Times New Roman" w:hAnsi="Times New Roman" w:cs="Times New Roman"/>
                <w:sz w:val="22"/>
              </w:rPr>
              <w:lastRenderedPageBreak/>
              <w:t>ванных рекла</w:t>
            </w:r>
            <w:r w:rsidRPr="00F82DE6">
              <w:rPr>
                <w:rFonts w:ascii="Times New Roman" w:hAnsi="Times New Roman" w:cs="Times New Roman"/>
                <w:sz w:val="22"/>
              </w:rPr>
              <w:t>м</w:t>
            </w:r>
            <w:r w:rsidRPr="00F82DE6">
              <w:rPr>
                <w:rFonts w:ascii="Times New Roman" w:hAnsi="Times New Roman" w:cs="Times New Roman"/>
                <w:sz w:val="22"/>
              </w:rPr>
              <w:t>ных конструкций.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2952CF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66718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4. Организация работ по реализации целей, задач комитета, 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полнение его фун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циональных обяза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ностей и реализации муниципальной пр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Оплата расходов на содержание комитета по управлению имуществом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Исполнено в срок.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14F1" w:rsidRDefault="00B414F1" w:rsidP="00042544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2668F4" w:rsidRDefault="002668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1" w:name="sub_1019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 w:type="page"/>
      </w:r>
    </w:p>
    <w:p w:rsidR="007653B9" w:rsidRPr="003B6D00" w:rsidRDefault="007653B9" w:rsidP="00042544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FB628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</w:t>
      </w:r>
      <w:r w:rsidR="005130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bookmarkEnd w:id="1"/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653B9" w:rsidRPr="003B6D00" w:rsidRDefault="007653B9" w:rsidP="00042544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Отчет</w:t>
      </w:r>
    </w:p>
    <w:p w:rsidR="007653B9" w:rsidRDefault="007653B9" w:rsidP="00042544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 исполнении бюджетных ассигнований городского бюджета на реализацию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муниципальной программы</w:t>
      </w:r>
    </w:p>
    <w:p w:rsidR="006E3223" w:rsidRPr="006E3223" w:rsidRDefault="006E3223" w:rsidP="00042544"/>
    <w:tbl>
      <w:tblPr>
        <w:tblW w:w="14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2132"/>
        <w:gridCol w:w="2409"/>
        <w:gridCol w:w="1843"/>
        <w:gridCol w:w="1701"/>
        <w:gridCol w:w="1276"/>
        <w:gridCol w:w="1560"/>
        <w:gridCol w:w="1700"/>
        <w:gridCol w:w="1654"/>
      </w:tblGrid>
      <w:tr w:rsidR="006F0114" w:rsidRPr="006E3223" w:rsidTr="006F0114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№</w:t>
            </w:r>
          </w:p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spellEnd"/>
            <w:proofErr w:type="gramEnd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/</w:t>
            </w:r>
            <w:proofErr w:type="spellStart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Наименование мун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ципальной програ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м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мы, подпрограммы муниципальной пр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граммы, ведомстве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ной целевой пр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граммы,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Ответственный испо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л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нитель, соисполнитель</w:t>
            </w: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Расходы (тыс. руб.)</w:t>
            </w:r>
          </w:p>
        </w:tc>
      </w:tr>
      <w:tr w:rsidR="006F0114" w:rsidRPr="006E3223" w:rsidTr="006F0114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отчетный год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текущий год</w:t>
            </w:r>
          </w:p>
        </w:tc>
      </w:tr>
      <w:tr w:rsidR="006F0114" w:rsidRPr="006E3223" w:rsidTr="006F0114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бюдже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т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ная роспись, план на 1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жетная роспись на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кассовое исполнение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жетная ро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пись, план на 1 января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жетная роспись по состоянию на 1 июля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6E3223" w:rsidRDefault="006F0114" w:rsidP="006F011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кассовое и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полнение по состоянию на 1 июля</w:t>
            </w:r>
          </w:p>
        </w:tc>
      </w:tr>
      <w:tr w:rsidR="006F0114" w:rsidRPr="0025162A" w:rsidTr="006F0114">
        <w:trPr>
          <w:tblHeader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6F0114" w:rsidRPr="00CE5B1F" w:rsidTr="006F0114"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тие земел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комплекса города Череповца»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14" w:rsidRPr="00CE5B1F" w:rsidRDefault="006F0114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233406,8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257476,3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255487,0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114" w:rsidRPr="00CE5B1F" w:rsidRDefault="006F0114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114" w:rsidRPr="00CE5B1F" w:rsidRDefault="006F0114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0114" w:rsidRPr="00CE5B1F" w:rsidRDefault="006F0114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114" w:rsidRPr="00CE5B1F" w:rsidTr="006F0114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CE5B1F" w:rsidRDefault="006F0114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203337,4</w:t>
            </w:r>
          </w:p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229029,9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227050,9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114" w:rsidRPr="00CE5B1F" w:rsidTr="006F0114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CE5B1F" w:rsidRDefault="006F0114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соисполнитель Пр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граммы 1 мэрия города (МКУ «ЦКО», МБУ «ЦМИРИТ»)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E4250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12304,0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10670,6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114" w:rsidRPr="00CE5B1F" w:rsidTr="006F0114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CE5B1F" w:rsidRDefault="006F0114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Пр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граммы 2 департамент </w:t>
            </w:r>
            <w:proofErr w:type="spellStart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жилищн</w:t>
            </w:r>
            <w:proofErr w:type="gramStart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</w:t>
            </w:r>
            <w:proofErr w:type="spellEnd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  <w:proofErr w:type="gramEnd"/>
            <w:r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комм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у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нального хозяйства мэрии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17 765,4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17765,4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114" w:rsidRPr="00CE5B1F" w:rsidTr="006F0114"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bookmarkStart w:id="2" w:name="sub_1303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Основное мер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приятие 1. Форм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рование и обесп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чение сохранности муниципального </w:t>
            </w:r>
            <w:proofErr w:type="spellStart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Start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мел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но-имущественного</w:t>
            </w:r>
            <w:proofErr w:type="spellEnd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комплекса.</w:t>
            </w:r>
            <w:bookmarkEnd w:id="2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мероприятия (КУИ)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164761,4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193414,4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193281,6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114" w:rsidRPr="00CE5B1F" w:rsidTr="006F0114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114" w:rsidRPr="00CE5B1F" w:rsidRDefault="006F0114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соисполнитель 1 мэрия города (МКУ «ЦКО», МБУ «ЦМИРИТ»)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12304,0</w:t>
            </w:r>
          </w:p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10670,6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114" w:rsidRPr="00CE5B1F" w:rsidTr="006F0114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CE5B1F" w:rsidRDefault="006F0114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2 д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е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партамент жилищн</w:t>
            </w:r>
            <w:proofErr w:type="gramStart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о-</w:t>
            </w:r>
            <w:proofErr w:type="gramEnd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коммунального хозя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й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17 765,4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17 765,4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17765,4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114" w:rsidRPr="00CE5B1F" w:rsidTr="006F0114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CE5B1F" w:rsidRDefault="006F0114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194830,8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221860,8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221717,6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114" w:rsidRPr="00CE5B1F" w:rsidTr="006F011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Основное мер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приятие 2. Обесп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чение поступлений в доход бюджета от использования и распоряжения </w:t>
            </w:r>
            <w:proofErr w:type="spellStart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мельн</w:t>
            </w:r>
            <w:proofErr w:type="gramStart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 имущес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венным компле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сом.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мероприятия (КУИ)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2796,7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6290,1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5414,9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CE5B1F" w:rsidRDefault="006F0114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114" w:rsidRPr="00CE5B1F" w:rsidTr="006F011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Основное мер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приятие 3. Обесп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чение исполнения полномочий органа местного сам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управления в 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ласти наружной рекламы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мероприятия (КУИ)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658,0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658,0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288,0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CE5B1F" w:rsidRDefault="006F0114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114" w:rsidRPr="00CE5B1F" w:rsidTr="006F011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приятие 4. Орган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зация работ по реализации целей, задач комитета, выполнение его функциональных обязанностей и реализации мун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ципальной пр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мероприятия (КУИ)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846359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35121,3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28667,4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28066,4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CE5B1F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114" w:rsidRPr="00FD30A2" w:rsidTr="006F011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ЦП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40099C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40099C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40099C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653B9" w:rsidRPr="003B6D00" w:rsidRDefault="002668F4" w:rsidP="00A20DC6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3" w:name="sub_1020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 w:type="page"/>
      </w:r>
      <w:r w:rsidR="007653B9"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FB628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5</w:t>
      </w:r>
      <w:r w:rsidR="005130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bookmarkEnd w:id="3"/>
    <w:p w:rsidR="007653B9" w:rsidRPr="003B6D00" w:rsidRDefault="007653B9" w:rsidP="00042544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</w:t>
      </w:r>
    </w:p>
    <w:p w:rsidR="007653B9" w:rsidRDefault="007653B9" w:rsidP="00042544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расходах городского бюджета, федерального, областного бюджетов,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внебюджетных источников на реализацию целей м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ниципальной программы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города</w:t>
      </w:r>
    </w:p>
    <w:p w:rsidR="006E3223" w:rsidRDefault="006E3223" w:rsidP="00042544"/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2837"/>
        <w:gridCol w:w="2891"/>
        <w:gridCol w:w="1538"/>
        <w:gridCol w:w="1689"/>
        <w:gridCol w:w="1194"/>
        <w:gridCol w:w="1224"/>
        <w:gridCol w:w="1529"/>
        <w:gridCol w:w="1128"/>
      </w:tblGrid>
      <w:tr w:rsidR="007653B9" w:rsidRPr="00100321" w:rsidTr="00114D26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Наименование муниц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пальной программы, 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 xml:space="preserve">новного мероприятия, 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домственной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 xml:space="preserve"> целевой пр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, основного мер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Расходы за отчетный год, (тыс. руб.)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Расходы за текущий год, (тыс. руб.)</w:t>
            </w:r>
          </w:p>
        </w:tc>
      </w:tr>
      <w:tr w:rsidR="007653B9" w:rsidRPr="00100321" w:rsidTr="00114D26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Оценка ра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ходов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Фактические расходы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% осво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Оценка расходов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по состоянию на 1 июля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% 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воения</w:t>
            </w:r>
          </w:p>
        </w:tc>
      </w:tr>
      <w:tr w:rsidR="007653B9" w:rsidRPr="00100321" w:rsidTr="00114D26">
        <w:trPr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27DD0" w:rsidRPr="00100321" w:rsidTr="00F95B02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земел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плекса города Череповца»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spacing w:line="276" w:lineRule="auto"/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257476,3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spacing w:line="276" w:lineRule="auto"/>
              <w:ind w:left="-108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255487,0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AF5DAB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AF6810" w:rsidRDefault="00D27DD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AF6810" w:rsidRDefault="00D27DD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7DD0" w:rsidRPr="00344E8E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spacing w:line="276" w:lineRule="auto"/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257476,3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spacing w:line="276" w:lineRule="auto"/>
              <w:ind w:left="-108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255487,0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AF5DAB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AF6810" w:rsidRDefault="00D27DD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AF6810" w:rsidRDefault="00D27DD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7DD0" w:rsidRPr="00344E8E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hyperlink w:anchor="sub_111110" w:history="1">
              <w:r w:rsidRPr="00100321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vertAlign w:val="superscript"/>
                </w:rPr>
                <w:t>(10)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чение сохранности мун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ципального земел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плекса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221860,8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221717,6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99,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344E8E" w:rsidRDefault="00D27DD0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344E8E" w:rsidRDefault="00D27DD0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D0" w:rsidRPr="00344E8E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221860,8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221717,6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99,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344E8E" w:rsidRDefault="00D27DD0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344E8E" w:rsidRDefault="00D27DD0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D0" w:rsidRPr="00344E8E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поступлений в доход бюджета от 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пользования и распоряж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ния земел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плексом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6290,1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AF5DAB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100321" w:rsidRDefault="00D27DD0" w:rsidP="000425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100321" w:rsidRDefault="00D27DD0" w:rsidP="000425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D0" w:rsidRPr="00100321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6290,1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AF5DAB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100321" w:rsidRDefault="00D27DD0" w:rsidP="000425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100321" w:rsidRDefault="00D27DD0" w:rsidP="000425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D0" w:rsidRPr="00100321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исполнения полномочий органа мес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в 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ласти наружной рекламы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658,0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2E7775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  <w:r w:rsidR="00D27DD0"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658,0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2E7775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  <w:r w:rsidR="00D27DD0"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F82B25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775" w:rsidRPr="00100321" w:rsidTr="00F95B02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4. Организация работ по ре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лизации целей, задач к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митета, выполнение его функциональных обяза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ностей и реализации м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ниципальной программы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Default="002E7775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28667,4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Default="002E7775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28066,4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100321" w:rsidRDefault="002E7775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AF5D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AF5D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5" w:rsidRPr="002B47BB" w:rsidRDefault="002E7775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5" w:rsidRPr="002B47BB" w:rsidRDefault="002E7775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75" w:rsidRPr="002B47BB" w:rsidRDefault="002E777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775" w:rsidRPr="00100321" w:rsidTr="00F95B02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Default="002E7775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28667,4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Default="002E7775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28066,4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100321" w:rsidRDefault="00AF5DAB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5" w:rsidRPr="002B47BB" w:rsidRDefault="002E7775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5" w:rsidRPr="002B47BB" w:rsidRDefault="002E7775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75" w:rsidRPr="002B47BB" w:rsidRDefault="002E777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BB" w:rsidRPr="00100321" w:rsidTr="00F95B02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BB" w:rsidRPr="00100321" w:rsidRDefault="002B47B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BB" w:rsidRPr="00100321" w:rsidTr="00F95B02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BB" w:rsidRPr="00100321" w:rsidRDefault="002B47B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BB" w:rsidRPr="00100321" w:rsidTr="00F95B02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BB" w:rsidRPr="00100321" w:rsidRDefault="002B47B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114D26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ДЦП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653B9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F20B6" w:rsidRDefault="007F20B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50DE6" w:rsidRDefault="007F20B6" w:rsidP="007F20B6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Style w:val="a3"/>
          <w:rFonts w:ascii="Times New Roman" w:hAnsi="Times New Roman"/>
          <w:b w:val="0"/>
          <w:bCs/>
          <w:sz w:val="26"/>
          <w:szCs w:val="26"/>
        </w:rPr>
        <w:lastRenderedPageBreak/>
        <w:t>Таблица 6.</w:t>
      </w:r>
    </w:p>
    <w:p w:rsidR="00A20DC6" w:rsidRDefault="00A20DC6" w:rsidP="007F20B6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p w:rsidR="00F0225E" w:rsidRDefault="00A20DC6" w:rsidP="00A20DC6">
      <w:pPr>
        <w:jc w:val="center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совокупной эффективности реализации мероприятий программы</w:t>
      </w:r>
    </w:p>
    <w:p w:rsidR="00A20DC6" w:rsidRDefault="00A20DC6" w:rsidP="00A20DC6">
      <w:pPr>
        <w:jc w:val="center"/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tbl>
      <w:tblPr>
        <w:tblW w:w="14759" w:type="dxa"/>
        <w:tblInd w:w="91" w:type="dxa"/>
        <w:tblLook w:val="04A0"/>
      </w:tblPr>
      <w:tblGrid>
        <w:gridCol w:w="514"/>
        <w:gridCol w:w="8457"/>
        <w:gridCol w:w="1055"/>
        <w:gridCol w:w="1091"/>
        <w:gridCol w:w="1091"/>
        <w:gridCol w:w="2551"/>
      </w:tblGrid>
      <w:tr w:rsidR="007F20B6" w:rsidRPr="007F20B6" w:rsidTr="00F2467C">
        <w:trPr>
          <w:trHeight w:val="315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:rsidR="007F20B6" w:rsidRPr="007F20B6" w:rsidRDefault="007F20B6" w:rsidP="00F2467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5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Значения показателей, 2016</w:t>
            </w:r>
          </w:p>
        </w:tc>
      </w:tr>
      <w:tr w:rsidR="007F20B6" w:rsidRPr="007F20B6" w:rsidTr="00F2467C">
        <w:trPr>
          <w:trHeight w:val="326"/>
          <w:tblHeader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исполнения плана</w:t>
            </w:r>
          </w:p>
        </w:tc>
      </w:tr>
      <w:tr w:rsidR="007F20B6" w:rsidRPr="007F20B6" w:rsidTr="00F2467C">
        <w:trPr>
          <w:trHeight w:val="5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Соответствие управления муниципальным земельно-имущественным комплексом требованиям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107,2%</w:t>
            </w:r>
          </w:p>
        </w:tc>
      </w:tr>
      <w:tr w:rsidR="007F20B6" w:rsidRPr="007F20B6" w:rsidTr="00F2467C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объектов, включенных в реестр муниципального имущества,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40048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121,7%</w:t>
            </w:r>
          </w:p>
        </w:tc>
      </w:tr>
      <w:tr w:rsidR="007F20B6" w:rsidRPr="007F20B6" w:rsidTr="00F0225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95,2%</w:t>
            </w:r>
          </w:p>
        </w:tc>
      </w:tr>
      <w:tr w:rsidR="007F20B6" w:rsidRPr="007F20B6" w:rsidTr="00F0225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29833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134,4%</w:t>
            </w:r>
          </w:p>
        </w:tc>
      </w:tr>
      <w:tr w:rsidR="007F20B6" w:rsidRPr="007F20B6" w:rsidTr="00F2467C">
        <w:trPr>
          <w:trHeight w:val="5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единиц муниципального имущества/услуг, приобретенных за счет горо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ского бюджета с целью модернизации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43/0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93,5%</w:t>
            </w:r>
          </w:p>
        </w:tc>
      </w:tr>
      <w:tr w:rsidR="007F20B6" w:rsidRPr="007F20B6" w:rsidTr="00F2467C">
        <w:trPr>
          <w:trHeight w:val="5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Общая площадь объектов казны, не обремененных правами третьих лиц и содерж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щихся за счёт средств городского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</w:t>
            </w:r>
            <w:proofErr w:type="gram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28890,6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RANGE!F8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77,1%</w:t>
            </w:r>
            <w:bookmarkEnd w:id="4"/>
          </w:p>
        </w:tc>
      </w:tr>
      <w:tr w:rsidR="007F20B6" w:rsidRPr="007F20B6" w:rsidTr="00F2467C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Поступления в бюджет по неналоговым доходам,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435666,5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403749,0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92,7%</w:t>
            </w:r>
          </w:p>
        </w:tc>
      </w:tr>
      <w:tr w:rsidR="007F20B6" w:rsidRPr="007F20B6" w:rsidTr="00F2467C">
        <w:trPr>
          <w:trHeight w:val="2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Поступления по платежам за использование муниципального имущества,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385123,9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306823,8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79,7%</w:t>
            </w:r>
          </w:p>
        </w:tc>
      </w:tr>
      <w:tr w:rsidR="007F20B6" w:rsidRPr="007F20B6" w:rsidTr="00F2467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аренда помещений и плата за наем муниципальных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21758,7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20772,7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95,5%</w:t>
            </w:r>
          </w:p>
        </w:tc>
      </w:tr>
      <w:tr w:rsidR="007F20B6" w:rsidRPr="007F20B6" w:rsidTr="00F2467C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аренда земельных участков и плата за размещение временных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363365,2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286051,1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78,7%</w:t>
            </w:r>
          </w:p>
        </w:tc>
      </w:tr>
      <w:tr w:rsidR="007F20B6" w:rsidRPr="007F20B6" w:rsidTr="00F2467C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Выполнение плана по неналоговым доходам от использования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92,7%</w:t>
            </w:r>
          </w:p>
        </w:tc>
      </w:tr>
      <w:tr w:rsidR="007F20B6" w:rsidRPr="007F20B6" w:rsidTr="00F2467C">
        <w:trPr>
          <w:trHeight w:val="5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Процент поступлений по платежам за использование муниципального имущества,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79,7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79,7%</w:t>
            </w:r>
          </w:p>
        </w:tc>
      </w:tr>
      <w:tr w:rsidR="007F20B6" w:rsidRPr="007F20B6" w:rsidTr="00F2467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аренда помещений и плата за наем муниципальных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95,5%</w:t>
            </w:r>
          </w:p>
        </w:tc>
      </w:tr>
      <w:tr w:rsidR="007F20B6" w:rsidRPr="007F20B6" w:rsidTr="00F2467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аренда земельных участков и плата за размещение временных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78,7%</w:t>
            </w:r>
          </w:p>
        </w:tc>
      </w:tr>
      <w:tr w:rsidR="007F20B6" w:rsidRPr="007F20B6" w:rsidTr="00F2467C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Реализация плана приватизации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7F20B6" w:rsidRPr="007F20B6" w:rsidTr="00F2467C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340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RANGE!B18"/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выставленных на торги объектов</w:t>
            </w:r>
            <w:bookmarkEnd w:id="5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5802FB">
              <w:rPr>
                <w:rStyle w:val="affff0"/>
                <w:rFonts w:ascii="Times New Roman" w:eastAsia="Times New Roman" w:hAnsi="Times New Roman"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90,0%</w:t>
            </w:r>
          </w:p>
        </w:tc>
      </w:tr>
      <w:tr w:rsidR="007F20B6" w:rsidRPr="007F20B6" w:rsidTr="00F3407D">
        <w:trPr>
          <w:trHeight w:val="2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Доля реализованных объектов продажи от </w:t>
            </w:r>
            <w:proofErr w:type="gram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числа</w:t>
            </w:r>
            <w:proofErr w:type="gramEnd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выставленных на торги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74,1%</w:t>
            </w:r>
          </w:p>
        </w:tc>
      </w:tr>
      <w:tr w:rsidR="007F20B6" w:rsidRPr="007F20B6" w:rsidTr="00F2467C">
        <w:trPr>
          <w:trHeight w:val="7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Количество заключенных договоров купли-продажи помещений с субъектами МСБ в порядке реализации преимущественного права выкупа согласно </w:t>
            </w:r>
            <w:r w:rsidRPr="007F2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Федеральному закону 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22.07.2008 N 159-ФЗ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101,3%</w:t>
            </w:r>
          </w:p>
        </w:tc>
      </w:tr>
      <w:tr w:rsidR="007F20B6" w:rsidRPr="007F20B6" w:rsidTr="00F3407D">
        <w:trPr>
          <w:trHeight w:val="8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размещенных нестационарных объектов на территории города от общего кол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чества мест, определенных схемой и дислокацией, для которых необходимо заключение договора размещения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91,04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91,0%</w:t>
            </w:r>
          </w:p>
        </w:tc>
      </w:tr>
      <w:tr w:rsidR="007F20B6" w:rsidRPr="007F20B6" w:rsidTr="00F3407D">
        <w:trPr>
          <w:trHeight w:val="8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удовлетворенных ходатайств о предоставлении муниципальных помещений в порядке преференций для целей, установленных федеральным законодательством (Федеральный закон от 26.07.2006 № 135-ФЗ)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7F20B6" w:rsidRPr="007F20B6" w:rsidTr="00F3407D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Площадь земельных участков, предоставленных для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53,9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269,5%</w:t>
            </w:r>
          </w:p>
        </w:tc>
      </w:tr>
      <w:tr w:rsidR="007F20B6" w:rsidRPr="007F20B6" w:rsidTr="00F3407D">
        <w:trPr>
          <w:trHeight w:val="5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Доля устраненных нарушений земельного законодательства к </w:t>
            </w:r>
            <w:proofErr w:type="gram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выявленным</w:t>
            </w:r>
            <w:proofErr w:type="gramEnd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при ос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ществлении муниципального земельного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38,9%</w:t>
            </w:r>
          </w:p>
        </w:tc>
      </w:tr>
      <w:tr w:rsidR="007F20B6" w:rsidRPr="007F20B6" w:rsidTr="00F3407D">
        <w:trPr>
          <w:trHeight w:val="2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Поступления в бюджет от использования рекламного пространства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7D5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19985,</w:t>
            </w:r>
            <w:r w:rsidR="007D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592,2%</w:t>
            </w:r>
          </w:p>
        </w:tc>
      </w:tr>
      <w:tr w:rsidR="007F20B6" w:rsidRPr="007F20B6" w:rsidTr="00F3407D">
        <w:trPr>
          <w:trHeight w:val="4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самовольно установленных рекламных конструкций, приведенных в соответствие с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880,0%</w:t>
            </w:r>
          </w:p>
        </w:tc>
      </w:tr>
      <w:tr w:rsidR="007F20B6" w:rsidRPr="007F20B6" w:rsidTr="00F3407D">
        <w:trPr>
          <w:trHeight w:val="5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выполненных заявок на кадастровые, топографо-геодезические и карт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графические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109,5%</w:t>
            </w:r>
          </w:p>
        </w:tc>
      </w:tr>
      <w:tr w:rsidR="007F20B6" w:rsidRPr="007F20B6" w:rsidTr="00F3407D">
        <w:trPr>
          <w:trHeight w:val="3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полномочий комитета, исполняемых в полном объеме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7F20B6" w:rsidRPr="007F20B6" w:rsidTr="00F022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0B6" w:rsidRPr="007F20B6" w:rsidRDefault="00A20DC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Совокупная эффективность реализации мероприятий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148,8%</w:t>
            </w:r>
          </w:p>
        </w:tc>
      </w:tr>
    </w:tbl>
    <w:p w:rsidR="007F20B6" w:rsidRDefault="007F20B6" w:rsidP="00042544">
      <w:pPr>
        <w:rPr>
          <w:rFonts w:ascii="Times New Roman" w:hAnsi="Times New Roman" w:cs="Times New Roman"/>
          <w:sz w:val="26"/>
          <w:szCs w:val="26"/>
        </w:rPr>
      </w:pPr>
    </w:p>
    <w:p w:rsidR="0068433F" w:rsidRDefault="0068433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8433F" w:rsidRDefault="0068433F" w:rsidP="009E66CD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Style w:val="a3"/>
          <w:rFonts w:ascii="Times New Roman" w:hAnsi="Times New Roman"/>
          <w:b w:val="0"/>
          <w:bCs/>
          <w:sz w:val="26"/>
          <w:szCs w:val="26"/>
        </w:rPr>
        <w:lastRenderedPageBreak/>
        <w:t>Таблица 7.</w:t>
      </w:r>
    </w:p>
    <w:p w:rsidR="0068433F" w:rsidRDefault="0068433F" w:rsidP="00042544">
      <w:pPr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p w:rsidR="0068433F" w:rsidRPr="005E11A1" w:rsidRDefault="0068433F" w:rsidP="009E66CD">
      <w:pPr>
        <w:jc w:val="center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Style w:val="a3"/>
          <w:rFonts w:ascii="Times New Roman" w:hAnsi="Times New Roman"/>
          <w:b w:val="0"/>
          <w:bCs/>
          <w:sz w:val="26"/>
          <w:szCs w:val="26"/>
        </w:rPr>
        <w:t xml:space="preserve">Расчет </w:t>
      </w:r>
      <w:r w:rsidRPr="005E11A1">
        <w:rPr>
          <w:rStyle w:val="a3"/>
          <w:rFonts w:ascii="Times New Roman" w:hAnsi="Times New Roman"/>
          <w:b w:val="0"/>
          <w:bCs/>
          <w:sz w:val="26"/>
          <w:szCs w:val="26"/>
        </w:rPr>
        <w:t xml:space="preserve">показателя </w:t>
      </w:r>
      <w:r w:rsidR="005E11A1" w:rsidRPr="005E11A1">
        <w:rPr>
          <w:rStyle w:val="a3"/>
          <w:rFonts w:ascii="Times New Roman" w:hAnsi="Times New Roman"/>
          <w:b w:val="0"/>
          <w:bCs/>
          <w:sz w:val="26"/>
          <w:szCs w:val="26"/>
        </w:rPr>
        <w:t>«</w:t>
      </w:r>
      <w:r w:rsidR="005E11A1" w:rsidRPr="005E11A1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Соответствие управления муниципальным комплексом требованиям законодательства»</w:t>
      </w:r>
      <w:r w:rsidRPr="005E11A1">
        <w:rPr>
          <w:rStyle w:val="a3"/>
          <w:rFonts w:ascii="Times New Roman" w:hAnsi="Times New Roman"/>
          <w:b w:val="0"/>
          <w:bCs/>
          <w:sz w:val="26"/>
          <w:szCs w:val="26"/>
        </w:rPr>
        <w:t>.</w:t>
      </w:r>
    </w:p>
    <w:p w:rsidR="0068433F" w:rsidRPr="005E11A1" w:rsidRDefault="0068433F" w:rsidP="00042544">
      <w:pPr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tbl>
      <w:tblPr>
        <w:tblW w:w="1459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1"/>
        <w:gridCol w:w="1559"/>
        <w:gridCol w:w="1417"/>
        <w:gridCol w:w="960"/>
      </w:tblGrid>
      <w:tr w:rsidR="0068433F" w:rsidRPr="0068433F" w:rsidTr="005E11A1">
        <w:trPr>
          <w:trHeight w:val="615"/>
        </w:trPr>
        <w:tc>
          <w:tcPr>
            <w:tcW w:w="10661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 план</w:t>
            </w:r>
          </w:p>
        </w:tc>
        <w:tc>
          <w:tcPr>
            <w:tcW w:w="1417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2016 факт </w:t>
            </w:r>
          </w:p>
        </w:tc>
        <w:tc>
          <w:tcPr>
            <w:tcW w:w="960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68433F" w:rsidRPr="0068433F" w:rsidTr="005E11A1">
        <w:trPr>
          <w:trHeight w:val="405"/>
        </w:trPr>
        <w:tc>
          <w:tcPr>
            <w:tcW w:w="10661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Соответствие управления муниципальным комплексом требованиям законодательства, %</w:t>
            </w:r>
          </w:p>
        </w:tc>
        <w:tc>
          <w:tcPr>
            <w:tcW w:w="1559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7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91,08</w:t>
            </w:r>
          </w:p>
        </w:tc>
        <w:tc>
          <w:tcPr>
            <w:tcW w:w="960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107,2%</w:t>
            </w:r>
          </w:p>
        </w:tc>
      </w:tr>
      <w:tr w:rsidR="0068433F" w:rsidRPr="0068433F" w:rsidTr="005E11A1">
        <w:trPr>
          <w:trHeight w:val="284"/>
        </w:trPr>
        <w:tc>
          <w:tcPr>
            <w:tcW w:w="10661" w:type="dxa"/>
            <w:shd w:val="clear" w:color="auto" w:fill="auto"/>
            <w:hideMark/>
          </w:tcPr>
          <w:p w:rsidR="0068433F" w:rsidRPr="0068433F" w:rsidRDefault="009E66CD" w:rsidP="009E66CD">
            <w:pPr>
              <w:widowControl/>
              <w:autoSpaceDE/>
              <w:autoSpaceDN/>
              <w:adjustRightInd/>
              <w:ind w:left="63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68433F"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ежевание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68433F" w:rsidRPr="0068433F" w:rsidTr="005E11A1">
        <w:trPr>
          <w:trHeight w:val="259"/>
        </w:trPr>
        <w:tc>
          <w:tcPr>
            <w:tcW w:w="10661" w:type="dxa"/>
            <w:shd w:val="clear" w:color="auto" w:fill="auto"/>
            <w:hideMark/>
          </w:tcPr>
          <w:p w:rsidR="0068433F" w:rsidRPr="0068433F" w:rsidRDefault="0068433F" w:rsidP="009E66CD">
            <w:pPr>
              <w:widowControl/>
              <w:autoSpaceDE/>
              <w:autoSpaceDN/>
              <w:adjustRightInd/>
              <w:ind w:left="63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установленные сервитуты, шт.</w:t>
            </w:r>
          </w:p>
        </w:tc>
        <w:tc>
          <w:tcPr>
            <w:tcW w:w="1559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1488</w:t>
            </w:r>
          </w:p>
        </w:tc>
        <w:tc>
          <w:tcPr>
            <w:tcW w:w="1417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1464</w:t>
            </w:r>
          </w:p>
        </w:tc>
        <w:tc>
          <w:tcPr>
            <w:tcW w:w="960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98,4%</w:t>
            </w:r>
          </w:p>
        </w:tc>
      </w:tr>
      <w:tr w:rsidR="0068433F" w:rsidRPr="0068433F" w:rsidTr="005E11A1">
        <w:trPr>
          <w:trHeight w:val="561"/>
        </w:trPr>
        <w:tc>
          <w:tcPr>
            <w:tcW w:w="10661" w:type="dxa"/>
            <w:shd w:val="clear" w:color="auto" w:fill="auto"/>
            <w:hideMark/>
          </w:tcPr>
          <w:p w:rsidR="0068433F" w:rsidRPr="0068433F" w:rsidRDefault="0068433F" w:rsidP="009E66CD">
            <w:pPr>
              <w:widowControl/>
              <w:autoSpaceDE/>
              <w:autoSpaceDN/>
              <w:adjustRightInd/>
              <w:ind w:left="63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регистрация прав муниципальной собственности  на объекты земельно-имущественного комплекса, шт.</w:t>
            </w:r>
          </w:p>
        </w:tc>
        <w:tc>
          <w:tcPr>
            <w:tcW w:w="1559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1417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960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44,3%</w:t>
            </w:r>
          </w:p>
        </w:tc>
      </w:tr>
      <w:tr w:rsidR="0068433F" w:rsidRPr="0068433F" w:rsidTr="005E11A1">
        <w:trPr>
          <w:trHeight w:val="286"/>
        </w:trPr>
        <w:tc>
          <w:tcPr>
            <w:tcW w:w="10661" w:type="dxa"/>
            <w:shd w:val="clear" w:color="auto" w:fill="auto"/>
            <w:hideMark/>
          </w:tcPr>
          <w:p w:rsidR="0068433F" w:rsidRPr="0068433F" w:rsidRDefault="0068433F" w:rsidP="009E66CD">
            <w:pPr>
              <w:widowControl/>
              <w:autoSpaceDE/>
              <w:autoSpaceDN/>
              <w:adjustRightInd/>
              <w:ind w:left="63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ведение реестра, шт.</w:t>
            </w:r>
          </w:p>
        </w:tc>
        <w:tc>
          <w:tcPr>
            <w:tcW w:w="1559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32920</w:t>
            </w:r>
          </w:p>
        </w:tc>
        <w:tc>
          <w:tcPr>
            <w:tcW w:w="1417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40048</w:t>
            </w:r>
          </w:p>
        </w:tc>
        <w:tc>
          <w:tcPr>
            <w:tcW w:w="960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121,7%</w:t>
            </w:r>
          </w:p>
        </w:tc>
      </w:tr>
    </w:tbl>
    <w:p w:rsidR="0068433F" w:rsidRPr="003B6D00" w:rsidRDefault="0068433F" w:rsidP="00042544">
      <w:pPr>
        <w:rPr>
          <w:rFonts w:ascii="Times New Roman" w:hAnsi="Times New Roman" w:cs="Times New Roman"/>
          <w:sz w:val="26"/>
          <w:szCs w:val="26"/>
        </w:rPr>
      </w:pPr>
    </w:p>
    <w:sectPr w:rsidR="0068433F" w:rsidRPr="003B6D00" w:rsidSect="009037DD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91" w:rsidRDefault="00C91E91" w:rsidP="00885E31">
      <w:r>
        <w:separator/>
      </w:r>
    </w:p>
  </w:endnote>
  <w:endnote w:type="continuationSeparator" w:id="0">
    <w:p w:rsidR="00C91E91" w:rsidRDefault="00C91E91" w:rsidP="0088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91" w:rsidRDefault="00C91E91" w:rsidP="00885E31">
      <w:r>
        <w:separator/>
      </w:r>
    </w:p>
  </w:footnote>
  <w:footnote w:type="continuationSeparator" w:id="0">
    <w:p w:rsidR="00C91E91" w:rsidRDefault="00C91E91" w:rsidP="00885E31">
      <w:r>
        <w:continuationSeparator/>
      </w:r>
    </w:p>
  </w:footnote>
  <w:footnote w:id="1">
    <w:p w:rsidR="00331AEE" w:rsidRDefault="00331AEE" w:rsidP="002656FB">
      <w:pPr>
        <w:pStyle w:val="afffe"/>
      </w:pPr>
      <w:r>
        <w:rPr>
          <w:rStyle w:val="affff0"/>
        </w:rPr>
        <w:footnoteRef/>
      </w:r>
      <w:r>
        <w:rPr>
          <w:rFonts w:ascii="Times New Roman" w:hAnsi="Times New Roman" w:cs="Times New Roman"/>
        </w:rPr>
        <w:t xml:space="preserve"> До 01.01.2015 данный показатель также включал плату за наем муниципальных жилых помещений.</w:t>
      </w:r>
    </w:p>
  </w:footnote>
  <w:footnote w:id="2">
    <w:p w:rsidR="00331AEE" w:rsidRDefault="00331AEE" w:rsidP="00FB65EB">
      <w:pPr>
        <w:pStyle w:val="afffe"/>
      </w:pPr>
      <w:r>
        <w:rPr>
          <w:rStyle w:val="afff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До 01.01.2015 данный показатель также включал плату за наем муниципальных жилых помещений.</w:t>
      </w:r>
    </w:p>
  </w:footnote>
  <w:footnote w:id="3">
    <w:p w:rsidR="00331AEE" w:rsidRPr="0014139E" w:rsidRDefault="00331AEE" w:rsidP="0014139E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4139E">
        <w:rPr>
          <w:rStyle w:val="affff0"/>
          <w:rFonts w:ascii="Times New Roman" w:hAnsi="Times New Roman"/>
          <w:sz w:val="20"/>
          <w:szCs w:val="20"/>
        </w:rPr>
        <w:footnoteRef/>
      </w:r>
      <w:r w:rsidRPr="0014139E">
        <w:rPr>
          <w:rFonts w:ascii="Times New Roman" w:hAnsi="Times New Roman" w:cs="Times New Roman"/>
          <w:sz w:val="20"/>
          <w:szCs w:val="20"/>
        </w:rPr>
        <w:t xml:space="preserve"> Плановое значение показателя не предусмотрено муниципальной программой. Значение показателя для расчета эффективности указано на основании Прогно</w:t>
      </w:r>
      <w:r w:rsidRPr="0014139E">
        <w:rPr>
          <w:rFonts w:ascii="Times New Roman" w:hAnsi="Times New Roman" w:cs="Times New Roman"/>
          <w:sz w:val="20"/>
          <w:szCs w:val="20"/>
        </w:rPr>
        <w:t>з</w:t>
      </w:r>
      <w:r w:rsidRPr="0014139E">
        <w:rPr>
          <w:rFonts w:ascii="Times New Roman" w:hAnsi="Times New Roman" w:cs="Times New Roman"/>
          <w:sz w:val="20"/>
          <w:szCs w:val="20"/>
        </w:rPr>
        <w:t>ного плана (программы) приватизации муниципального имущества на 2016 год, утвержденного решением Череповецкой городской Думы от 24.11.2015 № 204 (с изменениями)</w:t>
      </w:r>
    </w:p>
    <w:p w:rsidR="00331AEE" w:rsidRDefault="00331AEE">
      <w:pPr>
        <w:pStyle w:val="afff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5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331AEE" w:rsidRPr="003F79B3" w:rsidRDefault="00331AEE">
        <w:pPr>
          <w:pStyle w:val="affff1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3F79B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F79B3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3F79B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0E660D">
          <w:rPr>
            <w:rFonts w:ascii="Times New Roman" w:hAnsi="Times New Roman" w:cs="Times New Roman"/>
            <w:noProof/>
            <w:sz w:val="22"/>
            <w:szCs w:val="22"/>
          </w:rPr>
          <w:t>45</w:t>
        </w:r>
        <w:r w:rsidRPr="003F79B3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331AEE" w:rsidRDefault="00331AEE">
    <w:pPr>
      <w:pStyle w:val="aff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2ED"/>
    <w:multiLevelType w:val="hybridMultilevel"/>
    <w:tmpl w:val="11649CD6"/>
    <w:lvl w:ilvl="0" w:tplc="8E18C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55AF2"/>
    <w:multiLevelType w:val="hybridMultilevel"/>
    <w:tmpl w:val="1D42B72C"/>
    <w:lvl w:ilvl="0" w:tplc="0EFC3622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60364"/>
    <w:multiLevelType w:val="hybridMultilevel"/>
    <w:tmpl w:val="79F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401715"/>
    <w:multiLevelType w:val="hybridMultilevel"/>
    <w:tmpl w:val="559E0842"/>
    <w:lvl w:ilvl="0" w:tplc="BB2AB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60669C"/>
    <w:multiLevelType w:val="hybridMultilevel"/>
    <w:tmpl w:val="FB24381E"/>
    <w:lvl w:ilvl="0" w:tplc="659226C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D00"/>
    <w:rsid w:val="00000482"/>
    <w:rsid w:val="000007A1"/>
    <w:rsid w:val="000014FB"/>
    <w:rsid w:val="00010CD5"/>
    <w:rsid w:val="00020507"/>
    <w:rsid w:val="00020BE2"/>
    <w:rsid w:val="00022904"/>
    <w:rsid w:val="000241BA"/>
    <w:rsid w:val="00024792"/>
    <w:rsid w:val="0003374D"/>
    <w:rsid w:val="0003654D"/>
    <w:rsid w:val="00040B0F"/>
    <w:rsid w:val="00042544"/>
    <w:rsid w:val="000436F4"/>
    <w:rsid w:val="00051969"/>
    <w:rsid w:val="000713DD"/>
    <w:rsid w:val="00083920"/>
    <w:rsid w:val="000874D1"/>
    <w:rsid w:val="00092D4A"/>
    <w:rsid w:val="00094FC3"/>
    <w:rsid w:val="00097611"/>
    <w:rsid w:val="000A0107"/>
    <w:rsid w:val="000A2C05"/>
    <w:rsid w:val="000A3A65"/>
    <w:rsid w:val="000B2C27"/>
    <w:rsid w:val="000B4539"/>
    <w:rsid w:val="000C3EA7"/>
    <w:rsid w:val="000C6BCA"/>
    <w:rsid w:val="000D3D5B"/>
    <w:rsid w:val="000D65A8"/>
    <w:rsid w:val="000D7C9D"/>
    <w:rsid w:val="000E4FE0"/>
    <w:rsid w:val="000E660D"/>
    <w:rsid w:val="000E718A"/>
    <w:rsid w:val="000F6FE6"/>
    <w:rsid w:val="000F7192"/>
    <w:rsid w:val="000F736A"/>
    <w:rsid w:val="00100321"/>
    <w:rsid w:val="001028A7"/>
    <w:rsid w:val="00110639"/>
    <w:rsid w:val="0011213B"/>
    <w:rsid w:val="00112A8E"/>
    <w:rsid w:val="00112CEF"/>
    <w:rsid w:val="00114D26"/>
    <w:rsid w:val="001172D5"/>
    <w:rsid w:val="0013403C"/>
    <w:rsid w:val="001341A4"/>
    <w:rsid w:val="001405E1"/>
    <w:rsid w:val="0014139E"/>
    <w:rsid w:val="00145409"/>
    <w:rsid w:val="00146A16"/>
    <w:rsid w:val="00146DDC"/>
    <w:rsid w:val="00151D07"/>
    <w:rsid w:val="00153DEB"/>
    <w:rsid w:val="00163392"/>
    <w:rsid w:val="00163974"/>
    <w:rsid w:val="0017058E"/>
    <w:rsid w:val="00171EEE"/>
    <w:rsid w:val="001725FB"/>
    <w:rsid w:val="0017596A"/>
    <w:rsid w:val="00177B5A"/>
    <w:rsid w:val="00181DAE"/>
    <w:rsid w:val="00191A9E"/>
    <w:rsid w:val="00193093"/>
    <w:rsid w:val="00193EEC"/>
    <w:rsid w:val="001950CA"/>
    <w:rsid w:val="00195743"/>
    <w:rsid w:val="00197FA1"/>
    <w:rsid w:val="001A0DD1"/>
    <w:rsid w:val="001A10DA"/>
    <w:rsid w:val="001A4ADC"/>
    <w:rsid w:val="001B265D"/>
    <w:rsid w:val="001B26A4"/>
    <w:rsid w:val="001B3634"/>
    <w:rsid w:val="001B61D1"/>
    <w:rsid w:val="001B7040"/>
    <w:rsid w:val="001B7569"/>
    <w:rsid w:val="001C230E"/>
    <w:rsid w:val="001C3AD8"/>
    <w:rsid w:val="001C4651"/>
    <w:rsid w:val="001C47BA"/>
    <w:rsid w:val="001C558B"/>
    <w:rsid w:val="001C58F8"/>
    <w:rsid w:val="001C64EF"/>
    <w:rsid w:val="001D2C2B"/>
    <w:rsid w:val="001D30D8"/>
    <w:rsid w:val="001D37BD"/>
    <w:rsid w:val="001E2334"/>
    <w:rsid w:val="001E5877"/>
    <w:rsid w:val="001F070E"/>
    <w:rsid w:val="001F17FC"/>
    <w:rsid w:val="001F6200"/>
    <w:rsid w:val="001F69C7"/>
    <w:rsid w:val="001F757A"/>
    <w:rsid w:val="0020010E"/>
    <w:rsid w:val="0020246C"/>
    <w:rsid w:val="00202B13"/>
    <w:rsid w:val="00205359"/>
    <w:rsid w:val="00210064"/>
    <w:rsid w:val="00210D13"/>
    <w:rsid w:val="00214E5C"/>
    <w:rsid w:val="00215057"/>
    <w:rsid w:val="002217E6"/>
    <w:rsid w:val="00231370"/>
    <w:rsid w:val="00241A1E"/>
    <w:rsid w:val="00247DA7"/>
    <w:rsid w:val="0025162A"/>
    <w:rsid w:val="00260615"/>
    <w:rsid w:val="00260939"/>
    <w:rsid w:val="00260BC8"/>
    <w:rsid w:val="00262E91"/>
    <w:rsid w:val="002636DF"/>
    <w:rsid w:val="002656FB"/>
    <w:rsid w:val="00265758"/>
    <w:rsid w:val="002668F4"/>
    <w:rsid w:val="00267F64"/>
    <w:rsid w:val="002735B7"/>
    <w:rsid w:val="002771B9"/>
    <w:rsid w:val="00277D1D"/>
    <w:rsid w:val="00282820"/>
    <w:rsid w:val="00284D4C"/>
    <w:rsid w:val="00285803"/>
    <w:rsid w:val="002914A3"/>
    <w:rsid w:val="00292163"/>
    <w:rsid w:val="00294167"/>
    <w:rsid w:val="00294168"/>
    <w:rsid w:val="002952CF"/>
    <w:rsid w:val="00296334"/>
    <w:rsid w:val="00297913"/>
    <w:rsid w:val="00297AC1"/>
    <w:rsid w:val="002A0A1B"/>
    <w:rsid w:val="002B301C"/>
    <w:rsid w:val="002B4171"/>
    <w:rsid w:val="002B47BB"/>
    <w:rsid w:val="002B65DA"/>
    <w:rsid w:val="002B7CA5"/>
    <w:rsid w:val="002C1D3A"/>
    <w:rsid w:val="002C40AA"/>
    <w:rsid w:val="002C6393"/>
    <w:rsid w:val="002D0E17"/>
    <w:rsid w:val="002D32BB"/>
    <w:rsid w:val="002D3A34"/>
    <w:rsid w:val="002E0149"/>
    <w:rsid w:val="002E2127"/>
    <w:rsid w:val="002E7775"/>
    <w:rsid w:val="002F517E"/>
    <w:rsid w:val="00310250"/>
    <w:rsid w:val="003110F9"/>
    <w:rsid w:val="003168C1"/>
    <w:rsid w:val="00317F61"/>
    <w:rsid w:val="00325595"/>
    <w:rsid w:val="003273BD"/>
    <w:rsid w:val="00330510"/>
    <w:rsid w:val="00331AEE"/>
    <w:rsid w:val="00332E1D"/>
    <w:rsid w:val="00332F71"/>
    <w:rsid w:val="003332DD"/>
    <w:rsid w:val="003342E7"/>
    <w:rsid w:val="0034160F"/>
    <w:rsid w:val="0034409B"/>
    <w:rsid w:val="00344E8E"/>
    <w:rsid w:val="00345EF2"/>
    <w:rsid w:val="0035087F"/>
    <w:rsid w:val="00352241"/>
    <w:rsid w:val="00353854"/>
    <w:rsid w:val="00354463"/>
    <w:rsid w:val="00362815"/>
    <w:rsid w:val="00364F93"/>
    <w:rsid w:val="00371161"/>
    <w:rsid w:val="00375EA6"/>
    <w:rsid w:val="00381F5D"/>
    <w:rsid w:val="003835EC"/>
    <w:rsid w:val="00384C70"/>
    <w:rsid w:val="003858BD"/>
    <w:rsid w:val="003866E4"/>
    <w:rsid w:val="00396204"/>
    <w:rsid w:val="003972F2"/>
    <w:rsid w:val="003A0AE2"/>
    <w:rsid w:val="003A0C61"/>
    <w:rsid w:val="003A3B90"/>
    <w:rsid w:val="003A5030"/>
    <w:rsid w:val="003B2429"/>
    <w:rsid w:val="003B320D"/>
    <w:rsid w:val="003B44E3"/>
    <w:rsid w:val="003B6D00"/>
    <w:rsid w:val="003B7BDC"/>
    <w:rsid w:val="003C0861"/>
    <w:rsid w:val="003C7396"/>
    <w:rsid w:val="003D05DA"/>
    <w:rsid w:val="003D5F6C"/>
    <w:rsid w:val="003E13FF"/>
    <w:rsid w:val="003E1BDE"/>
    <w:rsid w:val="003E267D"/>
    <w:rsid w:val="003E3D03"/>
    <w:rsid w:val="003E55EA"/>
    <w:rsid w:val="003E74A8"/>
    <w:rsid w:val="003F0E09"/>
    <w:rsid w:val="003F12AC"/>
    <w:rsid w:val="003F3FE5"/>
    <w:rsid w:val="003F69C0"/>
    <w:rsid w:val="003F79B3"/>
    <w:rsid w:val="0040038B"/>
    <w:rsid w:val="0040099C"/>
    <w:rsid w:val="00411378"/>
    <w:rsid w:val="00415352"/>
    <w:rsid w:val="00417E5A"/>
    <w:rsid w:val="00420D0E"/>
    <w:rsid w:val="004313D1"/>
    <w:rsid w:val="004512A5"/>
    <w:rsid w:val="00451F52"/>
    <w:rsid w:val="00452F06"/>
    <w:rsid w:val="00463038"/>
    <w:rsid w:val="004710DE"/>
    <w:rsid w:val="004804B3"/>
    <w:rsid w:val="00481F66"/>
    <w:rsid w:val="00487711"/>
    <w:rsid w:val="004A0D2A"/>
    <w:rsid w:val="004A30AC"/>
    <w:rsid w:val="004B6B23"/>
    <w:rsid w:val="004B7616"/>
    <w:rsid w:val="004C26F3"/>
    <w:rsid w:val="004C289E"/>
    <w:rsid w:val="004C5F7B"/>
    <w:rsid w:val="004C6819"/>
    <w:rsid w:val="004D75BD"/>
    <w:rsid w:val="004E080C"/>
    <w:rsid w:val="004E0820"/>
    <w:rsid w:val="004E476C"/>
    <w:rsid w:val="004E48AC"/>
    <w:rsid w:val="004E73E3"/>
    <w:rsid w:val="004F0649"/>
    <w:rsid w:val="004F0F95"/>
    <w:rsid w:val="004F4F8A"/>
    <w:rsid w:val="004F5E7B"/>
    <w:rsid w:val="004F5FD8"/>
    <w:rsid w:val="00513051"/>
    <w:rsid w:val="005146C8"/>
    <w:rsid w:val="005149BB"/>
    <w:rsid w:val="0052181B"/>
    <w:rsid w:val="00523A65"/>
    <w:rsid w:val="00524FD9"/>
    <w:rsid w:val="005269CB"/>
    <w:rsid w:val="00531A6A"/>
    <w:rsid w:val="00541B5B"/>
    <w:rsid w:val="00541E1C"/>
    <w:rsid w:val="00542743"/>
    <w:rsid w:val="00544018"/>
    <w:rsid w:val="0054431B"/>
    <w:rsid w:val="00554402"/>
    <w:rsid w:val="0055677B"/>
    <w:rsid w:val="0055785E"/>
    <w:rsid w:val="00562F5D"/>
    <w:rsid w:val="00570522"/>
    <w:rsid w:val="0057492C"/>
    <w:rsid w:val="0057516D"/>
    <w:rsid w:val="005762AC"/>
    <w:rsid w:val="00577BC6"/>
    <w:rsid w:val="005802FB"/>
    <w:rsid w:val="00584FA2"/>
    <w:rsid w:val="0058501A"/>
    <w:rsid w:val="00591E11"/>
    <w:rsid w:val="005A0FD7"/>
    <w:rsid w:val="005A1DFF"/>
    <w:rsid w:val="005A3813"/>
    <w:rsid w:val="005A4274"/>
    <w:rsid w:val="005B0FE4"/>
    <w:rsid w:val="005B42EF"/>
    <w:rsid w:val="005B739D"/>
    <w:rsid w:val="005B7DAC"/>
    <w:rsid w:val="005C1627"/>
    <w:rsid w:val="005C311C"/>
    <w:rsid w:val="005C6F51"/>
    <w:rsid w:val="005D280D"/>
    <w:rsid w:val="005D5B5B"/>
    <w:rsid w:val="005D75CA"/>
    <w:rsid w:val="005E11A1"/>
    <w:rsid w:val="005E1EA2"/>
    <w:rsid w:val="005E40AC"/>
    <w:rsid w:val="005E5838"/>
    <w:rsid w:val="005E6D33"/>
    <w:rsid w:val="005F1DE5"/>
    <w:rsid w:val="00601A4C"/>
    <w:rsid w:val="00601F2D"/>
    <w:rsid w:val="00604935"/>
    <w:rsid w:val="00613363"/>
    <w:rsid w:val="00627567"/>
    <w:rsid w:val="00630056"/>
    <w:rsid w:val="006416C9"/>
    <w:rsid w:val="00645281"/>
    <w:rsid w:val="006460D0"/>
    <w:rsid w:val="00652626"/>
    <w:rsid w:val="006542E1"/>
    <w:rsid w:val="00654AA6"/>
    <w:rsid w:val="006605EE"/>
    <w:rsid w:val="00661F80"/>
    <w:rsid w:val="006625A2"/>
    <w:rsid w:val="00662F60"/>
    <w:rsid w:val="00664382"/>
    <w:rsid w:val="00667061"/>
    <w:rsid w:val="00674F11"/>
    <w:rsid w:val="00675B58"/>
    <w:rsid w:val="00676FEB"/>
    <w:rsid w:val="00677D3F"/>
    <w:rsid w:val="0068433F"/>
    <w:rsid w:val="006863FF"/>
    <w:rsid w:val="00686C31"/>
    <w:rsid w:val="00686C90"/>
    <w:rsid w:val="00687084"/>
    <w:rsid w:val="006905B1"/>
    <w:rsid w:val="00691837"/>
    <w:rsid w:val="006950EC"/>
    <w:rsid w:val="00696B42"/>
    <w:rsid w:val="006A3411"/>
    <w:rsid w:val="006A56C6"/>
    <w:rsid w:val="006B7BF3"/>
    <w:rsid w:val="006C238D"/>
    <w:rsid w:val="006C39E4"/>
    <w:rsid w:val="006D02AE"/>
    <w:rsid w:val="006D16A2"/>
    <w:rsid w:val="006D554D"/>
    <w:rsid w:val="006E1330"/>
    <w:rsid w:val="006E2A8D"/>
    <w:rsid w:val="006E3223"/>
    <w:rsid w:val="006E55F0"/>
    <w:rsid w:val="006F0114"/>
    <w:rsid w:val="006F1B28"/>
    <w:rsid w:val="0070106B"/>
    <w:rsid w:val="00704047"/>
    <w:rsid w:val="007157D8"/>
    <w:rsid w:val="00721D5B"/>
    <w:rsid w:val="00726B07"/>
    <w:rsid w:val="007351F2"/>
    <w:rsid w:val="007366C3"/>
    <w:rsid w:val="0074484F"/>
    <w:rsid w:val="00745B93"/>
    <w:rsid w:val="00750BBD"/>
    <w:rsid w:val="00750DE6"/>
    <w:rsid w:val="007554A8"/>
    <w:rsid w:val="00756026"/>
    <w:rsid w:val="0076497B"/>
    <w:rsid w:val="007653B9"/>
    <w:rsid w:val="00765AC4"/>
    <w:rsid w:val="0076617F"/>
    <w:rsid w:val="00767A07"/>
    <w:rsid w:val="00767FF0"/>
    <w:rsid w:val="00773DDF"/>
    <w:rsid w:val="00774498"/>
    <w:rsid w:val="0077707F"/>
    <w:rsid w:val="007801DC"/>
    <w:rsid w:val="007848FD"/>
    <w:rsid w:val="00785E3A"/>
    <w:rsid w:val="00786092"/>
    <w:rsid w:val="00786D2D"/>
    <w:rsid w:val="0078729B"/>
    <w:rsid w:val="007906EE"/>
    <w:rsid w:val="00791BAA"/>
    <w:rsid w:val="00793CB8"/>
    <w:rsid w:val="00794274"/>
    <w:rsid w:val="00794AED"/>
    <w:rsid w:val="0079593D"/>
    <w:rsid w:val="00796267"/>
    <w:rsid w:val="00797DCC"/>
    <w:rsid w:val="007A3B13"/>
    <w:rsid w:val="007A778C"/>
    <w:rsid w:val="007B5307"/>
    <w:rsid w:val="007C02E7"/>
    <w:rsid w:val="007C5BAC"/>
    <w:rsid w:val="007D1200"/>
    <w:rsid w:val="007D5A25"/>
    <w:rsid w:val="007D6939"/>
    <w:rsid w:val="007E32ED"/>
    <w:rsid w:val="007E77C5"/>
    <w:rsid w:val="007F20B6"/>
    <w:rsid w:val="007F38F7"/>
    <w:rsid w:val="007F3E45"/>
    <w:rsid w:val="007F7CCB"/>
    <w:rsid w:val="008132F2"/>
    <w:rsid w:val="00814D9B"/>
    <w:rsid w:val="00827CFB"/>
    <w:rsid w:val="00830A7A"/>
    <w:rsid w:val="00834B16"/>
    <w:rsid w:val="0083716D"/>
    <w:rsid w:val="0084237C"/>
    <w:rsid w:val="00842B26"/>
    <w:rsid w:val="008431D9"/>
    <w:rsid w:val="00846359"/>
    <w:rsid w:val="00847158"/>
    <w:rsid w:val="008533F8"/>
    <w:rsid w:val="008539CD"/>
    <w:rsid w:val="00862652"/>
    <w:rsid w:val="00864232"/>
    <w:rsid w:val="0086768F"/>
    <w:rsid w:val="008708AA"/>
    <w:rsid w:val="00875458"/>
    <w:rsid w:val="0087651B"/>
    <w:rsid w:val="00876559"/>
    <w:rsid w:val="00884A1E"/>
    <w:rsid w:val="00885E31"/>
    <w:rsid w:val="008901F1"/>
    <w:rsid w:val="00893FAD"/>
    <w:rsid w:val="008A519E"/>
    <w:rsid w:val="008A6066"/>
    <w:rsid w:val="008B00ED"/>
    <w:rsid w:val="008B26E3"/>
    <w:rsid w:val="008C250F"/>
    <w:rsid w:val="008C2A1A"/>
    <w:rsid w:val="008C57C7"/>
    <w:rsid w:val="008D057E"/>
    <w:rsid w:val="008D4280"/>
    <w:rsid w:val="008D4984"/>
    <w:rsid w:val="008D6AAF"/>
    <w:rsid w:val="008D76D7"/>
    <w:rsid w:val="008E04E5"/>
    <w:rsid w:val="008E5E6C"/>
    <w:rsid w:val="008F1855"/>
    <w:rsid w:val="008F280F"/>
    <w:rsid w:val="008F3BF7"/>
    <w:rsid w:val="008F5324"/>
    <w:rsid w:val="008F72A4"/>
    <w:rsid w:val="00901863"/>
    <w:rsid w:val="009037DD"/>
    <w:rsid w:val="00903E2F"/>
    <w:rsid w:val="00905963"/>
    <w:rsid w:val="00910EB7"/>
    <w:rsid w:val="00911787"/>
    <w:rsid w:val="0091742D"/>
    <w:rsid w:val="009244C4"/>
    <w:rsid w:val="00925856"/>
    <w:rsid w:val="009364EB"/>
    <w:rsid w:val="0094261C"/>
    <w:rsid w:val="00943BDB"/>
    <w:rsid w:val="00945343"/>
    <w:rsid w:val="009469E5"/>
    <w:rsid w:val="00952AB2"/>
    <w:rsid w:val="00957DFB"/>
    <w:rsid w:val="00960C41"/>
    <w:rsid w:val="00962DBD"/>
    <w:rsid w:val="0096397B"/>
    <w:rsid w:val="00967D84"/>
    <w:rsid w:val="00970AEB"/>
    <w:rsid w:val="00974413"/>
    <w:rsid w:val="009760C9"/>
    <w:rsid w:val="00981A7C"/>
    <w:rsid w:val="00981C41"/>
    <w:rsid w:val="00984946"/>
    <w:rsid w:val="0098557D"/>
    <w:rsid w:val="009858EF"/>
    <w:rsid w:val="0099074B"/>
    <w:rsid w:val="00995021"/>
    <w:rsid w:val="00996398"/>
    <w:rsid w:val="009A4D08"/>
    <w:rsid w:val="009A55DE"/>
    <w:rsid w:val="009A5FC5"/>
    <w:rsid w:val="009A6F5F"/>
    <w:rsid w:val="009A7FB4"/>
    <w:rsid w:val="009B2A92"/>
    <w:rsid w:val="009B60BB"/>
    <w:rsid w:val="009C117E"/>
    <w:rsid w:val="009C2394"/>
    <w:rsid w:val="009C64EE"/>
    <w:rsid w:val="009C7827"/>
    <w:rsid w:val="009D0656"/>
    <w:rsid w:val="009D2192"/>
    <w:rsid w:val="009D3B90"/>
    <w:rsid w:val="009D72DC"/>
    <w:rsid w:val="009E1C36"/>
    <w:rsid w:val="009E5FFD"/>
    <w:rsid w:val="009E66CD"/>
    <w:rsid w:val="009F0778"/>
    <w:rsid w:val="009F20F5"/>
    <w:rsid w:val="00A02CC6"/>
    <w:rsid w:val="00A037DF"/>
    <w:rsid w:val="00A106E4"/>
    <w:rsid w:val="00A11FB2"/>
    <w:rsid w:val="00A139C8"/>
    <w:rsid w:val="00A204F2"/>
    <w:rsid w:val="00A20DC6"/>
    <w:rsid w:val="00A21F35"/>
    <w:rsid w:val="00A26A7A"/>
    <w:rsid w:val="00A277E7"/>
    <w:rsid w:val="00A32D70"/>
    <w:rsid w:val="00A37F4D"/>
    <w:rsid w:val="00A405CD"/>
    <w:rsid w:val="00A4496C"/>
    <w:rsid w:val="00A57A6B"/>
    <w:rsid w:val="00A57F93"/>
    <w:rsid w:val="00A614AC"/>
    <w:rsid w:val="00A670FA"/>
    <w:rsid w:val="00A73348"/>
    <w:rsid w:val="00A81F51"/>
    <w:rsid w:val="00A84841"/>
    <w:rsid w:val="00A91CEB"/>
    <w:rsid w:val="00A95A37"/>
    <w:rsid w:val="00A972A5"/>
    <w:rsid w:val="00A977FD"/>
    <w:rsid w:val="00AA0151"/>
    <w:rsid w:val="00AA074D"/>
    <w:rsid w:val="00AA3E06"/>
    <w:rsid w:val="00AA4F0E"/>
    <w:rsid w:val="00AA58DE"/>
    <w:rsid w:val="00AB7D0F"/>
    <w:rsid w:val="00AC677E"/>
    <w:rsid w:val="00AC7223"/>
    <w:rsid w:val="00AD0F68"/>
    <w:rsid w:val="00AD31A3"/>
    <w:rsid w:val="00AD3D7D"/>
    <w:rsid w:val="00AD56D2"/>
    <w:rsid w:val="00AE1C90"/>
    <w:rsid w:val="00AE36F2"/>
    <w:rsid w:val="00AE5DB8"/>
    <w:rsid w:val="00AF1686"/>
    <w:rsid w:val="00AF193A"/>
    <w:rsid w:val="00AF304D"/>
    <w:rsid w:val="00AF4441"/>
    <w:rsid w:val="00AF5DAB"/>
    <w:rsid w:val="00AF5F29"/>
    <w:rsid w:val="00AF6399"/>
    <w:rsid w:val="00AF6810"/>
    <w:rsid w:val="00B03ACF"/>
    <w:rsid w:val="00B05125"/>
    <w:rsid w:val="00B0691F"/>
    <w:rsid w:val="00B06C40"/>
    <w:rsid w:val="00B07402"/>
    <w:rsid w:val="00B20849"/>
    <w:rsid w:val="00B414F1"/>
    <w:rsid w:val="00B422A4"/>
    <w:rsid w:val="00B44185"/>
    <w:rsid w:val="00B46152"/>
    <w:rsid w:val="00B501A7"/>
    <w:rsid w:val="00B5325C"/>
    <w:rsid w:val="00B53C7A"/>
    <w:rsid w:val="00B54A80"/>
    <w:rsid w:val="00B56A95"/>
    <w:rsid w:val="00B57274"/>
    <w:rsid w:val="00B60E3E"/>
    <w:rsid w:val="00B60F51"/>
    <w:rsid w:val="00B75387"/>
    <w:rsid w:val="00B80664"/>
    <w:rsid w:val="00B82B0F"/>
    <w:rsid w:val="00B857C3"/>
    <w:rsid w:val="00B91AD1"/>
    <w:rsid w:val="00B9324B"/>
    <w:rsid w:val="00B957CF"/>
    <w:rsid w:val="00BA2268"/>
    <w:rsid w:val="00BB1ADF"/>
    <w:rsid w:val="00BB3BC6"/>
    <w:rsid w:val="00BB5EF9"/>
    <w:rsid w:val="00BC25A2"/>
    <w:rsid w:val="00BC2F28"/>
    <w:rsid w:val="00BC6FF8"/>
    <w:rsid w:val="00BD13C7"/>
    <w:rsid w:val="00BD2393"/>
    <w:rsid w:val="00BD38C9"/>
    <w:rsid w:val="00BD5CBA"/>
    <w:rsid w:val="00BE064F"/>
    <w:rsid w:val="00BE2DF8"/>
    <w:rsid w:val="00BE6BAC"/>
    <w:rsid w:val="00BF48B4"/>
    <w:rsid w:val="00BF5A78"/>
    <w:rsid w:val="00C01521"/>
    <w:rsid w:val="00C0166E"/>
    <w:rsid w:val="00C03A9A"/>
    <w:rsid w:val="00C05B39"/>
    <w:rsid w:val="00C060B0"/>
    <w:rsid w:val="00C07BA8"/>
    <w:rsid w:val="00C15110"/>
    <w:rsid w:val="00C16208"/>
    <w:rsid w:val="00C17428"/>
    <w:rsid w:val="00C17DA5"/>
    <w:rsid w:val="00C20199"/>
    <w:rsid w:val="00C203AC"/>
    <w:rsid w:val="00C21E4B"/>
    <w:rsid w:val="00C259E3"/>
    <w:rsid w:val="00C25DEE"/>
    <w:rsid w:val="00C26F05"/>
    <w:rsid w:val="00C2767A"/>
    <w:rsid w:val="00C30542"/>
    <w:rsid w:val="00C30816"/>
    <w:rsid w:val="00C31577"/>
    <w:rsid w:val="00C35205"/>
    <w:rsid w:val="00C37734"/>
    <w:rsid w:val="00C422A6"/>
    <w:rsid w:val="00C43D15"/>
    <w:rsid w:val="00C45BBA"/>
    <w:rsid w:val="00C506BF"/>
    <w:rsid w:val="00C511C3"/>
    <w:rsid w:val="00C51C8B"/>
    <w:rsid w:val="00C540BB"/>
    <w:rsid w:val="00C54480"/>
    <w:rsid w:val="00C57CBD"/>
    <w:rsid w:val="00C6270B"/>
    <w:rsid w:val="00C67016"/>
    <w:rsid w:val="00C76173"/>
    <w:rsid w:val="00C76202"/>
    <w:rsid w:val="00C80A61"/>
    <w:rsid w:val="00C8376F"/>
    <w:rsid w:val="00C838CF"/>
    <w:rsid w:val="00C84779"/>
    <w:rsid w:val="00C85AF4"/>
    <w:rsid w:val="00C86716"/>
    <w:rsid w:val="00C87128"/>
    <w:rsid w:val="00C91E91"/>
    <w:rsid w:val="00C921FA"/>
    <w:rsid w:val="00C929EB"/>
    <w:rsid w:val="00C92A3B"/>
    <w:rsid w:val="00C9304F"/>
    <w:rsid w:val="00C95E0C"/>
    <w:rsid w:val="00C96633"/>
    <w:rsid w:val="00C97344"/>
    <w:rsid w:val="00CA0562"/>
    <w:rsid w:val="00CA2495"/>
    <w:rsid w:val="00CA32E0"/>
    <w:rsid w:val="00CA381B"/>
    <w:rsid w:val="00CA3C18"/>
    <w:rsid w:val="00CB1070"/>
    <w:rsid w:val="00CB2146"/>
    <w:rsid w:val="00CB5384"/>
    <w:rsid w:val="00CB5A8E"/>
    <w:rsid w:val="00CB78F7"/>
    <w:rsid w:val="00CB7C84"/>
    <w:rsid w:val="00CC0C14"/>
    <w:rsid w:val="00CC4F46"/>
    <w:rsid w:val="00CC5A41"/>
    <w:rsid w:val="00CC6735"/>
    <w:rsid w:val="00CD1E04"/>
    <w:rsid w:val="00CD3B32"/>
    <w:rsid w:val="00CE54DF"/>
    <w:rsid w:val="00CE5B1F"/>
    <w:rsid w:val="00CE7B84"/>
    <w:rsid w:val="00CF40FB"/>
    <w:rsid w:val="00D05100"/>
    <w:rsid w:val="00D06CE9"/>
    <w:rsid w:val="00D07DCB"/>
    <w:rsid w:val="00D12E6D"/>
    <w:rsid w:val="00D14558"/>
    <w:rsid w:val="00D15C50"/>
    <w:rsid w:val="00D16397"/>
    <w:rsid w:val="00D20084"/>
    <w:rsid w:val="00D2170A"/>
    <w:rsid w:val="00D23AE6"/>
    <w:rsid w:val="00D24829"/>
    <w:rsid w:val="00D260DF"/>
    <w:rsid w:val="00D27CA1"/>
    <w:rsid w:val="00D27DD0"/>
    <w:rsid w:val="00D31D61"/>
    <w:rsid w:val="00D33BB4"/>
    <w:rsid w:val="00D350F6"/>
    <w:rsid w:val="00D3618C"/>
    <w:rsid w:val="00D3728F"/>
    <w:rsid w:val="00D37853"/>
    <w:rsid w:val="00D4101F"/>
    <w:rsid w:val="00D4139E"/>
    <w:rsid w:val="00D41DB3"/>
    <w:rsid w:val="00D466EC"/>
    <w:rsid w:val="00D46C9D"/>
    <w:rsid w:val="00D51355"/>
    <w:rsid w:val="00D54397"/>
    <w:rsid w:val="00D573F6"/>
    <w:rsid w:val="00D6115C"/>
    <w:rsid w:val="00D619F9"/>
    <w:rsid w:val="00D61D4D"/>
    <w:rsid w:val="00D61DA1"/>
    <w:rsid w:val="00D6358F"/>
    <w:rsid w:val="00D665E3"/>
    <w:rsid w:val="00D70B28"/>
    <w:rsid w:val="00D7184B"/>
    <w:rsid w:val="00D728DC"/>
    <w:rsid w:val="00D75742"/>
    <w:rsid w:val="00D77CDF"/>
    <w:rsid w:val="00D809C5"/>
    <w:rsid w:val="00D81905"/>
    <w:rsid w:val="00D83C0D"/>
    <w:rsid w:val="00D85E70"/>
    <w:rsid w:val="00D95A93"/>
    <w:rsid w:val="00DA22EB"/>
    <w:rsid w:val="00DB0527"/>
    <w:rsid w:val="00DB32A3"/>
    <w:rsid w:val="00DC1C32"/>
    <w:rsid w:val="00DC79F9"/>
    <w:rsid w:val="00DD33AE"/>
    <w:rsid w:val="00DD4C90"/>
    <w:rsid w:val="00DD741A"/>
    <w:rsid w:val="00DE3155"/>
    <w:rsid w:val="00DE4F51"/>
    <w:rsid w:val="00DE548A"/>
    <w:rsid w:val="00DF072C"/>
    <w:rsid w:val="00DF3550"/>
    <w:rsid w:val="00DF36C8"/>
    <w:rsid w:val="00DF36E2"/>
    <w:rsid w:val="00E02351"/>
    <w:rsid w:val="00E02E46"/>
    <w:rsid w:val="00E05944"/>
    <w:rsid w:val="00E06E53"/>
    <w:rsid w:val="00E13372"/>
    <w:rsid w:val="00E1452C"/>
    <w:rsid w:val="00E14FD6"/>
    <w:rsid w:val="00E219F5"/>
    <w:rsid w:val="00E22380"/>
    <w:rsid w:val="00E22381"/>
    <w:rsid w:val="00E23EE6"/>
    <w:rsid w:val="00E24AAC"/>
    <w:rsid w:val="00E24F08"/>
    <w:rsid w:val="00E416C5"/>
    <w:rsid w:val="00E42504"/>
    <w:rsid w:val="00E43AAE"/>
    <w:rsid w:val="00E44155"/>
    <w:rsid w:val="00E458D7"/>
    <w:rsid w:val="00E51B3B"/>
    <w:rsid w:val="00E63B05"/>
    <w:rsid w:val="00E66718"/>
    <w:rsid w:val="00E66776"/>
    <w:rsid w:val="00E70D6B"/>
    <w:rsid w:val="00E70DBA"/>
    <w:rsid w:val="00E87260"/>
    <w:rsid w:val="00E90DFC"/>
    <w:rsid w:val="00E93FDB"/>
    <w:rsid w:val="00E97294"/>
    <w:rsid w:val="00EA0483"/>
    <w:rsid w:val="00EB0D90"/>
    <w:rsid w:val="00EB34EC"/>
    <w:rsid w:val="00EB37EF"/>
    <w:rsid w:val="00EB52AE"/>
    <w:rsid w:val="00EB69B6"/>
    <w:rsid w:val="00EC05E1"/>
    <w:rsid w:val="00EC09F9"/>
    <w:rsid w:val="00EC3C61"/>
    <w:rsid w:val="00ED7743"/>
    <w:rsid w:val="00EE428F"/>
    <w:rsid w:val="00EF096B"/>
    <w:rsid w:val="00EF0A71"/>
    <w:rsid w:val="00EF47B9"/>
    <w:rsid w:val="00EF4EFD"/>
    <w:rsid w:val="00EF55A4"/>
    <w:rsid w:val="00F0026C"/>
    <w:rsid w:val="00F016A8"/>
    <w:rsid w:val="00F02209"/>
    <w:rsid w:val="00F0225E"/>
    <w:rsid w:val="00F03CC9"/>
    <w:rsid w:val="00F04E24"/>
    <w:rsid w:val="00F108DF"/>
    <w:rsid w:val="00F13395"/>
    <w:rsid w:val="00F143CA"/>
    <w:rsid w:val="00F22218"/>
    <w:rsid w:val="00F22F77"/>
    <w:rsid w:val="00F2467C"/>
    <w:rsid w:val="00F25DD9"/>
    <w:rsid w:val="00F26B1B"/>
    <w:rsid w:val="00F275E5"/>
    <w:rsid w:val="00F307E6"/>
    <w:rsid w:val="00F32F11"/>
    <w:rsid w:val="00F3407D"/>
    <w:rsid w:val="00F34DFB"/>
    <w:rsid w:val="00F4230D"/>
    <w:rsid w:val="00F47F51"/>
    <w:rsid w:val="00F53193"/>
    <w:rsid w:val="00F53595"/>
    <w:rsid w:val="00F53A9E"/>
    <w:rsid w:val="00F62812"/>
    <w:rsid w:val="00F671FE"/>
    <w:rsid w:val="00F708F6"/>
    <w:rsid w:val="00F74777"/>
    <w:rsid w:val="00F81076"/>
    <w:rsid w:val="00F82B25"/>
    <w:rsid w:val="00F82C25"/>
    <w:rsid w:val="00F82DE6"/>
    <w:rsid w:val="00F82E71"/>
    <w:rsid w:val="00F8320D"/>
    <w:rsid w:val="00F8441E"/>
    <w:rsid w:val="00F9316F"/>
    <w:rsid w:val="00F95B02"/>
    <w:rsid w:val="00FA1BB9"/>
    <w:rsid w:val="00FA3391"/>
    <w:rsid w:val="00FA6C9D"/>
    <w:rsid w:val="00FA796A"/>
    <w:rsid w:val="00FB4AFC"/>
    <w:rsid w:val="00FB5767"/>
    <w:rsid w:val="00FB6280"/>
    <w:rsid w:val="00FB65EB"/>
    <w:rsid w:val="00FC25DF"/>
    <w:rsid w:val="00FC38C7"/>
    <w:rsid w:val="00FC5B7B"/>
    <w:rsid w:val="00FD2E44"/>
    <w:rsid w:val="00FD30A2"/>
    <w:rsid w:val="00FD4319"/>
    <w:rsid w:val="00FD6ABF"/>
    <w:rsid w:val="00FE04F3"/>
    <w:rsid w:val="00FE2479"/>
    <w:rsid w:val="00FE2676"/>
    <w:rsid w:val="00FE68B5"/>
    <w:rsid w:val="00FF1E8B"/>
    <w:rsid w:val="00FF2890"/>
    <w:rsid w:val="00FF2D4C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6D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46DD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46DD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46DDC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950EC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6DD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46DD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46DD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46DD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950EC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146DD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46DDC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46DDC"/>
    <w:rPr>
      <w:u w:val="single"/>
    </w:rPr>
  </w:style>
  <w:style w:type="paragraph" w:customStyle="1" w:styleId="a6">
    <w:name w:val="Внимание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46DDC"/>
  </w:style>
  <w:style w:type="paragraph" w:customStyle="1" w:styleId="a8">
    <w:name w:val="Внимание: недобросовестность!"/>
    <w:basedOn w:val="a6"/>
    <w:next w:val="a"/>
    <w:uiPriority w:val="99"/>
    <w:rsid w:val="00146DDC"/>
  </w:style>
  <w:style w:type="character" w:customStyle="1" w:styleId="a9">
    <w:name w:val="Выделение для Базового Поиска"/>
    <w:basedOn w:val="a3"/>
    <w:uiPriority w:val="99"/>
    <w:rsid w:val="00146DDC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46DDC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46DD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46DD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46DD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46DD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46DD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46DD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46DDC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46DD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46DDC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46DD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46DD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46DD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46DD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46D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46DD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46D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46DD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46DD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46DD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46DD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46DD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46DD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46DDC"/>
  </w:style>
  <w:style w:type="paragraph" w:customStyle="1" w:styleId="aff2">
    <w:name w:val="Моноширинный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46DDC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46DDC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46DDC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46DDC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46DDC"/>
    <w:pPr>
      <w:ind w:left="140"/>
    </w:pPr>
  </w:style>
  <w:style w:type="character" w:customStyle="1" w:styleId="aff9">
    <w:name w:val="Опечатки"/>
    <w:uiPriority w:val="99"/>
    <w:rsid w:val="00146DDC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46DD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46DD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46DDC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46DDC"/>
  </w:style>
  <w:style w:type="paragraph" w:customStyle="1" w:styleId="affe">
    <w:name w:val="Постоянная часть"/>
    <w:basedOn w:val="ac"/>
    <w:next w:val="a"/>
    <w:uiPriority w:val="99"/>
    <w:rsid w:val="00146DD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46DDC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46DDC"/>
  </w:style>
  <w:style w:type="paragraph" w:customStyle="1" w:styleId="afff1">
    <w:name w:val="Примечание."/>
    <w:basedOn w:val="a6"/>
    <w:next w:val="a"/>
    <w:uiPriority w:val="99"/>
    <w:rsid w:val="00146DDC"/>
  </w:style>
  <w:style w:type="character" w:customStyle="1" w:styleId="afff2">
    <w:name w:val="Продолжение ссылки"/>
    <w:basedOn w:val="a4"/>
    <w:uiPriority w:val="99"/>
    <w:rsid w:val="00146DDC"/>
  </w:style>
  <w:style w:type="paragraph" w:customStyle="1" w:styleId="afff3">
    <w:name w:val="Словарная статья"/>
    <w:basedOn w:val="a"/>
    <w:next w:val="a"/>
    <w:uiPriority w:val="99"/>
    <w:rsid w:val="00146DDC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46DDC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146DD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46DD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46DDC"/>
  </w:style>
  <w:style w:type="paragraph" w:customStyle="1" w:styleId="afff8">
    <w:name w:val="Текст в таблице"/>
    <w:basedOn w:val="aff6"/>
    <w:next w:val="a"/>
    <w:uiPriority w:val="99"/>
    <w:rsid w:val="00146DDC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46DDC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46DD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46DDC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46D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6DDC"/>
    <w:pPr>
      <w:spacing w:before="300"/>
      <w:ind w:firstLine="0"/>
      <w:jc w:val="left"/>
    </w:pPr>
  </w:style>
  <w:style w:type="paragraph" w:styleId="afffe">
    <w:name w:val="footnote text"/>
    <w:basedOn w:val="a"/>
    <w:link w:val="affff"/>
    <w:uiPriority w:val="99"/>
    <w:semiHidden/>
    <w:unhideWhenUsed/>
    <w:rsid w:val="00885E31"/>
    <w:rPr>
      <w:sz w:val="20"/>
      <w:szCs w:val="20"/>
    </w:rPr>
  </w:style>
  <w:style w:type="character" w:customStyle="1" w:styleId="affff">
    <w:name w:val="Текст сноски Знак"/>
    <w:basedOn w:val="a0"/>
    <w:link w:val="afffe"/>
    <w:uiPriority w:val="99"/>
    <w:semiHidden/>
    <w:locked/>
    <w:rsid w:val="00885E31"/>
    <w:rPr>
      <w:rFonts w:ascii="Arial" w:hAnsi="Arial" w:cs="Arial"/>
      <w:sz w:val="20"/>
      <w:szCs w:val="20"/>
    </w:rPr>
  </w:style>
  <w:style w:type="character" w:styleId="affff0">
    <w:name w:val="footnote reference"/>
    <w:basedOn w:val="a0"/>
    <w:uiPriority w:val="99"/>
    <w:semiHidden/>
    <w:unhideWhenUsed/>
    <w:rsid w:val="00885E31"/>
    <w:rPr>
      <w:rFonts w:cs="Times New Roman"/>
      <w:vertAlign w:val="superscript"/>
    </w:rPr>
  </w:style>
  <w:style w:type="paragraph" w:styleId="affff1">
    <w:name w:val="header"/>
    <w:basedOn w:val="a"/>
    <w:link w:val="affff2"/>
    <w:uiPriority w:val="99"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3F79B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3F79B3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AE5D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ffff6">
    <w:name w:val="Balloon Text"/>
    <w:basedOn w:val="a"/>
    <w:link w:val="affff7"/>
    <w:uiPriority w:val="99"/>
    <w:semiHidden/>
    <w:unhideWhenUsed/>
    <w:rsid w:val="00F95B02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F95B02"/>
    <w:rPr>
      <w:rFonts w:ascii="Tahoma" w:hAnsi="Tahoma" w:cs="Tahoma"/>
      <w:sz w:val="16"/>
      <w:szCs w:val="16"/>
    </w:rPr>
  </w:style>
  <w:style w:type="character" w:styleId="affff8">
    <w:name w:val="Hyperlink"/>
    <w:basedOn w:val="a0"/>
    <w:uiPriority w:val="99"/>
    <w:semiHidden/>
    <w:unhideWhenUsed/>
    <w:rsid w:val="007F2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AC5D-B891-4F98-9A5F-C5322AC3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8611</Words>
  <Characters>49085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Данаусова</cp:lastModifiedBy>
  <cp:revision>15</cp:revision>
  <cp:lastPrinted>2016-07-10T12:46:00Z</cp:lastPrinted>
  <dcterms:created xsi:type="dcterms:W3CDTF">2017-01-17T12:26:00Z</dcterms:created>
  <dcterms:modified xsi:type="dcterms:W3CDTF">2017-05-12T05:30:00Z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-491460447</vt:i4>
  </property>
  <property fmtid="{D5CDD505-2E9C-101B-9397-08002B2CF9AE}" pid="3" name="_NewReviewCycle">
    <vt:lpwstr/>
  </property>
  <property fmtid="{D5CDD505-2E9C-101B-9397-08002B2CF9AE}" pid="4" name="_EmailSubject">
    <vt:lpwstr>Прошу внести изменения в информацию о муниципальной программе.</vt:lpwstr>
  </property>
  <property fmtid="{D5CDD505-2E9C-101B-9397-08002B2CF9AE}" pid="5" name="_AuthorEmail">
    <vt:lpwstr>E_Danausova@cherepovetscity.ru</vt:lpwstr>
  </property>
  <property fmtid="{D5CDD505-2E9C-101B-9397-08002B2CF9AE}" pid="6" name="_AuthorEmailDisplayName">
    <vt:lpwstr>Данаусова Екатерина Владимировна</vt:lpwstr>
  </property>
</Properties>
</file>