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6" w:rsidRPr="00E73CCA" w:rsidRDefault="00772186" w:rsidP="0077218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72186" w:rsidRPr="00E73CCA" w:rsidRDefault="00772186" w:rsidP="0077218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73CCA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772186" w:rsidRPr="00E73CCA" w:rsidRDefault="00772186" w:rsidP="0077218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73CCA">
        <w:rPr>
          <w:rFonts w:ascii="Times New Roman" w:hAnsi="Times New Roman"/>
          <w:b/>
          <w:sz w:val="26"/>
          <w:szCs w:val="26"/>
        </w:rPr>
        <w:t>о ходе реализации муниципальной  программы</w:t>
      </w:r>
    </w:p>
    <w:p w:rsidR="00772186" w:rsidRPr="00E73CCA" w:rsidRDefault="00772186" w:rsidP="007721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E73CCA">
        <w:rPr>
          <w:rFonts w:ascii="Times New Roman" w:hAnsi="Times New Roman" w:cs="Times New Roman"/>
          <w:color w:val="auto"/>
          <w:sz w:val="26"/>
          <w:szCs w:val="26"/>
        </w:rPr>
        <w:t xml:space="preserve">"Содействие развитию потребительского рынка в городе Череповце </w:t>
      </w:r>
    </w:p>
    <w:p w:rsidR="00772186" w:rsidRPr="00E73CCA" w:rsidRDefault="00772186" w:rsidP="0077218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E73CCA">
        <w:rPr>
          <w:rFonts w:ascii="Times New Roman" w:hAnsi="Times New Roman" w:cs="Times New Roman"/>
          <w:color w:val="auto"/>
          <w:sz w:val="26"/>
          <w:szCs w:val="26"/>
        </w:rPr>
        <w:t>на 2013 - 201</w:t>
      </w:r>
      <w:r w:rsidR="00B4596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73CCA">
        <w:rPr>
          <w:rFonts w:ascii="Times New Roman" w:hAnsi="Times New Roman" w:cs="Times New Roman"/>
          <w:color w:val="auto"/>
          <w:sz w:val="26"/>
          <w:szCs w:val="26"/>
        </w:rPr>
        <w:t xml:space="preserve"> годы" за </w:t>
      </w:r>
      <w:r>
        <w:rPr>
          <w:rFonts w:ascii="Times New Roman" w:hAnsi="Times New Roman" w:cs="Times New Roman"/>
          <w:color w:val="auto"/>
          <w:sz w:val="26"/>
          <w:szCs w:val="26"/>
        </w:rPr>
        <w:t>2016 год</w:t>
      </w:r>
    </w:p>
    <w:p w:rsidR="00772186" w:rsidRPr="00E73CCA" w:rsidRDefault="00772186" w:rsidP="00772186">
      <w:pPr>
        <w:ind w:firstLine="426"/>
        <w:rPr>
          <w:sz w:val="26"/>
          <w:szCs w:val="26"/>
        </w:rPr>
      </w:pPr>
    </w:p>
    <w:p w:rsidR="00772186" w:rsidRPr="00E73CCA" w:rsidRDefault="00772186" w:rsidP="00772186">
      <w:pPr>
        <w:ind w:firstLine="426"/>
        <w:rPr>
          <w:sz w:val="26"/>
          <w:szCs w:val="26"/>
        </w:rPr>
      </w:pPr>
    </w:p>
    <w:p w:rsidR="00772186" w:rsidRPr="00E73CCA" w:rsidRDefault="00772186" w:rsidP="00772186">
      <w:pPr>
        <w:ind w:firstLine="426"/>
        <w:rPr>
          <w:color w:val="FF0000"/>
          <w:sz w:val="26"/>
          <w:szCs w:val="26"/>
        </w:rPr>
      </w:pPr>
    </w:p>
    <w:p w:rsidR="00772186" w:rsidRPr="00E73CCA" w:rsidRDefault="00772186" w:rsidP="00772186">
      <w:pPr>
        <w:ind w:firstLine="426"/>
        <w:rPr>
          <w:color w:val="FF0000"/>
          <w:sz w:val="26"/>
          <w:szCs w:val="26"/>
        </w:rPr>
      </w:pPr>
    </w:p>
    <w:p w:rsidR="00772186" w:rsidRPr="00E73CCA" w:rsidRDefault="00772186" w:rsidP="00772186">
      <w:pPr>
        <w:ind w:firstLine="426"/>
        <w:rPr>
          <w:color w:val="FF0000"/>
          <w:sz w:val="26"/>
          <w:szCs w:val="26"/>
        </w:rPr>
      </w:pPr>
    </w:p>
    <w:p w:rsidR="00772186" w:rsidRPr="00942981" w:rsidRDefault="00772186" w:rsidP="00772186">
      <w:pPr>
        <w:ind w:firstLine="426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Ответственный исполнитель: управление экономической политики мэрии</w:t>
      </w:r>
    </w:p>
    <w:p w:rsidR="00772186" w:rsidRPr="00942981" w:rsidRDefault="00772186" w:rsidP="00772186">
      <w:pPr>
        <w:ind w:firstLine="426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Отчетный период –</w:t>
      </w:r>
      <w:r>
        <w:rPr>
          <w:color w:val="000000" w:themeColor="text1"/>
          <w:sz w:val="26"/>
          <w:szCs w:val="26"/>
        </w:rPr>
        <w:t xml:space="preserve"> 2016 год</w:t>
      </w:r>
    </w:p>
    <w:p w:rsidR="00772186" w:rsidRPr="00942981" w:rsidRDefault="00772186" w:rsidP="00772186">
      <w:pPr>
        <w:ind w:firstLine="426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 xml:space="preserve">Дата составления отчета – </w:t>
      </w:r>
      <w:r>
        <w:rPr>
          <w:color w:val="000000" w:themeColor="text1"/>
          <w:sz w:val="26"/>
          <w:szCs w:val="26"/>
        </w:rPr>
        <w:t>февраль 2017</w:t>
      </w:r>
      <w:r w:rsidRPr="00942981">
        <w:rPr>
          <w:color w:val="000000" w:themeColor="text1"/>
          <w:sz w:val="26"/>
          <w:szCs w:val="26"/>
        </w:rPr>
        <w:t xml:space="preserve"> года</w:t>
      </w:r>
    </w:p>
    <w:p w:rsidR="00772186" w:rsidRPr="00942981" w:rsidRDefault="00772186" w:rsidP="00772186">
      <w:pPr>
        <w:ind w:firstLine="426"/>
        <w:jc w:val="both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left="426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Непосредственный исполнитель: Титова Татьяна Владимировна, начальник отдела развития потребительского рынка управления экономической политики мэрии, тел.: 57-50-96, Titova</w:t>
      </w:r>
      <w:r>
        <w:rPr>
          <w:color w:val="000000" w:themeColor="text1"/>
          <w:sz w:val="26"/>
          <w:szCs w:val="26"/>
          <w:lang w:val="en-US"/>
        </w:rPr>
        <w:t>tv</w:t>
      </w:r>
      <w:r w:rsidRPr="00942981">
        <w:rPr>
          <w:color w:val="000000" w:themeColor="text1"/>
          <w:sz w:val="26"/>
          <w:szCs w:val="26"/>
        </w:rPr>
        <w:t>@cherepovetscity.ru.</w:t>
      </w: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firstLine="426"/>
        <w:rPr>
          <w:color w:val="000000" w:themeColor="text1"/>
          <w:sz w:val="26"/>
          <w:szCs w:val="26"/>
        </w:rPr>
      </w:pPr>
    </w:p>
    <w:p w:rsidR="00772186" w:rsidRPr="00942981" w:rsidRDefault="00772186" w:rsidP="00772186">
      <w:pPr>
        <w:ind w:left="426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Начальник управления</w:t>
      </w:r>
    </w:p>
    <w:p w:rsidR="00772186" w:rsidRPr="00942981" w:rsidRDefault="00772186" w:rsidP="00772186">
      <w:pPr>
        <w:ind w:left="426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экономической политики мэрии                                                            В.В. Субботин</w:t>
      </w:r>
    </w:p>
    <w:p w:rsidR="00772186" w:rsidRPr="0078783C" w:rsidRDefault="00772186" w:rsidP="00772186">
      <w:pPr>
        <w:ind w:firstLine="426"/>
        <w:rPr>
          <w:sz w:val="26"/>
          <w:szCs w:val="26"/>
        </w:rPr>
      </w:pPr>
    </w:p>
    <w:p w:rsidR="00772186" w:rsidRDefault="00772186" w:rsidP="0077218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72186" w:rsidRDefault="00772186" w:rsidP="00772186">
      <w:pPr>
        <w:spacing w:after="200" w:line="276" w:lineRule="auto"/>
        <w:rPr>
          <w:rFonts w:cs="Arial"/>
          <w:sz w:val="26"/>
          <w:szCs w:val="20"/>
        </w:rPr>
      </w:pPr>
      <w:r>
        <w:rPr>
          <w:sz w:val="26"/>
        </w:rPr>
        <w:br w:type="page"/>
      </w:r>
    </w:p>
    <w:p w:rsidR="00772186" w:rsidRDefault="00772186" w:rsidP="007721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319"/>
      <w:r>
        <w:rPr>
          <w:rFonts w:ascii="Times New Roman" w:hAnsi="Times New Roman"/>
          <w:sz w:val="26"/>
          <w:szCs w:val="26"/>
        </w:rPr>
        <w:lastRenderedPageBreak/>
        <w:t xml:space="preserve">Муниципальная программа </w:t>
      </w:r>
      <w:r w:rsidRPr="00585FAF">
        <w:rPr>
          <w:rFonts w:ascii="Times New Roman" w:hAnsi="Times New Roman"/>
          <w:sz w:val="26"/>
          <w:szCs w:val="26"/>
        </w:rPr>
        <w:t>"Содействие развитию потребительского рынка в</w:t>
      </w:r>
      <w:r w:rsidR="00B45968">
        <w:rPr>
          <w:rFonts w:ascii="Times New Roman" w:hAnsi="Times New Roman"/>
          <w:sz w:val="26"/>
          <w:szCs w:val="26"/>
        </w:rPr>
        <w:t> городе Череповце на 2013 - 2019</w:t>
      </w:r>
      <w:r w:rsidRPr="00585FAF">
        <w:rPr>
          <w:rFonts w:ascii="Times New Roman" w:hAnsi="Times New Roman"/>
          <w:sz w:val="26"/>
          <w:szCs w:val="26"/>
        </w:rPr>
        <w:t> годы"</w:t>
      </w:r>
      <w:r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от  10.10.2012 № </w:t>
      </w:r>
      <w:r w:rsidRPr="00942981">
        <w:rPr>
          <w:rFonts w:ascii="Times New Roman" w:hAnsi="Times New Roman"/>
          <w:color w:val="000000" w:themeColor="text1"/>
          <w:sz w:val="26"/>
          <w:szCs w:val="26"/>
        </w:rPr>
        <w:t>5371 (с изменениями).</w:t>
      </w:r>
    </w:p>
    <w:p w:rsidR="00772186" w:rsidRPr="009D2DD7" w:rsidRDefault="00772186" w:rsidP="00772186">
      <w:pPr>
        <w:ind w:firstLine="708"/>
        <w:jc w:val="both"/>
        <w:rPr>
          <w:sz w:val="26"/>
          <w:szCs w:val="26"/>
        </w:rPr>
      </w:pPr>
      <w:r w:rsidRPr="009D2DD7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772186" w:rsidRDefault="00772186" w:rsidP="007721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2186" w:rsidRDefault="00772186" w:rsidP="007721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Программы: </w:t>
      </w:r>
      <w:r w:rsidRPr="00BB4228">
        <w:rPr>
          <w:rFonts w:ascii="Times New Roman" w:hAnsi="Times New Roman"/>
          <w:sz w:val="26"/>
          <w:szCs w:val="26"/>
        </w:rPr>
        <w:t>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производства, по доступным ценам в пределах территориальной доступности, повышение оперативности и качества торгового сервиса, обеспечения прав потребителей на приобретение качественных и безопасных товаров и услуг</w:t>
      </w:r>
      <w:r>
        <w:rPr>
          <w:rFonts w:ascii="Times New Roman" w:hAnsi="Times New Roman"/>
          <w:sz w:val="26"/>
          <w:szCs w:val="26"/>
        </w:rPr>
        <w:t>.</w:t>
      </w:r>
    </w:p>
    <w:p w:rsidR="00772186" w:rsidRDefault="00772186" w:rsidP="0077218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72186" w:rsidRPr="009A3B2A" w:rsidRDefault="00772186" w:rsidP="0077218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3B2A"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772186" w:rsidRPr="000E78C6" w:rsidRDefault="00772186" w:rsidP="00772186">
      <w:pPr>
        <w:ind w:firstLine="708"/>
        <w:jc w:val="both"/>
        <w:rPr>
          <w:sz w:val="26"/>
          <w:szCs w:val="26"/>
        </w:rPr>
      </w:pPr>
      <w:r w:rsidRPr="000E78C6">
        <w:rPr>
          <w:sz w:val="26"/>
          <w:szCs w:val="26"/>
        </w:rPr>
        <w:t>1. Анализ и прогнозирование развития потребительского рынка в городе.</w:t>
      </w:r>
    </w:p>
    <w:p w:rsidR="00772186" w:rsidRPr="000E78C6" w:rsidRDefault="00772186" w:rsidP="00772186">
      <w:pPr>
        <w:ind w:firstLine="708"/>
        <w:jc w:val="both"/>
        <w:rPr>
          <w:sz w:val="26"/>
          <w:szCs w:val="26"/>
        </w:rPr>
      </w:pPr>
      <w:r w:rsidRPr="000E78C6">
        <w:rPr>
          <w:sz w:val="26"/>
          <w:szCs w:val="26"/>
        </w:rPr>
        <w:t>2. Обеспечение экономической (ценовой) и физической (территориальной) доступности товаров и услуг для населения города.</w:t>
      </w:r>
    </w:p>
    <w:p w:rsidR="00772186" w:rsidRPr="000E78C6" w:rsidRDefault="00772186" w:rsidP="00772186">
      <w:pPr>
        <w:ind w:firstLine="708"/>
        <w:jc w:val="both"/>
        <w:rPr>
          <w:sz w:val="26"/>
          <w:szCs w:val="26"/>
        </w:rPr>
      </w:pPr>
      <w:r w:rsidRPr="000E78C6">
        <w:rPr>
          <w:sz w:val="26"/>
          <w:szCs w:val="26"/>
        </w:rPr>
        <w:t>3. Реорганизация сети мелкорозничной торговли.</w:t>
      </w:r>
    </w:p>
    <w:p w:rsidR="00772186" w:rsidRPr="000E78C6" w:rsidRDefault="00772186" w:rsidP="00772186">
      <w:pPr>
        <w:ind w:firstLine="708"/>
        <w:jc w:val="both"/>
        <w:rPr>
          <w:sz w:val="26"/>
          <w:szCs w:val="26"/>
        </w:rPr>
      </w:pPr>
      <w:r w:rsidRPr="000E78C6">
        <w:rPr>
          <w:sz w:val="26"/>
          <w:szCs w:val="26"/>
        </w:rPr>
        <w:t>4. Повышение качества и безопасности товаров и услуг на потребительском рынке.</w:t>
      </w:r>
    </w:p>
    <w:p w:rsidR="00772186" w:rsidRPr="00942981" w:rsidRDefault="00772186" w:rsidP="00772186">
      <w:pPr>
        <w:ind w:firstLine="708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 xml:space="preserve">5. Развитие системы товарообеспечения и логистики на потребительском рынке. </w:t>
      </w:r>
    </w:p>
    <w:p w:rsidR="00772186" w:rsidRPr="000E78C6" w:rsidRDefault="00772186" w:rsidP="00772186">
      <w:pPr>
        <w:ind w:firstLine="708"/>
        <w:jc w:val="both"/>
        <w:rPr>
          <w:sz w:val="26"/>
          <w:szCs w:val="26"/>
        </w:rPr>
      </w:pPr>
      <w:r w:rsidRPr="000E78C6">
        <w:rPr>
          <w:sz w:val="26"/>
          <w:szCs w:val="26"/>
        </w:rPr>
        <w:t xml:space="preserve">6. Содействие кадровому обеспечению в сфере потребительского рынка, повышению профессионализма и квалификации работников. </w:t>
      </w:r>
    </w:p>
    <w:p w:rsidR="00772186" w:rsidRPr="009C436C" w:rsidRDefault="00772186" w:rsidP="00772186">
      <w:pPr>
        <w:ind w:firstLine="708"/>
        <w:jc w:val="both"/>
        <w:rPr>
          <w:sz w:val="26"/>
          <w:szCs w:val="26"/>
        </w:rPr>
      </w:pPr>
      <w:r w:rsidRPr="009C436C">
        <w:rPr>
          <w:sz w:val="26"/>
          <w:szCs w:val="26"/>
        </w:rPr>
        <w:t>7. Содействие продвижению на потребительский рынок города Череповца товаров отечественного производства</w:t>
      </w:r>
    </w:p>
    <w:p w:rsidR="00772186" w:rsidRPr="00E73CCA" w:rsidRDefault="00772186" w:rsidP="00772186">
      <w:pPr>
        <w:ind w:firstLine="708"/>
        <w:jc w:val="both"/>
        <w:rPr>
          <w:color w:val="FF0000"/>
          <w:sz w:val="26"/>
          <w:szCs w:val="26"/>
        </w:rPr>
      </w:pPr>
    </w:p>
    <w:p w:rsidR="00772186" w:rsidRPr="00942981" w:rsidRDefault="00772186" w:rsidP="00772186">
      <w:pPr>
        <w:ind w:firstLine="708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 xml:space="preserve">Информация о ходе реализации муниципальной программы за </w:t>
      </w:r>
      <w:r w:rsidR="001F7434">
        <w:rPr>
          <w:color w:val="000000" w:themeColor="text1"/>
          <w:sz w:val="26"/>
          <w:szCs w:val="26"/>
        </w:rPr>
        <w:t>2016 год</w:t>
      </w:r>
      <w:r w:rsidRPr="00942981">
        <w:rPr>
          <w:color w:val="000000" w:themeColor="text1"/>
          <w:sz w:val="26"/>
          <w:szCs w:val="26"/>
        </w:rPr>
        <w:t>:</w:t>
      </w:r>
    </w:p>
    <w:p w:rsidR="00772186" w:rsidRPr="00942981" w:rsidRDefault="00772186" w:rsidP="00772186">
      <w:pPr>
        <w:ind w:firstLine="709"/>
        <w:jc w:val="both"/>
        <w:rPr>
          <w:color w:val="000000" w:themeColor="text1"/>
          <w:sz w:val="26"/>
          <w:szCs w:val="26"/>
        </w:rPr>
      </w:pPr>
      <w:r w:rsidRPr="00942981">
        <w:rPr>
          <w:color w:val="000000" w:themeColor="text1"/>
          <w:sz w:val="26"/>
          <w:szCs w:val="26"/>
        </w:rPr>
        <w:t>1) Конкретные результаты реализации муниципальной программы, достигнутые за 2016</w:t>
      </w:r>
      <w:r w:rsidR="001F7434">
        <w:rPr>
          <w:color w:val="000000" w:themeColor="text1"/>
          <w:sz w:val="26"/>
          <w:szCs w:val="26"/>
        </w:rPr>
        <w:t xml:space="preserve"> год</w:t>
      </w:r>
      <w:r w:rsidRPr="00942981">
        <w:rPr>
          <w:color w:val="000000" w:themeColor="text1"/>
          <w:sz w:val="26"/>
          <w:szCs w:val="26"/>
        </w:rPr>
        <w:t>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итогах реализации муниципальной программы на конец 2016 года представлены в приложениях 1 и 2 к отчету.</w:t>
      </w:r>
    </w:p>
    <w:p w:rsidR="00772186" w:rsidRPr="00942981" w:rsidRDefault="00772186" w:rsidP="00772186">
      <w:pPr>
        <w:ind w:firstLine="709"/>
        <w:jc w:val="both"/>
        <w:rPr>
          <w:color w:val="000000" w:themeColor="text1"/>
          <w:sz w:val="26"/>
          <w:szCs w:val="26"/>
        </w:rPr>
      </w:pPr>
      <w:bookmarkStart w:id="1" w:name="sub_1320"/>
      <w:bookmarkEnd w:id="0"/>
      <w:r w:rsidRPr="00942981">
        <w:rPr>
          <w:color w:val="000000" w:themeColor="text1"/>
          <w:sz w:val="26"/>
          <w:szCs w:val="26"/>
        </w:rPr>
        <w:t>2) Непосредственные результаты реализации основных мероприятий муниципальной программы, перечень основных мероприятий (мероприятий), выполненных и не выполненных (с указанием причин) за 2016 год</w:t>
      </w:r>
      <w:r w:rsidRPr="00942981">
        <w:rPr>
          <w:color w:val="000000" w:themeColor="text1"/>
        </w:rPr>
        <w:t xml:space="preserve"> </w:t>
      </w:r>
      <w:r w:rsidRPr="00942981">
        <w:rPr>
          <w:color w:val="000000" w:themeColor="text1"/>
          <w:sz w:val="26"/>
          <w:szCs w:val="26"/>
        </w:rPr>
        <w:t>представлены в приложении 3 к отчету.</w:t>
      </w:r>
    </w:p>
    <w:p w:rsidR="00772186" w:rsidRPr="00942981" w:rsidRDefault="00772186" w:rsidP="00772186">
      <w:pPr>
        <w:ind w:firstLine="709"/>
        <w:jc w:val="both"/>
        <w:rPr>
          <w:color w:val="000000" w:themeColor="text1"/>
          <w:sz w:val="26"/>
          <w:szCs w:val="26"/>
        </w:rPr>
      </w:pPr>
      <w:bookmarkStart w:id="2" w:name="sub_1321"/>
      <w:bookmarkEnd w:id="1"/>
      <w:r w:rsidRPr="00942981">
        <w:rPr>
          <w:color w:val="000000" w:themeColor="text1"/>
          <w:sz w:val="26"/>
          <w:szCs w:val="26"/>
        </w:rPr>
        <w:t xml:space="preserve">3) Результаты использования бюджетных ассигнований городского бюджета и иных средств на реализацию муниципальной программы по состоянию на </w:t>
      </w:r>
      <w:r w:rsidR="001F7434">
        <w:rPr>
          <w:color w:val="000000" w:themeColor="text1"/>
          <w:sz w:val="26"/>
          <w:szCs w:val="26"/>
        </w:rPr>
        <w:t>1 января</w:t>
      </w:r>
      <w:r w:rsidRPr="00942981">
        <w:rPr>
          <w:color w:val="000000" w:themeColor="text1"/>
          <w:sz w:val="26"/>
          <w:szCs w:val="26"/>
        </w:rPr>
        <w:t xml:space="preserve"> </w:t>
      </w:r>
      <w:r w:rsidR="001F7434">
        <w:rPr>
          <w:color w:val="000000" w:themeColor="text1"/>
          <w:sz w:val="26"/>
          <w:szCs w:val="26"/>
        </w:rPr>
        <w:t>2017</w:t>
      </w:r>
      <w:r w:rsidRPr="00942981">
        <w:rPr>
          <w:color w:val="000000" w:themeColor="text1"/>
          <w:sz w:val="26"/>
          <w:szCs w:val="26"/>
        </w:rPr>
        <w:t xml:space="preserve"> года</w:t>
      </w:r>
      <w:r w:rsidRPr="00942981">
        <w:rPr>
          <w:color w:val="000000" w:themeColor="text1"/>
        </w:rPr>
        <w:t xml:space="preserve"> </w:t>
      </w:r>
      <w:r w:rsidRPr="00942981">
        <w:rPr>
          <w:color w:val="000000" w:themeColor="text1"/>
          <w:sz w:val="26"/>
          <w:szCs w:val="26"/>
        </w:rPr>
        <w:t>представлены в приложениях 4 и 5 к отчету.</w:t>
      </w:r>
    </w:p>
    <w:p w:rsidR="00772186" w:rsidRPr="00942981" w:rsidRDefault="00772186" w:rsidP="00772186">
      <w:pPr>
        <w:ind w:firstLine="709"/>
        <w:jc w:val="both"/>
        <w:rPr>
          <w:color w:val="000000" w:themeColor="text1"/>
          <w:sz w:val="26"/>
          <w:szCs w:val="26"/>
        </w:rPr>
      </w:pPr>
      <w:bookmarkStart w:id="3" w:name="sub_1322"/>
      <w:bookmarkEnd w:id="2"/>
      <w:r w:rsidRPr="00942981">
        <w:rPr>
          <w:color w:val="000000" w:themeColor="text1"/>
          <w:sz w:val="26"/>
          <w:szCs w:val="26"/>
        </w:rPr>
        <w:t>4) Информация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 представлены в приложении 6 к отчету.</w:t>
      </w:r>
    </w:p>
    <w:p w:rsidR="00772186" w:rsidRPr="00942981" w:rsidRDefault="00772186" w:rsidP="00772186">
      <w:pPr>
        <w:ind w:firstLine="709"/>
        <w:jc w:val="both"/>
        <w:rPr>
          <w:color w:val="000000" w:themeColor="text1"/>
          <w:sz w:val="26"/>
          <w:szCs w:val="26"/>
        </w:rPr>
      </w:pPr>
      <w:bookmarkStart w:id="4" w:name="sub_1323"/>
      <w:bookmarkEnd w:id="3"/>
      <w:r w:rsidRPr="00942981">
        <w:rPr>
          <w:color w:val="000000" w:themeColor="text1"/>
          <w:sz w:val="26"/>
          <w:szCs w:val="26"/>
        </w:rPr>
        <w:t>5) Сведения о</w:t>
      </w:r>
      <w:r w:rsidR="00DB2DCE">
        <w:rPr>
          <w:color w:val="000000" w:themeColor="text1"/>
          <w:sz w:val="26"/>
          <w:szCs w:val="26"/>
        </w:rPr>
        <w:t>б</w:t>
      </w:r>
      <w:r w:rsidRPr="00942981">
        <w:rPr>
          <w:color w:val="000000" w:themeColor="text1"/>
          <w:sz w:val="26"/>
          <w:szCs w:val="26"/>
        </w:rPr>
        <w:t xml:space="preserve"> изменениях </w:t>
      </w:r>
      <w:r w:rsidR="00DB2DCE">
        <w:rPr>
          <w:color w:val="000000" w:themeColor="text1"/>
          <w:sz w:val="26"/>
          <w:szCs w:val="26"/>
        </w:rPr>
        <w:t xml:space="preserve">в 2016 году </w:t>
      </w:r>
      <w:r w:rsidRPr="00942981">
        <w:rPr>
          <w:color w:val="000000" w:themeColor="text1"/>
          <w:sz w:val="26"/>
          <w:szCs w:val="26"/>
        </w:rPr>
        <w:t>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 муниципальной программы.</w:t>
      </w:r>
    </w:p>
    <w:bookmarkEnd w:id="4"/>
    <w:p w:rsidR="00772186" w:rsidRDefault="00772186" w:rsidP="007721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  <w:sectPr w:rsidR="00772186" w:rsidSect="00772186">
          <w:headerReference w:type="even" r:id="rId8"/>
          <w:headerReference w:type="default" r:id="rId9"/>
          <w:pgSz w:w="11906" w:h="16838"/>
          <w:pgMar w:top="1134" w:right="851" w:bottom="851" w:left="1310" w:header="709" w:footer="709" w:gutter="0"/>
          <w:pgNumType w:start="1"/>
          <w:cols w:space="708"/>
          <w:titlePg/>
          <w:docGrid w:linePitch="360"/>
        </w:sectPr>
      </w:pPr>
    </w:p>
    <w:p w:rsidR="00772186" w:rsidRDefault="00772186" w:rsidP="0077218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72186" w:rsidRPr="0099442B" w:rsidRDefault="00772186" w:rsidP="007721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442B">
        <w:rPr>
          <w:rFonts w:ascii="Times New Roman" w:hAnsi="Times New Roman" w:cs="Times New Roman"/>
          <w:sz w:val="26"/>
          <w:szCs w:val="26"/>
        </w:rPr>
        <w:t>Сведения о достижении значений</w:t>
      </w:r>
    </w:p>
    <w:p w:rsidR="00772186" w:rsidRPr="0099442B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442B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елевых показателей</w:t>
      </w:r>
      <w:r w:rsidRPr="0099442B">
        <w:rPr>
          <w:rFonts w:ascii="Times New Roman" w:hAnsi="Times New Roman" w:cs="Times New Roman"/>
          <w:sz w:val="26"/>
          <w:szCs w:val="26"/>
        </w:rPr>
        <w:t xml:space="preserve"> муниципальной Программы «Содействие развитию потребительского рынка </w:t>
      </w:r>
    </w:p>
    <w:p w:rsidR="00772186" w:rsidRPr="00351BA0" w:rsidRDefault="00772186" w:rsidP="00772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442B">
        <w:rPr>
          <w:rFonts w:ascii="Times New Roman" w:hAnsi="Times New Roman" w:cs="Times New Roman"/>
          <w:sz w:val="26"/>
          <w:szCs w:val="26"/>
        </w:rPr>
        <w:t>в городе Череповце на 2013 – 201</w:t>
      </w:r>
      <w:r w:rsidR="005E4C85">
        <w:rPr>
          <w:rFonts w:ascii="Times New Roman" w:hAnsi="Times New Roman" w:cs="Times New Roman"/>
          <w:sz w:val="26"/>
          <w:szCs w:val="26"/>
        </w:rPr>
        <w:t>9</w:t>
      </w:r>
      <w:r w:rsidRPr="0099442B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72186" w:rsidRDefault="00772186" w:rsidP="00772186">
      <w:pPr>
        <w:pStyle w:val="ConsPlusNormal"/>
        <w:ind w:firstLine="0"/>
        <w:jc w:val="both"/>
      </w:pPr>
    </w:p>
    <w:tbl>
      <w:tblPr>
        <w:tblW w:w="515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3"/>
        <w:gridCol w:w="3113"/>
        <w:gridCol w:w="992"/>
        <w:gridCol w:w="1131"/>
        <w:gridCol w:w="1419"/>
        <w:gridCol w:w="1274"/>
        <w:gridCol w:w="1419"/>
        <w:gridCol w:w="2693"/>
        <w:gridCol w:w="2687"/>
      </w:tblGrid>
      <w:tr w:rsidR="00772186" w:rsidTr="009543B4">
        <w:tc>
          <w:tcPr>
            <w:tcW w:w="143" w:type="pct"/>
            <w:vMerge w:val="restart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" w:type="pct"/>
            <w:vMerge w:val="restart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27" w:type="pct"/>
            <w:vMerge w:val="restart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29" w:type="pct"/>
            <w:gridSpan w:val="4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муниципальной программы,</w:t>
            </w:r>
          </w:p>
        </w:tc>
        <w:tc>
          <w:tcPr>
            <w:tcW w:w="888" w:type="pct"/>
            <w:vMerge w:val="restart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</w:t>
            </w:r>
          </w:p>
        </w:tc>
        <w:tc>
          <w:tcPr>
            <w:tcW w:w="886" w:type="pct"/>
            <w:vMerge w:val="restart"/>
            <w:vAlign w:val="center"/>
          </w:tcPr>
          <w:p w:rsidR="00772186" w:rsidRPr="00121901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городскими стратегическими показателями </w:t>
            </w:r>
            <w:hyperlink w:anchor="P1974" w:history="1"/>
          </w:p>
        </w:tc>
      </w:tr>
      <w:tr w:rsidR="009543B4" w:rsidTr="009543B4">
        <w:trPr>
          <w:trHeight w:val="1318"/>
        </w:trPr>
        <w:tc>
          <w:tcPr>
            <w:tcW w:w="143" w:type="pct"/>
            <w:vMerge/>
          </w:tcPr>
          <w:p w:rsidR="009543B4" w:rsidRPr="00121901" w:rsidRDefault="009543B4" w:rsidP="00B92E2E"/>
        </w:tc>
        <w:tc>
          <w:tcPr>
            <w:tcW w:w="1027" w:type="pct"/>
            <w:vMerge/>
          </w:tcPr>
          <w:p w:rsidR="009543B4" w:rsidRPr="00121901" w:rsidRDefault="009543B4" w:rsidP="00B92E2E"/>
        </w:tc>
        <w:tc>
          <w:tcPr>
            <w:tcW w:w="327" w:type="pct"/>
            <w:vMerge/>
          </w:tcPr>
          <w:p w:rsidR="009543B4" w:rsidRPr="00121901" w:rsidRDefault="009543B4" w:rsidP="00B92E2E"/>
        </w:tc>
        <w:tc>
          <w:tcPr>
            <w:tcW w:w="373" w:type="pct"/>
            <w:vAlign w:val="center"/>
          </w:tcPr>
          <w:p w:rsidR="009543B4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3B4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543B4" w:rsidRPr="00121901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8" w:type="pct"/>
            <w:vAlign w:val="center"/>
          </w:tcPr>
          <w:p w:rsidR="009543B4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  <w:p w:rsidR="009543B4" w:rsidRPr="00121901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0" w:type="pct"/>
            <w:vAlign w:val="center"/>
          </w:tcPr>
          <w:p w:rsidR="009543B4" w:rsidRPr="00121901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468" w:type="pct"/>
            <w:vAlign w:val="center"/>
          </w:tcPr>
          <w:p w:rsidR="009543B4" w:rsidRPr="00121901" w:rsidRDefault="009543B4" w:rsidP="009543B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888" w:type="pct"/>
            <w:vMerge/>
          </w:tcPr>
          <w:p w:rsidR="009543B4" w:rsidRPr="00121901" w:rsidRDefault="009543B4" w:rsidP="00B92E2E">
            <w:pPr>
              <w:pStyle w:val="ConsPlusNormal"/>
            </w:pPr>
          </w:p>
        </w:tc>
        <w:tc>
          <w:tcPr>
            <w:tcW w:w="886" w:type="pct"/>
            <w:vMerge/>
          </w:tcPr>
          <w:p w:rsidR="009543B4" w:rsidRPr="00121901" w:rsidRDefault="009543B4" w:rsidP="00B92E2E"/>
        </w:tc>
      </w:tr>
      <w:tr w:rsidR="009543B4" w:rsidTr="009543B4">
        <w:trPr>
          <w:trHeight w:val="424"/>
        </w:trPr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</w:tcPr>
          <w:p w:rsidR="009543B4" w:rsidRPr="00121901" w:rsidRDefault="009543B4" w:rsidP="00B92E2E">
            <w:pPr>
              <w:pStyle w:val="a4"/>
            </w:pPr>
            <w:r w:rsidRPr="00121901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  <w:tc>
          <w:tcPr>
            <w:tcW w:w="327" w:type="pct"/>
          </w:tcPr>
          <w:p w:rsidR="009543B4" w:rsidRPr="00121901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21901">
              <w:rPr>
                <w:rFonts w:ascii="Times New Roman" w:hAnsi="Times New Roman" w:cs="Times New Roman"/>
              </w:rPr>
              <w:t>Кв. м на 1000 чел.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420" w:type="pct"/>
          </w:tcPr>
          <w:p w:rsidR="009543B4" w:rsidRPr="00E54948" w:rsidRDefault="008138AB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1208,4</w:t>
            </w:r>
          </w:p>
        </w:tc>
        <w:tc>
          <w:tcPr>
            <w:tcW w:w="468" w:type="pct"/>
          </w:tcPr>
          <w:p w:rsidR="009543B4" w:rsidRPr="00E54948" w:rsidRDefault="00481B5E" w:rsidP="00B92E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888" w:type="pct"/>
          </w:tcPr>
          <w:p w:rsidR="00481B5E" w:rsidRDefault="00481B5E" w:rsidP="00481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эксплуатацию</w:t>
            </w:r>
          </w:p>
          <w:p w:rsidR="00481B5E" w:rsidRPr="00124DE9" w:rsidRDefault="00481B5E" w:rsidP="00481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новых ТЦ с суммарной торговой площадью 9,53 тыс. кв.м. </w:t>
            </w:r>
          </w:p>
        </w:tc>
        <w:tc>
          <w:tcPr>
            <w:tcW w:w="886" w:type="pct"/>
          </w:tcPr>
          <w:p w:rsidR="009543B4" w:rsidRPr="00121901" w:rsidRDefault="009543B4" w:rsidP="00B92E2E">
            <w:pPr>
              <w:pStyle w:val="a4"/>
            </w:pPr>
            <w:r w:rsidRPr="00121901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Обеспеченность услугами предприятий общественного питания в среднем по городу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Пос. мест на 1000 чел.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</w:pPr>
            <w:r w:rsidRPr="00E54948">
              <w:t>86</w:t>
            </w:r>
          </w:p>
        </w:tc>
        <w:tc>
          <w:tcPr>
            <w:tcW w:w="420" w:type="pct"/>
          </w:tcPr>
          <w:p w:rsidR="009543B4" w:rsidRPr="00BF0AE0" w:rsidRDefault="00BF0AE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468" w:type="pct"/>
          </w:tcPr>
          <w:p w:rsidR="009543B4" w:rsidRPr="00E54948" w:rsidRDefault="00BF0AE0" w:rsidP="00B92E2E">
            <w:pPr>
              <w:jc w:val="center"/>
            </w:pPr>
            <w:r>
              <w:t>104,4</w:t>
            </w:r>
          </w:p>
        </w:tc>
        <w:tc>
          <w:tcPr>
            <w:tcW w:w="888" w:type="pct"/>
            <w:vAlign w:val="center"/>
          </w:tcPr>
          <w:p w:rsidR="009543B4" w:rsidRPr="00124DE9" w:rsidRDefault="00E11D02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Открылось 26 новых объектов общественного питания с общим количеством посадочных мест 600</w:t>
            </w: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Обеспеченность услугами предприятий общественного питания в среднем по городу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Обеспеченность услугами предприятий бытового обслуживания населения в среднем по городу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Раб. мест на 1000 чел.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</w:pPr>
            <w:r w:rsidRPr="00E54948">
              <w:t>18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" w:type="pct"/>
          </w:tcPr>
          <w:p w:rsidR="009543B4" w:rsidRPr="00E54948" w:rsidRDefault="00481B5E" w:rsidP="00B92E2E">
            <w:pPr>
              <w:jc w:val="center"/>
            </w:pPr>
            <w:r>
              <w:t>100,0</w:t>
            </w:r>
          </w:p>
        </w:tc>
        <w:tc>
          <w:tcPr>
            <w:tcW w:w="888" w:type="pct"/>
            <w:vAlign w:val="center"/>
          </w:tcPr>
          <w:p w:rsidR="009543B4" w:rsidRPr="00124DE9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Обеспеченность услугами предприятий бытового обслуживания населения в среднем по городу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Оборот розничной торговли на душу населения в текущих ценах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160,0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468" w:type="pct"/>
          </w:tcPr>
          <w:p w:rsidR="009543B4" w:rsidRPr="00E54948" w:rsidRDefault="00481B5E" w:rsidP="00B92E2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96,3</w:t>
            </w:r>
          </w:p>
        </w:tc>
        <w:tc>
          <w:tcPr>
            <w:tcW w:w="888" w:type="pct"/>
            <w:vAlign w:val="center"/>
          </w:tcPr>
          <w:p w:rsidR="00D70438" w:rsidRDefault="00D70438" w:rsidP="00D70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прямого влияния на показатель. Необходима корректировка значения данного показателя в связи с кризисными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явлениями и снижением покупательской способности</w:t>
            </w:r>
          </w:p>
          <w:p w:rsidR="009543B4" w:rsidRPr="00124DE9" w:rsidRDefault="00481B5E" w:rsidP="00D70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Оборот розничной торговли на душу населения в текущих ценах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Оборот общественного питания на душу населения в текущих ценах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7,5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68" w:type="pct"/>
          </w:tcPr>
          <w:p w:rsidR="009543B4" w:rsidRPr="00E54948" w:rsidRDefault="00481B5E" w:rsidP="00B92E2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102,7</w:t>
            </w:r>
          </w:p>
        </w:tc>
        <w:tc>
          <w:tcPr>
            <w:tcW w:w="888" w:type="pct"/>
            <w:vAlign w:val="center"/>
          </w:tcPr>
          <w:p w:rsidR="009543B4" w:rsidRPr="00124DE9" w:rsidRDefault="00C3772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прямого влияния на показатель. Необходима корректировка значения данного показателя в связи с кризисными явлениями и снижением покупательской способности</w:t>
            </w: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Оборот общественного питания на душу населения в текущих ценах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8,5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68" w:type="pct"/>
          </w:tcPr>
          <w:p w:rsidR="009543B4" w:rsidRPr="00E54948" w:rsidRDefault="0021736E" w:rsidP="00B92E2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89,4</w:t>
            </w:r>
          </w:p>
        </w:tc>
        <w:tc>
          <w:tcPr>
            <w:tcW w:w="888" w:type="pct"/>
            <w:vAlign w:val="center"/>
          </w:tcPr>
          <w:p w:rsidR="009543B4" w:rsidRPr="00124DE9" w:rsidRDefault="00D70438" w:rsidP="00D70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прямого влияния на показатель. Необходима корректировка значения данного показателя в связи с кризисными явлениями и снижением покупательской способности</w:t>
            </w: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pct"/>
          </w:tcPr>
          <w:p w:rsidR="009543B4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9543B4" w:rsidRDefault="009543B4" w:rsidP="00B92E2E">
            <w:r>
              <w:t>1)</w:t>
            </w:r>
            <w:r w:rsidRPr="00186607">
              <w:t>торговли</w:t>
            </w:r>
          </w:p>
          <w:p w:rsidR="009543B4" w:rsidRDefault="009543B4" w:rsidP="00B92E2E">
            <w:r w:rsidRPr="00186607">
              <w:t>2) бытового обслуживания</w:t>
            </w:r>
          </w:p>
          <w:p w:rsidR="009543B4" w:rsidRPr="00A74746" w:rsidRDefault="009543B4" w:rsidP="00B92E2E">
            <w:r w:rsidRPr="00186607">
              <w:t>3) общественного питания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B4" w:rsidRPr="00E54948" w:rsidRDefault="009543B4" w:rsidP="00B92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B4" w:rsidRPr="00E54948" w:rsidRDefault="009543B4" w:rsidP="00B92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B4" w:rsidRPr="00E54948" w:rsidRDefault="009543B4" w:rsidP="00B92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B4" w:rsidRPr="00E54948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8">
              <w:rPr>
                <w:rFonts w:ascii="Times New Roman" w:hAnsi="Times New Roman" w:cs="Times New Roman"/>
                <w:sz w:val="24"/>
                <w:szCs w:val="24"/>
              </w:rPr>
              <w:t>71,7         70,2    67,6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8138AB" w:rsidP="00B92E2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</w:t>
            </w: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70</w:t>
            </w: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74</w:t>
            </w: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74</w:t>
            </w:r>
          </w:p>
        </w:tc>
        <w:tc>
          <w:tcPr>
            <w:tcW w:w="420" w:type="pct"/>
          </w:tcPr>
          <w:p w:rsidR="009543B4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0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0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0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A0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4651A0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4651A0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9543B4" w:rsidRPr="00E54948" w:rsidRDefault="009543B4" w:rsidP="00B92E2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88" w:type="pct"/>
            <w:vAlign w:val="center"/>
          </w:tcPr>
          <w:p w:rsidR="009543B4" w:rsidRPr="00124DE9" w:rsidRDefault="009543B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</w:tcPr>
          <w:p w:rsidR="009543B4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9543B4" w:rsidRDefault="009543B4" w:rsidP="00B92E2E">
            <w:r>
              <w:t>1)</w:t>
            </w:r>
            <w:r w:rsidRPr="00186607">
              <w:t>торговли</w:t>
            </w:r>
          </w:p>
          <w:p w:rsidR="009543B4" w:rsidRDefault="009543B4" w:rsidP="00B92E2E">
            <w:r w:rsidRPr="00186607">
              <w:t>2) бытового обслуживания</w:t>
            </w:r>
          </w:p>
          <w:p w:rsidR="009543B4" w:rsidRPr="00A74746" w:rsidRDefault="009543B4" w:rsidP="00B92E2E">
            <w:r>
              <w:t>3) общественного питания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</w:t>
            </w:r>
            <w:r w:rsidRPr="00186607">
              <w:rPr>
                <w:rFonts w:ascii="Times New Roman" w:hAnsi="Times New Roman" w:cs="Times New Roman"/>
              </w:rPr>
              <w:lastRenderedPageBreak/>
              <w:t>на повышение квалифи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>кации кадров потреби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>тельского рынка города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" w:type="pct"/>
          </w:tcPr>
          <w:p w:rsidR="009543B4" w:rsidRPr="00E54948" w:rsidRDefault="00C3772C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8" w:type="pct"/>
          </w:tcPr>
          <w:p w:rsidR="009543B4" w:rsidRPr="00124DE9" w:rsidRDefault="009543B4" w:rsidP="00B92E2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Количество проведен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 xml:space="preserve">ных мероприятий, </w:t>
            </w:r>
            <w:r w:rsidRPr="00186607">
              <w:rPr>
                <w:rFonts w:ascii="Times New Roman" w:hAnsi="Times New Roman" w:cs="Times New Roman"/>
              </w:rPr>
              <w:lastRenderedPageBreak/>
              <w:t>направленных на повышение квалифи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>кации кадров потреби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>тельского рынка города</w:t>
            </w:r>
          </w:p>
        </w:tc>
      </w:tr>
      <w:tr w:rsidR="009543B4" w:rsidTr="009543B4">
        <w:tc>
          <w:tcPr>
            <w:tcW w:w="143" w:type="pct"/>
          </w:tcPr>
          <w:p w:rsidR="009543B4" w:rsidRPr="00B92E2E" w:rsidRDefault="009543B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Количество участников социально ориентированных мероприятий и проектов</w:t>
            </w:r>
          </w:p>
        </w:tc>
        <w:tc>
          <w:tcPr>
            <w:tcW w:w="327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73" w:type="pct"/>
          </w:tcPr>
          <w:p w:rsidR="009543B4" w:rsidRPr="00E54948" w:rsidRDefault="009543B4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468" w:type="pct"/>
          </w:tcPr>
          <w:p w:rsidR="009543B4" w:rsidRPr="00E54948" w:rsidRDefault="009543B4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420" w:type="pct"/>
          </w:tcPr>
          <w:p w:rsidR="009543B4" w:rsidRPr="00E54948" w:rsidRDefault="004651A0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68" w:type="pct"/>
          </w:tcPr>
          <w:p w:rsidR="009543B4" w:rsidRPr="00E54948" w:rsidRDefault="007C20C2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888" w:type="pct"/>
          </w:tcPr>
          <w:p w:rsidR="009543B4" w:rsidRPr="007C20C2" w:rsidRDefault="007C20C2" w:rsidP="007C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 участников ярмарочных мероприятий</w:t>
            </w:r>
          </w:p>
        </w:tc>
        <w:tc>
          <w:tcPr>
            <w:tcW w:w="886" w:type="pct"/>
          </w:tcPr>
          <w:p w:rsidR="009543B4" w:rsidRPr="00186607" w:rsidRDefault="009543B4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Количество участников социально ориентированных мероприятий и проектов</w:t>
            </w:r>
          </w:p>
        </w:tc>
      </w:tr>
    </w:tbl>
    <w:p w:rsidR="00772186" w:rsidRDefault="00772186" w:rsidP="0077218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по итогам года</w:t>
      </w: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2186" w:rsidRPr="008A5228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228">
        <w:rPr>
          <w:rFonts w:ascii="Times New Roman" w:hAnsi="Times New Roman" w:cs="Times New Roman"/>
          <w:sz w:val="26"/>
          <w:szCs w:val="26"/>
        </w:rPr>
        <w:t xml:space="preserve">Приложение 2                                                                    </w:t>
      </w:r>
    </w:p>
    <w:p w:rsidR="00772186" w:rsidRPr="00E91463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1463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</w:t>
      </w: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1463">
        <w:rPr>
          <w:rFonts w:ascii="Times New Roman" w:hAnsi="Times New Roman" w:cs="Times New Roman"/>
          <w:sz w:val="26"/>
          <w:szCs w:val="26"/>
        </w:rPr>
        <w:t>муниципальной программы (подпрограммы)</w:t>
      </w:r>
    </w:p>
    <w:p w:rsidR="00772186" w:rsidRPr="00E91463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959"/>
        <w:gridCol w:w="1200"/>
        <w:gridCol w:w="1401"/>
        <w:gridCol w:w="1447"/>
        <w:gridCol w:w="2108"/>
        <w:gridCol w:w="1739"/>
        <w:gridCol w:w="1803"/>
        <w:gridCol w:w="1466"/>
        <w:gridCol w:w="1799"/>
      </w:tblGrid>
      <w:tr w:rsidR="00772186" w:rsidRPr="00E91463" w:rsidTr="00B92E2E">
        <w:trPr>
          <w:trHeight w:val="2370"/>
        </w:trPr>
        <w:tc>
          <w:tcPr>
            <w:tcW w:w="146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90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6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отчетный финансовый год</w:t>
            </w:r>
          </w:p>
        </w:tc>
        <w:tc>
          <w:tcPr>
            <w:tcW w:w="471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651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566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58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 формы отчетности 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63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 (индикатора)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772186" w:rsidRPr="00121901" w:rsidRDefault="00772186" w:rsidP="00B92E2E">
            <w:pPr>
              <w:pStyle w:val="a4"/>
            </w:pPr>
            <w:r w:rsidRPr="00121901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  <w:tc>
          <w:tcPr>
            <w:tcW w:w="390" w:type="pct"/>
          </w:tcPr>
          <w:p w:rsidR="00772186" w:rsidRPr="00121901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21901">
              <w:rPr>
                <w:rFonts w:ascii="Times New Roman" w:hAnsi="Times New Roman" w:cs="Times New Roman"/>
              </w:rPr>
              <w:t>Кв. м на 1000 чел.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471" w:type="pct"/>
          </w:tcPr>
          <w:p w:rsidR="00772186" w:rsidRPr="00E54948" w:rsidRDefault="00556BAA" w:rsidP="00813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8A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51" w:type="pct"/>
            <w:vAlign w:val="center"/>
          </w:tcPr>
          <w:p w:rsidR="00772186" w:rsidRDefault="00ED751D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9pt;margin-top:7pt;width:79.25pt;height:42pt;z-index:251660288;mso-position-horizontal-relative:text;mso-position-vertical-relative:text" wrapcoords="8077 2571 1315 7200 563 8229 376 13371 5259 19029 7513 19029 10894 19029 13336 19029 20849 12857 21224 8229 19722 7200 9767 2571 8077 2571">
                  <v:imagedata r:id="rId10" o:title=""/>
                  <w10:wrap type="tight"/>
                </v:shape>
                <o:OLEObject Type="Embed" ProgID="Equation.3" ShapeID="_x0000_s1026" DrawAspect="Content" ObjectID="_1549112208" r:id="rId11"/>
              </w:pict>
            </w: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t xml:space="preserve">где </w:t>
            </w: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t xml:space="preserve">Ʃтп – сумма </w:t>
            </w:r>
            <w:r w:rsidRPr="00140FFE">
              <w:rPr>
                <w:color w:val="000000" w:themeColor="text1"/>
              </w:rPr>
              <w:lastRenderedPageBreak/>
              <w:t>торговых площадей в целом по городу, кв.м.;</w:t>
            </w:r>
          </w:p>
          <w:p w:rsidR="00772186" w:rsidRPr="00E91463" w:rsidRDefault="00772186" w:rsidP="00B92E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 – численность населения по состоянию на конец отчетного года в целом по городу, тыс. чел.</w:t>
            </w: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на конец года, 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Обеспеченность услугами предприятий общественного питания в среднем по городу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Пос. мест на 1000 чел.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</w:pPr>
            <w:r w:rsidRPr="00E54948">
              <w:t>86</w:t>
            </w:r>
          </w:p>
        </w:tc>
        <w:tc>
          <w:tcPr>
            <w:tcW w:w="471" w:type="pct"/>
          </w:tcPr>
          <w:p w:rsidR="00772186" w:rsidRPr="00441182" w:rsidRDefault="00441182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651" w:type="pct"/>
            <w:vAlign w:val="center"/>
          </w:tcPr>
          <w:p w:rsidR="00772186" w:rsidRPr="00140FFE" w:rsidRDefault="00ED751D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margin-left:5.8pt;margin-top:-1.7pt;width:83pt;height:42pt;z-index:251661312;mso-position-horizontal-relative:text;mso-position-vertical-relative:text" wrapcoords="8077 2571 1315 7200 563 8229 376 13371 5259 19029 7513 19029 10894 19029 13336 19029 20849 12857 21224 8229 19722 7200 9767 2571 8077 2571">
                  <v:imagedata r:id="rId12" o:title=""/>
                  <w10:wrap type="tight"/>
                </v:shape>
                <o:OLEObject Type="Embed" ProgID="Equation.3" ShapeID="_x0000_s1027" DrawAspect="Content" ObjectID="_1549112209" r:id="rId13"/>
              </w:pict>
            </w:r>
            <w:r w:rsidR="00772186" w:rsidRPr="00140FF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t>Ʃпм – сумма посадочных мест на предприятиях общественного питания в целом по городу, пос. мест;</w:t>
            </w:r>
          </w:p>
          <w:p w:rsidR="00772186" w:rsidRPr="00140FFE" w:rsidRDefault="00772186" w:rsidP="00B92E2E">
            <w:pPr>
              <w:jc w:val="both"/>
            </w:pPr>
            <w:r w:rsidRPr="00140FFE">
              <w:rPr>
                <w:color w:val="000000" w:themeColor="text1"/>
              </w:rPr>
              <w:t>Чн – численность населения на конец отчетного года в целом по городу, тыс. чел.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на конец года, 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Обеспеченность услугами предприятий бытового обслуживания населения в </w:t>
            </w:r>
            <w:r w:rsidRPr="00186607">
              <w:rPr>
                <w:rFonts w:ascii="Times New Roman" w:hAnsi="Times New Roman" w:cs="Times New Roman"/>
              </w:rPr>
              <w:lastRenderedPageBreak/>
              <w:t>среднем по городу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Раб. мест на 1000 чел.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</w:pPr>
            <w:r w:rsidRPr="00E54948">
              <w:t>18</w:t>
            </w:r>
          </w:p>
        </w:tc>
        <w:tc>
          <w:tcPr>
            <w:tcW w:w="471" w:type="pct"/>
          </w:tcPr>
          <w:p w:rsidR="00772186" w:rsidRPr="00E54948" w:rsidRDefault="00D75A0D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pct"/>
            <w:vAlign w:val="center"/>
          </w:tcPr>
          <w:p w:rsidR="00772186" w:rsidRDefault="00ED751D" w:rsidP="00B92E2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28" type="#_x0000_t75" style="position:absolute;left:0;text-align:left;margin-left:7.05pt;margin-top:27.75pt;width:81.75pt;height:42pt;z-index:251662336;mso-position-horizontal-relative:text;mso-position-vertical-relative:text" wrapcoords="8077 2571 1315 7200 563 8229 376 13371 5259 19029 7513 19029 10894 19029 13336 19029 20849 12857 21224 8229 19722 7200 9767 2571 8077 2571">
                  <v:imagedata r:id="rId14" o:title=""/>
                  <w10:wrap type="tight"/>
                </v:shape>
                <o:OLEObject Type="Embed" ProgID="Equation.3" ShapeID="_x0000_s1028" DrawAspect="Content" ObjectID="_1549112210" r:id="rId15"/>
              </w:pict>
            </w:r>
          </w:p>
          <w:p w:rsidR="00772186" w:rsidRDefault="00772186" w:rsidP="00B92E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2186" w:rsidRDefault="00772186" w:rsidP="00B92E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2186" w:rsidRDefault="00772186" w:rsidP="00B92E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t>где</w:t>
            </w: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lastRenderedPageBreak/>
              <w:t>Ʃпп – сумма рабочих мест на предприятиях бытового обслуживания населения в целом по городу, раб. мест;</w:t>
            </w:r>
          </w:p>
          <w:p w:rsidR="00772186" w:rsidRPr="00140FFE" w:rsidRDefault="00772186" w:rsidP="00B92E2E">
            <w:pPr>
              <w:jc w:val="both"/>
              <w:rPr>
                <w:color w:val="000000" w:themeColor="text1"/>
              </w:rPr>
            </w:pPr>
            <w:r w:rsidRPr="00140FFE">
              <w:rPr>
                <w:color w:val="000000" w:themeColor="text1"/>
              </w:rPr>
              <w:t>Чн – численность населения на конец отчетного года, тыс. чел.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на конец года, 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Оборот розничной торговли на душу населения в текущих ценах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160,0</w:t>
            </w:r>
          </w:p>
        </w:tc>
        <w:tc>
          <w:tcPr>
            <w:tcW w:w="471" w:type="pct"/>
          </w:tcPr>
          <w:p w:rsidR="00772186" w:rsidRPr="00E54948" w:rsidRDefault="00815992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651" w:type="pct"/>
            <w:vAlign w:val="center"/>
          </w:tcPr>
          <w:p w:rsidR="00772186" w:rsidRPr="00E62061" w:rsidRDefault="00772186" w:rsidP="00B92E2E">
            <w:pPr>
              <w:jc w:val="center"/>
              <w:rPr>
                <w:color w:val="000000" w:themeColor="text1"/>
              </w:rPr>
            </w:pPr>
            <w:r w:rsidRPr="00E62061">
              <w:rPr>
                <w:bCs/>
              </w:rPr>
              <w:t xml:space="preserve">соотношение розничного товарооборота к </w:t>
            </w:r>
            <w:r w:rsidRPr="00E62061">
              <w:rPr>
                <w:color w:val="000000" w:themeColor="text1"/>
              </w:rPr>
              <w:t>среднегодовой численности населения города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587" w:type="pct"/>
            <w:vAlign w:val="center"/>
          </w:tcPr>
          <w:p w:rsidR="00772186" w:rsidRPr="00F80E7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Оборот общественного питания на душу населения в текущих ценах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7,5</w:t>
            </w:r>
          </w:p>
        </w:tc>
        <w:tc>
          <w:tcPr>
            <w:tcW w:w="471" w:type="pct"/>
          </w:tcPr>
          <w:p w:rsidR="00772186" w:rsidRPr="00E54948" w:rsidRDefault="00815992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51" w:type="pct"/>
            <w:vAlign w:val="center"/>
          </w:tcPr>
          <w:p w:rsidR="00772186" w:rsidRPr="00E62061" w:rsidRDefault="00772186" w:rsidP="00B92E2E">
            <w:pPr>
              <w:jc w:val="center"/>
              <w:rPr>
                <w:color w:val="000000" w:themeColor="text1"/>
              </w:rPr>
            </w:pPr>
            <w:r w:rsidRPr="00E62061">
              <w:rPr>
                <w:bCs/>
              </w:rPr>
              <w:t xml:space="preserve">соотношение оборота общественного питания к </w:t>
            </w:r>
            <w:r w:rsidRPr="00E62061">
              <w:rPr>
                <w:color w:val="000000" w:themeColor="text1"/>
              </w:rPr>
              <w:t>среднегодовой численности населения города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отчетный период</w:t>
            </w:r>
          </w:p>
        </w:tc>
        <w:tc>
          <w:tcPr>
            <w:tcW w:w="587" w:type="pct"/>
            <w:vAlign w:val="center"/>
          </w:tcPr>
          <w:p w:rsidR="00772186" w:rsidRPr="00F80E7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8,5</w:t>
            </w:r>
          </w:p>
        </w:tc>
        <w:tc>
          <w:tcPr>
            <w:tcW w:w="471" w:type="pct"/>
          </w:tcPr>
          <w:p w:rsidR="00772186" w:rsidRPr="00E54948" w:rsidRDefault="00EC37C5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51" w:type="pct"/>
            <w:vAlign w:val="center"/>
          </w:tcPr>
          <w:p w:rsidR="00772186" w:rsidRPr="00AA24AF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объема бытовых услуг к </w:t>
            </w:r>
            <w:r w:rsidRPr="00AA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среднегодовой </w:t>
            </w:r>
            <w:r w:rsidRPr="00AA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численности населения города</w:t>
            </w: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отчетный период</w:t>
            </w:r>
          </w:p>
        </w:tc>
        <w:tc>
          <w:tcPr>
            <w:tcW w:w="587" w:type="pct"/>
            <w:vAlign w:val="center"/>
          </w:tcPr>
          <w:p w:rsidR="00772186" w:rsidRPr="00F80E7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3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" w:type="pct"/>
          </w:tcPr>
          <w:p w:rsidR="00772186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772186" w:rsidRDefault="00772186" w:rsidP="00B92E2E">
            <w:r>
              <w:t>1)</w:t>
            </w:r>
            <w:r w:rsidRPr="00186607">
              <w:t>торговли</w:t>
            </w:r>
          </w:p>
          <w:p w:rsidR="00772186" w:rsidRDefault="00772186" w:rsidP="00B92E2E">
            <w:r w:rsidRPr="00186607">
              <w:t>2) бытового обслуживания</w:t>
            </w:r>
          </w:p>
          <w:p w:rsidR="00772186" w:rsidRPr="00A74746" w:rsidRDefault="00772186" w:rsidP="00B92E2E">
            <w:r w:rsidRPr="00186607">
              <w:t>3) общественного питания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Default="00772186" w:rsidP="00B92E2E">
            <w:pPr>
              <w:jc w:val="center"/>
              <w:rPr>
                <w:rFonts w:eastAsia="SimSun"/>
                <w:lang w:eastAsia="zh-CN"/>
              </w:rPr>
            </w:pP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70</w:t>
            </w: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74</w:t>
            </w:r>
          </w:p>
          <w:p w:rsidR="00772186" w:rsidRPr="00E54948" w:rsidRDefault="00772186" w:rsidP="00B92E2E">
            <w:pPr>
              <w:jc w:val="center"/>
              <w:rPr>
                <w:rFonts w:eastAsia="SimSun"/>
                <w:lang w:eastAsia="zh-CN"/>
              </w:rPr>
            </w:pPr>
            <w:r w:rsidRPr="00E54948">
              <w:rPr>
                <w:rFonts w:eastAsia="SimSun"/>
                <w:lang w:eastAsia="zh-CN"/>
              </w:rPr>
              <w:t>74</w:t>
            </w:r>
          </w:p>
        </w:tc>
        <w:tc>
          <w:tcPr>
            <w:tcW w:w="471" w:type="pct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86" w:rsidRDefault="005C4193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5C4193" w:rsidRDefault="005C4193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5C4193" w:rsidRPr="00E54948" w:rsidRDefault="005C4193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651" w:type="pct"/>
            <w:vAlign w:val="center"/>
          </w:tcPr>
          <w:p w:rsidR="00772186" w:rsidRPr="0044060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горожанами качества работы предприятий торговли определяется через оценки удовлетворенности качеством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видов</w:t>
            </w:r>
            <w:r w:rsidRPr="0044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 торговли,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общественного питания и бытового обслуживания населения</w:t>
            </w: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Годовой, 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проведения опроса горожан</w:t>
            </w:r>
          </w:p>
        </w:tc>
        <w:tc>
          <w:tcPr>
            <w:tcW w:w="587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проводимого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опроса горожан</w:t>
            </w:r>
          </w:p>
        </w:tc>
        <w:tc>
          <w:tcPr>
            <w:tcW w:w="477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«Череповец»</w:t>
            </w:r>
          </w:p>
          <w:p w:rsidR="00772186" w:rsidRPr="00E91463" w:rsidRDefault="00772186" w:rsidP="00B92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квалификации кадров потреби</w:t>
            </w:r>
            <w:r>
              <w:rPr>
                <w:rFonts w:ascii="Times New Roman" w:hAnsi="Times New Roman" w:cs="Times New Roman"/>
              </w:rPr>
              <w:t>-</w:t>
            </w:r>
            <w:r w:rsidRPr="00186607">
              <w:rPr>
                <w:rFonts w:ascii="Times New Roman" w:hAnsi="Times New Roman" w:cs="Times New Roman"/>
              </w:rPr>
              <w:t>тельского рынка города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1" w:type="pct"/>
          </w:tcPr>
          <w:p w:rsidR="00772186" w:rsidRPr="00E54948" w:rsidRDefault="004D390F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pct"/>
            <w:vAlign w:val="center"/>
          </w:tcPr>
          <w:p w:rsidR="00772186" w:rsidRPr="00DE13F5" w:rsidRDefault="00190C01" w:rsidP="00B92E2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72186"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суммарное число </w:t>
            </w:r>
            <w:r w:rsidR="00772186" w:rsidRPr="00DE13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всех мероприятий, направленных на повышение квалификации кадров потребительского рынка города</w:t>
            </w:r>
          </w:p>
          <w:p w:rsidR="00772186" w:rsidRPr="00DE13F5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58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подсчет по итогам проведенных мероприятий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772186" w:rsidRPr="00E91463" w:rsidTr="00B92E2E">
        <w:tc>
          <w:tcPr>
            <w:tcW w:w="146" w:type="pct"/>
          </w:tcPr>
          <w:p w:rsidR="00772186" w:rsidRPr="00E91463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t xml:space="preserve">Количество участников социально </w:t>
            </w:r>
            <w:r w:rsidRPr="00186607">
              <w:rPr>
                <w:rFonts w:ascii="Times New Roman" w:hAnsi="Times New Roman" w:cs="Times New Roman"/>
              </w:rPr>
              <w:lastRenderedPageBreak/>
              <w:t>ориентированных мероприятий и проектов</w:t>
            </w:r>
          </w:p>
        </w:tc>
        <w:tc>
          <w:tcPr>
            <w:tcW w:w="390" w:type="pct"/>
          </w:tcPr>
          <w:p w:rsidR="00772186" w:rsidRPr="0018660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1866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56" w:type="pct"/>
          </w:tcPr>
          <w:p w:rsidR="00772186" w:rsidRPr="00E54948" w:rsidRDefault="00772186" w:rsidP="00B92E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54948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471" w:type="pct"/>
          </w:tcPr>
          <w:p w:rsidR="00772186" w:rsidRPr="00E54948" w:rsidRDefault="004D390F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51" w:type="pct"/>
            <w:vAlign w:val="center"/>
          </w:tcPr>
          <w:p w:rsidR="00772186" w:rsidRPr="00DE13F5" w:rsidRDefault="000F6D7D" w:rsidP="00B92E2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  <w:r w:rsidR="00772186"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суммарное число </w:t>
            </w:r>
            <w:r w:rsidR="00772186" w:rsidRPr="00DE13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участников всех социально </w:t>
            </w:r>
            <w:r w:rsidR="00772186" w:rsidRPr="00DE13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ориентированных проектов (с/х ярмарки, проект «Дисконтная карта «Забота», акция «Желтые ценники»).</w:t>
            </w:r>
          </w:p>
        </w:tc>
        <w:tc>
          <w:tcPr>
            <w:tcW w:w="566" w:type="pct"/>
            <w:vAlign w:val="center"/>
          </w:tcPr>
          <w:p w:rsidR="00772186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Ежемесячный,</w:t>
            </w:r>
          </w:p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58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подсчет по итогам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77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УЭП</w:t>
            </w:r>
          </w:p>
        </w:tc>
        <w:tc>
          <w:tcPr>
            <w:tcW w:w="619" w:type="pct"/>
            <w:vAlign w:val="center"/>
          </w:tcPr>
          <w:p w:rsidR="00772186" w:rsidRPr="00E91463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</w:tbl>
    <w:p w:rsidR="00772186" w:rsidRDefault="00772186" w:rsidP="00772186">
      <w:pPr>
        <w:pStyle w:val="ConsPlusNormal"/>
        <w:jc w:val="both"/>
      </w:pP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186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772186" w:rsidRPr="0002124F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124F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</w:t>
      </w:r>
    </w:p>
    <w:p w:rsidR="00772186" w:rsidRPr="0002124F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124F">
        <w:rPr>
          <w:rFonts w:ascii="Times New Roman" w:hAnsi="Times New Roman" w:cs="Times New Roman"/>
          <w:sz w:val="26"/>
          <w:szCs w:val="26"/>
        </w:rPr>
        <w:t>муниципальной программы, подпрограмм</w:t>
      </w:r>
    </w:p>
    <w:p w:rsidR="00772186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124F">
        <w:rPr>
          <w:rFonts w:ascii="Times New Roman" w:hAnsi="Times New Roman" w:cs="Times New Roman"/>
          <w:sz w:val="26"/>
          <w:szCs w:val="26"/>
        </w:rPr>
        <w:t>и ведомственных целевых программ</w:t>
      </w:r>
    </w:p>
    <w:p w:rsidR="00772186" w:rsidRPr="0002124F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46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2577"/>
        <w:gridCol w:w="1839"/>
        <w:gridCol w:w="3232"/>
        <w:gridCol w:w="3431"/>
        <w:gridCol w:w="2073"/>
        <w:gridCol w:w="2490"/>
      </w:tblGrid>
      <w:tr w:rsidR="00772186" w:rsidRPr="002C0C0E" w:rsidTr="00B92E2E">
        <w:tc>
          <w:tcPr>
            <w:tcW w:w="126" w:type="pct"/>
            <w:vMerge w:val="restar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03" w:type="pct"/>
            <w:vMerge w:val="restar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573" w:type="pct"/>
            <w:vMerge w:val="restar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76" w:type="pct"/>
            <w:gridSpan w:val="2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646" w:type="pct"/>
            <w:vMerge w:val="restar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776" w:type="pct"/>
            <w:vMerge w:val="restar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772186" w:rsidRPr="002C0C0E" w:rsidTr="00B92E2E">
        <w:tc>
          <w:tcPr>
            <w:tcW w:w="126" w:type="pct"/>
            <w:vMerge/>
          </w:tcPr>
          <w:p w:rsidR="00772186" w:rsidRPr="002C0C0E" w:rsidRDefault="00772186" w:rsidP="00B92E2E"/>
        </w:tc>
        <w:tc>
          <w:tcPr>
            <w:tcW w:w="803" w:type="pct"/>
            <w:vMerge/>
          </w:tcPr>
          <w:p w:rsidR="00772186" w:rsidRPr="002C0C0E" w:rsidRDefault="00772186" w:rsidP="00B92E2E"/>
        </w:tc>
        <w:tc>
          <w:tcPr>
            <w:tcW w:w="573" w:type="pct"/>
            <w:vMerge/>
          </w:tcPr>
          <w:p w:rsidR="00772186" w:rsidRPr="002C0C0E" w:rsidRDefault="00772186" w:rsidP="00B92E2E"/>
        </w:tc>
        <w:tc>
          <w:tcPr>
            <w:tcW w:w="1007" w:type="pc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069" w:type="pct"/>
            <w:vAlign w:val="center"/>
          </w:tcPr>
          <w:p w:rsidR="00772186" w:rsidRPr="002C0C0E" w:rsidRDefault="00772186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646" w:type="pct"/>
            <w:vMerge/>
          </w:tcPr>
          <w:p w:rsidR="00772186" w:rsidRPr="002C0C0E" w:rsidRDefault="00772186" w:rsidP="00B92E2E"/>
        </w:tc>
        <w:tc>
          <w:tcPr>
            <w:tcW w:w="776" w:type="pct"/>
            <w:vMerge/>
          </w:tcPr>
          <w:p w:rsidR="00772186" w:rsidRPr="002C0C0E" w:rsidRDefault="00772186" w:rsidP="00B92E2E"/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Анализ состояния и перспектив развития сферы потребительского рынка в городе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Получение актуальных данных, отражающих текущее состояние сферы потребительского рынка, недопущение стагнации сферы, определение тенденций развития отдельных отраслей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 анализ состояния и перспектив развития сферы потребительского рынка в городе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мониторинга обеспеченности населения города услугами торговли, общественного питания и бытового обслуживания населения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Получение достоверных актуальных данных, отражающих состояние сферы, определение проблемных зон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 мониторинг обеспеченности населения города услугами торговли, общественного питания и бытового обслуживания населения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территорий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земельных участков для размещения объектов потребительского рынка в соответствии с градостроительной документацией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архитектуры и градостроительства мэрии,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сферы, обеспечение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услугами сферы жителей застраиваемых территорий</w:t>
            </w:r>
          </w:p>
        </w:tc>
        <w:tc>
          <w:tcPr>
            <w:tcW w:w="1069" w:type="pct"/>
          </w:tcPr>
          <w:p w:rsidR="00F6759F" w:rsidRPr="00F6759F" w:rsidRDefault="00772186" w:rsidP="00F6759F">
            <w:pPr>
              <w:jc w:val="both"/>
            </w:pPr>
            <w:r w:rsidRPr="00F6759F">
              <w:rPr>
                <w:sz w:val="22"/>
                <w:szCs w:val="22"/>
              </w:rPr>
              <w:lastRenderedPageBreak/>
              <w:t xml:space="preserve">Проекты планировки не </w:t>
            </w:r>
            <w:r w:rsidRPr="00F6759F">
              <w:rPr>
                <w:sz w:val="22"/>
                <w:szCs w:val="22"/>
              </w:rPr>
              <w:lastRenderedPageBreak/>
              <w:t xml:space="preserve">утверждались. УАиГ за </w:t>
            </w:r>
            <w:r w:rsidR="00F6759F" w:rsidRPr="00F6759F">
              <w:rPr>
                <w:sz w:val="22"/>
                <w:szCs w:val="22"/>
              </w:rPr>
              <w:t>2016 год</w:t>
            </w:r>
            <w:r w:rsidRPr="00F6759F">
              <w:rPr>
                <w:sz w:val="22"/>
                <w:szCs w:val="22"/>
              </w:rPr>
              <w:t xml:space="preserve"> </w:t>
            </w:r>
            <w:r w:rsidR="00F6759F" w:rsidRPr="00F6759F">
              <w:rPr>
                <w:sz w:val="22"/>
                <w:szCs w:val="22"/>
              </w:rPr>
              <w:t>выдано, по объектам торговли, общественного питания, бытового обслуживания (в том числе встроенных, встроено-пристроенных):</w:t>
            </w:r>
          </w:p>
          <w:p w:rsidR="00F6759F" w:rsidRPr="00F6759F" w:rsidRDefault="00F6759F" w:rsidP="00F6759F">
            <w:pPr>
              <w:ind w:firstLine="250"/>
              <w:jc w:val="both"/>
            </w:pPr>
            <w:r w:rsidRPr="00F6759F">
              <w:rPr>
                <w:sz w:val="22"/>
                <w:szCs w:val="22"/>
              </w:rPr>
              <w:t>- разрешений на строительство, реконструкцию  - по 15 (3) объектам;</w:t>
            </w:r>
          </w:p>
          <w:p w:rsidR="00F6759F" w:rsidRPr="00F6759F" w:rsidRDefault="00F6759F" w:rsidP="00F6759F">
            <w:pPr>
              <w:ind w:firstLine="250"/>
              <w:jc w:val="both"/>
            </w:pPr>
            <w:r w:rsidRPr="00F6759F">
              <w:rPr>
                <w:sz w:val="22"/>
                <w:szCs w:val="22"/>
              </w:rPr>
              <w:t>- разрешений на ввод в эксплуатацию – по 18 (9) объектам;</w:t>
            </w:r>
          </w:p>
          <w:p w:rsidR="00834A8A" w:rsidRPr="00834A8A" w:rsidRDefault="00F6759F" w:rsidP="00834A8A">
            <w:pPr>
              <w:ind w:firstLine="250"/>
              <w:jc w:val="both"/>
            </w:pPr>
            <w:r w:rsidRPr="00F6759F">
              <w:rPr>
                <w:sz w:val="22"/>
                <w:szCs w:val="22"/>
              </w:rPr>
              <w:t xml:space="preserve">- Градостроительных планов земельного участка – по 6 объектам.  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Корректировка схемы размещения нестационарных торговых объектов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мэрии,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Поддержка сельхозтоваропроиз-водителей, обеспечение выполнения требований федерального законодательства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Произведено 3 корректировки схемы размещения нестационарных торговых объектов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вводимых и реконструируемых объектов торговли для маломобильных групп населения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Доступность основных объектов сферы для маломобильных групп населения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contextualSpacing/>
              <w:jc w:val="both"/>
            </w:pPr>
            <w:r w:rsidRPr="002C0C0E">
              <w:rPr>
                <w:sz w:val="22"/>
                <w:szCs w:val="22"/>
              </w:rPr>
              <w:t xml:space="preserve">Совместно с проектом «Доступная среда»: </w:t>
            </w:r>
          </w:p>
          <w:p w:rsidR="00772186" w:rsidRPr="002C0C0E" w:rsidRDefault="00772186" w:rsidP="00B92E2E">
            <w:pPr>
              <w:contextualSpacing/>
              <w:jc w:val="both"/>
            </w:pPr>
            <w:r w:rsidRPr="002C0C0E">
              <w:rPr>
                <w:sz w:val="22"/>
                <w:szCs w:val="22"/>
              </w:rPr>
              <w:t xml:space="preserve">1. Организовано проведение коллективного мероприятия - акции «Солнечный город» проекта «Доступная среда», в рамках </w:t>
            </w:r>
            <w:r w:rsidRPr="002C0C0E">
              <w:rPr>
                <w:sz w:val="22"/>
                <w:szCs w:val="22"/>
              </w:rPr>
              <w:lastRenderedPageBreak/>
              <w:t>которой более 100 торговых объектов адаптировали свои объекты для слабовидящих людей;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2. Проведены обследования 78 объектов и выданы полные рекомендации по выполнению мероприятий для возможной их адаптации для доступности маломобильных групп населения. На основании полученных рекомендаций предприятия разработали и представили планы мероприятий по организации данных видов работ.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 на товары первой необходимости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Наличие оперативной информации для разработки мер по сдерживанию роста цен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Организовано проведение ежемесячного мониторинга цен на товары первой необходимости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ярмарочно-выставочных и иных мероприятий по реализации продукции товаро- и сельхозпроизводителей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Удовлетворение спроса горожан, потребностей товаропроизводителей в прямой продаже продукции</w:t>
            </w:r>
          </w:p>
        </w:tc>
        <w:tc>
          <w:tcPr>
            <w:tcW w:w="1069" w:type="pct"/>
          </w:tcPr>
          <w:p w:rsidR="00772186" w:rsidRPr="00834A8A" w:rsidRDefault="00772186" w:rsidP="00B92E2E">
            <w:pPr>
              <w:ind w:firstLine="176"/>
              <w:jc w:val="both"/>
              <w:rPr>
                <w:color w:val="000000" w:themeColor="text1"/>
              </w:rPr>
            </w:pPr>
            <w:r w:rsidRPr="00834A8A">
              <w:rPr>
                <w:color w:val="000000" w:themeColor="text1"/>
                <w:sz w:val="22"/>
                <w:szCs w:val="22"/>
              </w:rPr>
              <w:t xml:space="preserve">Организовано и проведено на пл.Химиков </w:t>
            </w:r>
            <w:r w:rsidR="008E08FF" w:rsidRPr="00834A8A">
              <w:rPr>
                <w:color w:val="000000" w:themeColor="text1"/>
                <w:sz w:val="22"/>
                <w:szCs w:val="22"/>
              </w:rPr>
              <w:t>32 ярмарки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выходного дня и </w:t>
            </w:r>
            <w:r w:rsidR="008E08FF" w:rsidRPr="00834A8A">
              <w:rPr>
                <w:color w:val="000000" w:themeColor="text1"/>
                <w:sz w:val="22"/>
                <w:szCs w:val="22"/>
              </w:rPr>
              <w:t>7 городских ярмарок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«Дары Вологодчины», ярмарка-выставка «</w:t>
            </w:r>
            <w:r w:rsidR="008E08FF" w:rsidRPr="00834A8A">
              <w:rPr>
                <w:color w:val="000000" w:themeColor="text1"/>
                <w:sz w:val="22"/>
                <w:szCs w:val="22"/>
              </w:rPr>
              <w:t>Хлеб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Вологодчины», в целом в которых приняло участие </w:t>
            </w:r>
            <w:r w:rsidR="00834A8A" w:rsidRPr="00834A8A">
              <w:rPr>
                <w:color w:val="000000" w:themeColor="text1"/>
                <w:sz w:val="22"/>
                <w:szCs w:val="22"/>
              </w:rPr>
              <w:t>616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предприятий и размещено </w:t>
            </w:r>
            <w:r w:rsidR="00834A8A" w:rsidRPr="00834A8A">
              <w:rPr>
                <w:color w:val="000000" w:themeColor="text1"/>
                <w:sz w:val="22"/>
                <w:szCs w:val="22"/>
              </w:rPr>
              <w:t>710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торговых точек. Сравнительная разница цен на ярмарке со стационарной торговлей </w:t>
            </w:r>
            <w:r w:rsidR="00834A8A" w:rsidRPr="00834A8A">
              <w:rPr>
                <w:color w:val="000000" w:themeColor="text1"/>
                <w:sz w:val="22"/>
                <w:szCs w:val="22"/>
              </w:rPr>
              <w:t>–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4A8A" w:rsidRPr="00834A8A">
              <w:rPr>
                <w:color w:val="000000" w:themeColor="text1"/>
                <w:sz w:val="22"/>
                <w:szCs w:val="22"/>
              </w:rPr>
              <w:t>16,5</w:t>
            </w:r>
            <w:r w:rsidRPr="00834A8A">
              <w:rPr>
                <w:color w:val="000000" w:themeColor="text1"/>
                <w:sz w:val="22"/>
                <w:szCs w:val="22"/>
              </w:rPr>
              <w:t xml:space="preserve"> %.  Сравнительная разница цен на </w:t>
            </w:r>
            <w:r w:rsidR="00377F9E" w:rsidRPr="00834A8A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834A8A">
              <w:rPr>
                <w:color w:val="000000" w:themeColor="text1"/>
                <w:sz w:val="22"/>
                <w:szCs w:val="22"/>
              </w:rPr>
              <w:lastRenderedPageBreak/>
              <w:t xml:space="preserve">ярмарке в сравнении с розничными рынками – </w:t>
            </w:r>
            <w:r w:rsidR="00834A8A" w:rsidRPr="00834A8A">
              <w:rPr>
                <w:color w:val="000000" w:themeColor="text1"/>
                <w:sz w:val="22"/>
                <w:szCs w:val="22"/>
              </w:rPr>
              <w:t>13,8</w:t>
            </w:r>
            <w:r w:rsidRPr="00834A8A">
              <w:rPr>
                <w:color w:val="000000" w:themeColor="text1"/>
                <w:sz w:val="22"/>
                <w:szCs w:val="22"/>
              </w:rPr>
              <w:t>%.</w:t>
            </w:r>
          </w:p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Реализация социально ориентированных проектов в сфере потребительского рынка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МБУ "МФЦ в г. Череповце"</w:t>
            </w:r>
          </w:p>
          <w:p w:rsidR="00772186" w:rsidRPr="002C0C0E" w:rsidRDefault="00772186" w:rsidP="00B92E2E"/>
          <w:p w:rsidR="00772186" w:rsidRPr="002C0C0E" w:rsidRDefault="00772186" w:rsidP="00B92E2E"/>
          <w:p w:rsidR="00772186" w:rsidRPr="002C0C0E" w:rsidRDefault="00772186" w:rsidP="00B92E2E"/>
          <w:p w:rsidR="00772186" w:rsidRPr="002C0C0E" w:rsidRDefault="00772186" w:rsidP="00B92E2E"/>
          <w:p w:rsidR="00772186" w:rsidRPr="002C0C0E" w:rsidRDefault="00772186" w:rsidP="00B92E2E"/>
          <w:p w:rsidR="00772186" w:rsidRPr="002C0C0E" w:rsidRDefault="00772186" w:rsidP="00B92E2E"/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Увеличение ценовой доступности товаров и услуг для социально незащищенных групп населения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tabs>
                <w:tab w:val="left" w:pos="518"/>
              </w:tabs>
              <w:jc w:val="both"/>
              <w:rPr>
                <w:rFonts w:eastAsia="Calibri"/>
              </w:rPr>
            </w:pPr>
            <w:r w:rsidRPr="002C0C0E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Осуществляется реализация социально ориентированных проектов в сфере потребительского рынка: дисконтная карта «Забота» и акция «Желтый ценник». За </w:t>
            </w:r>
            <w:r w:rsidR="00673D00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2016 год</w:t>
            </w:r>
            <w:r w:rsidRPr="002C0C0E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 xml:space="preserve"> через МБУ «МФЦ»</w:t>
            </w:r>
            <w:r w:rsidRPr="002C0C0E">
              <w:rPr>
                <w:rFonts w:eastAsia="Calibri"/>
                <w:sz w:val="22"/>
                <w:szCs w:val="22"/>
              </w:rPr>
              <w:t xml:space="preserve"> выдано   </w:t>
            </w:r>
            <w:r w:rsidR="00FF194D" w:rsidRPr="00FF194D">
              <w:rPr>
                <w:rFonts w:eastAsia="Calibri"/>
                <w:color w:val="000000" w:themeColor="text1"/>
                <w:sz w:val="22"/>
                <w:szCs w:val="22"/>
              </w:rPr>
              <w:t>5052</w:t>
            </w:r>
            <w:r w:rsidRPr="002C0C0E">
              <w:rPr>
                <w:rFonts w:eastAsia="Calibri"/>
                <w:sz w:val="22"/>
                <w:szCs w:val="22"/>
              </w:rPr>
              <w:t xml:space="preserve"> карт</w:t>
            </w:r>
            <w:r w:rsidR="00FF194D">
              <w:rPr>
                <w:rFonts w:eastAsia="Calibri"/>
                <w:sz w:val="22"/>
                <w:szCs w:val="22"/>
              </w:rPr>
              <w:t>ы</w:t>
            </w:r>
            <w:r w:rsidRPr="002C0C0E">
              <w:rPr>
                <w:rFonts w:eastAsia="Calibri"/>
                <w:sz w:val="22"/>
                <w:szCs w:val="22"/>
              </w:rPr>
              <w:t xml:space="preserve"> «Забота» (нарастающим итогом за весь  период реализации проекта по выдаче карты «Забота» - 96304 карты). В настоящее время в проекте «Дисконтная карта Забота» участвуют 154 объекта торговли и услуг. </w:t>
            </w:r>
          </w:p>
          <w:p w:rsidR="00772186" w:rsidRPr="002C0C0E" w:rsidRDefault="00772186" w:rsidP="00B92E2E">
            <w:pPr>
              <w:tabs>
                <w:tab w:val="left" w:pos="518"/>
              </w:tabs>
              <w:jc w:val="both"/>
              <w:rPr>
                <w:rFonts w:eastAsia="Calibri"/>
              </w:rPr>
            </w:pPr>
            <w:r w:rsidRPr="002C0C0E">
              <w:rPr>
                <w:rFonts w:eastAsia="Calibri"/>
                <w:sz w:val="22"/>
                <w:szCs w:val="22"/>
              </w:rPr>
              <w:t>В акции «Желтый ценник» участвуют 170 предприятий торговли.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социально ориентированных мероприятий и проектов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Мониторинг исполнения графиков устранения нарушений действующего законодательства при размещении временных объектов между органами мэрии, а также представителями мелкорозничной торговой сети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Упорядочение размещения объектов мелкорозничной сети, обеспечение сохранения магазинов шаговой доступности, соответствующих требованиям законодательства и современным, цивилизованным условиям продажи товаров и услуг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7FB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не исполняло</w:t>
            </w:r>
            <w:r w:rsidRPr="001317FB">
              <w:rPr>
                <w:rFonts w:ascii="Times New Roman" w:hAnsi="Times New Roman" w:cs="Times New Roman"/>
                <w:sz w:val="22"/>
                <w:szCs w:val="22"/>
              </w:rPr>
              <w:t>сь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не исполнял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bookmarkStart w:id="5" w:name="_GoBack"/>
            <w:bookmarkEnd w:id="5"/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сь в связи с тем, что срок действия договоров о размещении временных объектов, приложением которых являлись графики устранения нарушений действующего законодательства при размещении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временных объектов закончился 31.12.2015 года.</w:t>
            </w:r>
          </w:p>
          <w:p w:rsidR="00772186" w:rsidRPr="002C0C0E" w:rsidRDefault="00772186" w:rsidP="001D47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Данное мероприятие программы исключено.</w:t>
            </w: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Организационно-документационное сопровождение поэтапного улучшения, замены, реконструкции существующих объектов некапитального характера, строительства новых капитальных объектов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Объекты мелкорозничной сети, соответствующие потребностям муниципалитета и горожан, развитие современных форматов торговли, общественного питания и бытовых услуг</w:t>
            </w:r>
          </w:p>
        </w:tc>
        <w:tc>
          <w:tcPr>
            <w:tcW w:w="1069" w:type="pct"/>
          </w:tcPr>
          <w:p w:rsidR="00093167" w:rsidRPr="00093167" w:rsidRDefault="00772186" w:rsidP="00093167">
            <w:pPr>
              <w:ind w:firstLine="250"/>
              <w:jc w:val="both"/>
            </w:pPr>
            <w:r w:rsidRPr="00093167">
              <w:rPr>
                <w:sz w:val="22"/>
                <w:szCs w:val="22"/>
              </w:rPr>
              <w:t xml:space="preserve">За </w:t>
            </w:r>
            <w:r w:rsidR="00093167" w:rsidRPr="00093167">
              <w:rPr>
                <w:sz w:val="22"/>
                <w:szCs w:val="22"/>
              </w:rPr>
              <w:t>2016 год</w:t>
            </w:r>
            <w:r w:rsidRPr="00093167">
              <w:rPr>
                <w:sz w:val="22"/>
                <w:szCs w:val="22"/>
              </w:rPr>
              <w:t xml:space="preserve"> УАиГ по обращениям представителей МСБ рассмотрено </w:t>
            </w:r>
            <w:r w:rsidR="00093167" w:rsidRPr="00093167">
              <w:rPr>
                <w:sz w:val="22"/>
                <w:szCs w:val="22"/>
              </w:rPr>
              <w:t>39 проектов по реконструкции и модернизации нестационарных объектов.</w:t>
            </w:r>
          </w:p>
          <w:p w:rsidR="00093167" w:rsidRPr="00093167" w:rsidRDefault="00093167" w:rsidP="00093167">
            <w:pPr>
              <w:autoSpaceDE w:val="0"/>
              <w:autoSpaceDN w:val="0"/>
              <w:adjustRightInd w:val="0"/>
              <w:ind w:firstLine="250"/>
              <w:jc w:val="both"/>
            </w:pPr>
            <w:r w:rsidRPr="00093167">
              <w:rPr>
                <w:sz w:val="22"/>
                <w:szCs w:val="22"/>
              </w:rPr>
              <w:t xml:space="preserve"> По проектам, рассмотренным Управлением, собственниками ОМС   проведена реконструкция/модернизация 13 объектов в разных частях города.</w:t>
            </w:r>
          </w:p>
          <w:p w:rsidR="00772186" w:rsidRPr="00093167" w:rsidRDefault="00772186" w:rsidP="00093167">
            <w:pPr>
              <w:pStyle w:val="ConsPlusNormal"/>
              <w:ind w:firstLine="250"/>
              <w:rPr>
                <w:rFonts w:ascii="Times New Roman" w:hAnsi="Times New Roman" w:cs="Times New Roman"/>
                <w:sz w:val="22"/>
                <w:szCs w:val="22"/>
              </w:rPr>
            </w:pPr>
            <w:r w:rsidRPr="00093167"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введены в эксплуатацию </w:t>
            </w:r>
            <w:r w:rsidR="00AA1562" w:rsidRPr="000931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93167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капитальных объектов взамен временных по адресам: ул.М.Горького, у д.85, ул.Краснодонцев, у д.9. пр.Советский, у д.113, пр.Шекснинский, у д.21</w:t>
            </w:r>
          </w:p>
          <w:p w:rsidR="00772186" w:rsidRPr="00093167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малого и среднего предпринимательства о возможностях франчайзинга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Возможность информировать бизнес о перспективных направлениях развития предпринимательства в городе, о возможностях развития в отдельных секторах сферы потребительского рынка города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pct"/>
          </w:tcPr>
          <w:p w:rsidR="00772186" w:rsidRPr="002C0C0E" w:rsidRDefault="00621F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Запланировано на 2017 год</w:t>
            </w: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общественного питания на душу населения, в текущих ценах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Объем бытовых услуг на душу населения, в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текущих ценах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среди предприятий сферы потребительского рынка, организация участия предприятий потребительского рынка в областных конкурсах:</w:t>
            </w:r>
          </w:p>
          <w:p w:rsidR="00772186" w:rsidRPr="002C0C0E" w:rsidRDefault="00772186" w:rsidP="00B92E2E">
            <w:r w:rsidRPr="002C0C0E">
              <w:rPr>
                <w:sz w:val="22"/>
                <w:szCs w:val="22"/>
              </w:rPr>
              <w:t>- конкурсы в рамках проведения выставки-ярмарки "Хлеб Вологодчины"</w:t>
            </w:r>
          </w:p>
          <w:p w:rsidR="00772186" w:rsidRPr="002C0C0E" w:rsidRDefault="00772186" w:rsidP="00B92E2E">
            <w:r w:rsidRPr="002C0C0E">
              <w:rPr>
                <w:sz w:val="22"/>
                <w:szCs w:val="22"/>
              </w:rPr>
              <w:t>- конкурсы в рамках проведения выставки-ярмарки "Хлеб Вологодчины"</w:t>
            </w:r>
          </w:p>
          <w:p w:rsidR="00772186" w:rsidRPr="002C0C0E" w:rsidRDefault="00772186" w:rsidP="00B92E2E">
            <w:r w:rsidRPr="002C0C0E">
              <w:rPr>
                <w:sz w:val="22"/>
                <w:szCs w:val="22"/>
              </w:rPr>
              <w:t>- конкурсы в рамках проведения "Кулинарного фестиваля"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Стимулирование развития предприятий, выявление и развитие перспективных форм предприятий сферы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jc w:val="both"/>
            </w:pPr>
            <w:r w:rsidRPr="002C0C0E">
              <w:rPr>
                <w:sz w:val="22"/>
                <w:szCs w:val="22"/>
              </w:rPr>
              <w:t>Проведена выставка-ярмарка «Хлеб Вологодчины», в рамках которой проведено 2 конкурса:</w:t>
            </w:r>
          </w:p>
          <w:p w:rsidR="00772186" w:rsidRPr="002C0C0E" w:rsidRDefault="00772186" w:rsidP="00B92E2E">
            <w:pPr>
              <w:jc w:val="both"/>
            </w:pPr>
            <w:r w:rsidRPr="002C0C0E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B45968" w:rsidRDefault="00B45968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186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марте</w:t>
            </w:r>
            <w:proofErr w:type="gramEnd"/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  <w:p w:rsidR="00A90B2A" w:rsidRPr="00A90B2A" w:rsidRDefault="00A90B2A" w:rsidP="00A90B2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0B2A">
              <w:rPr>
                <w:color w:val="000000"/>
                <w:sz w:val="22"/>
                <w:szCs w:val="22"/>
              </w:rPr>
              <w:t>Проведен Кулинарный фестиваль, в рамках которого проведено 2 конкурса:</w:t>
            </w:r>
          </w:p>
          <w:p w:rsidR="00A90B2A" w:rsidRPr="00A90B2A" w:rsidRDefault="00A90B2A" w:rsidP="00A90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B2A">
              <w:rPr>
                <w:sz w:val="22"/>
                <w:szCs w:val="22"/>
              </w:rPr>
              <w:t xml:space="preserve">- Конкурс на лучшее </w:t>
            </w:r>
            <w:r>
              <w:rPr>
                <w:sz w:val="22"/>
                <w:szCs w:val="22"/>
              </w:rPr>
              <w:t>композицию</w:t>
            </w:r>
            <w:r w:rsidRPr="00A90B2A">
              <w:rPr>
                <w:sz w:val="22"/>
                <w:szCs w:val="22"/>
              </w:rPr>
              <w:t>-панно из сухофруктов на тему «Пейзажи Череповца»</w:t>
            </w:r>
            <w:r>
              <w:rPr>
                <w:sz w:val="22"/>
                <w:szCs w:val="22"/>
              </w:rPr>
              <w:t>;</w:t>
            </w:r>
            <w:r w:rsidRPr="00A90B2A">
              <w:rPr>
                <w:sz w:val="22"/>
                <w:szCs w:val="22"/>
              </w:rPr>
              <w:t xml:space="preserve"> </w:t>
            </w:r>
          </w:p>
          <w:p w:rsidR="00A90B2A" w:rsidRPr="002C0C0E" w:rsidRDefault="00A90B2A" w:rsidP="00A90B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0B2A">
              <w:rPr>
                <w:rFonts w:ascii="Times New Roman" w:hAnsi="Times New Roman" w:cs="Times New Roman"/>
                <w:sz w:val="22"/>
                <w:szCs w:val="22"/>
              </w:rPr>
              <w:t xml:space="preserve">Конкурс на лучшее представление  и оформление тематического стола  «Трапеза в экостиле».  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межведомственного взаимодействия по вопросам повышения качества товаров и услуг, реализуемых на территории города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культуры обслуживания и художественного уровня оформления предприятий сферы потребительского рынка города</w:t>
            </w:r>
          </w:p>
        </w:tc>
        <w:tc>
          <w:tcPr>
            <w:tcW w:w="1069" w:type="pct"/>
          </w:tcPr>
          <w:p w:rsidR="00772186" w:rsidRPr="002C0C0E" w:rsidRDefault="00772186" w:rsidP="00B540A2">
            <w:pPr>
              <w:contextualSpacing/>
              <w:jc w:val="both"/>
            </w:pPr>
            <w:r w:rsidRPr="002C0C0E">
              <w:rPr>
                <w:sz w:val="22"/>
                <w:szCs w:val="22"/>
              </w:rPr>
              <w:t xml:space="preserve">За </w:t>
            </w:r>
            <w:r w:rsidR="00B82500">
              <w:rPr>
                <w:sz w:val="22"/>
                <w:szCs w:val="22"/>
              </w:rPr>
              <w:t>2016 год</w:t>
            </w:r>
            <w:r w:rsidRPr="002C0C0E">
              <w:rPr>
                <w:sz w:val="22"/>
                <w:szCs w:val="22"/>
              </w:rPr>
              <w:t xml:space="preserve"> проведено совместно с руководителем проекта «Народный контроль</w:t>
            </w:r>
            <w:r w:rsidRPr="00B540A2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B540A2" w:rsidRPr="00B540A2">
              <w:rPr>
                <w:color w:val="000000" w:themeColor="text1"/>
                <w:sz w:val="22"/>
                <w:szCs w:val="22"/>
              </w:rPr>
              <w:t>55</w:t>
            </w:r>
            <w:r w:rsidRPr="002C0C0E">
              <w:rPr>
                <w:sz w:val="22"/>
                <w:szCs w:val="22"/>
              </w:rPr>
              <w:t xml:space="preserve">  рабочих встречи с руководителями предприятий, в которых выявлены нарушения в ходе проведения рейда в рамках реализации проекта. В результате </w:t>
            </w:r>
            <w:r w:rsidRPr="002C0C0E">
              <w:rPr>
                <w:sz w:val="22"/>
                <w:szCs w:val="22"/>
              </w:rPr>
              <w:lastRenderedPageBreak/>
              <w:t>проведенной работы совместно с проектом «Народный контроль» доля торговых объектов, в которых выявляются нарушения уменьшилось со 100 % до 10%.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Выдача рекомендаций по рассмотрению архитектурных решений и схемы планирования организации земельных участков предприятий торговли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Пропаганда достижений предприятий хлебопекарной промышленности, повышение престижа и признание высококвалифицированного труда хлебопеков, содействие установлению деловых контактов и создание условий для обеспечения населения города хлебобулочными изделиями по доступным ценам</w:t>
            </w:r>
          </w:p>
        </w:tc>
        <w:tc>
          <w:tcPr>
            <w:tcW w:w="1069" w:type="pct"/>
          </w:tcPr>
          <w:p w:rsidR="00066383" w:rsidRPr="00066383" w:rsidRDefault="00DC5669" w:rsidP="00066383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066383" w:rsidRPr="00066383">
              <w:rPr>
                <w:sz w:val="22"/>
                <w:szCs w:val="22"/>
              </w:rPr>
              <w:t>а 2016 год рассмотрено обращений юридических и физических лиц по 18 объектам капитального строительства торгового назначения (торговые комплексы, торговые центры и другие), в том числе по реконструкции</w:t>
            </w:r>
            <w:r w:rsidR="00066383">
              <w:rPr>
                <w:sz w:val="22"/>
                <w:szCs w:val="22"/>
              </w:rPr>
              <w:t>, переоборудованию фасадов</w:t>
            </w:r>
            <w:r w:rsidR="00066383" w:rsidRPr="00066383">
              <w:rPr>
                <w:sz w:val="22"/>
                <w:szCs w:val="22"/>
              </w:rPr>
              <w:t>. Выданы рекомендации по внешнему  архитектурному облику, благоустройству участков застройки.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интернет-среды для осуществления коммуникативных связей с населением, в т.ч. для приема обращений граждан о нарушениях законодательства в сфере потребительского рынка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Выявление и поощрение лучших представителей сферы общественного питания, достигших высокого уровня профессионального мастерства, пропаганда достижений и популяризация услуг общественного питания, повышение престижа и публичное признание высококвалифицированного труда работников общественного питания</w:t>
            </w:r>
          </w:p>
        </w:tc>
        <w:tc>
          <w:tcPr>
            <w:tcW w:w="1069" w:type="pct"/>
          </w:tcPr>
          <w:p w:rsidR="00772186" w:rsidRPr="002C0C0E" w:rsidRDefault="00772186" w:rsidP="00B45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Рассмотрено  </w:t>
            </w:r>
            <w:r w:rsidR="00FA3D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4 обращени</w:t>
            </w:r>
            <w:r w:rsidR="00B459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поступивших</w:t>
            </w:r>
            <w:proofErr w:type="gramEnd"/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на городской интернет-сайт.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и анализ обращений граждан, разработка и реализация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мероприятий, направленных на профилактику системных нарушений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услуг сферы, повышение оперативности и эффективности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принятия мер по обеспечению качества товаров и услуг</w:t>
            </w:r>
          </w:p>
        </w:tc>
        <w:tc>
          <w:tcPr>
            <w:tcW w:w="1069" w:type="pct"/>
          </w:tcPr>
          <w:p w:rsidR="00772186" w:rsidRPr="002C0C0E" w:rsidRDefault="00772186" w:rsidP="00D066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Рассмотрено </w:t>
            </w:r>
            <w:r w:rsidR="00D06656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граждан, проведен анализ обращений, разработаны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мероприятия, направленные на профилактику системных нарушений 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Оценка горожанами качества предоставляемых услуг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обследований предприятий торговли, направление информации по выявленным нарушениям в контрольно-надзорные службы для принятия мер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Улучшение, систематизация внешнего вида объектов, благоустроенности прилегающих территорий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Проведено обследование летних кафе, точек по продаже кваса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тематических семинаров, публикаций в прессе, размещение информации на интернет-портале города Череповца в целях повышения правовой грамотности работников сферы торговли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оперативности реагирования на обращения граждан</w:t>
            </w:r>
          </w:p>
        </w:tc>
        <w:tc>
          <w:tcPr>
            <w:tcW w:w="1069" w:type="pct"/>
          </w:tcPr>
          <w:p w:rsidR="00772186" w:rsidRPr="002C0C0E" w:rsidRDefault="00950D19" w:rsidP="00B92E2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Организованы и проведены </w:t>
            </w:r>
            <w:r w:rsidR="00772186" w:rsidRPr="002C0C0E">
              <w:rPr>
                <w:color w:val="000000" w:themeColor="text1"/>
                <w:sz w:val="22"/>
                <w:szCs w:val="22"/>
              </w:rPr>
              <w:t xml:space="preserve">совещания: 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общественного питания; 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торговли;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- </w:t>
            </w:r>
            <w:r w:rsidRPr="002C0C0E">
              <w:rPr>
                <w:sz w:val="22"/>
                <w:szCs w:val="22"/>
              </w:rPr>
              <w:t>с представителями ассоциации производителей меда и продукции пчеловодства города  Череповца и Череповецкого района, на котором выработаны меры по организации мониторинга за реализацией продукции пчеловодства;</w:t>
            </w:r>
          </w:p>
          <w:p w:rsidR="00772186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, Ветеринарной 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службы и Россельхознадзора для организаторов ярмарок, по результатам которых были сформированы и выданы организаторам памятки по соблюдению требований законодательства.</w:t>
            </w:r>
          </w:p>
          <w:p w:rsidR="00FE4C89" w:rsidRPr="00695717" w:rsidRDefault="00FE4C89" w:rsidP="00FE4C89">
            <w:pPr>
              <w:jc w:val="both"/>
            </w:pPr>
            <w:r>
              <w:t xml:space="preserve">        </w:t>
            </w:r>
            <w:r w:rsidRPr="00695717">
              <w:t>Также проведено 5 информационно-разъяснитель</w:t>
            </w:r>
            <w:r>
              <w:t>-</w:t>
            </w:r>
            <w:r w:rsidRPr="00695717">
              <w:t>ных совещаний с представителями сферы торговли и общественного питания с участием представителей Роспотребнад</w:t>
            </w:r>
            <w:r>
              <w:t>-зора, Россельхоз</w:t>
            </w:r>
            <w:r w:rsidRPr="00695717">
              <w:t>надзора, Череповецкого ЦСМ, УМВД и МЧС.</w:t>
            </w:r>
          </w:p>
          <w:p w:rsidR="00772186" w:rsidRPr="002C0C0E" w:rsidRDefault="00772186" w:rsidP="00FE4C89">
            <w:pPr>
              <w:ind w:firstLine="567"/>
              <w:jc w:val="both"/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Развитие межрегиональных связей в области производства и обращения потребительских товаров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Расширение рынков сбыта продукции местных товаропроизводителей, расширение ассортимента представленных в розничной сети города товаров</w:t>
            </w:r>
          </w:p>
        </w:tc>
        <w:tc>
          <w:tcPr>
            <w:tcW w:w="1069" w:type="pct"/>
          </w:tcPr>
          <w:p w:rsidR="00772186" w:rsidRPr="002C0C0E" w:rsidRDefault="00A80FAB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Организовано участие предприятий пищевой и перерабатывающей промышленности города в Московских ярмарках.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Содействие установлению прямых поставок продовольственных товаров в розничную сеть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Увеличение доли продукции местных товаропроизводителей в розничной сети города, снижение розничных цен за счет исключения наценки перепродавцов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Проведены совещания с представителями розничной торговой сети города по вопросу реализации хлебобулочных изделий производства ООО «Абаканово-хлеб», ООО «Росы».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потребительской кооперации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Предоставление возможности гражданам, ведущим ЛПХ, реализовать излишки произведенной продукции</w:t>
            </w:r>
          </w:p>
        </w:tc>
        <w:tc>
          <w:tcPr>
            <w:tcW w:w="1069" w:type="pct"/>
          </w:tcPr>
          <w:p w:rsidR="00772186" w:rsidRPr="002C0C0E" w:rsidRDefault="00E22B4D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проводимых ярмарках выходного дня и городских сельскохозяйственных ярмарках «Дары Вологодчины» предоставлена возможность реализации </w:t>
            </w: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гражданам, ведущим ЛПХ, реализовать излишки произведенной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Анализ потребности торговых предприятий в профессиональных кадрах различных уровней управления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и подготовка кадров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 анализ потребности торговых предприятий в профессиональных кадрах различных уровней управления на основании представленной предприятиями информации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Заключение и реализация Соглашения о сотрудничестве и совместном развитии системы подготовки, переподготовки и повышения квалификации кадров в сфере общественного питания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и подготовка кадров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Организовано сотрудничество предприятий общественного питания и учебных заведений, осуществляющих подготовку кадров для сферы общественного питания в части прохождения производственной практики, определены обязанности каждой из сторон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Содействие участию предприятий потребительского рынка в организуемых ярмарках вакансий (в том числе на базе учебных заведений торгового профиля)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Удовлетворение спроса предприятий в кадрах, информирование населения о вакансиях и условиях труда в сфере</w:t>
            </w:r>
          </w:p>
        </w:tc>
        <w:tc>
          <w:tcPr>
            <w:tcW w:w="1069" w:type="pct"/>
          </w:tcPr>
          <w:p w:rsidR="00772186" w:rsidRPr="002C0C0E" w:rsidRDefault="00E22B4D" w:rsidP="00E22B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приняли участие в мероприятии «Навигатор профессий»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совещаний, обучающих семинаров, мастер-классов для повышения профессионального уровня персонала в сфере потребительского рынка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профессионального уровня работников сферы потребительского рынка, повышение престижа профессий сферы</w:t>
            </w:r>
          </w:p>
        </w:tc>
        <w:tc>
          <w:tcPr>
            <w:tcW w:w="1069" w:type="pct"/>
          </w:tcPr>
          <w:p w:rsidR="00772186" w:rsidRPr="002C0C0E" w:rsidRDefault="00E83F78" w:rsidP="00B92E2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Организованы и проведены </w:t>
            </w:r>
            <w:r w:rsidR="00772186" w:rsidRPr="002C0C0E">
              <w:rPr>
                <w:color w:val="000000" w:themeColor="text1"/>
                <w:sz w:val="22"/>
                <w:szCs w:val="22"/>
              </w:rPr>
              <w:t xml:space="preserve"> совещания: 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общественного питания; 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торговли;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- </w:t>
            </w:r>
            <w:r w:rsidRPr="002C0C0E">
              <w:rPr>
                <w:sz w:val="22"/>
                <w:szCs w:val="22"/>
              </w:rPr>
              <w:t>с представителями ассоциации производителей меда и продукции пчеловодства города  Череповца и Череповецкого района, на котором выработаны меры по организации мониторинга за реализацией продукции пчеловодства;</w:t>
            </w:r>
          </w:p>
          <w:p w:rsidR="00772186" w:rsidRPr="002C0C0E" w:rsidRDefault="00772186" w:rsidP="00B92E2E">
            <w:pPr>
              <w:ind w:firstLine="567"/>
              <w:jc w:val="both"/>
              <w:rPr>
                <w:rFonts w:eastAsia="Calibri"/>
                <w:color w:val="000000" w:themeColor="text1"/>
              </w:rPr>
            </w:pPr>
            <w:r w:rsidRPr="002C0C0E">
              <w:rPr>
                <w:color w:val="000000" w:themeColor="text1"/>
                <w:sz w:val="22"/>
                <w:szCs w:val="22"/>
              </w:rPr>
              <w:t>- с</w:t>
            </w:r>
            <w:r w:rsidRPr="002C0C0E">
              <w:rPr>
                <w:rFonts w:eastAsia="Calibri"/>
                <w:color w:val="000000" w:themeColor="text1"/>
                <w:sz w:val="22"/>
                <w:szCs w:val="22"/>
              </w:rPr>
              <w:t xml:space="preserve"> участием ТОУ Роспотребнадзор, Ветеринарной службы и Россельхознадзора для организаторов ярмарок, по результатам которых были сформированы и выданы организаторам памятки по соблюдению требований законодательства.</w:t>
            </w:r>
          </w:p>
          <w:p w:rsidR="00772186" w:rsidRDefault="00772186" w:rsidP="009B076C">
            <w:pPr>
              <w:pStyle w:val="ConsPlusNormal"/>
              <w:rPr>
                <w:rFonts w:ascii="Times New Roman" w:eastAsia="SimSu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2C0C0E">
              <w:rPr>
                <w:rFonts w:ascii="Times New Roman" w:eastAsia="SimSun" w:hAnsi="Times New Roman" w:cs="Times New Roman"/>
                <w:kern w:val="2"/>
                <w:sz w:val="22"/>
                <w:szCs w:val="22"/>
                <w:lang w:eastAsia="zh-CN" w:bidi="hi-IN"/>
              </w:rPr>
              <w:t xml:space="preserve">На базе ФБУ «Череповецкий ЦСМ» для предприятий общественного питания организовано и проведено 2 обучающих семинара по теме: «Разработка программы (процедур) ХАССП в соответствии </w:t>
            </w:r>
            <w:r w:rsidRPr="002C0C0E">
              <w:rPr>
                <w:rFonts w:ascii="Times New Roman" w:eastAsia="SimSun" w:hAnsi="Times New Roman" w:cs="Times New Roman"/>
                <w:kern w:val="2"/>
                <w:sz w:val="22"/>
                <w:szCs w:val="22"/>
                <w:lang w:eastAsia="zh-CN" w:bidi="hi-IN"/>
              </w:rPr>
              <w:lastRenderedPageBreak/>
              <w:t>с требованиями технических регламентов Таможенного союза</w:t>
            </w:r>
          </w:p>
          <w:p w:rsidR="009B076C" w:rsidRPr="00695717" w:rsidRDefault="009B076C" w:rsidP="009B076C">
            <w:pPr>
              <w:jc w:val="both"/>
            </w:pPr>
            <w:r>
              <w:t xml:space="preserve">        </w:t>
            </w:r>
            <w:r w:rsidRPr="00695717">
              <w:t>Также проведено 5 информационно-разъяснительных совещаний с представителями сферы торговли и общественного питания с участием представителей Роспотребнадзора, Россельхоз-надзора, Череповецкого ЦСМ, УМВД и МЧС.</w:t>
            </w:r>
          </w:p>
          <w:p w:rsidR="009B076C" w:rsidRPr="002C0C0E" w:rsidRDefault="009B076C" w:rsidP="009B07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руководителей организаций сферы торговли и бытового обслуживания и учебных заведений по вопросам подготовки, переподготовки профессиональных кадров, повышения квалификации кадров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5610A7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5610A7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кадров</w:t>
            </w:r>
          </w:p>
        </w:tc>
        <w:tc>
          <w:tcPr>
            <w:tcW w:w="1069" w:type="pct"/>
          </w:tcPr>
          <w:p w:rsidR="00155F6C" w:rsidRPr="005610A7" w:rsidRDefault="00155F6C" w:rsidP="00155F6C">
            <w:r w:rsidRPr="005610A7">
              <w:rPr>
                <w:sz w:val="22"/>
                <w:szCs w:val="22"/>
              </w:rPr>
              <w:t>- Проведение внешней экспертизы учебных образовательных программ работодателями;</w:t>
            </w:r>
          </w:p>
          <w:p w:rsidR="00155F6C" w:rsidRPr="005610A7" w:rsidRDefault="00155F6C" w:rsidP="00155F6C">
            <w:pPr>
              <w:rPr>
                <w:color w:val="000000"/>
              </w:rPr>
            </w:pPr>
            <w:r w:rsidRPr="005610A7">
              <w:rPr>
                <w:color w:val="000000"/>
                <w:sz w:val="22"/>
                <w:szCs w:val="22"/>
              </w:rPr>
              <w:t>- Участие представителей работодателей в работе экзаменационных комиссий по государственной итоговой аттестации выпускников, при проведении квалификационных экзаменов по профессиональным модулям;</w:t>
            </w:r>
          </w:p>
          <w:p w:rsidR="00155F6C" w:rsidRPr="005610A7" w:rsidRDefault="00155F6C" w:rsidP="00155F6C">
            <w:pPr>
              <w:rPr>
                <w:color w:val="000000"/>
              </w:rPr>
            </w:pPr>
            <w:r w:rsidRPr="005610A7">
              <w:rPr>
                <w:color w:val="000000"/>
                <w:sz w:val="22"/>
                <w:szCs w:val="22"/>
              </w:rPr>
              <w:t>- Организация стажировок педработников на предприятиях с целью повышения их профессиональной квалификации;</w:t>
            </w:r>
          </w:p>
          <w:p w:rsidR="00772186" w:rsidRPr="005610A7" w:rsidRDefault="00155F6C" w:rsidP="00155F6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10A7">
              <w:rPr>
                <w:rFonts w:ascii="Times New Roman" w:hAnsi="Times New Roman"/>
                <w:color w:val="000000"/>
                <w:sz w:val="22"/>
                <w:szCs w:val="22"/>
              </w:rPr>
              <w:t>- Подбор актуальных тем для курсового и дипломного проектирования в выпускных группах.</w:t>
            </w:r>
          </w:p>
          <w:p w:rsidR="005610A7" w:rsidRPr="005610A7" w:rsidRDefault="005610A7" w:rsidP="005610A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610A7">
              <w:rPr>
                <w:sz w:val="22"/>
                <w:szCs w:val="22"/>
              </w:rPr>
              <w:t xml:space="preserve">30.03.2016 организована экскурсия в </w:t>
            </w:r>
            <w:r w:rsidRPr="005610A7">
              <w:rPr>
                <w:color w:val="000000"/>
                <w:sz w:val="22"/>
                <w:szCs w:val="22"/>
              </w:rPr>
              <w:t xml:space="preserve">ООО "Корпоративное питание" для студентов 1, 2 курсов </w:t>
            </w:r>
            <w:r w:rsidRPr="005610A7">
              <w:rPr>
                <w:color w:val="000000"/>
                <w:sz w:val="22"/>
                <w:szCs w:val="22"/>
              </w:rPr>
              <w:lastRenderedPageBreak/>
              <w:t>(48 чел.)</w:t>
            </w:r>
          </w:p>
          <w:p w:rsidR="005610A7" w:rsidRDefault="005610A7" w:rsidP="005610A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5610A7">
              <w:rPr>
                <w:color w:val="000000"/>
                <w:sz w:val="22"/>
                <w:szCs w:val="22"/>
              </w:rPr>
              <w:t xml:space="preserve">02.03.2016 Областной конкурс профмастерства среди мастеров п/о и преподавателей спецдисциплин по профессии «Повар» (10 чел). Члены жюри – участники Соглашения, мастер-классы для студентов – 50 чел. </w:t>
            </w:r>
          </w:p>
          <w:p w:rsidR="005610A7" w:rsidRPr="005610A7" w:rsidRDefault="005610A7" w:rsidP="005610A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610A7">
              <w:rPr>
                <w:sz w:val="22"/>
                <w:szCs w:val="22"/>
              </w:rPr>
              <w:t>Мастер-классы:</w:t>
            </w:r>
          </w:p>
          <w:p w:rsidR="005610A7" w:rsidRPr="005610A7" w:rsidRDefault="005610A7" w:rsidP="005610A7">
            <w:pPr>
              <w:jc w:val="both"/>
            </w:pPr>
            <w:r w:rsidRPr="005610A7">
              <w:rPr>
                <w:sz w:val="22"/>
                <w:szCs w:val="22"/>
              </w:rPr>
              <w:t>- Десерты для банкетов и фуршетов - МАУ «ЦСП»</w:t>
            </w:r>
          </w:p>
          <w:p w:rsidR="005610A7" w:rsidRPr="005610A7" w:rsidRDefault="005610A7" w:rsidP="005610A7">
            <w:pPr>
              <w:jc w:val="both"/>
            </w:pPr>
            <w:r w:rsidRPr="005610A7">
              <w:rPr>
                <w:sz w:val="22"/>
                <w:szCs w:val="22"/>
              </w:rPr>
              <w:t>- Мраморная говядина: современные тенденции в приготовлении – ООО «Перец»</w:t>
            </w:r>
          </w:p>
          <w:p w:rsidR="005610A7" w:rsidRPr="005610A7" w:rsidRDefault="005610A7" w:rsidP="005610A7">
            <w:pPr>
              <w:jc w:val="both"/>
            </w:pPr>
            <w:r w:rsidRPr="005610A7">
              <w:rPr>
                <w:sz w:val="22"/>
                <w:szCs w:val="22"/>
              </w:rPr>
              <w:t>- «Су-вид» - новая технология приготовления пищи – ООО «Корпоративное питание»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профессионального мастерства, организация участия в межрегиональных, общероссийских, международных конкурсах, чемпионатах профессионального мастерства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культуры обслуживания жителей региона, повышение профессионального уровня работников сферы потребительского рынка, повышение престижа профессий сферы</w:t>
            </w:r>
          </w:p>
        </w:tc>
        <w:tc>
          <w:tcPr>
            <w:tcW w:w="1069" w:type="pct"/>
          </w:tcPr>
          <w:p w:rsidR="00772186" w:rsidRPr="002C0C0E" w:rsidRDefault="00772186" w:rsidP="00622CA8">
            <w:pPr>
              <w:jc w:val="both"/>
            </w:pPr>
            <w:r w:rsidRPr="002C0C0E">
              <w:rPr>
                <w:sz w:val="22"/>
                <w:szCs w:val="22"/>
              </w:rPr>
              <w:t>Проведена выставка-ярмарка «Хлеб Вологодчины», в рамках которой проведено 2 конкурса:</w:t>
            </w:r>
          </w:p>
          <w:p w:rsidR="00772186" w:rsidRPr="002C0C0E" w:rsidRDefault="00772186" w:rsidP="00622CA8">
            <w:pPr>
              <w:jc w:val="both"/>
            </w:pPr>
            <w:r w:rsidRPr="002C0C0E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772186" w:rsidRPr="002C0C0E" w:rsidRDefault="00772186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772186" w:rsidRPr="002C0C0E" w:rsidRDefault="00772186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186" w:rsidRDefault="00772186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В марте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  <w:p w:rsidR="00E06365" w:rsidRPr="00E06365" w:rsidRDefault="00E06365" w:rsidP="00622CA8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365">
              <w:rPr>
                <w:rFonts w:ascii="Times New Roman" w:hAnsi="Times New Roman" w:cs="Times New Roman"/>
                <w:sz w:val="22"/>
                <w:szCs w:val="22"/>
              </w:rPr>
              <w:t>Проведен Кулинарный фестиваль, в рамках которого проведено 2 конкурса:</w:t>
            </w:r>
          </w:p>
          <w:p w:rsidR="00E06365" w:rsidRPr="00E06365" w:rsidRDefault="00E06365" w:rsidP="00622CA8">
            <w:pPr>
              <w:widowControl w:val="0"/>
              <w:autoSpaceDE w:val="0"/>
              <w:autoSpaceDN w:val="0"/>
              <w:adjustRightInd w:val="0"/>
              <w:ind w:firstLine="250"/>
              <w:jc w:val="both"/>
            </w:pPr>
            <w:r w:rsidRPr="00E06365">
              <w:rPr>
                <w:sz w:val="22"/>
                <w:szCs w:val="22"/>
              </w:rPr>
              <w:lastRenderedPageBreak/>
              <w:t>- Конкурс на лучшее кулинарное изделие Арт-класса –  композицию (панно) из сухофруктов на тему «Пейзажи Череповца»;</w:t>
            </w:r>
          </w:p>
          <w:p w:rsidR="00E06365" w:rsidRPr="002C0C0E" w:rsidRDefault="00E06365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365">
              <w:rPr>
                <w:rFonts w:ascii="Times New Roman" w:hAnsi="Times New Roman" w:cs="Times New Roman"/>
                <w:sz w:val="22"/>
                <w:szCs w:val="22"/>
              </w:rPr>
              <w:t>- Конкурс на лучшее представление  и оформление тематического стола  «Трапеза в экостиле».</w:t>
            </w:r>
            <w:r w:rsidRPr="009967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Проведение выставок, ярмарок, фестивалей, пропагандирующих и продвигающих на потребительский рынок города передовые технологии, прогрессивные формы обслуживания населения и формирующих положительный имидж профессий работников, занятых в сфере потребительского рынка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профессионального уровня работников массовых профессий сферы потребительского рынка</w:t>
            </w:r>
          </w:p>
        </w:tc>
        <w:tc>
          <w:tcPr>
            <w:tcW w:w="1069" w:type="pct"/>
          </w:tcPr>
          <w:p w:rsidR="00772186" w:rsidRPr="002C0C0E" w:rsidRDefault="00772186" w:rsidP="00622CA8">
            <w:pPr>
              <w:ind w:firstLine="250"/>
              <w:jc w:val="both"/>
            </w:pPr>
            <w:r w:rsidRPr="002C0C0E">
              <w:rPr>
                <w:sz w:val="22"/>
                <w:szCs w:val="22"/>
              </w:rPr>
              <w:t>Проведена выставка-ярмарка «Хлеб Вологодчины», в рамках которой проведено 2 конкурса:</w:t>
            </w:r>
          </w:p>
          <w:p w:rsidR="00772186" w:rsidRPr="002C0C0E" w:rsidRDefault="00772186" w:rsidP="00622CA8">
            <w:pPr>
              <w:ind w:firstLine="250"/>
              <w:jc w:val="both"/>
            </w:pPr>
            <w:r w:rsidRPr="002C0C0E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772186" w:rsidRPr="002C0C0E" w:rsidRDefault="00772186" w:rsidP="00622CA8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772186" w:rsidRDefault="00996782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72186" w:rsidRPr="002C0C0E">
              <w:rPr>
                <w:rFonts w:ascii="Times New Roman" w:hAnsi="Times New Roman" w:cs="Times New Roman"/>
                <w:sz w:val="22"/>
                <w:szCs w:val="22"/>
              </w:rPr>
              <w:t>В марте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  <w:p w:rsidR="00480C03" w:rsidRDefault="00480C03" w:rsidP="00622CA8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Кулинарный фестиваль, в рамках которого проведено 2 конкурса:</w:t>
            </w:r>
          </w:p>
          <w:p w:rsidR="003E5B2A" w:rsidRDefault="003E5B2A" w:rsidP="00622CA8">
            <w:pPr>
              <w:widowControl w:val="0"/>
              <w:autoSpaceDE w:val="0"/>
              <w:autoSpaceDN w:val="0"/>
              <w:adjustRightInd w:val="0"/>
              <w:ind w:firstLine="250"/>
              <w:jc w:val="both"/>
            </w:pPr>
            <w:r w:rsidRPr="003E5B2A">
              <w:rPr>
                <w:sz w:val="22"/>
                <w:szCs w:val="22"/>
              </w:rPr>
              <w:t xml:space="preserve">- Конкурс на лучшее кулинарное </w:t>
            </w:r>
            <w:r>
              <w:rPr>
                <w:sz w:val="22"/>
                <w:szCs w:val="22"/>
              </w:rPr>
              <w:t>изделие А</w:t>
            </w:r>
            <w:r w:rsidRPr="003E5B2A">
              <w:rPr>
                <w:sz w:val="22"/>
                <w:szCs w:val="22"/>
              </w:rPr>
              <w:t>рт-класса –  к</w:t>
            </w:r>
            <w:r>
              <w:rPr>
                <w:sz w:val="22"/>
                <w:szCs w:val="22"/>
              </w:rPr>
              <w:t>омпозицию (</w:t>
            </w:r>
            <w:r w:rsidRPr="003E5B2A">
              <w:rPr>
                <w:sz w:val="22"/>
                <w:szCs w:val="22"/>
              </w:rPr>
              <w:t>панно</w:t>
            </w:r>
            <w:r>
              <w:rPr>
                <w:sz w:val="22"/>
                <w:szCs w:val="22"/>
              </w:rPr>
              <w:t>)</w:t>
            </w:r>
            <w:r w:rsidRPr="003E5B2A">
              <w:rPr>
                <w:sz w:val="22"/>
                <w:szCs w:val="22"/>
              </w:rPr>
              <w:t xml:space="preserve"> из сухофруктов на тему «Пейзажи Череповца»</w:t>
            </w:r>
            <w:r>
              <w:rPr>
                <w:sz w:val="22"/>
                <w:szCs w:val="22"/>
              </w:rPr>
              <w:t>;</w:t>
            </w:r>
          </w:p>
          <w:p w:rsidR="00480C03" w:rsidRPr="002C0C0E" w:rsidRDefault="003E5B2A" w:rsidP="00622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82">
              <w:rPr>
                <w:sz w:val="22"/>
                <w:szCs w:val="22"/>
              </w:rPr>
              <w:t>-</w:t>
            </w:r>
            <w:r w:rsidR="00996782" w:rsidRPr="00996782">
              <w:rPr>
                <w:sz w:val="22"/>
                <w:szCs w:val="22"/>
              </w:rPr>
              <w:t xml:space="preserve"> Конкурс на лучшее представление  и оформление тематического стола  «Трапеза в </w:t>
            </w:r>
            <w:r w:rsidR="00996782" w:rsidRPr="00996782">
              <w:rPr>
                <w:sz w:val="22"/>
                <w:szCs w:val="22"/>
              </w:rPr>
              <w:lastRenderedPageBreak/>
              <w:t xml:space="preserve">экостиле».  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Мониторинг соблюдения</w:t>
            </w:r>
            <w:r w:rsidRPr="002C0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6" w:history="1">
              <w:r w:rsidRPr="002C0C0E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от 28.12.2009 N 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законодательства и взаимовыгодного сотрудничества торговых организаций и товаропроизводителей,</w:t>
            </w:r>
          </w:p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конкуренции в сфере потребительского рынка</w:t>
            </w:r>
          </w:p>
        </w:tc>
        <w:tc>
          <w:tcPr>
            <w:tcW w:w="1069" w:type="pct"/>
          </w:tcPr>
          <w:p w:rsidR="00772186" w:rsidRPr="002C0C0E" w:rsidRDefault="00772186" w:rsidP="00622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 мониторинг соблюдения</w:t>
            </w:r>
            <w:r w:rsidRPr="002C0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7" w:history="1">
              <w:r w:rsidRPr="002C0C0E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2C0C0E">
              <w:rPr>
                <w:rFonts w:ascii="Times New Roman" w:hAnsi="Times New Roman" w:cs="Times New Roman"/>
                <w:sz w:val="22"/>
                <w:szCs w:val="22"/>
              </w:rPr>
              <w:t xml:space="preserve"> от 28.12.2009 № 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</w:tc>
      </w:tr>
      <w:tr w:rsidR="00772186" w:rsidRPr="002C0C0E" w:rsidTr="00B92E2E">
        <w:tc>
          <w:tcPr>
            <w:tcW w:w="12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"круглых столов", бирж деловых контактов, индивидуальных встреч заинтересованных предпринимателей и сельскохозяйственных товаропроизводителей</w:t>
            </w:r>
          </w:p>
        </w:tc>
        <w:tc>
          <w:tcPr>
            <w:tcW w:w="573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772186" w:rsidRPr="002C0C0E" w:rsidRDefault="00772186" w:rsidP="00B92E2E">
            <w:pPr>
              <w:pStyle w:val="a4"/>
              <w:rPr>
                <w:rFonts w:ascii="Times New Roman" w:hAnsi="Times New Roman" w:cs="Times New Roman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Повышение деловой активности, увеличение в товарообороте предприятий доли продукции местных товаропроизводителей, увеличение объема производства, развитие кооперационных связей</w:t>
            </w:r>
          </w:p>
        </w:tc>
        <w:tc>
          <w:tcPr>
            <w:tcW w:w="1069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Проведены совещания с представителями розничной торговой сети города по вопросу реализации хлебобулочных изделий производства ООО «Абаканово-хлеб», ООО «Росы».</w:t>
            </w:r>
          </w:p>
        </w:tc>
        <w:tc>
          <w:tcPr>
            <w:tcW w:w="646" w:type="pct"/>
          </w:tcPr>
          <w:p w:rsidR="00772186" w:rsidRPr="002C0C0E" w:rsidRDefault="00772186" w:rsidP="00B92E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772186" w:rsidRPr="002C0C0E" w:rsidRDefault="00772186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0C0E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</w:tc>
      </w:tr>
    </w:tbl>
    <w:p w:rsidR="00772186" w:rsidRDefault="00772186" w:rsidP="00772186">
      <w:pPr>
        <w:pStyle w:val="ConsPlusNormal"/>
        <w:jc w:val="both"/>
      </w:pPr>
    </w:p>
    <w:p w:rsidR="00772186" w:rsidRDefault="00772186" w:rsidP="007721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186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4</w:t>
      </w:r>
    </w:p>
    <w:p w:rsidR="00772186" w:rsidRPr="004E3A2E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A2E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772186" w:rsidRPr="004E3A2E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A2E">
        <w:rPr>
          <w:rFonts w:ascii="Times New Roman" w:hAnsi="Times New Roman" w:cs="Times New Roman"/>
          <w:sz w:val="26"/>
          <w:szCs w:val="26"/>
        </w:rPr>
        <w:t xml:space="preserve">городского бюджета на реализацию муниципальной программы «Содействие развитию потребительского рынка </w:t>
      </w:r>
    </w:p>
    <w:p w:rsidR="00772186" w:rsidRPr="004E3A2E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3A2E">
        <w:rPr>
          <w:rFonts w:ascii="Times New Roman" w:hAnsi="Times New Roman" w:cs="Times New Roman"/>
          <w:sz w:val="26"/>
          <w:szCs w:val="26"/>
        </w:rPr>
        <w:t>в городе Череповце на 2013 – 201</w:t>
      </w:r>
      <w:r w:rsidR="004A7A96">
        <w:rPr>
          <w:rFonts w:ascii="Times New Roman" w:hAnsi="Times New Roman" w:cs="Times New Roman"/>
          <w:sz w:val="26"/>
          <w:szCs w:val="26"/>
        </w:rPr>
        <w:t>9</w:t>
      </w:r>
      <w:r w:rsidRPr="004E3A2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72186" w:rsidRPr="004E3A2E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394"/>
        <w:gridCol w:w="2836"/>
        <w:gridCol w:w="2520"/>
        <w:gridCol w:w="2111"/>
        <w:gridCol w:w="2392"/>
      </w:tblGrid>
      <w:tr w:rsidR="00475551" w:rsidRPr="003A70B2" w:rsidTr="00475551">
        <w:tc>
          <w:tcPr>
            <w:tcW w:w="180" w:type="pct"/>
            <w:vMerge w:val="restar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 w:rsidRPr="003A70B2">
              <w:t>№ п/п</w:t>
            </w:r>
          </w:p>
        </w:tc>
        <w:tc>
          <w:tcPr>
            <w:tcW w:w="1486" w:type="pct"/>
            <w:vMerge w:val="restar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 w:rsidRPr="003A70B2"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959" w:type="pct"/>
            <w:vMerge w:val="restar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 w:rsidRPr="003A70B2">
              <w:t>Ответственный исполнитель, соисполнитель</w:t>
            </w:r>
          </w:p>
        </w:tc>
        <w:tc>
          <w:tcPr>
            <w:tcW w:w="2375" w:type="pct"/>
            <w:gridSpan w:val="3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Расходы (тыс. руб.)</w:t>
            </w:r>
          </w:p>
        </w:tc>
      </w:tr>
      <w:tr w:rsidR="00475551" w:rsidRPr="003A70B2" w:rsidTr="00475551">
        <w:tc>
          <w:tcPr>
            <w:tcW w:w="180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1486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959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pct"/>
            <w:gridSpan w:val="3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За  2016  год</w:t>
            </w:r>
          </w:p>
        </w:tc>
      </w:tr>
      <w:tr w:rsidR="00475551" w:rsidRPr="003A70B2" w:rsidTr="00475551">
        <w:tc>
          <w:tcPr>
            <w:tcW w:w="180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1486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959" w:type="pct"/>
            <w:vMerge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pct"/>
            <w:vAlign w:val="center"/>
          </w:tcPr>
          <w:p w:rsidR="00475551" w:rsidRPr="00475551" w:rsidRDefault="00475551" w:rsidP="00B307D7">
            <w:pPr>
              <w:jc w:val="center"/>
              <w:rPr>
                <w:color w:val="000000"/>
              </w:rPr>
            </w:pPr>
            <w:r w:rsidRPr="00475551">
              <w:rPr>
                <w:color w:val="000000"/>
              </w:rPr>
              <w:t>Сводная бюджетная роспись, план на 1 января</w:t>
            </w:r>
          </w:p>
        </w:tc>
        <w:tc>
          <w:tcPr>
            <w:tcW w:w="714" w:type="pct"/>
            <w:vAlign w:val="center"/>
          </w:tcPr>
          <w:p w:rsidR="00475551" w:rsidRPr="00475551" w:rsidRDefault="00475551" w:rsidP="00B307D7">
            <w:pPr>
              <w:jc w:val="center"/>
              <w:rPr>
                <w:color w:val="000000"/>
              </w:rPr>
            </w:pPr>
            <w:r w:rsidRPr="00475551">
              <w:rPr>
                <w:color w:val="000000"/>
              </w:rPr>
              <w:t>Сводная бюджетная роспись на 31 декабря</w:t>
            </w:r>
          </w:p>
        </w:tc>
        <w:tc>
          <w:tcPr>
            <w:tcW w:w="809" w:type="pct"/>
            <w:vAlign w:val="center"/>
          </w:tcPr>
          <w:p w:rsidR="00475551" w:rsidRPr="00475551" w:rsidRDefault="00475551" w:rsidP="00B307D7">
            <w:pPr>
              <w:jc w:val="center"/>
              <w:rPr>
                <w:color w:val="000000"/>
              </w:rPr>
            </w:pPr>
            <w:r w:rsidRPr="00475551">
              <w:rPr>
                <w:color w:val="000000"/>
              </w:rPr>
              <w:t>Кассовое исполнение</w:t>
            </w:r>
          </w:p>
        </w:tc>
      </w:tr>
      <w:tr w:rsidR="00475551" w:rsidRPr="003A70B2" w:rsidTr="00475551">
        <w:trPr>
          <w:trHeight w:val="583"/>
        </w:trPr>
        <w:tc>
          <w:tcPr>
            <w:tcW w:w="180" w:type="pct"/>
            <w:vMerge w:val="restar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</w:p>
        </w:tc>
        <w:tc>
          <w:tcPr>
            <w:tcW w:w="1486" w:type="pct"/>
            <w:vMerge w:val="restar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</w:pPr>
            <w:r w:rsidRPr="003A70B2">
              <w:t>Муниципальная программа «Содействие развитию потребительского рынка в городе Череповце на 2013 – 2017 годы»</w:t>
            </w:r>
          </w:p>
        </w:tc>
        <w:tc>
          <w:tcPr>
            <w:tcW w:w="959" w:type="pc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right"/>
            </w:pPr>
            <w:r w:rsidRPr="003A70B2">
              <w:t>Всего:</w:t>
            </w:r>
          </w:p>
        </w:tc>
        <w:tc>
          <w:tcPr>
            <w:tcW w:w="852" w:type="pc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714" w:type="pct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3A70B2" w:rsidRDefault="00475551" w:rsidP="00B92E2E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</w:tr>
      <w:tr w:rsidR="00475551" w:rsidRPr="003A70B2" w:rsidTr="00475551">
        <w:tc>
          <w:tcPr>
            <w:tcW w:w="180" w:type="pct"/>
            <w:vMerge/>
          </w:tcPr>
          <w:p w:rsidR="00475551" w:rsidRPr="003A70B2" w:rsidRDefault="00475551" w:rsidP="00B92E2E">
            <w:pPr>
              <w:spacing w:before="100" w:beforeAutospacing="1" w:after="100" w:afterAutospacing="1"/>
              <w:jc w:val="both"/>
            </w:pPr>
          </w:p>
        </w:tc>
        <w:tc>
          <w:tcPr>
            <w:tcW w:w="1486" w:type="pct"/>
            <w:vMerge/>
          </w:tcPr>
          <w:p w:rsidR="00475551" w:rsidRPr="003A70B2" w:rsidRDefault="00475551" w:rsidP="00B92E2E">
            <w:pPr>
              <w:spacing w:before="100" w:beforeAutospacing="1" w:after="100" w:afterAutospacing="1"/>
              <w:jc w:val="both"/>
            </w:pPr>
          </w:p>
        </w:tc>
        <w:tc>
          <w:tcPr>
            <w:tcW w:w="959" w:type="pct"/>
          </w:tcPr>
          <w:p w:rsidR="00475551" w:rsidRPr="003A70B2" w:rsidRDefault="00475551" w:rsidP="00B92E2E">
            <w:pPr>
              <w:widowControl w:val="0"/>
              <w:spacing w:before="100" w:beforeAutospacing="1" w:after="100" w:afterAutospacing="1"/>
              <w:jc w:val="both"/>
            </w:pPr>
            <w:r w:rsidRPr="003A70B2">
              <w:t>Ответственный исполнитель: управление экономической политики</w:t>
            </w:r>
          </w:p>
        </w:tc>
        <w:tc>
          <w:tcPr>
            <w:tcW w:w="852" w:type="pct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714" w:type="pct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</w:tr>
      <w:tr w:rsidR="00475551" w:rsidRPr="00D20E8C" w:rsidTr="00475551">
        <w:trPr>
          <w:trHeight w:val="606"/>
        </w:trPr>
        <w:tc>
          <w:tcPr>
            <w:tcW w:w="180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1</w:t>
            </w:r>
          </w:p>
        </w:tc>
        <w:tc>
          <w:tcPr>
            <w:tcW w:w="1486" w:type="pct"/>
          </w:tcPr>
          <w:p w:rsidR="00475551" w:rsidRPr="00DE13F5" w:rsidRDefault="00475551" w:rsidP="00B92E2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E13F5">
              <w:rPr>
                <w:rFonts w:eastAsiaTheme="minorHAnsi"/>
                <w:color w:val="000000" w:themeColor="text1"/>
                <w:lang w:eastAsia="en-US"/>
              </w:rPr>
              <w:t>Основное мероприятие 1.</w:t>
            </w:r>
          </w:p>
          <w:p w:rsidR="00475551" w:rsidRPr="00DE13F5" w:rsidRDefault="00475551" w:rsidP="00B92E2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E13F5">
              <w:rPr>
                <w:rFonts w:eastAsiaTheme="minorHAnsi"/>
                <w:color w:val="000000" w:themeColor="text1"/>
                <w:lang w:eastAsia="en-US"/>
              </w:rPr>
              <w:t>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рынка:</w:t>
            </w:r>
          </w:p>
        </w:tc>
        <w:tc>
          <w:tcPr>
            <w:tcW w:w="959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Ответственный исполнитель: управление экономической политики</w:t>
            </w:r>
          </w:p>
        </w:tc>
        <w:tc>
          <w:tcPr>
            <w:tcW w:w="852" w:type="pct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714" w:type="pct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127,77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3A70B2" w:rsidRDefault="00475551" w:rsidP="00B307D7">
            <w:pPr>
              <w:spacing w:before="100" w:beforeAutospacing="1" w:after="100" w:afterAutospacing="1"/>
              <w:jc w:val="center"/>
            </w:pPr>
            <w:r>
              <w:t>100,00</w:t>
            </w:r>
          </w:p>
        </w:tc>
      </w:tr>
      <w:tr w:rsidR="00475551" w:rsidRPr="003A70B2" w:rsidTr="00475551">
        <w:trPr>
          <w:trHeight w:val="606"/>
        </w:trPr>
        <w:tc>
          <w:tcPr>
            <w:tcW w:w="180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1.1</w:t>
            </w:r>
          </w:p>
        </w:tc>
        <w:tc>
          <w:tcPr>
            <w:tcW w:w="1486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Городской смотр-конкурс «Лучшее праздничное оформление предприятий сферы потребительского рынка города»</w:t>
            </w:r>
          </w:p>
        </w:tc>
        <w:tc>
          <w:tcPr>
            <w:tcW w:w="959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Ответственный исполнитель: управление экономической политики</w:t>
            </w:r>
          </w:p>
        </w:tc>
        <w:tc>
          <w:tcPr>
            <w:tcW w:w="852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3,0</w:t>
            </w:r>
          </w:p>
        </w:tc>
        <w:tc>
          <w:tcPr>
            <w:tcW w:w="714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3,0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3,0</w:t>
            </w:r>
          </w:p>
        </w:tc>
      </w:tr>
      <w:tr w:rsidR="00475551" w:rsidRPr="003A70B2" w:rsidTr="00475551">
        <w:trPr>
          <w:trHeight w:val="799"/>
        </w:trPr>
        <w:tc>
          <w:tcPr>
            <w:tcW w:w="180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1.2</w:t>
            </w:r>
          </w:p>
        </w:tc>
        <w:tc>
          <w:tcPr>
            <w:tcW w:w="1486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Конкурсы в рамках проведения выставки-ярмарки «Хлеб Вологодчины»</w:t>
            </w:r>
          </w:p>
        </w:tc>
        <w:tc>
          <w:tcPr>
            <w:tcW w:w="959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Ответственный исполнитель: управление экономической политики</w:t>
            </w:r>
          </w:p>
        </w:tc>
        <w:tc>
          <w:tcPr>
            <w:tcW w:w="852" w:type="pct"/>
            <w:vAlign w:val="center"/>
          </w:tcPr>
          <w:p w:rsidR="00475551" w:rsidRPr="004B12BC" w:rsidRDefault="00475551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714" w:type="pct"/>
            <w:vAlign w:val="center"/>
          </w:tcPr>
          <w:p w:rsidR="00475551" w:rsidRPr="004B12BC" w:rsidRDefault="00475551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4B12BC" w:rsidRDefault="00475551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75551" w:rsidRPr="003A70B2" w:rsidTr="00475551">
        <w:trPr>
          <w:trHeight w:val="599"/>
        </w:trPr>
        <w:tc>
          <w:tcPr>
            <w:tcW w:w="180" w:type="pct"/>
            <w:vAlign w:val="center"/>
          </w:tcPr>
          <w:p w:rsidR="00475551" w:rsidRPr="00DE13F5" w:rsidRDefault="00475551" w:rsidP="00B92E2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1.3</w:t>
            </w:r>
          </w:p>
        </w:tc>
        <w:tc>
          <w:tcPr>
            <w:tcW w:w="1486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Конкурсы в рамках проведения Кулинарного фестиваля</w:t>
            </w:r>
          </w:p>
        </w:tc>
        <w:tc>
          <w:tcPr>
            <w:tcW w:w="959" w:type="pct"/>
          </w:tcPr>
          <w:p w:rsidR="00475551" w:rsidRPr="00DE13F5" w:rsidRDefault="00475551" w:rsidP="00B92E2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13F5">
              <w:rPr>
                <w:color w:val="000000" w:themeColor="text1"/>
              </w:rPr>
              <w:t>Ответственный исполнитель: управление экономической политики</w:t>
            </w:r>
          </w:p>
        </w:tc>
        <w:tc>
          <w:tcPr>
            <w:tcW w:w="852" w:type="pct"/>
            <w:vAlign w:val="center"/>
          </w:tcPr>
          <w:p w:rsidR="00475551" w:rsidRPr="004B12BC" w:rsidRDefault="00475551" w:rsidP="0047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714" w:type="pct"/>
            <w:vAlign w:val="center"/>
          </w:tcPr>
          <w:p w:rsidR="00475551" w:rsidRPr="004B12BC" w:rsidRDefault="00475551" w:rsidP="0047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75551" w:rsidRPr="004B12BC" w:rsidRDefault="00475551" w:rsidP="00475551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772186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2186" w:rsidRDefault="00772186" w:rsidP="007721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186" w:rsidRPr="007F0C24" w:rsidRDefault="00772186" w:rsidP="00772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72186" w:rsidRPr="007F0C24" w:rsidRDefault="00772186" w:rsidP="00772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2186" w:rsidRPr="007F0C24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0C24">
        <w:rPr>
          <w:rFonts w:ascii="Times New Roman" w:hAnsi="Times New Roman" w:cs="Times New Roman"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</w:p>
    <w:p w:rsidR="00772186" w:rsidRPr="007F0C24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0C24">
        <w:rPr>
          <w:rFonts w:ascii="Times New Roman" w:hAnsi="Times New Roman" w:cs="Times New Roman"/>
          <w:sz w:val="26"/>
          <w:szCs w:val="26"/>
        </w:rPr>
        <w:t xml:space="preserve">на реализацию целей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0C24">
        <w:rPr>
          <w:rFonts w:ascii="Times New Roman" w:hAnsi="Times New Roman" w:cs="Times New Roman"/>
          <w:sz w:val="26"/>
          <w:szCs w:val="26"/>
        </w:rPr>
        <w:t xml:space="preserve">Содействие развитию потребительского рынка </w:t>
      </w:r>
    </w:p>
    <w:p w:rsidR="00772186" w:rsidRPr="007F0C24" w:rsidRDefault="00772186" w:rsidP="00772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0C24">
        <w:rPr>
          <w:rFonts w:ascii="Times New Roman" w:hAnsi="Times New Roman" w:cs="Times New Roman"/>
          <w:sz w:val="26"/>
          <w:szCs w:val="26"/>
        </w:rPr>
        <w:t>в</w:t>
      </w:r>
      <w:r w:rsidR="004A7A96">
        <w:rPr>
          <w:rFonts w:ascii="Times New Roman" w:hAnsi="Times New Roman" w:cs="Times New Roman"/>
          <w:sz w:val="26"/>
          <w:szCs w:val="26"/>
        </w:rPr>
        <w:t xml:space="preserve"> городе Череповце на 2013 – 2019</w:t>
      </w:r>
      <w:r w:rsidRPr="007F0C24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4699"/>
        <w:gridCol w:w="3168"/>
        <w:gridCol w:w="2448"/>
        <w:gridCol w:w="1843"/>
        <w:gridCol w:w="2016"/>
      </w:tblGrid>
      <w:tr w:rsidR="00A81F94" w:rsidRPr="00FC4E09" w:rsidTr="00A81F94">
        <w:tc>
          <w:tcPr>
            <w:tcW w:w="177" w:type="pct"/>
            <w:vMerge w:val="restar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9" w:type="pct"/>
            <w:vMerge w:val="restar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078" w:type="pct"/>
            <w:vMerge w:val="restar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46" w:type="pct"/>
            <w:gridSpan w:val="3"/>
            <w:vAlign w:val="center"/>
          </w:tcPr>
          <w:p w:rsidR="00A81F94" w:rsidRPr="00A864FF" w:rsidRDefault="00A81F94" w:rsidP="00B92E2E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Расходы за 2016 год (тыс. руб.)</w:t>
            </w:r>
          </w:p>
        </w:tc>
      </w:tr>
      <w:tr w:rsidR="00A81F94" w:rsidRPr="00FC4E09" w:rsidTr="00A81F94">
        <w:tc>
          <w:tcPr>
            <w:tcW w:w="177" w:type="pct"/>
            <w:vMerge/>
            <w:vAlign w:val="center"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  <w:vAlign w:val="center"/>
          </w:tcPr>
          <w:p w:rsidR="00A81F94" w:rsidRPr="00A864FF" w:rsidRDefault="00A81F94" w:rsidP="00B92E2E">
            <w:pPr>
              <w:jc w:val="center"/>
            </w:pPr>
          </w:p>
        </w:tc>
        <w:tc>
          <w:tcPr>
            <w:tcW w:w="1078" w:type="pct"/>
            <w:vMerge/>
            <w:vAlign w:val="center"/>
          </w:tcPr>
          <w:p w:rsidR="00A81F94" w:rsidRPr="00A864FF" w:rsidRDefault="00A81F94" w:rsidP="00B92E2E">
            <w:pPr>
              <w:jc w:val="center"/>
            </w:pPr>
          </w:p>
        </w:tc>
        <w:tc>
          <w:tcPr>
            <w:tcW w:w="833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27" w:type="pct"/>
            <w:vAlign w:val="center"/>
          </w:tcPr>
          <w:p w:rsidR="00A81F94" w:rsidRPr="00A864FF" w:rsidRDefault="00A81F94" w:rsidP="00A81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86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FF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A81F94" w:rsidRPr="00FC4E09" w:rsidTr="00A81F94">
        <w:tc>
          <w:tcPr>
            <w:tcW w:w="177" w:type="pct"/>
            <w:vMerge w:val="restart"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потребительского рынка</w:t>
            </w:r>
          </w:p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A96">
              <w:rPr>
                <w:rFonts w:ascii="Times New Roman" w:hAnsi="Times New Roman" w:cs="Times New Roman"/>
                <w:sz w:val="24"/>
                <w:szCs w:val="24"/>
              </w:rPr>
              <w:t xml:space="preserve"> городе Череповце на 2013 – 2019</w:t>
            </w: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pct"/>
            <w:vAlign w:val="center"/>
          </w:tcPr>
          <w:p w:rsidR="00A81F94" w:rsidRPr="009C4266" w:rsidRDefault="00A81F94" w:rsidP="004B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4B12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7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86" w:type="pct"/>
            <w:vAlign w:val="center"/>
          </w:tcPr>
          <w:p w:rsidR="00A81F94" w:rsidRPr="009C4266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833" w:type="pct"/>
            <w:vAlign w:val="center"/>
          </w:tcPr>
          <w:p w:rsidR="00A81F94" w:rsidRPr="009C4266" w:rsidRDefault="00A81F94" w:rsidP="004B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4B12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7" w:type="pct"/>
            <w:vAlign w:val="center"/>
          </w:tcPr>
          <w:p w:rsidR="00A81F94" w:rsidRPr="009C4266" w:rsidRDefault="00A81F94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86" w:type="pct"/>
            <w:vAlign w:val="center"/>
          </w:tcPr>
          <w:p w:rsidR="00A81F94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33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2BC" w:rsidRPr="00C9050B" w:rsidTr="00A81F94">
        <w:tc>
          <w:tcPr>
            <w:tcW w:w="177" w:type="pct"/>
            <w:vMerge w:val="restart"/>
          </w:tcPr>
          <w:p w:rsidR="004B12BC" w:rsidRPr="00E1622E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  <w:vMerge w:val="restart"/>
          </w:tcPr>
          <w:p w:rsidR="004B12BC" w:rsidRPr="00DE13F5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  <w:p w:rsidR="004B12BC" w:rsidRPr="00DE13F5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</w:t>
            </w:r>
          </w:p>
          <w:p w:rsidR="004B12BC" w:rsidRPr="00DE13F5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4B12BC" w:rsidRPr="00DE13F5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33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27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86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2BC" w:rsidRPr="00C9050B" w:rsidTr="00A81F94">
        <w:tc>
          <w:tcPr>
            <w:tcW w:w="177" w:type="pct"/>
            <w:vMerge/>
          </w:tcPr>
          <w:p w:rsidR="004B12BC" w:rsidRPr="00E1622E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4B12BC" w:rsidRPr="00DE13F5" w:rsidRDefault="004B12BC" w:rsidP="00B92E2E">
            <w:pPr>
              <w:rPr>
                <w:color w:val="000000" w:themeColor="text1"/>
              </w:rPr>
            </w:pPr>
          </w:p>
        </w:tc>
        <w:tc>
          <w:tcPr>
            <w:tcW w:w="1078" w:type="pct"/>
          </w:tcPr>
          <w:p w:rsidR="004B12BC" w:rsidRPr="00DE13F5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833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27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127,77</w:t>
            </w:r>
          </w:p>
        </w:tc>
        <w:tc>
          <w:tcPr>
            <w:tcW w:w="686" w:type="pct"/>
            <w:vAlign w:val="center"/>
          </w:tcPr>
          <w:p w:rsidR="004B12BC" w:rsidRPr="009C4266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F94" w:rsidRPr="00C9050B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DE13F5" w:rsidRDefault="00A81F94" w:rsidP="00B92E2E">
            <w:pPr>
              <w:rPr>
                <w:color w:val="000000" w:themeColor="text1"/>
              </w:rPr>
            </w:pPr>
          </w:p>
        </w:tc>
        <w:tc>
          <w:tcPr>
            <w:tcW w:w="1078" w:type="pct"/>
          </w:tcPr>
          <w:p w:rsidR="00A81F94" w:rsidRPr="00DE13F5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81F94" w:rsidRPr="00C9050B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DE13F5" w:rsidRDefault="00A81F94" w:rsidP="00B92E2E">
            <w:pPr>
              <w:rPr>
                <w:color w:val="000000" w:themeColor="text1"/>
              </w:rPr>
            </w:pPr>
          </w:p>
        </w:tc>
        <w:tc>
          <w:tcPr>
            <w:tcW w:w="1078" w:type="pct"/>
          </w:tcPr>
          <w:p w:rsidR="00A81F94" w:rsidRPr="00DE13F5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81F94" w:rsidRPr="00C9050B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DE13F5" w:rsidRDefault="00A81F94" w:rsidP="00B92E2E">
            <w:pPr>
              <w:rPr>
                <w:color w:val="000000" w:themeColor="text1"/>
              </w:rPr>
            </w:pPr>
          </w:p>
        </w:tc>
        <w:tc>
          <w:tcPr>
            <w:tcW w:w="1078" w:type="pct"/>
          </w:tcPr>
          <w:p w:rsidR="00A81F94" w:rsidRPr="00DE13F5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33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6" w:type="pct"/>
            <w:vAlign w:val="center"/>
          </w:tcPr>
          <w:p w:rsidR="00A81F94" w:rsidRPr="00DE13F5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 w:val="restart"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9" w:type="pct"/>
            <w:vMerge w:val="restar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«Лучшее праздничное оформление предприятий сферы потребительского рынка города»</w:t>
            </w:r>
          </w:p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7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6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3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7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6" w:type="pct"/>
            <w:vAlign w:val="center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7F0C24" w:rsidRDefault="00A81F94" w:rsidP="00B92E2E"/>
        </w:tc>
        <w:tc>
          <w:tcPr>
            <w:tcW w:w="1078" w:type="pct"/>
          </w:tcPr>
          <w:p w:rsidR="00A81F94" w:rsidRPr="007F0C24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 w:val="restart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9" w:type="pct"/>
            <w:vMerge w:val="restar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Конкурсы в рамках проведения выставки-ярмарки «Хлеб Вологодчины»</w:t>
            </w:r>
          </w:p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pct"/>
            <w:vAlign w:val="center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627" w:type="pct"/>
            <w:vAlign w:val="center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686" w:type="pct"/>
            <w:vAlign w:val="center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B12BC" w:rsidRPr="00FC4E09" w:rsidTr="00A81F94">
        <w:tc>
          <w:tcPr>
            <w:tcW w:w="177" w:type="pct"/>
            <w:vMerge/>
          </w:tcPr>
          <w:p w:rsidR="004B12BC" w:rsidRPr="00E1622E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4B12BC" w:rsidRPr="009C4266" w:rsidRDefault="004B12BC" w:rsidP="00B92E2E"/>
        </w:tc>
        <w:tc>
          <w:tcPr>
            <w:tcW w:w="1078" w:type="pct"/>
          </w:tcPr>
          <w:p w:rsidR="004B12BC" w:rsidRPr="009C4266" w:rsidRDefault="004B12BC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3" w:type="pct"/>
            <w:vAlign w:val="center"/>
          </w:tcPr>
          <w:p w:rsidR="004B12BC" w:rsidRPr="004B12BC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627" w:type="pct"/>
            <w:vAlign w:val="center"/>
          </w:tcPr>
          <w:p w:rsidR="004B12BC" w:rsidRPr="004B12BC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686" w:type="pct"/>
            <w:vAlign w:val="center"/>
          </w:tcPr>
          <w:p w:rsidR="004B12BC" w:rsidRPr="004B12BC" w:rsidRDefault="004B12BC" w:rsidP="00B30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 w:val="restart"/>
          </w:tcPr>
          <w:p w:rsidR="00A81F94" w:rsidRPr="009C4266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9" w:type="pct"/>
            <w:vMerge w:val="restart"/>
          </w:tcPr>
          <w:p w:rsidR="00A81F94" w:rsidRPr="003A70B2" w:rsidRDefault="00A81F94" w:rsidP="00B92E2E">
            <w:pPr>
              <w:spacing w:before="100" w:beforeAutospacing="1" w:after="100" w:afterAutospacing="1"/>
            </w:pPr>
            <w:r>
              <w:t>Конкурсы в рамках проведения Кулинарного фестиваля</w:t>
            </w:r>
          </w:p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pct"/>
            <w:vAlign w:val="center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627" w:type="pct"/>
            <w:vAlign w:val="center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686" w:type="pct"/>
          </w:tcPr>
          <w:p w:rsidR="00A81F94" w:rsidRPr="004B12BC" w:rsidRDefault="004B12BC" w:rsidP="00B92E2E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833" w:type="pct"/>
          </w:tcPr>
          <w:p w:rsidR="00A81F94" w:rsidRPr="004B12BC" w:rsidRDefault="00A81F94" w:rsidP="004B1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</w:t>
            </w:r>
            <w:r w:rsidR="004B12BC"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27" w:type="pct"/>
          </w:tcPr>
          <w:p w:rsidR="00A81F94" w:rsidRPr="004B12BC" w:rsidRDefault="004B12BC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64,03</w:t>
            </w:r>
          </w:p>
        </w:tc>
        <w:tc>
          <w:tcPr>
            <w:tcW w:w="686" w:type="pct"/>
          </w:tcPr>
          <w:p w:rsidR="00A81F94" w:rsidRPr="004B12BC" w:rsidRDefault="004B12BC" w:rsidP="00B92E2E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F94" w:rsidRPr="00FC4E09" w:rsidTr="00A81F94">
        <w:tc>
          <w:tcPr>
            <w:tcW w:w="177" w:type="pct"/>
            <w:vMerge/>
          </w:tcPr>
          <w:p w:rsidR="00A81F94" w:rsidRPr="00E1622E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A81F94" w:rsidRPr="009C4266" w:rsidRDefault="00A81F94" w:rsidP="00B92E2E"/>
        </w:tc>
        <w:tc>
          <w:tcPr>
            <w:tcW w:w="1078" w:type="pct"/>
          </w:tcPr>
          <w:p w:rsidR="00A81F94" w:rsidRPr="009C4266" w:rsidRDefault="00A81F94" w:rsidP="00B92E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3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A81F94" w:rsidRPr="00A864FF" w:rsidRDefault="00A81F94" w:rsidP="00B92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186" w:rsidRPr="00FC4E09" w:rsidRDefault="00772186" w:rsidP="00772186">
      <w:pPr>
        <w:pStyle w:val="ConsPlusNormal"/>
        <w:jc w:val="both"/>
        <w:rPr>
          <w:rFonts w:ascii="Times New Roman" w:hAnsi="Times New Roman" w:cs="Times New Roman"/>
        </w:rPr>
      </w:pPr>
    </w:p>
    <w:p w:rsidR="00772186" w:rsidRDefault="00772186" w:rsidP="00772186">
      <w:pPr>
        <w:jc w:val="both"/>
        <w:rPr>
          <w:rFonts w:eastAsia="SimSun"/>
          <w:color w:val="FF0000"/>
          <w:kern w:val="2"/>
          <w:sz w:val="26"/>
          <w:szCs w:val="26"/>
          <w:lang w:eastAsia="zh-CN" w:bidi="hi-IN"/>
        </w:rPr>
      </w:pPr>
    </w:p>
    <w:p w:rsidR="00772186" w:rsidRDefault="00772186" w:rsidP="00772186">
      <w:pPr>
        <w:jc w:val="both"/>
        <w:rPr>
          <w:rFonts w:eastAsia="SimSun"/>
          <w:color w:val="FF0000"/>
          <w:kern w:val="2"/>
          <w:sz w:val="26"/>
          <w:szCs w:val="26"/>
          <w:lang w:eastAsia="zh-CN" w:bidi="hi-IN"/>
        </w:rPr>
      </w:pPr>
    </w:p>
    <w:p w:rsidR="00772186" w:rsidRDefault="00772186" w:rsidP="00772186">
      <w:pPr>
        <w:jc w:val="both"/>
        <w:rPr>
          <w:rFonts w:eastAsia="SimSun"/>
          <w:color w:val="FF0000"/>
          <w:kern w:val="2"/>
          <w:sz w:val="26"/>
          <w:szCs w:val="26"/>
          <w:lang w:eastAsia="zh-CN" w:bidi="hi-IN"/>
        </w:rPr>
      </w:pPr>
    </w:p>
    <w:p w:rsidR="00772186" w:rsidRDefault="00772186" w:rsidP="00772186">
      <w:pPr>
        <w:jc w:val="both"/>
        <w:rPr>
          <w:rFonts w:eastAsia="SimSun"/>
          <w:color w:val="FF0000"/>
          <w:kern w:val="2"/>
          <w:sz w:val="26"/>
          <w:szCs w:val="26"/>
          <w:lang w:eastAsia="zh-CN" w:bidi="hi-IN"/>
        </w:rPr>
      </w:pPr>
    </w:p>
    <w:p w:rsidR="00772186" w:rsidRDefault="00772186" w:rsidP="00772186">
      <w:pPr>
        <w:jc w:val="both"/>
        <w:rPr>
          <w:rFonts w:eastAsia="SimSun"/>
          <w:color w:val="FF0000"/>
          <w:kern w:val="2"/>
          <w:sz w:val="26"/>
          <w:szCs w:val="26"/>
          <w:lang w:eastAsia="zh-CN" w:bidi="hi-IN"/>
        </w:rPr>
        <w:sectPr w:rsidR="00772186" w:rsidSect="00B92E2E">
          <w:pgSz w:w="16838" w:h="11906" w:orient="landscape"/>
          <w:pgMar w:top="1310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72186" w:rsidRDefault="00772186" w:rsidP="00772186">
      <w:pPr>
        <w:jc w:val="both"/>
        <w:rPr>
          <w:rFonts w:eastAsia="SimSun"/>
          <w:color w:val="000000" w:themeColor="text1"/>
          <w:kern w:val="2"/>
          <w:sz w:val="26"/>
          <w:szCs w:val="26"/>
          <w:lang w:eastAsia="zh-CN" w:bidi="hi-IN"/>
        </w:rPr>
      </w:pPr>
      <w:r w:rsidRPr="009A39F7">
        <w:rPr>
          <w:rFonts w:eastAsia="SimSun"/>
          <w:color w:val="000000" w:themeColor="text1"/>
          <w:kern w:val="2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               Приложение 6</w:t>
      </w:r>
    </w:p>
    <w:p w:rsidR="00772186" w:rsidRPr="009A39F7" w:rsidRDefault="00772186" w:rsidP="00772186">
      <w:pPr>
        <w:jc w:val="both"/>
        <w:rPr>
          <w:rFonts w:eastAsia="SimSun"/>
          <w:color w:val="000000" w:themeColor="text1"/>
          <w:kern w:val="2"/>
          <w:sz w:val="26"/>
          <w:szCs w:val="26"/>
          <w:lang w:eastAsia="zh-CN" w:bidi="hi-IN"/>
        </w:rPr>
      </w:pPr>
    </w:p>
    <w:p w:rsidR="00772186" w:rsidRDefault="00772186" w:rsidP="00772186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eastAsiaTheme="minorHAnsi"/>
          <w:sz w:val="26"/>
          <w:szCs w:val="26"/>
          <w:lang w:eastAsia="en-US"/>
        </w:rPr>
      </w:pPr>
      <w:r w:rsidRPr="00BB7FE9">
        <w:rPr>
          <w:sz w:val="26"/>
          <w:szCs w:val="26"/>
        </w:rPr>
        <w:t xml:space="preserve">Информация </w:t>
      </w:r>
      <w:r w:rsidRPr="00BB7FE9">
        <w:rPr>
          <w:rFonts w:eastAsiaTheme="minorHAnsi"/>
          <w:sz w:val="26"/>
          <w:szCs w:val="26"/>
          <w:lang w:eastAsia="en-US"/>
        </w:rPr>
        <w:t xml:space="preserve">о внесенных изменениях в </w:t>
      </w:r>
      <w:r>
        <w:rPr>
          <w:rFonts w:eastAsiaTheme="minorHAnsi"/>
          <w:sz w:val="26"/>
          <w:szCs w:val="26"/>
          <w:lang w:eastAsia="en-US"/>
        </w:rPr>
        <w:t>муниципальную п</w:t>
      </w:r>
      <w:r w:rsidRPr="00BB7FE9">
        <w:rPr>
          <w:rFonts w:eastAsiaTheme="minorHAnsi"/>
          <w:sz w:val="26"/>
          <w:szCs w:val="26"/>
          <w:lang w:eastAsia="en-US"/>
        </w:rPr>
        <w:t>рограмму</w:t>
      </w:r>
    </w:p>
    <w:p w:rsidR="00772186" w:rsidRDefault="00772186" w:rsidP="00772186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«Содействие развитию потребительского рынка в городе Череповце </w:t>
      </w:r>
    </w:p>
    <w:p w:rsidR="00772186" w:rsidRDefault="00772186" w:rsidP="0077218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 2013 – </w:t>
      </w:r>
      <w:r w:rsidR="00B4596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01</w:t>
      </w:r>
      <w:r w:rsidR="00B45968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72186" w:rsidRDefault="00772186" w:rsidP="0077218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color w:val="000000"/>
          <w:sz w:val="26"/>
          <w:szCs w:val="26"/>
        </w:rPr>
      </w:pPr>
    </w:p>
    <w:p w:rsidR="00772186" w:rsidRDefault="00772186" w:rsidP="00772186">
      <w:pPr>
        <w:ind w:firstLine="720"/>
        <w:jc w:val="both"/>
        <w:rPr>
          <w:sz w:val="26"/>
          <w:szCs w:val="26"/>
        </w:rPr>
      </w:pPr>
    </w:p>
    <w:p w:rsidR="00772186" w:rsidRPr="00513A7A" w:rsidRDefault="00772186" w:rsidP="007721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 от 11.07.2016 № 3022 в</w:t>
      </w:r>
      <w:r w:rsidRPr="00513A7A">
        <w:rPr>
          <w:sz w:val="26"/>
          <w:szCs w:val="26"/>
        </w:rPr>
        <w:t xml:space="preserve"> муниципальную программу "Содействие развитию потребительского рынка в городе Череповце на 2013 - 201</w:t>
      </w:r>
      <w:r w:rsidR="004A7A96">
        <w:rPr>
          <w:sz w:val="26"/>
          <w:szCs w:val="26"/>
        </w:rPr>
        <w:t>9</w:t>
      </w:r>
      <w:r w:rsidRPr="00513A7A">
        <w:rPr>
          <w:sz w:val="26"/>
          <w:szCs w:val="26"/>
        </w:rPr>
        <w:t xml:space="preserve"> го</w:t>
      </w:r>
      <w:r>
        <w:rPr>
          <w:sz w:val="26"/>
          <w:szCs w:val="26"/>
        </w:rPr>
        <w:t>ды" (далее - Программа) внесены</w:t>
      </w:r>
      <w:r w:rsidRPr="00513A7A">
        <w:rPr>
          <w:sz w:val="26"/>
          <w:szCs w:val="26"/>
        </w:rPr>
        <w:t xml:space="preserve"> следующие изменения:</w:t>
      </w:r>
    </w:p>
    <w:p w:rsidR="00772186" w:rsidRPr="000F31D0" w:rsidRDefault="00772186" w:rsidP="007721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Откорректированы</w:t>
      </w:r>
      <w:r w:rsidRPr="000F31D0">
        <w:rPr>
          <w:sz w:val="26"/>
          <w:szCs w:val="26"/>
        </w:rPr>
        <w:t xml:space="preserve"> значения некоторых целевых показателей (индикаторов) программы на 2016-201</w:t>
      </w:r>
      <w:r w:rsidR="00B45968">
        <w:rPr>
          <w:sz w:val="26"/>
          <w:szCs w:val="26"/>
        </w:rPr>
        <w:t>9</w:t>
      </w:r>
      <w:r w:rsidRPr="000F31D0">
        <w:rPr>
          <w:sz w:val="26"/>
          <w:szCs w:val="26"/>
        </w:rPr>
        <w:t xml:space="preserve"> г.г. </w:t>
      </w:r>
      <w:r w:rsidRPr="00DE13F5">
        <w:rPr>
          <w:color w:val="000000" w:themeColor="text1"/>
          <w:sz w:val="26"/>
          <w:szCs w:val="26"/>
        </w:rPr>
        <w:t>и уточнены ожидаемые результаты реализации муниципальной программы ввиду досрочного достижения</w:t>
      </w:r>
      <w:r w:rsidRPr="000F31D0">
        <w:rPr>
          <w:sz w:val="26"/>
          <w:szCs w:val="26"/>
        </w:rPr>
        <w:t xml:space="preserve"> и перевыполнения запланированных показателей и решений, содержащихся в протоколе заседания Оперативного совета по стратегическому планированию № 6 от 05.04.2016 г.</w:t>
      </w:r>
    </w:p>
    <w:p w:rsidR="00772186" w:rsidRDefault="00772186" w:rsidP="007721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Откорректирован перечень показателей программы, в частности показатель «Обеспеченность торговыми площадями» предлагается рассчитывать только в среднем по городу, без разбивки по районам. Основание – отсутствие практического смысла в расчете данного показателя по районам города, поскольку в настоящее время данный показатель по всем районам города значительно превышен и в период действия программы нет угрозы его значительного снижения. Кроме того, по причине отсутствия ежегодной актуализации статистических данных о количестве жителей по районам города, получаемые значения расчетного показателя обеспеченности по районам города некорректны. </w:t>
      </w:r>
    </w:p>
    <w:p w:rsidR="00772186" w:rsidRDefault="00772186" w:rsidP="007721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Изменена формулировка задачи 5 </w:t>
      </w:r>
      <w:r w:rsidRPr="00DE13F5">
        <w:rPr>
          <w:color w:val="000000" w:themeColor="text1"/>
          <w:sz w:val="26"/>
          <w:szCs w:val="26"/>
        </w:rPr>
        <w:t>«Формирование оптимальной инфраструктуры оптовой торговли города» заменена на</w:t>
      </w:r>
      <w:r w:rsidRPr="00ED6D3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B4228">
        <w:rPr>
          <w:sz w:val="26"/>
          <w:szCs w:val="26"/>
        </w:rPr>
        <w:t xml:space="preserve">Развитие системы товарообеспечения и </w:t>
      </w:r>
      <w:r>
        <w:rPr>
          <w:sz w:val="26"/>
          <w:szCs w:val="26"/>
        </w:rPr>
        <w:t>л</w:t>
      </w:r>
      <w:r w:rsidRPr="00BB4228">
        <w:rPr>
          <w:sz w:val="26"/>
          <w:szCs w:val="26"/>
        </w:rPr>
        <w:t>огистики на потреби</w:t>
      </w:r>
      <w:r>
        <w:rPr>
          <w:sz w:val="26"/>
          <w:szCs w:val="26"/>
        </w:rPr>
        <w:t>тельском рынке</w:t>
      </w:r>
      <w:r w:rsidRPr="00DE13F5">
        <w:rPr>
          <w:color w:val="000000" w:themeColor="text1"/>
          <w:sz w:val="26"/>
          <w:szCs w:val="26"/>
        </w:rPr>
        <w:t>»</w:t>
      </w:r>
      <w:r>
        <w:rPr>
          <w:sz w:val="26"/>
          <w:szCs w:val="26"/>
        </w:rPr>
        <w:t xml:space="preserve">, в связи с этим внесены изменения и в перечень мероприятий программы, направленных на выполнение данной задачи. </w:t>
      </w:r>
    </w:p>
    <w:p w:rsidR="00772186" w:rsidRPr="00DE13F5" w:rsidRDefault="00772186" w:rsidP="007721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E13F5">
        <w:rPr>
          <w:rFonts w:ascii="Times New Roman" w:hAnsi="Times New Roman" w:cs="Times New Roman"/>
          <w:color w:val="000000" w:themeColor="text1"/>
          <w:sz w:val="26"/>
          <w:szCs w:val="26"/>
        </w:rPr>
        <w:t>. В связи с изменением формулировки задачи 5 из таблицы 2 к Программе «Перечень основных мероприятий муниципальной программы» исключены пункт 4 «Основное мероприятие 4. «</w:t>
      </w:r>
      <w:r w:rsidRPr="00DE13F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Расширение масштабов применения франчайзинга в сфере торговли» и пункт 4.1 «Мероприятие 4.1</w:t>
      </w:r>
      <w:r w:rsidRPr="00DE1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DE13F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Информирование субъектов малого и среднего предпринимательства о возможностях франчайзинга».</w:t>
      </w:r>
    </w:p>
    <w:p w:rsidR="00772186" w:rsidRDefault="00772186" w:rsidP="007721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Исключено приложение 5 «План реализации муниципальной программы» ввиду исключения этого приложения из Методических указаний по разработке и реализации муниципальных программ города, утвержденных постановлением мэрии города от 10.11.2011 № 4645.</w:t>
      </w:r>
    </w:p>
    <w:p w:rsidR="002C2D27" w:rsidRPr="00EC0E55" w:rsidRDefault="000E412A" w:rsidP="000E41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Внесены</w:t>
      </w:r>
      <w:r w:rsidR="002C2D27" w:rsidRPr="00EC0E55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>по продлению</w:t>
      </w:r>
      <w:r w:rsidR="002C2D27" w:rsidRPr="00EC0E55">
        <w:rPr>
          <w:sz w:val="26"/>
          <w:szCs w:val="26"/>
        </w:rPr>
        <w:t xml:space="preserve"> срока реализации программы на 2018 – 2019 г. </w:t>
      </w:r>
      <w:r>
        <w:rPr>
          <w:sz w:val="26"/>
          <w:szCs w:val="26"/>
        </w:rPr>
        <w:t>(о</w:t>
      </w:r>
      <w:r w:rsidR="002C2D27" w:rsidRPr="00EC0E55">
        <w:rPr>
          <w:sz w:val="26"/>
          <w:szCs w:val="26"/>
        </w:rPr>
        <w:t>снование продления срока: в соответствии с п.6 распоряжения мэрии № 582-р от 27.06.2016 г. «О разработке прогноза социально-экономического развития города, проекта городского бюджета на 2017 год и плановый период 2018 и 2019 годов» срок реализации муниципальной программы приводится в соответствие с прогнозом городского бюджета на 2017 год и плановый период</w:t>
      </w:r>
      <w:r>
        <w:rPr>
          <w:sz w:val="26"/>
          <w:szCs w:val="26"/>
        </w:rPr>
        <w:t>)</w:t>
      </w:r>
      <w:r w:rsidR="002C2D27" w:rsidRPr="00EC0E55">
        <w:rPr>
          <w:sz w:val="26"/>
          <w:szCs w:val="26"/>
        </w:rPr>
        <w:t>;</w:t>
      </w:r>
    </w:p>
    <w:p w:rsidR="002C2D27" w:rsidRDefault="000E412A" w:rsidP="002C2D27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 В</w:t>
      </w:r>
      <w:r w:rsidR="002C2D27" w:rsidRPr="00EC0E55">
        <w:rPr>
          <w:sz w:val="26"/>
          <w:szCs w:val="26"/>
        </w:rPr>
        <w:t xml:space="preserve"> приложении 2 к программе </w:t>
      </w:r>
      <w:r>
        <w:rPr>
          <w:sz w:val="26"/>
          <w:szCs w:val="26"/>
        </w:rPr>
        <w:t xml:space="preserve">внесены </w:t>
      </w:r>
      <w:r w:rsidR="002C2D27" w:rsidRPr="00EC0E55">
        <w:rPr>
          <w:sz w:val="26"/>
          <w:szCs w:val="26"/>
        </w:rPr>
        <w:t xml:space="preserve">изменения в наименование задач 5 и 7 программы в соответствии </w:t>
      </w:r>
      <w:r w:rsidR="002C2D27" w:rsidRPr="00EC0E55">
        <w:rPr>
          <w:color w:val="000000"/>
          <w:sz w:val="26"/>
          <w:szCs w:val="26"/>
        </w:rPr>
        <w:t>с постановлением мэрии от 17.06.2016 № 2577 «О внесении изменений в постановление мэри</w:t>
      </w:r>
      <w:r w:rsidR="00E40127">
        <w:rPr>
          <w:color w:val="000000"/>
          <w:sz w:val="26"/>
          <w:szCs w:val="26"/>
        </w:rPr>
        <w:t>и города от 02.07.2012 № 3597»;</w:t>
      </w:r>
    </w:p>
    <w:p w:rsidR="002C2D27" w:rsidRPr="001665BA" w:rsidRDefault="00E40127" w:rsidP="00E40127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8. Внесены изменения </w:t>
      </w:r>
      <w:r w:rsidR="002C2D27" w:rsidRPr="001665BA">
        <w:rPr>
          <w:sz w:val="26"/>
          <w:szCs w:val="26"/>
        </w:rPr>
        <w:t xml:space="preserve">в части уменьшения размера ресурсного обеспечения реализации мероприятий муниципальной программы в 2016 г. </w:t>
      </w:r>
      <w:r w:rsidR="002C2D27">
        <w:rPr>
          <w:sz w:val="26"/>
          <w:szCs w:val="26"/>
        </w:rPr>
        <w:t xml:space="preserve">на сумму 7230,0 руб. </w:t>
      </w:r>
      <w:r>
        <w:rPr>
          <w:sz w:val="26"/>
          <w:szCs w:val="26"/>
        </w:rPr>
        <w:t>(о</w:t>
      </w:r>
      <w:r w:rsidR="002C2D27" w:rsidRPr="00493276">
        <w:rPr>
          <w:sz w:val="26"/>
          <w:szCs w:val="26"/>
        </w:rPr>
        <w:t>снования уменьшения расходов – Решение Череповецкой городской Думы от 02.12.2016 № 236 «О внесении изменений в решение Череповецкой городской думы от 17.12.2015 № 218 «О городском бюджете на 2016» о перераспределении экономии средств, сложившейся по итогам проведенных в 2016 году процедур</w:t>
      </w:r>
      <w:r w:rsidR="002C2D27" w:rsidRPr="001665BA">
        <w:rPr>
          <w:sz w:val="26"/>
          <w:szCs w:val="26"/>
        </w:rPr>
        <w:t xml:space="preserve"> закупок для муниципальных нужд в соответствии с Федеральным законом от</w:t>
      </w:r>
      <w:r w:rsidR="002C2D27" w:rsidRPr="001665BA">
        <w:rPr>
          <w:bCs/>
          <w:sz w:val="26"/>
          <w:szCs w:val="26"/>
        </w:rPr>
        <w:t xml:space="preserve"> 05.04.2013 № 44-ФЗ </w:t>
      </w:r>
      <w:r w:rsidR="002C2D27">
        <w:rPr>
          <w:bCs/>
          <w:sz w:val="26"/>
          <w:szCs w:val="26"/>
        </w:rPr>
        <w:t>«</w:t>
      </w:r>
      <w:r w:rsidR="002C2D27" w:rsidRPr="001665BA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2D27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="002C2D27">
        <w:rPr>
          <w:sz w:val="26"/>
          <w:szCs w:val="26"/>
        </w:rPr>
        <w:t xml:space="preserve">.  </w:t>
      </w:r>
    </w:p>
    <w:p w:rsidR="002C2D27" w:rsidRDefault="002C2D27" w:rsidP="002C2D27">
      <w:pPr>
        <w:jc w:val="both"/>
        <w:rPr>
          <w:sz w:val="26"/>
          <w:szCs w:val="26"/>
        </w:rPr>
      </w:pPr>
    </w:p>
    <w:p w:rsidR="00772186" w:rsidRDefault="00772186" w:rsidP="00772186">
      <w:pPr>
        <w:pStyle w:val="a3"/>
        <w:jc w:val="both"/>
      </w:pPr>
    </w:p>
    <w:p w:rsidR="00DD7397" w:rsidRDefault="00DD7397"/>
    <w:sectPr w:rsidR="00DD7397" w:rsidSect="00B92E2E">
      <w:pgSz w:w="11906" w:h="16838"/>
      <w:pgMar w:top="1134" w:right="851" w:bottom="1134" w:left="13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49" w:rsidRDefault="001A1449" w:rsidP="00135AED">
      <w:r>
        <w:separator/>
      </w:r>
    </w:p>
  </w:endnote>
  <w:endnote w:type="continuationSeparator" w:id="0">
    <w:p w:rsidR="001A1449" w:rsidRDefault="001A1449" w:rsidP="0013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49" w:rsidRDefault="001A1449" w:rsidP="00135AED">
      <w:r>
        <w:separator/>
      </w:r>
    </w:p>
  </w:footnote>
  <w:footnote w:type="continuationSeparator" w:id="0">
    <w:p w:rsidR="001A1449" w:rsidRDefault="001A1449" w:rsidP="0013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E" w:rsidRDefault="00ED751D" w:rsidP="00B92E2E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2E2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1F94">
      <w:rPr>
        <w:rStyle w:val="ae"/>
        <w:noProof/>
      </w:rPr>
      <w:t>21</w:t>
    </w:r>
    <w:r>
      <w:rPr>
        <w:rStyle w:val="ae"/>
      </w:rPr>
      <w:fldChar w:fldCharType="end"/>
    </w:r>
  </w:p>
  <w:p w:rsidR="00B92E2E" w:rsidRDefault="00B92E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E" w:rsidRDefault="00ED751D" w:rsidP="00B92E2E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2E2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7A96">
      <w:rPr>
        <w:rStyle w:val="ae"/>
        <w:noProof/>
      </w:rPr>
      <w:t>25</w:t>
    </w:r>
    <w:r>
      <w:rPr>
        <w:rStyle w:val="ae"/>
      </w:rPr>
      <w:fldChar w:fldCharType="end"/>
    </w:r>
  </w:p>
  <w:p w:rsidR="00B92E2E" w:rsidRDefault="00B92E2E">
    <w:pPr>
      <w:pStyle w:val="a7"/>
      <w:jc w:val="center"/>
    </w:pPr>
  </w:p>
  <w:p w:rsidR="00B92E2E" w:rsidRDefault="00B92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EC4"/>
    <w:multiLevelType w:val="hybridMultilevel"/>
    <w:tmpl w:val="C4EAF0B2"/>
    <w:lvl w:ilvl="0" w:tplc="B034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13F04"/>
    <w:multiLevelType w:val="hybridMultilevel"/>
    <w:tmpl w:val="3C9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6EB0"/>
    <w:multiLevelType w:val="hybridMultilevel"/>
    <w:tmpl w:val="1924F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570796"/>
    <w:multiLevelType w:val="hybridMultilevel"/>
    <w:tmpl w:val="79CE6442"/>
    <w:lvl w:ilvl="0" w:tplc="5A388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71B36"/>
    <w:multiLevelType w:val="hybridMultilevel"/>
    <w:tmpl w:val="ACF6063E"/>
    <w:lvl w:ilvl="0" w:tplc="081451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558F"/>
    <w:multiLevelType w:val="hybridMultilevel"/>
    <w:tmpl w:val="3B7C770C"/>
    <w:lvl w:ilvl="0" w:tplc="7422A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186"/>
    <w:rsid w:val="00002580"/>
    <w:rsid w:val="00003833"/>
    <w:rsid w:val="0000498F"/>
    <w:rsid w:val="00006BB2"/>
    <w:rsid w:val="00006F9F"/>
    <w:rsid w:val="0001082C"/>
    <w:rsid w:val="00012F61"/>
    <w:rsid w:val="00013235"/>
    <w:rsid w:val="00013D15"/>
    <w:rsid w:val="00015F0C"/>
    <w:rsid w:val="00015F94"/>
    <w:rsid w:val="00016772"/>
    <w:rsid w:val="00021EA8"/>
    <w:rsid w:val="000227E1"/>
    <w:rsid w:val="00023831"/>
    <w:rsid w:val="00024E98"/>
    <w:rsid w:val="00025009"/>
    <w:rsid w:val="00025578"/>
    <w:rsid w:val="0003150E"/>
    <w:rsid w:val="00032B0D"/>
    <w:rsid w:val="00033357"/>
    <w:rsid w:val="000336FE"/>
    <w:rsid w:val="00033A5E"/>
    <w:rsid w:val="00036A2C"/>
    <w:rsid w:val="0004171E"/>
    <w:rsid w:val="000433C5"/>
    <w:rsid w:val="0004494C"/>
    <w:rsid w:val="00047B2C"/>
    <w:rsid w:val="00047F1C"/>
    <w:rsid w:val="000506DA"/>
    <w:rsid w:val="00050791"/>
    <w:rsid w:val="00050995"/>
    <w:rsid w:val="00050A97"/>
    <w:rsid w:val="00050F16"/>
    <w:rsid w:val="00052249"/>
    <w:rsid w:val="00053227"/>
    <w:rsid w:val="00057DBB"/>
    <w:rsid w:val="00061852"/>
    <w:rsid w:val="000638E5"/>
    <w:rsid w:val="000655DF"/>
    <w:rsid w:val="00065D36"/>
    <w:rsid w:val="00066383"/>
    <w:rsid w:val="00066590"/>
    <w:rsid w:val="00067D61"/>
    <w:rsid w:val="0007045D"/>
    <w:rsid w:val="000707E9"/>
    <w:rsid w:val="00071DEE"/>
    <w:rsid w:val="000732A6"/>
    <w:rsid w:val="000739ED"/>
    <w:rsid w:val="0007460A"/>
    <w:rsid w:val="00074B7F"/>
    <w:rsid w:val="00075547"/>
    <w:rsid w:val="000755AA"/>
    <w:rsid w:val="00075B2C"/>
    <w:rsid w:val="00076E25"/>
    <w:rsid w:val="00077BA9"/>
    <w:rsid w:val="000813AA"/>
    <w:rsid w:val="00081CD4"/>
    <w:rsid w:val="0008281F"/>
    <w:rsid w:val="00082DC7"/>
    <w:rsid w:val="00082F0F"/>
    <w:rsid w:val="0008329F"/>
    <w:rsid w:val="0008337A"/>
    <w:rsid w:val="000835FC"/>
    <w:rsid w:val="000840D6"/>
    <w:rsid w:val="0008442A"/>
    <w:rsid w:val="00084F6E"/>
    <w:rsid w:val="00086A62"/>
    <w:rsid w:val="000876A0"/>
    <w:rsid w:val="0009004B"/>
    <w:rsid w:val="00090B49"/>
    <w:rsid w:val="00092359"/>
    <w:rsid w:val="00092C0D"/>
    <w:rsid w:val="00093167"/>
    <w:rsid w:val="000952C6"/>
    <w:rsid w:val="00095361"/>
    <w:rsid w:val="000A1662"/>
    <w:rsid w:val="000A24B3"/>
    <w:rsid w:val="000A2C0C"/>
    <w:rsid w:val="000A2CA7"/>
    <w:rsid w:val="000A49DF"/>
    <w:rsid w:val="000A4EA6"/>
    <w:rsid w:val="000A6F71"/>
    <w:rsid w:val="000B088F"/>
    <w:rsid w:val="000B1307"/>
    <w:rsid w:val="000B20A6"/>
    <w:rsid w:val="000B4137"/>
    <w:rsid w:val="000B5DA3"/>
    <w:rsid w:val="000B6708"/>
    <w:rsid w:val="000C0727"/>
    <w:rsid w:val="000C078F"/>
    <w:rsid w:val="000C0B2F"/>
    <w:rsid w:val="000C0D64"/>
    <w:rsid w:val="000C0E54"/>
    <w:rsid w:val="000C1AB1"/>
    <w:rsid w:val="000C249D"/>
    <w:rsid w:val="000C2570"/>
    <w:rsid w:val="000C4406"/>
    <w:rsid w:val="000C7EEB"/>
    <w:rsid w:val="000C7F83"/>
    <w:rsid w:val="000D081F"/>
    <w:rsid w:val="000D1A8C"/>
    <w:rsid w:val="000D29ED"/>
    <w:rsid w:val="000D7CD0"/>
    <w:rsid w:val="000E1987"/>
    <w:rsid w:val="000E1C20"/>
    <w:rsid w:val="000E4071"/>
    <w:rsid w:val="000E412A"/>
    <w:rsid w:val="000E5FC7"/>
    <w:rsid w:val="000E6173"/>
    <w:rsid w:val="000F2CAF"/>
    <w:rsid w:val="000F4521"/>
    <w:rsid w:val="000F6D7D"/>
    <w:rsid w:val="00101E84"/>
    <w:rsid w:val="001022FB"/>
    <w:rsid w:val="00102395"/>
    <w:rsid w:val="00104FE4"/>
    <w:rsid w:val="001134B2"/>
    <w:rsid w:val="001157AD"/>
    <w:rsid w:val="00116B48"/>
    <w:rsid w:val="00117BBC"/>
    <w:rsid w:val="00125048"/>
    <w:rsid w:val="00126FC5"/>
    <w:rsid w:val="00127431"/>
    <w:rsid w:val="00127587"/>
    <w:rsid w:val="001306CF"/>
    <w:rsid w:val="00130F49"/>
    <w:rsid w:val="001321BB"/>
    <w:rsid w:val="001334F4"/>
    <w:rsid w:val="0013578E"/>
    <w:rsid w:val="00135AED"/>
    <w:rsid w:val="001365D6"/>
    <w:rsid w:val="0013775E"/>
    <w:rsid w:val="0014173D"/>
    <w:rsid w:val="001454F7"/>
    <w:rsid w:val="00145671"/>
    <w:rsid w:val="0014568F"/>
    <w:rsid w:val="0014618F"/>
    <w:rsid w:val="00146DC2"/>
    <w:rsid w:val="00151D44"/>
    <w:rsid w:val="0015252F"/>
    <w:rsid w:val="00155F6C"/>
    <w:rsid w:val="00156C95"/>
    <w:rsid w:val="00157B98"/>
    <w:rsid w:val="00165945"/>
    <w:rsid w:val="00165E6C"/>
    <w:rsid w:val="001677C1"/>
    <w:rsid w:val="00172145"/>
    <w:rsid w:val="001742D2"/>
    <w:rsid w:val="00174A9C"/>
    <w:rsid w:val="00176770"/>
    <w:rsid w:val="0018065E"/>
    <w:rsid w:val="00180D0B"/>
    <w:rsid w:val="00181617"/>
    <w:rsid w:val="00182434"/>
    <w:rsid w:val="00182D70"/>
    <w:rsid w:val="00182DBA"/>
    <w:rsid w:val="00183024"/>
    <w:rsid w:val="0018359F"/>
    <w:rsid w:val="00185B96"/>
    <w:rsid w:val="00187EDD"/>
    <w:rsid w:val="001902C5"/>
    <w:rsid w:val="00190C01"/>
    <w:rsid w:val="00192AF7"/>
    <w:rsid w:val="00192BCA"/>
    <w:rsid w:val="001950BE"/>
    <w:rsid w:val="00196CF2"/>
    <w:rsid w:val="00197C18"/>
    <w:rsid w:val="001A005D"/>
    <w:rsid w:val="001A10B2"/>
    <w:rsid w:val="001A1449"/>
    <w:rsid w:val="001A1D5D"/>
    <w:rsid w:val="001A29D5"/>
    <w:rsid w:val="001A3713"/>
    <w:rsid w:val="001A423E"/>
    <w:rsid w:val="001A59C0"/>
    <w:rsid w:val="001A6FA5"/>
    <w:rsid w:val="001A71B2"/>
    <w:rsid w:val="001A7CAB"/>
    <w:rsid w:val="001B0C22"/>
    <w:rsid w:val="001B2B0D"/>
    <w:rsid w:val="001B2D39"/>
    <w:rsid w:val="001B42C3"/>
    <w:rsid w:val="001B5E38"/>
    <w:rsid w:val="001B6E3D"/>
    <w:rsid w:val="001C0528"/>
    <w:rsid w:val="001C1F0C"/>
    <w:rsid w:val="001C2637"/>
    <w:rsid w:val="001C2D6C"/>
    <w:rsid w:val="001C3BC7"/>
    <w:rsid w:val="001C5878"/>
    <w:rsid w:val="001C7763"/>
    <w:rsid w:val="001D0E7A"/>
    <w:rsid w:val="001D13D8"/>
    <w:rsid w:val="001D22CF"/>
    <w:rsid w:val="001D252B"/>
    <w:rsid w:val="001D2E98"/>
    <w:rsid w:val="001D47CD"/>
    <w:rsid w:val="001D617E"/>
    <w:rsid w:val="001D71D5"/>
    <w:rsid w:val="001E21C2"/>
    <w:rsid w:val="001E2E33"/>
    <w:rsid w:val="001E334F"/>
    <w:rsid w:val="001E3C31"/>
    <w:rsid w:val="001E432D"/>
    <w:rsid w:val="001E652D"/>
    <w:rsid w:val="001E6DE1"/>
    <w:rsid w:val="001F0008"/>
    <w:rsid w:val="001F20F5"/>
    <w:rsid w:val="001F2190"/>
    <w:rsid w:val="001F2261"/>
    <w:rsid w:val="001F5275"/>
    <w:rsid w:val="001F65C8"/>
    <w:rsid w:val="001F6C01"/>
    <w:rsid w:val="001F6FB3"/>
    <w:rsid w:val="001F7434"/>
    <w:rsid w:val="00200305"/>
    <w:rsid w:val="00200483"/>
    <w:rsid w:val="00200D45"/>
    <w:rsid w:val="00203733"/>
    <w:rsid w:val="00203DE4"/>
    <w:rsid w:val="00204C27"/>
    <w:rsid w:val="00205479"/>
    <w:rsid w:val="00206266"/>
    <w:rsid w:val="00207664"/>
    <w:rsid w:val="002110B5"/>
    <w:rsid w:val="002111DF"/>
    <w:rsid w:val="002144A8"/>
    <w:rsid w:val="00214CE2"/>
    <w:rsid w:val="0021736E"/>
    <w:rsid w:val="00217905"/>
    <w:rsid w:val="0022186B"/>
    <w:rsid w:val="00221D5C"/>
    <w:rsid w:val="00223081"/>
    <w:rsid w:val="00223322"/>
    <w:rsid w:val="00223CF3"/>
    <w:rsid w:val="0022758E"/>
    <w:rsid w:val="00227959"/>
    <w:rsid w:val="0023057C"/>
    <w:rsid w:val="00230628"/>
    <w:rsid w:val="00232860"/>
    <w:rsid w:val="002333A9"/>
    <w:rsid w:val="00234BBB"/>
    <w:rsid w:val="00235D4E"/>
    <w:rsid w:val="00236921"/>
    <w:rsid w:val="00237A64"/>
    <w:rsid w:val="00240095"/>
    <w:rsid w:val="00240F9A"/>
    <w:rsid w:val="00242396"/>
    <w:rsid w:val="00243AC2"/>
    <w:rsid w:val="002447F6"/>
    <w:rsid w:val="00245FCC"/>
    <w:rsid w:val="00251261"/>
    <w:rsid w:val="002527F3"/>
    <w:rsid w:val="00252A28"/>
    <w:rsid w:val="002532DB"/>
    <w:rsid w:val="002540F3"/>
    <w:rsid w:val="0025411C"/>
    <w:rsid w:val="002573F4"/>
    <w:rsid w:val="002611DF"/>
    <w:rsid w:val="00261428"/>
    <w:rsid w:val="00261726"/>
    <w:rsid w:val="0026281E"/>
    <w:rsid w:val="0026441A"/>
    <w:rsid w:val="002667B7"/>
    <w:rsid w:val="002704CC"/>
    <w:rsid w:val="002715BE"/>
    <w:rsid w:val="00271F0D"/>
    <w:rsid w:val="00274C70"/>
    <w:rsid w:val="0027516A"/>
    <w:rsid w:val="00276AAD"/>
    <w:rsid w:val="00281161"/>
    <w:rsid w:val="00283D71"/>
    <w:rsid w:val="00285E44"/>
    <w:rsid w:val="00290580"/>
    <w:rsid w:val="00290FED"/>
    <w:rsid w:val="0029144A"/>
    <w:rsid w:val="00292638"/>
    <w:rsid w:val="0029340E"/>
    <w:rsid w:val="00295CF4"/>
    <w:rsid w:val="00297575"/>
    <w:rsid w:val="002A0188"/>
    <w:rsid w:val="002A07A2"/>
    <w:rsid w:val="002A07EF"/>
    <w:rsid w:val="002A3608"/>
    <w:rsid w:val="002A4042"/>
    <w:rsid w:val="002A4545"/>
    <w:rsid w:val="002A6867"/>
    <w:rsid w:val="002B027B"/>
    <w:rsid w:val="002B16D2"/>
    <w:rsid w:val="002B34A3"/>
    <w:rsid w:val="002B686A"/>
    <w:rsid w:val="002B73A8"/>
    <w:rsid w:val="002B7D52"/>
    <w:rsid w:val="002B7D63"/>
    <w:rsid w:val="002C02B5"/>
    <w:rsid w:val="002C2D27"/>
    <w:rsid w:val="002C3C44"/>
    <w:rsid w:val="002C50C8"/>
    <w:rsid w:val="002C604A"/>
    <w:rsid w:val="002C701A"/>
    <w:rsid w:val="002C7A76"/>
    <w:rsid w:val="002D037F"/>
    <w:rsid w:val="002D4127"/>
    <w:rsid w:val="002D4163"/>
    <w:rsid w:val="002D554A"/>
    <w:rsid w:val="002D738A"/>
    <w:rsid w:val="002E0039"/>
    <w:rsid w:val="002E0E9A"/>
    <w:rsid w:val="002E1011"/>
    <w:rsid w:val="002E3C7F"/>
    <w:rsid w:val="002E6D18"/>
    <w:rsid w:val="002E7161"/>
    <w:rsid w:val="002F2EB1"/>
    <w:rsid w:val="002F2FE7"/>
    <w:rsid w:val="002F5435"/>
    <w:rsid w:val="002F5759"/>
    <w:rsid w:val="00300187"/>
    <w:rsid w:val="0030064D"/>
    <w:rsid w:val="003037CF"/>
    <w:rsid w:val="003056F6"/>
    <w:rsid w:val="0031037E"/>
    <w:rsid w:val="003126DD"/>
    <w:rsid w:val="00315280"/>
    <w:rsid w:val="0031719C"/>
    <w:rsid w:val="00317B06"/>
    <w:rsid w:val="00321965"/>
    <w:rsid w:val="00326471"/>
    <w:rsid w:val="003277D1"/>
    <w:rsid w:val="00327D93"/>
    <w:rsid w:val="0033000F"/>
    <w:rsid w:val="00331A5B"/>
    <w:rsid w:val="00331DCF"/>
    <w:rsid w:val="0033232D"/>
    <w:rsid w:val="00332BAE"/>
    <w:rsid w:val="003341ED"/>
    <w:rsid w:val="00334594"/>
    <w:rsid w:val="0033570F"/>
    <w:rsid w:val="003357F4"/>
    <w:rsid w:val="00336D00"/>
    <w:rsid w:val="00340F8C"/>
    <w:rsid w:val="00345B80"/>
    <w:rsid w:val="00347251"/>
    <w:rsid w:val="00350DFB"/>
    <w:rsid w:val="0035573D"/>
    <w:rsid w:val="003562DF"/>
    <w:rsid w:val="0035702E"/>
    <w:rsid w:val="00364A97"/>
    <w:rsid w:val="00364E33"/>
    <w:rsid w:val="003715E7"/>
    <w:rsid w:val="003716AF"/>
    <w:rsid w:val="003725D9"/>
    <w:rsid w:val="00372A9D"/>
    <w:rsid w:val="003732E2"/>
    <w:rsid w:val="00375250"/>
    <w:rsid w:val="00375933"/>
    <w:rsid w:val="00377F9E"/>
    <w:rsid w:val="00381C2C"/>
    <w:rsid w:val="00382C70"/>
    <w:rsid w:val="00383076"/>
    <w:rsid w:val="003859D7"/>
    <w:rsid w:val="00387C06"/>
    <w:rsid w:val="0039276B"/>
    <w:rsid w:val="0039302A"/>
    <w:rsid w:val="003943C6"/>
    <w:rsid w:val="003978D1"/>
    <w:rsid w:val="00397B11"/>
    <w:rsid w:val="003A2E64"/>
    <w:rsid w:val="003A3F56"/>
    <w:rsid w:val="003B028C"/>
    <w:rsid w:val="003B36DF"/>
    <w:rsid w:val="003B3DD9"/>
    <w:rsid w:val="003B5CF9"/>
    <w:rsid w:val="003B62F8"/>
    <w:rsid w:val="003B6C5F"/>
    <w:rsid w:val="003B719D"/>
    <w:rsid w:val="003B78F4"/>
    <w:rsid w:val="003C04E1"/>
    <w:rsid w:val="003C0933"/>
    <w:rsid w:val="003C132A"/>
    <w:rsid w:val="003C5871"/>
    <w:rsid w:val="003D0A80"/>
    <w:rsid w:val="003D37B1"/>
    <w:rsid w:val="003E0174"/>
    <w:rsid w:val="003E1E93"/>
    <w:rsid w:val="003E2CAA"/>
    <w:rsid w:val="003E4A8F"/>
    <w:rsid w:val="003E5006"/>
    <w:rsid w:val="003E52FA"/>
    <w:rsid w:val="003E5B2A"/>
    <w:rsid w:val="003E5F0E"/>
    <w:rsid w:val="003E735F"/>
    <w:rsid w:val="003F04B2"/>
    <w:rsid w:val="003F3F3C"/>
    <w:rsid w:val="003F50E2"/>
    <w:rsid w:val="003F6E6B"/>
    <w:rsid w:val="003F7918"/>
    <w:rsid w:val="00400C77"/>
    <w:rsid w:val="00401061"/>
    <w:rsid w:val="00401F0A"/>
    <w:rsid w:val="00402A26"/>
    <w:rsid w:val="00403A7B"/>
    <w:rsid w:val="004043BA"/>
    <w:rsid w:val="00404DD6"/>
    <w:rsid w:val="00406540"/>
    <w:rsid w:val="00406EC8"/>
    <w:rsid w:val="004070E8"/>
    <w:rsid w:val="00412DF5"/>
    <w:rsid w:val="004137C5"/>
    <w:rsid w:val="0041460F"/>
    <w:rsid w:val="00414FE3"/>
    <w:rsid w:val="0041525E"/>
    <w:rsid w:val="00415829"/>
    <w:rsid w:val="00416919"/>
    <w:rsid w:val="00417454"/>
    <w:rsid w:val="00417676"/>
    <w:rsid w:val="004177C9"/>
    <w:rsid w:val="00421F8A"/>
    <w:rsid w:val="00423301"/>
    <w:rsid w:val="00423336"/>
    <w:rsid w:val="00423FDB"/>
    <w:rsid w:val="00424992"/>
    <w:rsid w:val="00425686"/>
    <w:rsid w:val="00432379"/>
    <w:rsid w:val="00434AA7"/>
    <w:rsid w:val="00434CAB"/>
    <w:rsid w:val="004359AA"/>
    <w:rsid w:val="00440B28"/>
    <w:rsid w:val="004410F8"/>
    <w:rsid w:val="00441182"/>
    <w:rsid w:val="0044599D"/>
    <w:rsid w:val="00447000"/>
    <w:rsid w:val="0044762D"/>
    <w:rsid w:val="0045284F"/>
    <w:rsid w:val="0045392E"/>
    <w:rsid w:val="0045480E"/>
    <w:rsid w:val="0045665F"/>
    <w:rsid w:val="00460034"/>
    <w:rsid w:val="004605B3"/>
    <w:rsid w:val="004638D7"/>
    <w:rsid w:val="00464866"/>
    <w:rsid w:val="00464CDA"/>
    <w:rsid w:val="004651A0"/>
    <w:rsid w:val="0046621E"/>
    <w:rsid w:val="00467673"/>
    <w:rsid w:val="0047099D"/>
    <w:rsid w:val="0047169E"/>
    <w:rsid w:val="0047359D"/>
    <w:rsid w:val="00474904"/>
    <w:rsid w:val="00475551"/>
    <w:rsid w:val="00475ADC"/>
    <w:rsid w:val="00475ED4"/>
    <w:rsid w:val="00476E70"/>
    <w:rsid w:val="00480C03"/>
    <w:rsid w:val="00481973"/>
    <w:rsid w:val="00481B5E"/>
    <w:rsid w:val="00482FDD"/>
    <w:rsid w:val="00486456"/>
    <w:rsid w:val="00490CD4"/>
    <w:rsid w:val="00491639"/>
    <w:rsid w:val="00492525"/>
    <w:rsid w:val="004928BA"/>
    <w:rsid w:val="00493457"/>
    <w:rsid w:val="00493EDE"/>
    <w:rsid w:val="0049481C"/>
    <w:rsid w:val="004950BF"/>
    <w:rsid w:val="004955FA"/>
    <w:rsid w:val="00497B7B"/>
    <w:rsid w:val="004A1E8D"/>
    <w:rsid w:val="004A1EE0"/>
    <w:rsid w:val="004A20A9"/>
    <w:rsid w:val="004A2655"/>
    <w:rsid w:val="004A508F"/>
    <w:rsid w:val="004A7A56"/>
    <w:rsid w:val="004A7A96"/>
    <w:rsid w:val="004B0835"/>
    <w:rsid w:val="004B12BC"/>
    <w:rsid w:val="004B2418"/>
    <w:rsid w:val="004C06D8"/>
    <w:rsid w:val="004C0BFA"/>
    <w:rsid w:val="004C0C53"/>
    <w:rsid w:val="004C1955"/>
    <w:rsid w:val="004C219B"/>
    <w:rsid w:val="004C549D"/>
    <w:rsid w:val="004C626E"/>
    <w:rsid w:val="004C63CA"/>
    <w:rsid w:val="004C6AF4"/>
    <w:rsid w:val="004C6B3B"/>
    <w:rsid w:val="004C6BE0"/>
    <w:rsid w:val="004D0413"/>
    <w:rsid w:val="004D1939"/>
    <w:rsid w:val="004D1D91"/>
    <w:rsid w:val="004D390F"/>
    <w:rsid w:val="004D77DE"/>
    <w:rsid w:val="004D7D24"/>
    <w:rsid w:val="004E00AF"/>
    <w:rsid w:val="004E4E8F"/>
    <w:rsid w:val="004E5C75"/>
    <w:rsid w:val="004E5D4D"/>
    <w:rsid w:val="004E691B"/>
    <w:rsid w:val="004E7A05"/>
    <w:rsid w:val="004F0228"/>
    <w:rsid w:val="004F1859"/>
    <w:rsid w:val="004F25E2"/>
    <w:rsid w:val="004F5E90"/>
    <w:rsid w:val="004F5F28"/>
    <w:rsid w:val="0050001A"/>
    <w:rsid w:val="00505B70"/>
    <w:rsid w:val="0050706D"/>
    <w:rsid w:val="005072BB"/>
    <w:rsid w:val="00512129"/>
    <w:rsid w:val="00512C03"/>
    <w:rsid w:val="00513FCD"/>
    <w:rsid w:val="005144E9"/>
    <w:rsid w:val="00514505"/>
    <w:rsid w:val="005209FD"/>
    <w:rsid w:val="00520E31"/>
    <w:rsid w:val="0052112B"/>
    <w:rsid w:val="0052169E"/>
    <w:rsid w:val="00521D19"/>
    <w:rsid w:val="00522CD0"/>
    <w:rsid w:val="00524B95"/>
    <w:rsid w:val="00526708"/>
    <w:rsid w:val="005272EF"/>
    <w:rsid w:val="00530FE0"/>
    <w:rsid w:val="0053194B"/>
    <w:rsid w:val="005324BF"/>
    <w:rsid w:val="005370AF"/>
    <w:rsid w:val="00542147"/>
    <w:rsid w:val="00543024"/>
    <w:rsid w:val="0054599E"/>
    <w:rsid w:val="005464BB"/>
    <w:rsid w:val="00546BB1"/>
    <w:rsid w:val="00547082"/>
    <w:rsid w:val="00550F4C"/>
    <w:rsid w:val="00551B94"/>
    <w:rsid w:val="00552173"/>
    <w:rsid w:val="00552864"/>
    <w:rsid w:val="005535A5"/>
    <w:rsid w:val="0055394D"/>
    <w:rsid w:val="005542F9"/>
    <w:rsid w:val="00556BAA"/>
    <w:rsid w:val="00560399"/>
    <w:rsid w:val="00560EFF"/>
    <w:rsid w:val="0056102D"/>
    <w:rsid w:val="005610A7"/>
    <w:rsid w:val="005623D6"/>
    <w:rsid w:val="00563D42"/>
    <w:rsid w:val="00564AB1"/>
    <w:rsid w:val="0057187D"/>
    <w:rsid w:val="0057198E"/>
    <w:rsid w:val="00572104"/>
    <w:rsid w:val="005733E4"/>
    <w:rsid w:val="00574AED"/>
    <w:rsid w:val="00575934"/>
    <w:rsid w:val="00575A99"/>
    <w:rsid w:val="005762CE"/>
    <w:rsid w:val="005767B5"/>
    <w:rsid w:val="00580A89"/>
    <w:rsid w:val="005826FF"/>
    <w:rsid w:val="00582B4B"/>
    <w:rsid w:val="0058436E"/>
    <w:rsid w:val="005852E4"/>
    <w:rsid w:val="00585A88"/>
    <w:rsid w:val="00586854"/>
    <w:rsid w:val="0058697B"/>
    <w:rsid w:val="0059152F"/>
    <w:rsid w:val="00591536"/>
    <w:rsid w:val="005938FC"/>
    <w:rsid w:val="00594E3A"/>
    <w:rsid w:val="005950B8"/>
    <w:rsid w:val="00596A6F"/>
    <w:rsid w:val="0059738D"/>
    <w:rsid w:val="00597FA3"/>
    <w:rsid w:val="005A184B"/>
    <w:rsid w:val="005A34D4"/>
    <w:rsid w:val="005A602B"/>
    <w:rsid w:val="005A6782"/>
    <w:rsid w:val="005B0D7A"/>
    <w:rsid w:val="005B1756"/>
    <w:rsid w:val="005B5762"/>
    <w:rsid w:val="005B6186"/>
    <w:rsid w:val="005B618F"/>
    <w:rsid w:val="005B6E66"/>
    <w:rsid w:val="005B743E"/>
    <w:rsid w:val="005C000B"/>
    <w:rsid w:val="005C0AAA"/>
    <w:rsid w:val="005C31D8"/>
    <w:rsid w:val="005C3890"/>
    <w:rsid w:val="005C3D8E"/>
    <w:rsid w:val="005C4193"/>
    <w:rsid w:val="005C436F"/>
    <w:rsid w:val="005C571C"/>
    <w:rsid w:val="005C60EF"/>
    <w:rsid w:val="005C7BAF"/>
    <w:rsid w:val="005D010B"/>
    <w:rsid w:val="005D1864"/>
    <w:rsid w:val="005D1CFF"/>
    <w:rsid w:val="005D2877"/>
    <w:rsid w:val="005D2D90"/>
    <w:rsid w:val="005D39BD"/>
    <w:rsid w:val="005D4A4D"/>
    <w:rsid w:val="005D4EDC"/>
    <w:rsid w:val="005D61F3"/>
    <w:rsid w:val="005D6B16"/>
    <w:rsid w:val="005D71EC"/>
    <w:rsid w:val="005E0547"/>
    <w:rsid w:val="005E0552"/>
    <w:rsid w:val="005E2D57"/>
    <w:rsid w:val="005E4C85"/>
    <w:rsid w:val="005E5591"/>
    <w:rsid w:val="005E6212"/>
    <w:rsid w:val="005F1DF2"/>
    <w:rsid w:val="005F1E75"/>
    <w:rsid w:val="005F28F2"/>
    <w:rsid w:val="005F4773"/>
    <w:rsid w:val="005F7024"/>
    <w:rsid w:val="005F766B"/>
    <w:rsid w:val="006011CC"/>
    <w:rsid w:val="00601B52"/>
    <w:rsid w:val="00602032"/>
    <w:rsid w:val="00602B39"/>
    <w:rsid w:val="00603B43"/>
    <w:rsid w:val="0060416E"/>
    <w:rsid w:val="00605EEB"/>
    <w:rsid w:val="00606601"/>
    <w:rsid w:val="006076BC"/>
    <w:rsid w:val="006100F4"/>
    <w:rsid w:val="00610F74"/>
    <w:rsid w:val="006114AE"/>
    <w:rsid w:val="00614013"/>
    <w:rsid w:val="006140EB"/>
    <w:rsid w:val="00614D2B"/>
    <w:rsid w:val="0061525A"/>
    <w:rsid w:val="0061639E"/>
    <w:rsid w:val="006163D0"/>
    <w:rsid w:val="006173AB"/>
    <w:rsid w:val="00620059"/>
    <w:rsid w:val="006203A2"/>
    <w:rsid w:val="00621F86"/>
    <w:rsid w:val="0062200F"/>
    <w:rsid w:val="00622CA8"/>
    <w:rsid w:val="0062467A"/>
    <w:rsid w:val="006250FC"/>
    <w:rsid w:val="00625822"/>
    <w:rsid w:val="00626222"/>
    <w:rsid w:val="0062760C"/>
    <w:rsid w:val="00630099"/>
    <w:rsid w:val="006306AC"/>
    <w:rsid w:val="0063096F"/>
    <w:rsid w:val="00632493"/>
    <w:rsid w:val="00633384"/>
    <w:rsid w:val="00633774"/>
    <w:rsid w:val="00633C63"/>
    <w:rsid w:val="006364C9"/>
    <w:rsid w:val="006378F4"/>
    <w:rsid w:val="00640D38"/>
    <w:rsid w:val="006412B8"/>
    <w:rsid w:val="006417DB"/>
    <w:rsid w:val="006435AC"/>
    <w:rsid w:val="00643A03"/>
    <w:rsid w:val="00643C2B"/>
    <w:rsid w:val="00644449"/>
    <w:rsid w:val="00647B8B"/>
    <w:rsid w:val="00647DFD"/>
    <w:rsid w:val="00651E80"/>
    <w:rsid w:val="00652872"/>
    <w:rsid w:val="00653483"/>
    <w:rsid w:val="006537A4"/>
    <w:rsid w:val="00653E04"/>
    <w:rsid w:val="00655D8F"/>
    <w:rsid w:val="00656B6C"/>
    <w:rsid w:val="00656B7C"/>
    <w:rsid w:val="00660D49"/>
    <w:rsid w:val="006614D9"/>
    <w:rsid w:val="0066321B"/>
    <w:rsid w:val="006644C0"/>
    <w:rsid w:val="00664A4D"/>
    <w:rsid w:val="00665675"/>
    <w:rsid w:val="006662C5"/>
    <w:rsid w:val="0066730D"/>
    <w:rsid w:val="0067079A"/>
    <w:rsid w:val="0067318E"/>
    <w:rsid w:val="00673D00"/>
    <w:rsid w:val="00673ED9"/>
    <w:rsid w:val="0067559D"/>
    <w:rsid w:val="00676F31"/>
    <w:rsid w:val="00677F76"/>
    <w:rsid w:val="0068323B"/>
    <w:rsid w:val="0068366D"/>
    <w:rsid w:val="006837DA"/>
    <w:rsid w:val="006838EE"/>
    <w:rsid w:val="00684E47"/>
    <w:rsid w:val="00690873"/>
    <w:rsid w:val="00691153"/>
    <w:rsid w:val="00691552"/>
    <w:rsid w:val="00692FE1"/>
    <w:rsid w:val="00695410"/>
    <w:rsid w:val="00695D37"/>
    <w:rsid w:val="0069636A"/>
    <w:rsid w:val="006A01E6"/>
    <w:rsid w:val="006A2EDE"/>
    <w:rsid w:val="006A3B2D"/>
    <w:rsid w:val="006A3F8C"/>
    <w:rsid w:val="006A576F"/>
    <w:rsid w:val="006B155F"/>
    <w:rsid w:val="006B1BE8"/>
    <w:rsid w:val="006B3084"/>
    <w:rsid w:val="006B30CF"/>
    <w:rsid w:val="006B54A8"/>
    <w:rsid w:val="006B6195"/>
    <w:rsid w:val="006B661C"/>
    <w:rsid w:val="006C0782"/>
    <w:rsid w:val="006C1D2C"/>
    <w:rsid w:val="006C2B1A"/>
    <w:rsid w:val="006C4E3A"/>
    <w:rsid w:val="006C58C2"/>
    <w:rsid w:val="006C5EC6"/>
    <w:rsid w:val="006C6D80"/>
    <w:rsid w:val="006C7B83"/>
    <w:rsid w:val="006D1EBF"/>
    <w:rsid w:val="006D2C67"/>
    <w:rsid w:val="006D41A3"/>
    <w:rsid w:val="006D4E15"/>
    <w:rsid w:val="006D782A"/>
    <w:rsid w:val="006E0D36"/>
    <w:rsid w:val="006E1418"/>
    <w:rsid w:val="006E7558"/>
    <w:rsid w:val="006F1407"/>
    <w:rsid w:val="006F1C5F"/>
    <w:rsid w:val="006F27A2"/>
    <w:rsid w:val="006F3A7A"/>
    <w:rsid w:val="006F422E"/>
    <w:rsid w:val="006F6417"/>
    <w:rsid w:val="006F6579"/>
    <w:rsid w:val="006F7A3C"/>
    <w:rsid w:val="00701CA3"/>
    <w:rsid w:val="007034CD"/>
    <w:rsid w:val="007039E8"/>
    <w:rsid w:val="00704548"/>
    <w:rsid w:val="00704CE9"/>
    <w:rsid w:val="00707417"/>
    <w:rsid w:val="00710AF2"/>
    <w:rsid w:val="007114D9"/>
    <w:rsid w:val="00713497"/>
    <w:rsid w:val="0071364D"/>
    <w:rsid w:val="00713C4F"/>
    <w:rsid w:val="00714255"/>
    <w:rsid w:val="00715A75"/>
    <w:rsid w:val="00715C5B"/>
    <w:rsid w:val="007175C5"/>
    <w:rsid w:val="007227D8"/>
    <w:rsid w:val="007254B0"/>
    <w:rsid w:val="00726B39"/>
    <w:rsid w:val="00727D31"/>
    <w:rsid w:val="00731DE4"/>
    <w:rsid w:val="00734790"/>
    <w:rsid w:val="0073594D"/>
    <w:rsid w:val="0073688A"/>
    <w:rsid w:val="00737714"/>
    <w:rsid w:val="007401C1"/>
    <w:rsid w:val="00740872"/>
    <w:rsid w:val="00742491"/>
    <w:rsid w:val="007439B8"/>
    <w:rsid w:val="00744100"/>
    <w:rsid w:val="007456A7"/>
    <w:rsid w:val="007463FF"/>
    <w:rsid w:val="00747321"/>
    <w:rsid w:val="00750090"/>
    <w:rsid w:val="00751BB1"/>
    <w:rsid w:val="007536BF"/>
    <w:rsid w:val="007543B7"/>
    <w:rsid w:val="00754B3B"/>
    <w:rsid w:val="0075724C"/>
    <w:rsid w:val="007605C2"/>
    <w:rsid w:val="00761F1C"/>
    <w:rsid w:val="00762C57"/>
    <w:rsid w:val="0076343C"/>
    <w:rsid w:val="00764152"/>
    <w:rsid w:val="0076676B"/>
    <w:rsid w:val="00766D36"/>
    <w:rsid w:val="00766E17"/>
    <w:rsid w:val="007670CA"/>
    <w:rsid w:val="007702BB"/>
    <w:rsid w:val="0077069D"/>
    <w:rsid w:val="00771AFE"/>
    <w:rsid w:val="00772186"/>
    <w:rsid w:val="0077229D"/>
    <w:rsid w:val="007744CE"/>
    <w:rsid w:val="007753E1"/>
    <w:rsid w:val="00775D2E"/>
    <w:rsid w:val="0077696D"/>
    <w:rsid w:val="00776D16"/>
    <w:rsid w:val="007804E0"/>
    <w:rsid w:val="00782B83"/>
    <w:rsid w:val="007842B8"/>
    <w:rsid w:val="00784BBD"/>
    <w:rsid w:val="00785147"/>
    <w:rsid w:val="00790788"/>
    <w:rsid w:val="007919FB"/>
    <w:rsid w:val="00791B97"/>
    <w:rsid w:val="00791FDB"/>
    <w:rsid w:val="00792E30"/>
    <w:rsid w:val="007960A0"/>
    <w:rsid w:val="00796D4E"/>
    <w:rsid w:val="007972F6"/>
    <w:rsid w:val="007A14BB"/>
    <w:rsid w:val="007A1FC3"/>
    <w:rsid w:val="007A3409"/>
    <w:rsid w:val="007A4852"/>
    <w:rsid w:val="007A561E"/>
    <w:rsid w:val="007A5CE6"/>
    <w:rsid w:val="007B06EC"/>
    <w:rsid w:val="007B2389"/>
    <w:rsid w:val="007B36E4"/>
    <w:rsid w:val="007B4002"/>
    <w:rsid w:val="007B42B1"/>
    <w:rsid w:val="007B4B85"/>
    <w:rsid w:val="007B4F98"/>
    <w:rsid w:val="007B56F2"/>
    <w:rsid w:val="007B5A60"/>
    <w:rsid w:val="007B6112"/>
    <w:rsid w:val="007B702E"/>
    <w:rsid w:val="007C030A"/>
    <w:rsid w:val="007C20C2"/>
    <w:rsid w:val="007C314B"/>
    <w:rsid w:val="007C35CE"/>
    <w:rsid w:val="007C4033"/>
    <w:rsid w:val="007C531E"/>
    <w:rsid w:val="007D195B"/>
    <w:rsid w:val="007D2FAC"/>
    <w:rsid w:val="007D3572"/>
    <w:rsid w:val="007D3CF0"/>
    <w:rsid w:val="007D6CB0"/>
    <w:rsid w:val="007D77FF"/>
    <w:rsid w:val="007E34A4"/>
    <w:rsid w:val="007E4F1D"/>
    <w:rsid w:val="007E4F7A"/>
    <w:rsid w:val="007E5949"/>
    <w:rsid w:val="007E6242"/>
    <w:rsid w:val="007E6CF0"/>
    <w:rsid w:val="007E75D4"/>
    <w:rsid w:val="007F09F1"/>
    <w:rsid w:val="007F1B86"/>
    <w:rsid w:val="007F20DB"/>
    <w:rsid w:val="007F2460"/>
    <w:rsid w:val="007F2B29"/>
    <w:rsid w:val="007F3678"/>
    <w:rsid w:val="007F3A96"/>
    <w:rsid w:val="007F6C87"/>
    <w:rsid w:val="007F785F"/>
    <w:rsid w:val="00801178"/>
    <w:rsid w:val="00802B40"/>
    <w:rsid w:val="008047BC"/>
    <w:rsid w:val="00804EB6"/>
    <w:rsid w:val="00806150"/>
    <w:rsid w:val="008067C5"/>
    <w:rsid w:val="00806FDB"/>
    <w:rsid w:val="00810075"/>
    <w:rsid w:val="008120FD"/>
    <w:rsid w:val="008128AA"/>
    <w:rsid w:val="008138AB"/>
    <w:rsid w:val="00815992"/>
    <w:rsid w:val="00815C2D"/>
    <w:rsid w:val="008179CE"/>
    <w:rsid w:val="00817AB2"/>
    <w:rsid w:val="00820869"/>
    <w:rsid w:val="008247AA"/>
    <w:rsid w:val="0082490B"/>
    <w:rsid w:val="0082499E"/>
    <w:rsid w:val="008252B4"/>
    <w:rsid w:val="008258BC"/>
    <w:rsid w:val="008265BE"/>
    <w:rsid w:val="008266E3"/>
    <w:rsid w:val="00826FD4"/>
    <w:rsid w:val="00826FD7"/>
    <w:rsid w:val="00827413"/>
    <w:rsid w:val="00832449"/>
    <w:rsid w:val="00833DCE"/>
    <w:rsid w:val="00834654"/>
    <w:rsid w:val="00834A8A"/>
    <w:rsid w:val="00834FAB"/>
    <w:rsid w:val="0083537C"/>
    <w:rsid w:val="00837365"/>
    <w:rsid w:val="00837835"/>
    <w:rsid w:val="00843A30"/>
    <w:rsid w:val="008453B0"/>
    <w:rsid w:val="00850F01"/>
    <w:rsid w:val="00852CA5"/>
    <w:rsid w:val="00853430"/>
    <w:rsid w:val="008534D1"/>
    <w:rsid w:val="00854107"/>
    <w:rsid w:val="00854BE9"/>
    <w:rsid w:val="008615DD"/>
    <w:rsid w:val="00861892"/>
    <w:rsid w:val="00862D4C"/>
    <w:rsid w:val="00864061"/>
    <w:rsid w:val="0086483C"/>
    <w:rsid w:val="008652F5"/>
    <w:rsid w:val="008652FB"/>
    <w:rsid w:val="008661C7"/>
    <w:rsid w:val="00866D9C"/>
    <w:rsid w:val="00867F26"/>
    <w:rsid w:val="00870FD6"/>
    <w:rsid w:val="0087196D"/>
    <w:rsid w:val="008737EB"/>
    <w:rsid w:val="00874348"/>
    <w:rsid w:val="0087488F"/>
    <w:rsid w:val="00874A06"/>
    <w:rsid w:val="0087702A"/>
    <w:rsid w:val="0088143F"/>
    <w:rsid w:val="00886901"/>
    <w:rsid w:val="00886E53"/>
    <w:rsid w:val="008872A6"/>
    <w:rsid w:val="008909C3"/>
    <w:rsid w:val="00891A35"/>
    <w:rsid w:val="00891E78"/>
    <w:rsid w:val="00893E02"/>
    <w:rsid w:val="008949F9"/>
    <w:rsid w:val="0089694C"/>
    <w:rsid w:val="008A3FD1"/>
    <w:rsid w:val="008A5AF5"/>
    <w:rsid w:val="008A6ABD"/>
    <w:rsid w:val="008B0041"/>
    <w:rsid w:val="008B01A4"/>
    <w:rsid w:val="008B1523"/>
    <w:rsid w:val="008B17E1"/>
    <w:rsid w:val="008B1D11"/>
    <w:rsid w:val="008B4922"/>
    <w:rsid w:val="008B579E"/>
    <w:rsid w:val="008B7886"/>
    <w:rsid w:val="008B7E7C"/>
    <w:rsid w:val="008C0493"/>
    <w:rsid w:val="008C09B1"/>
    <w:rsid w:val="008C32AA"/>
    <w:rsid w:val="008C3CF8"/>
    <w:rsid w:val="008C5B82"/>
    <w:rsid w:val="008C68F9"/>
    <w:rsid w:val="008D1102"/>
    <w:rsid w:val="008D1A01"/>
    <w:rsid w:val="008D1EB9"/>
    <w:rsid w:val="008D24EA"/>
    <w:rsid w:val="008D2D91"/>
    <w:rsid w:val="008D6DC2"/>
    <w:rsid w:val="008D7B9C"/>
    <w:rsid w:val="008E0056"/>
    <w:rsid w:val="008E0719"/>
    <w:rsid w:val="008E08FF"/>
    <w:rsid w:val="008E1CF6"/>
    <w:rsid w:val="008E23AB"/>
    <w:rsid w:val="008E3EE6"/>
    <w:rsid w:val="008E56EF"/>
    <w:rsid w:val="008E6804"/>
    <w:rsid w:val="008F0222"/>
    <w:rsid w:val="008F08F8"/>
    <w:rsid w:val="008F0ADE"/>
    <w:rsid w:val="008F0B4F"/>
    <w:rsid w:val="008F24DC"/>
    <w:rsid w:val="008F446D"/>
    <w:rsid w:val="008F74FA"/>
    <w:rsid w:val="00901058"/>
    <w:rsid w:val="00902DC6"/>
    <w:rsid w:val="00903A0C"/>
    <w:rsid w:val="00905B2A"/>
    <w:rsid w:val="00905C06"/>
    <w:rsid w:val="00905C44"/>
    <w:rsid w:val="00905DC9"/>
    <w:rsid w:val="00905F06"/>
    <w:rsid w:val="009064A0"/>
    <w:rsid w:val="00910CB4"/>
    <w:rsid w:val="009145E8"/>
    <w:rsid w:val="00915934"/>
    <w:rsid w:val="00917EFE"/>
    <w:rsid w:val="00920962"/>
    <w:rsid w:val="00920BE0"/>
    <w:rsid w:val="0092212E"/>
    <w:rsid w:val="00923710"/>
    <w:rsid w:val="00924F01"/>
    <w:rsid w:val="0092740D"/>
    <w:rsid w:val="009301BB"/>
    <w:rsid w:val="00932D8F"/>
    <w:rsid w:val="0093382D"/>
    <w:rsid w:val="0093426A"/>
    <w:rsid w:val="00935B8B"/>
    <w:rsid w:val="00935C80"/>
    <w:rsid w:val="00936A89"/>
    <w:rsid w:val="00937C5B"/>
    <w:rsid w:val="009417D3"/>
    <w:rsid w:val="00943A45"/>
    <w:rsid w:val="009449B5"/>
    <w:rsid w:val="00945424"/>
    <w:rsid w:val="00945CA3"/>
    <w:rsid w:val="00946C90"/>
    <w:rsid w:val="0095085E"/>
    <w:rsid w:val="00950D19"/>
    <w:rsid w:val="009535F0"/>
    <w:rsid w:val="009538A3"/>
    <w:rsid w:val="00953F6C"/>
    <w:rsid w:val="009543B4"/>
    <w:rsid w:val="009576D7"/>
    <w:rsid w:val="009600D6"/>
    <w:rsid w:val="0096035E"/>
    <w:rsid w:val="00960BFC"/>
    <w:rsid w:val="00960F7F"/>
    <w:rsid w:val="0096141E"/>
    <w:rsid w:val="0096279D"/>
    <w:rsid w:val="00962AAD"/>
    <w:rsid w:val="009630BE"/>
    <w:rsid w:val="0096426C"/>
    <w:rsid w:val="009675AC"/>
    <w:rsid w:val="009705EF"/>
    <w:rsid w:val="009721D5"/>
    <w:rsid w:val="00974C9F"/>
    <w:rsid w:val="00974E09"/>
    <w:rsid w:val="009751C4"/>
    <w:rsid w:val="009766C3"/>
    <w:rsid w:val="00976C46"/>
    <w:rsid w:val="009777AF"/>
    <w:rsid w:val="0098397D"/>
    <w:rsid w:val="00984686"/>
    <w:rsid w:val="00984B12"/>
    <w:rsid w:val="0098648D"/>
    <w:rsid w:val="0098694C"/>
    <w:rsid w:val="00987D50"/>
    <w:rsid w:val="0099218E"/>
    <w:rsid w:val="00995A5A"/>
    <w:rsid w:val="00996782"/>
    <w:rsid w:val="009A11C5"/>
    <w:rsid w:val="009A36FB"/>
    <w:rsid w:val="009A3982"/>
    <w:rsid w:val="009A5C39"/>
    <w:rsid w:val="009A70C3"/>
    <w:rsid w:val="009A7161"/>
    <w:rsid w:val="009B0166"/>
    <w:rsid w:val="009B0560"/>
    <w:rsid w:val="009B076C"/>
    <w:rsid w:val="009B2613"/>
    <w:rsid w:val="009B3E0B"/>
    <w:rsid w:val="009B57E8"/>
    <w:rsid w:val="009B5FB0"/>
    <w:rsid w:val="009B684A"/>
    <w:rsid w:val="009C0F3D"/>
    <w:rsid w:val="009C1260"/>
    <w:rsid w:val="009C2881"/>
    <w:rsid w:val="009C2AFF"/>
    <w:rsid w:val="009C32C5"/>
    <w:rsid w:val="009C4B8F"/>
    <w:rsid w:val="009C7296"/>
    <w:rsid w:val="009C7430"/>
    <w:rsid w:val="009D1935"/>
    <w:rsid w:val="009D2A6B"/>
    <w:rsid w:val="009D2B21"/>
    <w:rsid w:val="009D34D5"/>
    <w:rsid w:val="009D515D"/>
    <w:rsid w:val="009D7A4E"/>
    <w:rsid w:val="009E2976"/>
    <w:rsid w:val="009E2E3E"/>
    <w:rsid w:val="009E5114"/>
    <w:rsid w:val="009E5A9A"/>
    <w:rsid w:val="009E7A72"/>
    <w:rsid w:val="009E7CBE"/>
    <w:rsid w:val="009F1211"/>
    <w:rsid w:val="009F2E87"/>
    <w:rsid w:val="009F2EA9"/>
    <w:rsid w:val="009F622F"/>
    <w:rsid w:val="00A01453"/>
    <w:rsid w:val="00A01C9F"/>
    <w:rsid w:val="00A03DD3"/>
    <w:rsid w:val="00A06091"/>
    <w:rsid w:val="00A07006"/>
    <w:rsid w:val="00A11EA4"/>
    <w:rsid w:val="00A1232C"/>
    <w:rsid w:val="00A146C0"/>
    <w:rsid w:val="00A14B33"/>
    <w:rsid w:val="00A15146"/>
    <w:rsid w:val="00A1551C"/>
    <w:rsid w:val="00A16100"/>
    <w:rsid w:val="00A16483"/>
    <w:rsid w:val="00A168DC"/>
    <w:rsid w:val="00A207BA"/>
    <w:rsid w:val="00A210A5"/>
    <w:rsid w:val="00A23E24"/>
    <w:rsid w:val="00A242DE"/>
    <w:rsid w:val="00A24B6C"/>
    <w:rsid w:val="00A2622C"/>
    <w:rsid w:val="00A26985"/>
    <w:rsid w:val="00A304BF"/>
    <w:rsid w:val="00A313E3"/>
    <w:rsid w:val="00A31A68"/>
    <w:rsid w:val="00A329F5"/>
    <w:rsid w:val="00A32E2F"/>
    <w:rsid w:val="00A33676"/>
    <w:rsid w:val="00A34DCA"/>
    <w:rsid w:val="00A3538D"/>
    <w:rsid w:val="00A41021"/>
    <w:rsid w:val="00A43CA0"/>
    <w:rsid w:val="00A44FFF"/>
    <w:rsid w:val="00A47406"/>
    <w:rsid w:val="00A47995"/>
    <w:rsid w:val="00A51F8B"/>
    <w:rsid w:val="00A54BD6"/>
    <w:rsid w:val="00A65C4F"/>
    <w:rsid w:val="00A65D0F"/>
    <w:rsid w:val="00A667DE"/>
    <w:rsid w:val="00A6783C"/>
    <w:rsid w:val="00A679F0"/>
    <w:rsid w:val="00A715B8"/>
    <w:rsid w:val="00A72704"/>
    <w:rsid w:val="00A75C87"/>
    <w:rsid w:val="00A76132"/>
    <w:rsid w:val="00A763FE"/>
    <w:rsid w:val="00A76A8E"/>
    <w:rsid w:val="00A774E7"/>
    <w:rsid w:val="00A80FAB"/>
    <w:rsid w:val="00A81F94"/>
    <w:rsid w:val="00A8273B"/>
    <w:rsid w:val="00A831BE"/>
    <w:rsid w:val="00A843D1"/>
    <w:rsid w:val="00A84548"/>
    <w:rsid w:val="00A86BC5"/>
    <w:rsid w:val="00A873AE"/>
    <w:rsid w:val="00A90B2A"/>
    <w:rsid w:val="00A921DE"/>
    <w:rsid w:val="00A93781"/>
    <w:rsid w:val="00A94B63"/>
    <w:rsid w:val="00A94BB0"/>
    <w:rsid w:val="00A96831"/>
    <w:rsid w:val="00AA050B"/>
    <w:rsid w:val="00AA10A3"/>
    <w:rsid w:val="00AA1562"/>
    <w:rsid w:val="00AA371A"/>
    <w:rsid w:val="00AA3E37"/>
    <w:rsid w:val="00AA42F7"/>
    <w:rsid w:val="00AA6BA3"/>
    <w:rsid w:val="00AA7EF3"/>
    <w:rsid w:val="00AB00BD"/>
    <w:rsid w:val="00AB022F"/>
    <w:rsid w:val="00AB1B83"/>
    <w:rsid w:val="00AB24C0"/>
    <w:rsid w:val="00AB46C4"/>
    <w:rsid w:val="00AB6492"/>
    <w:rsid w:val="00AB6E3B"/>
    <w:rsid w:val="00AB7600"/>
    <w:rsid w:val="00AB760F"/>
    <w:rsid w:val="00AC06BE"/>
    <w:rsid w:val="00AC11FD"/>
    <w:rsid w:val="00AC434B"/>
    <w:rsid w:val="00AC4A0A"/>
    <w:rsid w:val="00AD01D0"/>
    <w:rsid w:val="00AD0FB8"/>
    <w:rsid w:val="00AD26CE"/>
    <w:rsid w:val="00AD286F"/>
    <w:rsid w:val="00AD3021"/>
    <w:rsid w:val="00AD51CA"/>
    <w:rsid w:val="00AD6659"/>
    <w:rsid w:val="00AD6FA9"/>
    <w:rsid w:val="00AE057D"/>
    <w:rsid w:val="00AE3B48"/>
    <w:rsid w:val="00AE3E93"/>
    <w:rsid w:val="00AE48FB"/>
    <w:rsid w:val="00AE4D9C"/>
    <w:rsid w:val="00AE5184"/>
    <w:rsid w:val="00AE60C4"/>
    <w:rsid w:val="00AE6477"/>
    <w:rsid w:val="00AE787B"/>
    <w:rsid w:val="00AF0A6C"/>
    <w:rsid w:val="00AF17D0"/>
    <w:rsid w:val="00AF2BD7"/>
    <w:rsid w:val="00AF539D"/>
    <w:rsid w:val="00B0079E"/>
    <w:rsid w:val="00B02C67"/>
    <w:rsid w:val="00B03423"/>
    <w:rsid w:val="00B03C59"/>
    <w:rsid w:val="00B0732F"/>
    <w:rsid w:val="00B13F13"/>
    <w:rsid w:val="00B15232"/>
    <w:rsid w:val="00B1638A"/>
    <w:rsid w:val="00B163B0"/>
    <w:rsid w:val="00B167C8"/>
    <w:rsid w:val="00B16A9B"/>
    <w:rsid w:val="00B210F6"/>
    <w:rsid w:val="00B2287C"/>
    <w:rsid w:val="00B23DF6"/>
    <w:rsid w:val="00B2461B"/>
    <w:rsid w:val="00B25A01"/>
    <w:rsid w:val="00B25B2D"/>
    <w:rsid w:val="00B27632"/>
    <w:rsid w:val="00B30E3E"/>
    <w:rsid w:val="00B331C1"/>
    <w:rsid w:val="00B33D92"/>
    <w:rsid w:val="00B34F98"/>
    <w:rsid w:val="00B35056"/>
    <w:rsid w:val="00B35F41"/>
    <w:rsid w:val="00B367C0"/>
    <w:rsid w:val="00B40333"/>
    <w:rsid w:val="00B4144D"/>
    <w:rsid w:val="00B41E21"/>
    <w:rsid w:val="00B42A05"/>
    <w:rsid w:val="00B44EAD"/>
    <w:rsid w:val="00B45968"/>
    <w:rsid w:val="00B50B24"/>
    <w:rsid w:val="00B50BED"/>
    <w:rsid w:val="00B540A2"/>
    <w:rsid w:val="00B54A8F"/>
    <w:rsid w:val="00B54F77"/>
    <w:rsid w:val="00B55506"/>
    <w:rsid w:val="00B62056"/>
    <w:rsid w:val="00B63E8A"/>
    <w:rsid w:val="00B6434A"/>
    <w:rsid w:val="00B64414"/>
    <w:rsid w:val="00B64EC0"/>
    <w:rsid w:val="00B669DD"/>
    <w:rsid w:val="00B6700A"/>
    <w:rsid w:val="00B7033A"/>
    <w:rsid w:val="00B71B10"/>
    <w:rsid w:val="00B73DD9"/>
    <w:rsid w:val="00B73E1D"/>
    <w:rsid w:val="00B740FB"/>
    <w:rsid w:val="00B7432D"/>
    <w:rsid w:val="00B7480B"/>
    <w:rsid w:val="00B7547D"/>
    <w:rsid w:val="00B76D77"/>
    <w:rsid w:val="00B80285"/>
    <w:rsid w:val="00B81426"/>
    <w:rsid w:val="00B81966"/>
    <w:rsid w:val="00B823DC"/>
    <w:rsid w:val="00B82500"/>
    <w:rsid w:val="00B826F4"/>
    <w:rsid w:val="00B84589"/>
    <w:rsid w:val="00B8545B"/>
    <w:rsid w:val="00B872F7"/>
    <w:rsid w:val="00B90A62"/>
    <w:rsid w:val="00B912EC"/>
    <w:rsid w:val="00B91D3C"/>
    <w:rsid w:val="00B9280A"/>
    <w:rsid w:val="00B92E2E"/>
    <w:rsid w:val="00B93AFC"/>
    <w:rsid w:val="00B95D06"/>
    <w:rsid w:val="00B967F1"/>
    <w:rsid w:val="00BA0168"/>
    <w:rsid w:val="00BA0B7D"/>
    <w:rsid w:val="00BA0E2A"/>
    <w:rsid w:val="00BA157B"/>
    <w:rsid w:val="00BA2CA8"/>
    <w:rsid w:val="00BA449D"/>
    <w:rsid w:val="00BA74BD"/>
    <w:rsid w:val="00BA7B18"/>
    <w:rsid w:val="00BB145A"/>
    <w:rsid w:val="00BB26EB"/>
    <w:rsid w:val="00BB2B1D"/>
    <w:rsid w:val="00BB30CA"/>
    <w:rsid w:val="00BB3D82"/>
    <w:rsid w:val="00BB446D"/>
    <w:rsid w:val="00BB68A1"/>
    <w:rsid w:val="00BB7AAD"/>
    <w:rsid w:val="00BC00B2"/>
    <w:rsid w:val="00BC013C"/>
    <w:rsid w:val="00BC1211"/>
    <w:rsid w:val="00BC16DF"/>
    <w:rsid w:val="00BC2C32"/>
    <w:rsid w:val="00BC32AA"/>
    <w:rsid w:val="00BC3635"/>
    <w:rsid w:val="00BC466C"/>
    <w:rsid w:val="00BC4D94"/>
    <w:rsid w:val="00BC53E4"/>
    <w:rsid w:val="00BC56E3"/>
    <w:rsid w:val="00BC642D"/>
    <w:rsid w:val="00BC69BE"/>
    <w:rsid w:val="00BC7F8C"/>
    <w:rsid w:val="00BD200A"/>
    <w:rsid w:val="00BD2C6C"/>
    <w:rsid w:val="00BD32C6"/>
    <w:rsid w:val="00BD3B42"/>
    <w:rsid w:val="00BD6411"/>
    <w:rsid w:val="00BE19B4"/>
    <w:rsid w:val="00BE2D47"/>
    <w:rsid w:val="00BE3C51"/>
    <w:rsid w:val="00BE45AA"/>
    <w:rsid w:val="00BE64E1"/>
    <w:rsid w:val="00BE653C"/>
    <w:rsid w:val="00BF0AE0"/>
    <w:rsid w:val="00BF0C05"/>
    <w:rsid w:val="00BF1D77"/>
    <w:rsid w:val="00BF2C06"/>
    <w:rsid w:val="00BF4189"/>
    <w:rsid w:val="00C009A6"/>
    <w:rsid w:val="00C0538A"/>
    <w:rsid w:val="00C05894"/>
    <w:rsid w:val="00C05CBD"/>
    <w:rsid w:val="00C064A8"/>
    <w:rsid w:val="00C070F5"/>
    <w:rsid w:val="00C10D27"/>
    <w:rsid w:val="00C11047"/>
    <w:rsid w:val="00C14AC1"/>
    <w:rsid w:val="00C14F07"/>
    <w:rsid w:val="00C16973"/>
    <w:rsid w:val="00C1784E"/>
    <w:rsid w:val="00C205F2"/>
    <w:rsid w:val="00C2254C"/>
    <w:rsid w:val="00C22B52"/>
    <w:rsid w:val="00C232B4"/>
    <w:rsid w:val="00C23BE6"/>
    <w:rsid w:val="00C242E6"/>
    <w:rsid w:val="00C265C5"/>
    <w:rsid w:val="00C27946"/>
    <w:rsid w:val="00C27A9B"/>
    <w:rsid w:val="00C31CD3"/>
    <w:rsid w:val="00C32E67"/>
    <w:rsid w:val="00C36F69"/>
    <w:rsid w:val="00C3772C"/>
    <w:rsid w:val="00C37792"/>
    <w:rsid w:val="00C41158"/>
    <w:rsid w:val="00C41B46"/>
    <w:rsid w:val="00C41D75"/>
    <w:rsid w:val="00C41DAE"/>
    <w:rsid w:val="00C43166"/>
    <w:rsid w:val="00C43FF0"/>
    <w:rsid w:val="00C4483E"/>
    <w:rsid w:val="00C45B91"/>
    <w:rsid w:val="00C465C3"/>
    <w:rsid w:val="00C466F7"/>
    <w:rsid w:val="00C4715B"/>
    <w:rsid w:val="00C47E42"/>
    <w:rsid w:val="00C50973"/>
    <w:rsid w:val="00C54950"/>
    <w:rsid w:val="00C566EF"/>
    <w:rsid w:val="00C56C89"/>
    <w:rsid w:val="00C579F8"/>
    <w:rsid w:val="00C60353"/>
    <w:rsid w:val="00C643F3"/>
    <w:rsid w:val="00C70491"/>
    <w:rsid w:val="00C71A69"/>
    <w:rsid w:val="00C7280D"/>
    <w:rsid w:val="00C736B9"/>
    <w:rsid w:val="00C73866"/>
    <w:rsid w:val="00C7774E"/>
    <w:rsid w:val="00C8027E"/>
    <w:rsid w:val="00C80828"/>
    <w:rsid w:val="00C80E41"/>
    <w:rsid w:val="00C83AC5"/>
    <w:rsid w:val="00C84744"/>
    <w:rsid w:val="00C86676"/>
    <w:rsid w:val="00C87774"/>
    <w:rsid w:val="00C9060B"/>
    <w:rsid w:val="00C9085F"/>
    <w:rsid w:val="00C9149A"/>
    <w:rsid w:val="00C91631"/>
    <w:rsid w:val="00C91B16"/>
    <w:rsid w:val="00C92992"/>
    <w:rsid w:val="00C92C9C"/>
    <w:rsid w:val="00C935AE"/>
    <w:rsid w:val="00C93BDC"/>
    <w:rsid w:val="00C93F05"/>
    <w:rsid w:val="00C9446F"/>
    <w:rsid w:val="00C948C5"/>
    <w:rsid w:val="00C948FC"/>
    <w:rsid w:val="00C96040"/>
    <w:rsid w:val="00CA023B"/>
    <w:rsid w:val="00CA12AB"/>
    <w:rsid w:val="00CA5F6F"/>
    <w:rsid w:val="00CA7E02"/>
    <w:rsid w:val="00CB5438"/>
    <w:rsid w:val="00CB63A6"/>
    <w:rsid w:val="00CB67C9"/>
    <w:rsid w:val="00CB79BD"/>
    <w:rsid w:val="00CC2EBE"/>
    <w:rsid w:val="00CC3EE9"/>
    <w:rsid w:val="00CC5CE0"/>
    <w:rsid w:val="00CC7B5E"/>
    <w:rsid w:val="00CD18D6"/>
    <w:rsid w:val="00CD2756"/>
    <w:rsid w:val="00CD543E"/>
    <w:rsid w:val="00CD5533"/>
    <w:rsid w:val="00CE1BC4"/>
    <w:rsid w:val="00CE38F4"/>
    <w:rsid w:val="00CE3A19"/>
    <w:rsid w:val="00CE4EF0"/>
    <w:rsid w:val="00CE5DDA"/>
    <w:rsid w:val="00CF10EC"/>
    <w:rsid w:val="00CF5395"/>
    <w:rsid w:val="00CF5AD7"/>
    <w:rsid w:val="00CF6A6D"/>
    <w:rsid w:val="00CF79DD"/>
    <w:rsid w:val="00D00033"/>
    <w:rsid w:val="00D0054C"/>
    <w:rsid w:val="00D01308"/>
    <w:rsid w:val="00D01A64"/>
    <w:rsid w:val="00D04765"/>
    <w:rsid w:val="00D04A8D"/>
    <w:rsid w:val="00D05458"/>
    <w:rsid w:val="00D06656"/>
    <w:rsid w:val="00D06838"/>
    <w:rsid w:val="00D06DC8"/>
    <w:rsid w:val="00D07BE0"/>
    <w:rsid w:val="00D10335"/>
    <w:rsid w:val="00D11E1B"/>
    <w:rsid w:val="00D12B68"/>
    <w:rsid w:val="00D13DCA"/>
    <w:rsid w:val="00D16F76"/>
    <w:rsid w:val="00D20675"/>
    <w:rsid w:val="00D206D2"/>
    <w:rsid w:val="00D219CA"/>
    <w:rsid w:val="00D22333"/>
    <w:rsid w:val="00D23421"/>
    <w:rsid w:val="00D2414A"/>
    <w:rsid w:val="00D24D31"/>
    <w:rsid w:val="00D25356"/>
    <w:rsid w:val="00D257C4"/>
    <w:rsid w:val="00D25E42"/>
    <w:rsid w:val="00D25E73"/>
    <w:rsid w:val="00D26333"/>
    <w:rsid w:val="00D26EAA"/>
    <w:rsid w:val="00D30027"/>
    <w:rsid w:val="00D3105F"/>
    <w:rsid w:val="00D3179C"/>
    <w:rsid w:val="00D32683"/>
    <w:rsid w:val="00D34720"/>
    <w:rsid w:val="00D34C4D"/>
    <w:rsid w:val="00D351E2"/>
    <w:rsid w:val="00D35A24"/>
    <w:rsid w:val="00D3679F"/>
    <w:rsid w:val="00D4025E"/>
    <w:rsid w:val="00D416DC"/>
    <w:rsid w:val="00D41760"/>
    <w:rsid w:val="00D43E16"/>
    <w:rsid w:val="00D44246"/>
    <w:rsid w:val="00D4793A"/>
    <w:rsid w:val="00D508DD"/>
    <w:rsid w:val="00D51151"/>
    <w:rsid w:val="00D5281F"/>
    <w:rsid w:val="00D52D02"/>
    <w:rsid w:val="00D52F4A"/>
    <w:rsid w:val="00D5346A"/>
    <w:rsid w:val="00D54D30"/>
    <w:rsid w:val="00D55403"/>
    <w:rsid w:val="00D55EA6"/>
    <w:rsid w:val="00D60306"/>
    <w:rsid w:val="00D625C4"/>
    <w:rsid w:val="00D628BB"/>
    <w:rsid w:val="00D6468E"/>
    <w:rsid w:val="00D64C97"/>
    <w:rsid w:val="00D67D8B"/>
    <w:rsid w:val="00D70438"/>
    <w:rsid w:val="00D70A3F"/>
    <w:rsid w:val="00D7242A"/>
    <w:rsid w:val="00D7263F"/>
    <w:rsid w:val="00D72E51"/>
    <w:rsid w:val="00D75A0D"/>
    <w:rsid w:val="00D766AC"/>
    <w:rsid w:val="00D77619"/>
    <w:rsid w:val="00D77F81"/>
    <w:rsid w:val="00D82E95"/>
    <w:rsid w:val="00D82F80"/>
    <w:rsid w:val="00D83146"/>
    <w:rsid w:val="00D85012"/>
    <w:rsid w:val="00D85C41"/>
    <w:rsid w:val="00D85D07"/>
    <w:rsid w:val="00D86543"/>
    <w:rsid w:val="00D87CF8"/>
    <w:rsid w:val="00D87D8A"/>
    <w:rsid w:val="00D90CCE"/>
    <w:rsid w:val="00D91629"/>
    <w:rsid w:val="00D93E1A"/>
    <w:rsid w:val="00D95245"/>
    <w:rsid w:val="00D97DF8"/>
    <w:rsid w:val="00DA13C3"/>
    <w:rsid w:val="00DA1BCD"/>
    <w:rsid w:val="00DA44A8"/>
    <w:rsid w:val="00DA4DEB"/>
    <w:rsid w:val="00DA6E0E"/>
    <w:rsid w:val="00DA7F41"/>
    <w:rsid w:val="00DB1734"/>
    <w:rsid w:val="00DB280F"/>
    <w:rsid w:val="00DB2AEF"/>
    <w:rsid w:val="00DB2DCE"/>
    <w:rsid w:val="00DB35A8"/>
    <w:rsid w:val="00DB3D1F"/>
    <w:rsid w:val="00DB4204"/>
    <w:rsid w:val="00DB596F"/>
    <w:rsid w:val="00DB638E"/>
    <w:rsid w:val="00DB66EF"/>
    <w:rsid w:val="00DB6AC1"/>
    <w:rsid w:val="00DC1C09"/>
    <w:rsid w:val="00DC23ED"/>
    <w:rsid w:val="00DC36C5"/>
    <w:rsid w:val="00DC5669"/>
    <w:rsid w:val="00DD03B5"/>
    <w:rsid w:val="00DD1534"/>
    <w:rsid w:val="00DD2288"/>
    <w:rsid w:val="00DD5D9D"/>
    <w:rsid w:val="00DD6D35"/>
    <w:rsid w:val="00DD7397"/>
    <w:rsid w:val="00DE1713"/>
    <w:rsid w:val="00DE1CFC"/>
    <w:rsid w:val="00DE307F"/>
    <w:rsid w:val="00DE4842"/>
    <w:rsid w:val="00DE5E3E"/>
    <w:rsid w:val="00DE684A"/>
    <w:rsid w:val="00DE6C3C"/>
    <w:rsid w:val="00DF0F0E"/>
    <w:rsid w:val="00DF2234"/>
    <w:rsid w:val="00DF2A6F"/>
    <w:rsid w:val="00DF4299"/>
    <w:rsid w:val="00DF57F5"/>
    <w:rsid w:val="00DF64D0"/>
    <w:rsid w:val="00DF78F8"/>
    <w:rsid w:val="00DF794E"/>
    <w:rsid w:val="00E008EE"/>
    <w:rsid w:val="00E00E06"/>
    <w:rsid w:val="00E014E0"/>
    <w:rsid w:val="00E01791"/>
    <w:rsid w:val="00E02012"/>
    <w:rsid w:val="00E02884"/>
    <w:rsid w:val="00E034DE"/>
    <w:rsid w:val="00E044E8"/>
    <w:rsid w:val="00E06365"/>
    <w:rsid w:val="00E0751A"/>
    <w:rsid w:val="00E107D1"/>
    <w:rsid w:val="00E11D02"/>
    <w:rsid w:val="00E12908"/>
    <w:rsid w:val="00E1468E"/>
    <w:rsid w:val="00E20EDC"/>
    <w:rsid w:val="00E21E34"/>
    <w:rsid w:val="00E228CD"/>
    <w:rsid w:val="00E22B4D"/>
    <w:rsid w:val="00E245E3"/>
    <w:rsid w:val="00E24918"/>
    <w:rsid w:val="00E310AD"/>
    <w:rsid w:val="00E31C72"/>
    <w:rsid w:val="00E351D0"/>
    <w:rsid w:val="00E3595B"/>
    <w:rsid w:val="00E369D1"/>
    <w:rsid w:val="00E3772D"/>
    <w:rsid w:val="00E40127"/>
    <w:rsid w:val="00E40419"/>
    <w:rsid w:val="00E4062E"/>
    <w:rsid w:val="00E434EB"/>
    <w:rsid w:val="00E44668"/>
    <w:rsid w:val="00E44B0A"/>
    <w:rsid w:val="00E4641F"/>
    <w:rsid w:val="00E47E93"/>
    <w:rsid w:val="00E51CAB"/>
    <w:rsid w:val="00E521FA"/>
    <w:rsid w:val="00E52A7C"/>
    <w:rsid w:val="00E52DD0"/>
    <w:rsid w:val="00E5393D"/>
    <w:rsid w:val="00E53BD9"/>
    <w:rsid w:val="00E542B7"/>
    <w:rsid w:val="00E542CE"/>
    <w:rsid w:val="00E545C4"/>
    <w:rsid w:val="00E635F2"/>
    <w:rsid w:val="00E65C58"/>
    <w:rsid w:val="00E6657C"/>
    <w:rsid w:val="00E66A79"/>
    <w:rsid w:val="00E70176"/>
    <w:rsid w:val="00E703EC"/>
    <w:rsid w:val="00E713A2"/>
    <w:rsid w:val="00E72A7F"/>
    <w:rsid w:val="00E733DF"/>
    <w:rsid w:val="00E73FB6"/>
    <w:rsid w:val="00E742C2"/>
    <w:rsid w:val="00E770E7"/>
    <w:rsid w:val="00E77DA7"/>
    <w:rsid w:val="00E81600"/>
    <w:rsid w:val="00E81829"/>
    <w:rsid w:val="00E83F78"/>
    <w:rsid w:val="00E83FFD"/>
    <w:rsid w:val="00E857F5"/>
    <w:rsid w:val="00E85BA6"/>
    <w:rsid w:val="00E85F2F"/>
    <w:rsid w:val="00E87825"/>
    <w:rsid w:val="00E8797F"/>
    <w:rsid w:val="00E90574"/>
    <w:rsid w:val="00E905FE"/>
    <w:rsid w:val="00E9160D"/>
    <w:rsid w:val="00E92446"/>
    <w:rsid w:val="00E92984"/>
    <w:rsid w:val="00E93235"/>
    <w:rsid w:val="00E93E34"/>
    <w:rsid w:val="00E93FD5"/>
    <w:rsid w:val="00E95DFC"/>
    <w:rsid w:val="00E966E3"/>
    <w:rsid w:val="00E96D8A"/>
    <w:rsid w:val="00E970E4"/>
    <w:rsid w:val="00E970E5"/>
    <w:rsid w:val="00E97685"/>
    <w:rsid w:val="00E976EF"/>
    <w:rsid w:val="00EA01CF"/>
    <w:rsid w:val="00EA0482"/>
    <w:rsid w:val="00EA0A99"/>
    <w:rsid w:val="00EA1D3C"/>
    <w:rsid w:val="00EA3D43"/>
    <w:rsid w:val="00EA5E5C"/>
    <w:rsid w:val="00EA71C1"/>
    <w:rsid w:val="00EB103C"/>
    <w:rsid w:val="00EB1B09"/>
    <w:rsid w:val="00EB3519"/>
    <w:rsid w:val="00EB3E62"/>
    <w:rsid w:val="00EB489F"/>
    <w:rsid w:val="00EB5A16"/>
    <w:rsid w:val="00EB77D5"/>
    <w:rsid w:val="00EC073A"/>
    <w:rsid w:val="00EC1FC6"/>
    <w:rsid w:val="00EC36D2"/>
    <w:rsid w:val="00EC37C5"/>
    <w:rsid w:val="00EC50E4"/>
    <w:rsid w:val="00EC56FC"/>
    <w:rsid w:val="00EC6531"/>
    <w:rsid w:val="00EC7C16"/>
    <w:rsid w:val="00EC7ECF"/>
    <w:rsid w:val="00ED0648"/>
    <w:rsid w:val="00ED211B"/>
    <w:rsid w:val="00ED24E3"/>
    <w:rsid w:val="00ED2858"/>
    <w:rsid w:val="00ED6078"/>
    <w:rsid w:val="00ED751D"/>
    <w:rsid w:val="00EE2766"/>
    <w:rsid w:val="00EE3C1B"/>
    <w:rsid w:val="00EE3F87"/>
    <w:rsid w:val="00EE4623"/>
    <w:rsid w:val="00EE6975"/>
    <w:rsid w:val="00EE72F1"/>
    <w:rsid w:val="00EF014A"/>
    <w:rsid w:val="00EF03FD"/>
    <w:rsid w:val="00EF0D22"/>
    <w:rsid w:val="00EF47F7"/>
    <w:rsid w:val="00EF6071"/>
    <w:rsid w:val="00EF60FF"/>
    <w:rsid w:val="00F0406F"/>
    <w:rsid w:val="00F04D0B"/>
    <w:rsid w:val="00F07D40"/>
    <w:rsid w:val="00F103B0"/>
    <w:rsid w:val="00F10F85"/>
    <w:rsid w:val="00F12445"/>
    <w:rsid w:val="00F151BD"/>
    <w:rsid w:val="00F16016"/>
    <w:rsid w:val="00F2072A"/>
    <w:rsid w:val="00F20AD3"/>
    <w:rsid w:val="00F221C3"/>
    <w:rsid w:val="00F22274"/>
    <w:rsid w:val="00F2404F"/>
    <w:rsid w:val="00F25CAB"/>
    <w:rsid w:val="00F26A8D"/>
    <w:rsid w:val="00F31B52"/>
    <w:rsid w:val="00F368F6"/>
    <w:rsid w:val="00F36E1B"/>
    <w:rsid w:val="00F374A1"/>
    <w:rsid w:val="00F41F72"/>
    <w:rsid w:val="00F43106"/>
    <w:rsid w:val="00F43B17"/>
    <w:rsid w:val="00F443EF"/>
    <w:rsid w:val="00F44CAF"/>
    <w:rsid w:val="00F451EC"/>
    <w:rsid w:val="00F458EE"/>
    <w:rsid w:val="00F479A0"/>
    <w:rsid w:val="00F53A7E"/>
    <w:rsid w:val="00F56009"/>
    <w:rsid w:val="00F560CF"/>
    <w:rsid w:val="00F57A6A"/>
    <w:rsid w:val="00F57DA2"/>
    <w:rsid w:val="00F60499"/>
    <w:rsid w:val="00F606E6"/>
    <w:rsid w:val="00F6355F"/>
    <w:rsid w:val="00F64C27"/>
    <w:rsid w:val="00F65210"/>
    <w:rsid w:val="00F65EF2"/>
    <w:rsid w:val="00F66406"/>
    <w:rsid w:val="00F66BCA"/>
    <w:rsid w:val="00F6759F"/>
    <w:rsid w:val="00F71566"/>
    <w:rsid w:val="00F734D6"/>
    <w:rsid w:val="00F747FF"/>
    <w:rsid w:val="00F75607"/>
    <w:rsid w:val="00F75E8B"/>
    <w:rsid w:val="00F7648B"/>
    <w:rsid w:val="00F81B3D"/>
    <w:rsid w:val="00F862C8"/>
    <w:rsid w:val="00F86FA6"/>
    <w:rsid w:val="00F87348"/>
    <w:rsid w:val="00F87C94"/>
    <w:rsid w:val="00F90A7E"/>
    <w:rsid w:val="00F923CB"/>
    <w:rsid w:val="00F92BF0"/>
    <w:rsid w:val="00F92D65"/>
    <w:rsid w:val="00F95028"/>
    <w:rsid w:val="00F96C82"/>
    <w:rsid w:val="00F97A04"/>
    <w:rsid w:val="00FA1506"/>
    <w:rsid w:val="00FA2985"/>
    <w:rsid w:val="00FA3A8A"/>
    <w:rsid w:val="00FA3D3C"/>
    <w:rsid w:val="00FA4AB1"/>
    <w:rsid w:val="00FA6628"/>
    <w:rsid w:val="00FA7136"/>
    <w:rsid w:val="00FA71E3"/>
    <w:rsid w:val="00FB2C7A"/>
    <w:rsid w:val="00FB4F41"/>
    <w:rsid w:val="00FB58B0"/>
    <w:rsid w:val="00FB7ADD"/>
    <w:rsid w:val="00FB7D46"/>
    <w:rsid w:val="00FC0709"/>
    <w:rsid w:val="00FC6E61"/>
    <w:rsid w:val="00FC7446"/>
    <w:rsid w:val="00FC75B4"/>
    <w:rsid w:val="00FD13BC"/>
    <w:rsid w:val="00FD2161"/>
    <w:rsid w:val="00FD3153"/>
    <w:rsid w:val="00FD36D3"/>
    <w:rsid w:val="00FD4EBF"/>
    <w:rsid w:val="00FD6039"/>
    <w:rsid w:val="00FD605D"/>
    <w:rsid w:val="00FE065D"/>
    <w:rsid w:val="00FE06BF"/>
    <w:rsid w:val="00FE0DD6"/>
    <w:rsid w:val="00FE16C8"/>
    <w:rsid w:val="00FE1DA4"/>
    <w:rsid w:val="00FE4C89"/>
    <w:rsid w:val="00FE4E16"/>
    <w:rsid w:val="00FE520A"/>
    <w:rsid w:val="00FE5E7E"/>
    <w:rsid w:val="00FF0C3F"/>
    <w:rsid w:val="00FF186F"/>
    <w:rsid w:val="00FF194D"/>
    <w:rsid w:val="00FF1AFC"/>
    <w:rsid w:val="00FF2887"/>
    <w:rsid w:val="00FF3180"/>
    <w:rsid w:val="00FF36AA"/>
    <w:rsid w:val="00FF44E1"/>
    <w:rsid w:val="00FF4D26"/>
    <w:rsid w:val="00FF4E27"/>
    <w:rsid w:val="00FF56F8"/>
    <w:rsid w:val="00FF59D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1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1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2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77218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77218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186"/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7721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7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7218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218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772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2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721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7721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772186"/>
    <w:rPr>
      <w:b/>
      <w:color w:val="26282F"/>
    </w:rPr>
  </w:style>
  <w:style w:type="character" w:styleId="ae">
    <w:name w:val="page number"/>
    <w:basedOn w:val="a0"/>
    <w:uiPriority w:val="99"/>
    <w:rsid w:val="00772186"/>
    <w:rPr>
      <w:rFonts w:cs="Times New Roman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7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uiPriority w:val="99"/>
    <w:semiHidden/>
    <w:unhideWhenUsed/>
    <w:rsid w:val="00772186"/>
    <w:rPr>
      <w:sz w:val="20"/>
      <w:szCs w:val="20"/>
    </w:rPr>
  </w:style>
  <w:style w:type="paragraph" w:customStyle="1" w:styleId="ConsPlusTitle">
    <w:name w:val="ConsPlusTitle"/>
    <w:rsid w:val="00772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1">
    <w:name w:val="Гипертекстовая ссылка"/>
    <w:basedOn w:val="ad"/>
    <w:uiPriority w:val="99"/>
    <w:rsid w:val="00772186"/>
    <w:rPr>
      <w:rFonts w:cs="Times New Roman"/>
      <w:color w:val="106BBE"/>
    </w:rPr>
  </w:style>
  <w:style w:type="paragraph" w:styleId="af2">
    <w:name w:val="List Paragraph"/>
    <w:basedOn w:val="a"/>
    <w:uiPriority w:val="34"/>
    <w:qFormat/>
    <w:rsid w:val="00772186"/>
    <w:pPr>
      <w:ind w:left="720"/>
      <w:contextualSpacing/>
    </w:pPr>
  </w:style>
  <w:style w:type="character" w:customStyle="1" w:styleId="af3">
    <w:name w:val="Текст примечания Знак"/>
    <w:basedOn w:val="a0"/>
    <w:link w:val="af4"/>
    <w:uiPriority w:val="99"/>
    <w:semiHidden/>
    <w:rsid w:val="0077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772186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72186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772186"/>
    <w:rPr>
      <w:b/>
      <w:bCs/>
    </w:rPr>
  </w:style>
  <w:style w:type="character" w:customStyle="1" w:styleId="af7">
    <w:name w:val="Текст выноски Знак"/>
    <w:basedOn w:val="a0"/>
    <w:link w:val="af8"/>
    <w:semiHidden/>
    <w:rsid w:val="0077218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772186"/>
    <w:rPr>
      <w:rFonts w:ascii="Tahoma" w:hAnsi="Tahoma" w:cs="Tahoma"/>
      <w:sz w:val="16"/>
      <w:szCs w:val="16"/>
    </w:rPr>
  </w:style>
  <w:style w:type="paragraph" w:styleId="af9">
    <w:name w:val="Normal (Web)"/>
    <w:basedOn w:val="a"/>
    <w:rsid w:val="00A90B2A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9B07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"/>
    <w:basedOn w:val="a"/>
    <w:rsid w:val="0015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610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garantF1://120719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199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6EF6-AF87-4E04-A1F1-63578CB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titovatv</dc:creator>
  <cp:lastModifiedBy>Юзова Лариса Сергеевна</cp:lastModifiedBy>
  <cp:revision>4</cp:revision>
  <dcterms:created xsi:type="dcterms:W3CDTF">2017-02-20T13:03:00Z</dcterms:created>
  <dcterms:modified xsi:type="dcterms:W3CDTF">2017-02-20T13:10:00Z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-937675071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titovatv@cherepovetscity.ru</vt:lpwstr>
  </property>
  <property fmtid="{D5CDD505-2E9C-101B-9397-08002B2CF9AE}" pid="6" name="_AuthorEmailDisplayName">
    <vt:lpwstr>Титова Татьяна Владимировна</vt:lpwstr>
  </property>
  <property fmtid="{D5CDD505-2E9C-101B-9397-08002B2CF9AE}" pid="7" name="_ReviewingToolsShownOnce">
    <vt:lpwstr/>
  </property>
</Properties>
</file>