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52" w:rsidRDefault="003D5A52" w:rsidP="0062259F">
      <w:pPr>
        <w:pStyle w:val="2"/>
        <w:spacing w:after="0" w:line="240" w:lineRule="auto"/>
        <w:ind w:left="5390" w:hanging="428"/>
      </w:pPr>
      <w:r>
        <w:t>Начальник департамента</w:t>
      </w:r>
    </w:p>
    <w:p w:rsidR="003D5A52" w:rsidRDefault="003D5A5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жилищно-коммунального хозяйства</w:t>
      </w:r>
    </w:p>
    <w:p w:rsidR="003D5A52" w:rsidRDefault="003D5A52" w:rsidP="0062259F">
      <w:pPr>
        <w:widowControl w:val="0"/>
        <w:spacing w:after="0" w:line="240" w:lineRule="auto"/>
        <w:ind w:left="5390" w:hanging="428"/>
        <w:jc w:val="both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tabs>
          <w:tab w:val="left" w:pos="4962"/>
          <w:tab w:val="right" w:pos="9128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__________________/</w:t>
      </w:r>
      <w:proofErr w:type="spellStart"/>
      <w:r>
        <w:rPr>
          <w:rFonts w:ascii="Times New Roman" w:hAnsi="Times New Roman"/>
          <w:sz w:val="26"/>
          <w:szCs w:val="26"/>
        </w:rPr>
        <w:t>А.А.Николаев</w:t>
      </w:r>
      <w:proofErr w:type="spellEnd"/>
      <w:r>
        <w:rPr>
          <w:rFonts w:ascii="Times New Roman" w:hAnsi="Times New Roman"/>
          <w:sz w:val="26"/>
          <w:szCs w:val="26"/>
        </w:rPr>
        <w:t xml:space="preserve">        </w:t>
      </w:r>
    </w:p>
    <w:p w:rsidR="003D5A52" w:rsidRDefault="003D5A5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3D5A52" w:rsidRDefault="003D5A5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tabs>
          <w:tab w:val="left" w:pos="4962"/>
        </w:tabs>
        <w:spacing w:after="0" w:line="240" w:lineRule="auto"/>
        <w:ind w:hanging="428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ходе реализации муниципальной программы</w:t>
      </w:r>
    </w:p>
    <w:p w:rsidR="003D5A52" w:rsidRDefault="003D5A52" w:rsidP="00583B7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«Развитие жилищно-коммунального хозяйства города Череповца»</w:t>
      </w: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2014-201</w:t>
      </w:r>
      <w:r w:rsidR="00020FE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годы (Программа)</w:t>
      </w: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widowControl w:val="0"/>
        <w:spacing w:after="0" w:line="240" w:lineRule="auto"/>
        <w:ind w:hanging="3686"/>
        <w:rPr>
          <w:rFonts w:ascii="Times New Roman" w:hAnsi="Times New Roman"/>
          <w:sz w:val="26"/>
          <w:szCs w:val="26"/>
        </w:rPr>
      </w:pPr>
    </w:p>
    <w:p w:rsidR="003D5A52" w:rsidRDefault="003D5A52" w:rsidP="0062259F">
      <w:pPr>
        <w:pStyle w:val="3"/>
      </w:pPr>
      <w:r>
        <w:t xml:space="preserve">Ответственный исполнитель: </w:t>
      </w:r>
    </w:p>
    <w:p w:rsidR="003D5A52" w:rsidRDefault="003D5A52" w:rsidP="0062259F">
      <w:pPr>
        <w:pStyle w:val="3"/>
      </w:pPr>
      <w:r>
        <w:t>департамент жилищно-коммунального хозяйства мэрии</w:t>
      </w:r>
      <w:r>
        <w:tab/>
      </w:r>
    </w:p>
    <w:p w:rsidR="003D5A52" w:rsidRDefault="003D5A52" w:rsidP="0062259F">
      <w:pPr>
        <w:pStyle w:val="3"/>
      </w:pPr>
    </w:p>
    <w:p w:rsidR="003D5A52" w:rsidRPr="00511313" w:rsidRDefault="003D5A52" w:rsidP="0062259F">
      <w:pPr>
        <w:pStyle w:val="3"/>
      </w:pPr>
      <w:r>
        <w:t>Отчетная дата: 2016 год</w:t>
      </w:r>
    </w:p>
    <w:p w:rsidR="003D5A52" w:rsidRDefault="003D5A52" w:rsidP="0062259F">
      <w:pPr>
        <w:pStyle w:val="3"/>
      </w:pPr>
    </w:p>
    <w:p w:rsidR="003D5A52" w:rsidRDefault="003D5A52" w:rsidP="0062259F">
      <w:pPr>
        <w:pStyle w:val="3"/>
      </w:pPr>
      <w:r>
        <w:t>Дата составления отчета: февраль 2017 года</w:t>
      </w:r>
      <w:r>
        <w:tab/>
      </w:r>
    </w:p>
    <w:p w:rsidR="003D5A52" w:rsidRDefault="003D5A52" w:rsidP="0062259F">
      <w:pPr>
        <w:pStyle w:val="3"/>
        <w:rPr>
          <w:b/>
        </w:rPr>
      </w:pPr>
    </w:p>
    <w:p w:rsidR="003D5A52" w:rsidRDefault="003D5A52" w:rsidP="0062259F">
      <w:pPr>
        <w:pStyle w:val="3"/>
        <w:rPr>
          <w:b/>
        </w:rPr>
      </w:pPr>
    </w:p>
    <w:p w:rsidR="003D5A52" w:rsidRDefault="003D5A52" w:rsidP="0062259F">
      <w:pPr>
        <w:pStyle w:val="3"/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654"/>
        <w:gridCol w:w="3307"/>
      </w:tblGrid>
      <w:tr w:rsidR="003D5A52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Непосредственный </w:t>
            </w:r>
          </w:p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исполнитель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Телефон, </w:t>
            </w:r>
          </w:p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электронный адрес</w:t>
            </w:r>
          </w:p>
        </w:tc>
      </w:tr>
      <w:tr w:rsidR="003D5A52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 сектора планирования и исполнения расходов планово-юридического отдела 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Булыгина Ольга Вениаминовна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57-70-60,</w:t>
            </w:r>
          </w:p>
          <w:p w:rsidR="003D5A52" w:rsidRDefault="003D5A52" w:rsidP="009A29B6">
            <w:pPr>
              <w:widowControl w:val="0"/>
              <w:spacing w:after="0" w:line="240" w:lineRule="auto"/>
              <w:ind w:left="-61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econ.djkh@cherepovetscity.ru</w:t>
            </w:r>
          </w:p>
        </w:tc>
      </w:tr>
      <w:tr w:rsidR="003D5A52" w:rsidRPr="00481CE7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</w:rPr>
              <w:t>начальника отдела эксплуатации территорий департамента</w:t>
            </w:r>
            <w:proofErr w:type="gramEnd"/>
            <w:r>
              <w:rPr>
                <w:rFonts w:ascii="Times New Roman" w:hAnsi="Times New Roman"/>
              </w:rPr>
              <w:t xml:space="preserve">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Савинова Татьяна Валериевна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57-12-49</w:t>
            </w:r>
          </w:p>
          <w:p w:rsidR="003D5A52" w:rsidRPr="00481CE7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doroga1. djkh@cherepovetscity.ru</w:t>
            </w:r>
          </w:p>
        </w:tc>
      </w:tr>
      <w:tr w:rsidR="003D5A52" w:rsidRPr="00683F5E" w:rsidTr="009A29B6">
        <w:trPr>
          <w:trHeight w:val="20"/>
        </w:trPr>
        <w:tc>
          <w:tcPr>
            <w:tcW w:w="4361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по эксплуатации жилищного фонда департамента жилищно-коммунального хозяйства мэрии</w:t>
            </w:r>
          </w:p>
        </w:tc>
        <w:tc>
          <w:tcPr>
            <w:tcW w:w="1654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Салтыкова Ольга Александровна</w:t>
            </w:r>
          </w:p>
        </w:tc>
        <w:tc>
          <w:tcPr>
            <w:tcW w:w="3307" w:type="dxa"/>
            <w:vAlign w:val="center"/>
          </w:tcPr>
          <w:p w:rsidR="003D5A5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57-41-41</w:t>
            </w:r>
          </w:p>
          <w:p w:rsidR="003D5A52" w:rsidRPr="00481CE7" w:rsidRDefault="003D5A52" w:rsidP="00683F5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683F5E">
              <w:rPr>
                <w:rFonts w:ascii="Times New Roman" w:hAnsi="Times New Roman"/>
                <w:lang w:val="en-US"/>
              </w:rPr>
              <w:t>Saltykova.djkh</w:t>
            </w:r>
            <w:r>
              <w:rPr>
                <w:rFonts w:ascii="Times New Roman" w:hAnsi="Times New Roman"/>
                <w:lang w:val="en-US"/>
              </w:rPr>
              <w:t>@cherepovetscity.ru</w:t>
            </w:r>
          </w:p>
        </w:tc>
      </w:tr>
    </w:tbl>
    <w:p w:rsidR="003D5A52" w:rsidRPr="00683F5E" w:rsidRDefault="003D5A52" w:rsidP="0062259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6"/>
          <w:szCs w:val="26"/>
          <w:lang w:val="en-US"/>
        </w:rPr>
      </w:pPr>
    </w:p>
    <w:p w:rsidR="003D5A52" w:rsidRPr="00683F5E" w:rsidRDefault="003D5A52" w:rsidP="0062259F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  <w:sectPr w:rsidR="003D5A52" w:rsidRPr="00683F5E">
          <w:pgSz w:w="11906" w:h="16838"/>
          <w:pgMar w:top="1134" w:right="680" w:bottom="1134" w:left="2098" w:header="567" w:footer="709" w:gutter="0"/>
          <w:cols w:space="720"/>
        </w:sectPr>
      </w:pPr>
    </w:p>
    <w:p w:rsidR="003D5A52" w:rsidRDefault="003D5A52" w:rsidP="0062259F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муниципальной программы, достигнутые за 2016 год</w:t>
      </w:r>
    </w:p>
    <w:p w:rsidR="003D5A52" w:rsidRDefault="003D5A52" w:rsidP="0062259F">
      <w:pPr>
        <w:pStyle w:val="1"/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>
        <w:rPr>
          <w:rFonts w:ascii="Times New Roman" w:hAnsi="Times New Roman"/>
          <w:b w:val="0"/>
          <w:color w:val="auto"/>
          <w:sz w:val="26"/>
          <w:szCs w:val="26"/>
        </w:rPr>
        <w:t xml:space="preserve"> </w:t>
      </w:r>
    </w:p>
    <w:p w:rsidR="003D5A52" w:rsidRDefault="003D5A52" w:rsidP="00CD307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C2DF9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ая</w:t>
      </w:r>
      <w:r w:rsidRPr="009C2DF9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а «Развитие жилищно-коммунального хозяйства города Череповца» на 2014-201</w:t>
      </w:r>
      <w:r w:rsidR="00020FEC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годы утверждена постановлением мэрии города от 10.10.2013 № 4811(с изменениями).</w:t>
      </w:r>
    </w:p>
    <w:p w:rsidR="003D5A52" w:rsidRDefault="003D5A52" w:rsidP="00CD307E">
      <w:pPr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C2DF9">
        <w:rPr>
          <w:rFonts w:ascii="Times New Roman" w:hAnsi="Times New Roman"/>
          <w:sz w:val="26"/>
          <w:szCs w:val="26"/>
          <w:u w:val="single"/>
        </w:rPr>
        <w:t>Цели  муниципальной Программы</w:t>
      </w:r>
      <w:r>
        <w:rPr>
          <w:rFonts w:ascii="Times New Roman" w:hAnsi="Times New Roman"/>
          <w:sz w:val="26"/>
          <w:szCs w:val="26"/>
        </w:rPr>
        <w:t>:</w:t>
      </w:r>
    </w:p>
    <w:p w:rsidR="003D5A52" w:rsidRPr="009A246B" w:rsidRDefault="003D5A52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Комплексное решение проблем благоустройства, улучшение санитарного и эстетического состояния территории города.</w:t>
      </w:r>
    </w:p>
    <w:p w:rsidR="003D5A52" w:rsidRPr="009A246B" w:rsidRDefault="003D5A52" w:rsidP="00CD307E">
      <w:pPr>
        <w:pStyle w:val="ac"/>
        <w:numPr>
          <w:ilvl w:val="0"/>
          <w:numId w:val="5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9A246B">
        <w:rPr>
          <w:rFonts w:ascii="Times New Roman" w:hAnsi="Times New Roman" w:cs="Times New Roman"/>
          <w:sz w:val="26"/>
          <w:szCs w:val="26"/>
        </w:rPr>
        <w:t>Повышение комфортности проживания в городе.</w:t>
      </w:r>
    </w:p>
    <w:p w:rsidR="003D5A52" w:rsidRPr="009A246B" w:rsidRDefault="003D5A52" w:rsidP="00CD307E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9A246B">
        <w:rPr>
          <w:rFonts w:ascii="Times New Roman" w:hAnsi="Times New Roman"/>
          <w:sz w:val="26"/>
          <w:szCs w:val="26"/>
        </w:rPr>
        <w:t>Создание благоприятных условий проживания граждан в многоквартирных домах</w:t>
      </w:r>
      <w:r w:rsidRPr="009A246B">
        <w:rPr>
          <w:rFonts w:ascii="Times New Roman" w:hAnsi="Times New Roman"/>
          <w:spacing w:val="-2"/>
          <w:sz w:val="26"/>
          <w:szCs w:val="26"/>
        </w:rPr>
        <w:t xml:space="preserve"> города.</w:t>
      </w:r>
    </w:p>
    <w:p w:rsidR="003D5A52" w:rsidRDefault="003D5A52" w:rsidP="00CD307E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9A246B">
        <w:rPr>
          <w:rFonts w:ascii="Times New Roman" w:hAnsi="Times New Roman"/>
          <w:spacing w:val="-2"/>
          <w:sz w:val="26"/>
          <w:szCs w:val="26"/>
        </w:rPr>
        <w:t xml:space="preserve">Обеспечение эффективного использования муниципального жилищного фонда, его соответствия </w:t>
      </w:r>
      <w:r w:rsidRPr="009A246B">
        <w:rPr>
          <w:rFonts w:ascii="Times New Roman" w:hAnsi="Times New Roman"/>
          <w:sz w:val="26"/>
          <w:szCs w:val="26"/>
        </w:rPr>
        <w:t xml:space="preserve">установленным санитарно-гигиеническим требованиям, техническим </w:t>
      </w:r>
      <w:r w:rsidRPr="0075325E">
        <w:rPr>
          <w:rFonts w:ascii="Times New Roman" w:hAnsi="Times New Roman"/>
          <w:sz w:val="26"/>
          <w:szCs w:val="26"/>
        </w:rPr>
        <w:t>правилам и нормам.</w:t>
      </w:r>
    </w:p>
    <w:p w:rsidR="003D5A52" w:rsidRDefault="003D5A52" w:rsidP="00CD307E">
      <w:pPr>
        <w:pStyle w:val="ConsPlusCell0"/>
        <w:widowControl w:val="0"/>
        <w:spacing w:before="120"/>
        <w:ind w:firstLine="709"/>
        <w:rPr>
          <w:rFonts w:ascii="Times New Roman" w:hAnsi="Times New Roman" w:cs="Times New Roman"/>
          <w:sz w:val="26"/>
          <w:szCs w:val="26"/>
          <w:u w:val="single"/>
        </w:rPr>
      </w:pPr>
      <w:r w:rsidRPr="009C2DF9">
        <w:rPr>
          <w:rFonts w:ascii="Times New Roman" w:hAnsi="Times New Roman" w:cs="Times New Roman"/>
          <w:sz w:val="26"/>
          <w:szCs w:val="26"/>
          <w:u w:val="single"/>
        </w:rPr>
        <w:t>Задачи муниципальной Программы</w:t>
      </w:r>
      <w:r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безопасности движения на улицах города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Повышение уровня благоустройства территорий общего 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Организация и благоустройство мест отдыха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pStyle w:val="ac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75325E">
        <w:rPr>
          <w:rFonts w:ascii="Times New Roman" w:hAnsi="Times New Roman" w:cs="Times New Roman"/>
          <w:sz w:val="26"/>
          <w:szCs w:val="26"/>
        </w:rPr>
        <w:t>Обеспечение украшения города при проведении праздничных и общественных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D5A52" w:rsidRPr="0075325E" w:rsidRDefault="003D5A52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Обеспечение надлежащего санитарного состояния объектов благоустройства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75325E" w:rsidRDefault="003D5A52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  <w:tab w:val="left" w:pos="431"/>
        </w:tabs>
        <w:spacing w:after="0" w:line="240" w:lineRule="auto"/>
        <w:ind w:left="360"/>
        <w:jc w:val="both"/>
        <w:rPr>
          <w:rFonts w:ascii="Times New Roman" w:hAnsi="Times New Roman"/>
          <w:sz w:val="26"/>
          <w:szCs w:val="26"/>
        </w:rPr>
      </w:pPr>
      <w:r w:rsidRPr="0075325E">
        <w:rPr>
          <w:rFonts w:ascii="Times New Roman" w:hAnsi="Times New Roman"/>
          <w:sz w:val="26"/>
          <w:szCs w:val="26"/>
        </w:rPr>
        <w:t>Исполнение норм действующего жилищного законодательства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75325E" w:rsidRDefault="003D5A52" w:rsidP="00CD307E">
      <w:pPr>
        <w:widowControl w:val="0"/>
        <w:numPr>
          <w:ilvl w:val="0"/>
          <w:numId w:val="6"/>
        </w:numPr>
        <w:tabs>
          <w:tab w:val="clear" w:pos="830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spacing w:val="-2"/>
          <w:sz w:val="26"/>
          <w:szCs w:val="26"/>
        </w:rPr>
      </w:pPr>
      <w:r w:rsidRPr="0075325E">
        <w:rPr>
          <w:rFonts w:ascii="Times New Roman" w:hAnsi="Times New Roman"/>
          <w:spacing w:val="-2"/>
          <w:sz w:val="26"/>
          <w:szCs w:val="26"/>
        </w:rPr>
        <w:t>Улучшение технического состояния общего имущества многоквартирных домов города, путем проведения его капитального ремонта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5C62B2" w:rsidRDefault="003D5A52" w:rsidP="00CD307E">
      <w:pPr>
        <w:pStyle w:val="3"/>
        <w:numPr>
          <w:ilvl w:val="0"/>
          <w:numId w:val="6"/>
        </w:numPr>
        <w:tabs>
          <w:tab w:val="clear" w:pos="830"/>
          <w:tab w:val="num" w:pos="360"/>
        </w:tabs>
        <w:ind w:left="360"/>
      </w:pPr>
      <w:r w:rsidRPr="0075325E">
        <w:rPr>
          <w:rFonts w:eastAsia="TimesNewRoman"/>
        </w:rPr>
        <w:t xml:space="preserve">Надлежащее содержание </w:t>
      </w:r>
      <w:r>
        <w:rPr>
          <w:rFonts w:eastAsia="TimesNewRoman"/>
        </w:rPr>
        <w:t xml:space="preserve">и ремонт </w:t>
      </w:r>
      <w:r w:rsidRPr="0075325E">
        <w:rPr>
          <w:rFonts w:eastAsia="TimesNewRoman"/>
        </w:rPr>
        <w:t>временно незаселенных жилых помещений муниципального жилищного фонда.</w:t>
      </w:r>
    </w:p>
    <w:p w:rsidR="003D5A52" w:rsidRDefault="003D5A52" w:rsidP="005E0ECF">
      <w:pPr>
        <w:pStyle w:val="3"/>
        <w:tabs>
          <w:tab w:val="left" w:pos="426"/>
          <w:tab w:val="left" w:pos="567"/>
        </w:tabs>
        <w:rPr>
          <w:rFonts w:eastAsia="TimesNewRoman"/>
        </w:rPr>
      </w:pPr>
      <w:r>
        <w:rPr>
          <w:rFonts w:eastAsia="TimesNewRoman"/>
        </w:rPr>
        <w:t xml:space="preserve">9. </w:t>
      </w:r>
      <w:r w:rsidRPr="00CD307E">
        <w:rPr>
          <w:rFonts w:eastAsia="TimesNewRoman"/>
        </w:rPr>
        <w:t>Обеспечение неналоговых поступлений в бюджет от использования муниципальных жилых помещений в запланированном объеме.</w:t>
      </w:r>
    </w:p>
    <w:p w:rsidR="00155950" w:rsidRDefault="00155950" w:rsidP="005E0ECF">
      <w:pPr>
        <w:pStyle w:val="3"/>
        <w:tabs>
          <w:tab w:val="left" w:pos="426"/>
          <w:tab w:val="left" w:pos="567"/>
        </w:tabs>
      </w:pPr>
    </w:p>
    <w:p w:rsidR="00155950" w:rsidRDefault="00155950" w:rsidP="00155950">
      <w:pPr>
        <w:pStyle w:val="1"/>
        <w:ind w:firstLine="708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155950">
        <w:rPr>
          <w:rFonts w:ascii="Times New Roman" w:hAnsi="Times New Roman"/>
          <w:b w:val="0"/>
          <w:color w:val="auto"/>
          <w:sz w:val="26"/>
          <w:szCs w:val="26"/>
        </w:rPr>
        <w:t>Нумерация таблиц соответствует нумерации, указанной в постановлении мэрии г. Череповца Вологодской области от 10 ноября 2011 г. N 4645 "Об утверждении Порядка разработки, реализации и оценки эффективности муниципальных программ города и Методических указаний по разработке и реализации муниципальных программ города"</w:t>
      </w:r>
      <w:r w:rsidR="0080038E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1C4ADE" w:rsidRDefault="0080038E" w:rsidP="0080038E">
      <w:r>
        <w:tab/>
      </w:r>
    </w:p>
    <w:p w:rsidR="001C4ADE" w:rsidRDefault="0080038E" w:rsidP="001C4ADE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80038E">
        <w:rPr>
          <w:rFonts w:ascii="Times New Roman" w:hAnsi="Times New Roman"/>
          <w:sz w:val="26"/>
          <w:szCs w:val="26"/>
        </w:rPr>
        <w:lastRenderedPageBreak/>
        <w:t>В рамках</w:t>
      </w:r>
      <w:r>
        <w:t xml:space="preserve"> </w:t>
      </w:r>
      <w:r w:rsidRPr="0080038E">
        <w:rPr>
          <w:rFonts w:ascii="Times New Roman" w:hAnsi="Times New Roman"/>
          <w:sz w:val="26"/>
          <w:szCs w:val="26"/>
        </w:rPr>
        <w:t>гос</w:t>
      </w:r>
      <w:r>
        <w:rPr>
          <w:rFonts w:ascii="Times New Roman" w:hAnsi="Times New Roman"/>
          <w:sz w:val="26"/>
          <w:szCs w:val="26"/>
        </w:rPr>
        <w:t>ударственной</w:t>
      </w:r>
      <w:r w:rsidRPr="0080038E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80038E">
        <w:rPr>
          <w:rFonts w:ascii="Times New Roman" w:hAnsi="Times New Roman"/>
          <w:sz w:val="26"/>
          <w:szCs w:val="26"/>
        </w:rPr>
        <w:t xml:space="preserve"> В</w:t>
      </w:r>
      <w:r w:rsidR="001C4ADE">
        <w:rPr>
          <w:rFonts w:ascii="Times New Roman" w:hAnsi="Times New Roman"/>
          <w:sz w:val="26"/>
          <w:szCs w:val="26"/>
        </w:rPr>
        <w:t>ологодской области</w:t>
      </w:r>
      <w:r w:rsidRPr="0080038E">
        <w:rPr>
          <w:rFonts w:ascii="Times New Roman" w:hAnsi="Times New Roman"/>
          <w:sz w:val="26"/>
          <w:szCs w:val="26"/>
        </w:rPr>
        <w:t xml:space="preserve"> «Развитие транспортной системы Вологодской области на 2014 - 2020 годы</w:t>
      </w:r>
      <w:proofErr w:type="gramStart"/>
      <w:r w:rsidRPr="0080038E">
        <w:rPr>
          <w:rFonts w:ascii="Times New Roman" w:hAnsi="Times New Roman"/>
          <w:sz w:val="26"/>
          <w:szCs w:val="26"/>
        </w:rPr>
        <w:t>»(</w:t>
      </w:r>
      <w:proofErr w:type="gramEnd"/>
      <w:r w:rsidRPr="0080038E">
        <w:rPr>
          <w:rFonts w:ascii="Times New Roman" w:hAnsi="Times New Roman"/>
          <w:sz w:val="26"/>
          <w:szCs w:val="26"/>
        </w:rPr>
        <w:t xml:space="preserve">подпрограмма 1 «Развитие сети автомобильных дорог общего пользования») </w:t>
      </w:r>
      <w:r>
        <w:rPr>
          <w:rFonts w:ascii="Times New Roman" w:hAnsi="Times New Roman"/>
          <w:sz w:val="26"/>
          <w:szCs w:val="26"/>
        </w:rPr>
        <w:t xml:space="preserve">департаментом ЖКХ осуществляется </w:t>
      </w:r>
      <w:r w:rsidR="001C4ADE">
        <w:rPr>
          <w:rFonts w:ascii="Times New Roman" w:hAnsi="Times New Roman"/>
          <w:sz w:val="26"/>
          <w:szCs w:val="26"/>
        </w:rPr>
        <w:t xml:space="preserve">основное </w:t>
      </w:r>
      <w:r>
        <w:rPr>
          <w:rFonts w:ascii="Times New Roman" w:hAnsi="Times New Roman"/>
          <w:sz w:val="26"/>
          <w:szCs w:val="26"/>
        </w:rPr>
        <w:t xml:space="preserve">мероприятие </w:t>
      </w:r>
      <w:r w:rsidR="001C4ADE">
        <w:rPr>
          <w:rFonts w:ascii="Times New Roman" w:hAnsi="Times New Roman"/>
          <w:sz w:val="26"/>
          <w:szCs w:val="26"/>
        </w:rPr>
        <w:t>1.4 «</w:t>
      </w:r>
      <w:r w:rsidR="001C4ADE" w:rsidRPr="001C4ADE">
        <w:rPr>
          <w:rFonts w:ascii="Times New Roman" w:hAnsi="Times New Roman"/>
          <w:sz w:val="26"/>
          <w:szCs w:val="26"/>
        </w:rPr>
        <w:t>Осуществление дорожной деятельности в отношении автомобильных дорог общего пользования местного значения (областной дорожный фонд)</w:t>
      </w:r>
      <w:r w:rsidR="001C4ADE">
        <w:rPr>
          <w:rFonts w:ascii="Times New Roman" w:hAnsi="Times New Roman"/>
          <w:sz w:val="26"/>
          <w:szCs w:val="26"/>
        </w:rPr>
        <w:t>»</w:t>
      </w:r>
      <w:r w:rsidR="00B4491F">
        <w:rPr>
          <w:rFonts w:ascii="Times New Roman" w:hAnsi="Times New Roman"/>
          <w:sz w:val="26"/>
          <w:szCs w:val="26"/>
        </w:rPr>
        <w:t xml:space="preserve">. Перечень объектов с использованием средств Дорожного фонда области </w:t>
      </w:r>
      <w:r w:rsidR="0075261B">
        <w:rPr>
          <w:rFonts w:ascii="Times New Roman" w:hAnsi="Times New Roman"/>
          <w:sz w:val="26"/>
          <w:szCs w:val="26"/>
        </w:rPr>
        <w:t>указан в таблице 9 к Программе.</w:t>
      </w:r>
      <w:bookmarkStart w:id="0" w:name="_GoBack"/>
      <w:bookmarkEnd w:id="0"/>
    </w:p>
    <w:p w:rsidR="0080038E" w:rsidRPr="0080038E" w:rsidRDefault="001C4ADE" w:rsidP="001C4ADE">
      <w:pPr>
        <w:autoSpaceDE w:val="0"/>
        <w:autoSpaceDN w:val="0"/>
        <w:adjustRightInd w:val="0"/>
        <w:ind w:right="-74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В рамках государственной</w:t>
      </w:r>
      <w:r w:rsidR="0080038E" w:rsidRPr="0080038E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="0080038E" w:rsidRPr="0080038E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>ологодской области</w:t>
      </w:r>
      <w:r w:rsidR="0080038E" w:rsidRPr="0080038E">
        <w:rPr>
          <w:rFonts w:ascii="Times New Roman" w:hAnsi="Times New Roman"/>
          <w:sz w:val="26"/>
          <w:szCs w:val="26"/>
        </w:rPr>
        <w:t xml:space="preserve"> «Охрана окружающей среды, воспроизводство и рациональное использование природных ресурсов на 2013-2020 годы" (Подпрограмма 2 «Предотвращение загрязнения окружающей среды Вологодской области отходами и обеспечение санитарно-эпидемиологического благополучия населения</w:t>
      </w:r>
      <w:r>
        <w:rPr>
          <w:rFonts w:ascii="Times New Roman" w:hAnsi="Times New Roman"/>
          <w:sz w:val="26"/>
          <w:szCs w:val="26"/>
        </w:rPr>
        <w:t>») осуществляется основное мероприятие 1.5 «</w:t>
      </w:r>
      <w:r w:rsidRPr="001C4ADE">
        <w:rPr>
          <w:rFonts w:ascii="Times New Roman" w:hAnsi="Times New Roman"/>
          <w:sz w:val="26"/>
          <w:szCs w:val="26"/>
        </w:rPr>
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</w:t>
      </w:r>
      <w:proofErr w:type="gramEnd"/>
      <w:r w:rsidRPr="001C4ADE">
        <w:rPr>
          <w:rFonts w:ascii="Times New Roman" w:hAnsi="Times New Roman"/>
          <w:sz w:val="26"/>
          <w:szCs w:val="26"/>
        </w:rPr>
        <w:t xml:space="preserve"> безнадзорных животных» (за с</w:t>
      </w:r>
      <w:r>
        <w:rPr>
          <w:rFonts w:ascii="Times New Roman" w:hAnsi="Times New Roman"/>
          <w:sz w:val="26"/>
          <w:szCs w:val="26"/>
        </w:rPr>
        <w:t>чет средств областного бюджета)</w:t>
      </w:r>
      <w:r>
        <w:rPr>
          <w:rFonts w:ascii="Times New Roman" w:hAnsi="Times New Roman"/>
        </w:rPr>
        <w:t>».</w:t>
      </w:r>
      <w:r w:rsidRPr="0080038E">
        <w:rPr>
          <w:rFonts w:ascii="Times New Roman" w:hAnsi="Times New Roman"/>
          <w:sz w:val="26"/>
          <w:szCs w:val="26"/>
        </w:rPr>
        <w:t xml:space="preserve"> </w:t>
      </w: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1C4ADE" w:rsidRDefault="001C4ADE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bCs/>
          <w:color w:val="26282F"/>
          <w:sz w:val="26"/>
          <w:szCs w:val="26"/>
        </w:rPr>
      </w:pP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>Таблица 9</w:t>
      </w:r>
      <w:r w:rsidR="0080038E">
        <w:rPr>
          <w:rFonts w:ascii="Times New Roman" w:eastAsia="Calibri" w:hAnsi="Times New Roman"/>
          <w:bCs/>
          <w:color w:val="26282F"/>
          <w:sz w:val="26"/>
          <w:szCs w:val="26"/>
        </w:rPr>
        <w:t xml:space="preserve"> к Программе</w:t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E21FF2" w:rsidRPr="00E21FF2" w:rsidRDefault="00E21FF2" w:rsidP="00E21FF2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Courier New" w:eastAsia="Calibri" w:hAnsi="Courier New" w:cs="Courier New"/>
        </w:rPr>
        <w:t xml:space="preserve">                               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>Перечень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ab/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Times New Roman" w:eastAsia="Calibri" w:hAnsi="Times New Roman"/>
          <w:sz w:val="26"/>
          <w:szCs w:val="26"/>
        </w:rPr>
        <w:t xml:space="preserve">       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 xml:space="preserve"> объектов содержания и ремонта улично-дорожной сети</w:t>
      </w:r>
      <w:r w:rsidRPr="00E21FF2">
        <w:rPr>
          <w:rFonts w:ascii="Times New Roman" w:eastAsia="Calibri" w:hAnsi="Times New Roman"/>
          <w:sz w:val="26"/>
          <w:szCs w:val="26"/>
        </w:rPr>
        <w:t xml:space="preserve">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>с финансовым обеспечением за счет</w:t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6"/>
          <w:szCs w:val="26"/>
        </w:rPr>
      </w:pPr>
      <w:r w:rsidRPr="00E21FF2">
        <w:rPr>
          <w:rFonts w:ascii="Times New Roman" w:eastAsia="Calibri" w:hAnsi="Times New Roman"/>
          <w:sz w:val="26"/>
          <w:szCs w:val="26"/>
        </w:rPr>
        <w:t xml:space="preserve">          </w:t>
      </w:r>
      <w:r w:rsidRPr="00E21FF2">
        <w:rPr>
          <w:rFonts w:ascii="Times New Roman" w:eastAsia="Calibri" w:hAnsi="Times New Roman"/>
          <w:bCs/>
          <w:color w:val="26282F"/>
          <w:sz w:val="26"/>
          <w:szCs w:val="26"/>
        </w:rPr>
        <w:t xml:space="preserve"> Дорожного фонда Вологодской области и доли города на 2016 год, тыс. руб.</w:t>
      </w:r>
    </w:p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2911"/>
        <w:gridCol w:w="3188"/>
        <w:gridCol w:w="3465"/>
        <w:gridCol w:w="2356"/>
        <w:gridCol w:w="2634"/>
      </w:tblGrid>
      <w:tr w:rsidR="00E21FF2" w:rsidRPr="00E21FF2">
        <w:tc>
          <w:tcPr>
            <w:tcW w:w="6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N</w:t>
            </w:r>
            <w:r w:rsidRPr="00E21FF2">
              <w:rPr>
                <w:rFonts w:ascii="Times New Roman" w:eastAsia="Calibri" w:hAnsi="Times New Roman"/>
                <w:sz w:val="24"/>
                <w:szCs w:val="24"/>
              </w:rPr>
              <w:br/>
            </w:r>
            <w:proofErr w:type="gramStart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/п</w:t>
            </w:r>
          </w:p>
        </w:tc>
        <w:tc>
          <w:tcPr>
            <w:tcW w:w="2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 xml:space="preserve">Мощность по проектно-сметной документации, </w:t>
            </w:r>
            <w:proofErr w:type="spellStart"/>
            <w:r w:rsidR="00C91643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Start"/>
            <w:r w:rsidR="00C91643">
              <w:rPr>
                <w:rFonts w:ascii="Times New Roman" w:eastAsia="Calibri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="00C91643">
              <w:rPr>
                <w:rFonts w:ascii="Times New Roman" w:eastAsia="Calibri" w:hAnsi="Times New Roman"/>
                <w:sz w:val="24"/>
                <w:szCs w:val="24"/>
              </w:rPr>
              <w:t xml:space="preserve">/ </w:t>
            </w: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км</w:t>
            </w:r>
          </w:p>
        </w:tc>
        <w:tc>
          <w:tcPr>
            <w:tcW w:w="3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Расходы всего</w:t>
            </w:r>
          </w:p>
        </w:tc>
        <w:tc>
          <w:tcPr>
            <w:tcW w:w="4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в том числе за счет средств:</w:t>
            </w:r>
          </w:p>
        </w:tc>
      </w:tr>
      <w:tr w:rsidR="00E21FF2" w:rsidRPr="00E21FF2">
        <w:tc>
          <w:tcPr>
            <w:tcW w:w="6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Дорожного фонда Вологодской области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городского бюджета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E21FF2">
              <w:rPr>
                <w:rFonts w:ascii="Times New Roman" w:eastAsia="Calibri" w:hAnsi="Times New Roman"/>
                <w:b/>
                <w:bCs/>
                <w:color w:val="26282F"/>
                <w:sz w:val="24"/>
                <w:szCs w:val="24"/>
              </w:rPr>
              <w:t>Итого</w:t>
            </w:r>
            <w:r w:rsidRPr="00E21FF2">
              <w:rPr>
                <w:rFonts w:ascii="Times New Roman" w:eastAsia="Calibri" w:hAnsi="Times New Roman"/>
                <w:sz w:val="24"/>
                <w:szCs w:val="24"/>
              </w:rPr>
              <w:t xml:space="preserve"> в </w:t>
            </w:r>
            <w:proofErr w:type="spellStart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т.ч</w:t>
            </w:r>
            <w:proofErr w:type="spellEnd"/>
            <w:r w:rsidRPr="00E21FF2">
              <w:rPr>
                <w:rFonts w:ascii="Times New Roman" w:eastAsia="Calibri" w:hAnsi="Times New Roman"/>
                <w:sz w:val="24"/>
                <w:szCs w:val="24"/>
              </w:rPr>
              <w:t>.: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307 456,0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276 710,4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30 745,6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улично-дорожной сети г. Череповца. Улица Парковая.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1350 п.</w:t>
            </w:r>
            <w:r w:rsidR="00C91643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proofErr w:type="gramStart"/>
            <w:r w:rsidRPr="00C91643"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6 026,0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6 026,0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улично-дорожной сети г. Череповца. Улица Ломоносова.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570 п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6 000,0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6 000,0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улично-дорожной сети г. Череповца. Бульвар Доменщиков.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852,5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10 000,0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10 000,0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 xml:space="preserve">Ремонт улично-дорожной сети г. Череповца. 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24 600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170 489,9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170 099,5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390,4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асфальтобетонного покрытия проезжей части улиц города Череповца. 4-я очередь.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2 770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19 734,8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19 734,8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Ремонт асфальтобетонного покрытия проезжей части улиц города Череповца. 5-я очередь.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5 850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24 166,1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14 166,0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10 000,0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Выполнение работ по ремонту проезжей части улиц города картами.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 xml:space="preserve">6 216 п. </w:t>
            </w:r>
            <w:proofErr w:type="gramStart"/>
            <w:r>
              <w:rPr>
                <w:rFonts w:ascii="Times New Roman" w:eastAsia="Calibri" w:hAnsi="Times New Roman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29 629,3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26 684,1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C91643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2 945,2</w:t>
            </w:r>
          </w:p>
        </w:tc>
      </w:tr>
      <w:tr w:rsidR="00E21FF2" w:rsidRPr="00E21FF2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C91643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E21FF2" w:rsidP="00E21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E21FF2">
              <w:rPr>
                <w:rFonts w:ascii="Times New Roman" w:eastAsia="Calibri" w:hAnsi="Times New Roman"/>
                <w:sz w:val="20"/>
                <w:szCs w:val="20"/>
              </w:rPr>
              <w:t>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казание услуг для муниципальных нужд по текущему содержанию территорий общего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пользования и земель резерва города Череповца.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E21F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219,65 км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41 410,0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24 000,0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1FF2" w:rsidRPr="00E21FF2" w:rsidRDefault="00C91643" w:rsidP="00C916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17 410,0</w:t>
            </w:r>
          </w:p>
        </w:tc>
      </w:tr>
    </w:tbl>
    <w:p w:rsidR="00E21FF2" w:rsidRPr="00E21FF2" w:rsidRDefault="00E21FF2" w:rsidP="00E21F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55950" w:rsidRDefault="003D5A52" w:rsidP="00155950">
      <w:pPr>
        <w:tabs>
          <w:tab w:val="left" w:pos="567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155950">
        <w:rPr>
          <w:rFonts w:ascii="Times New Roman" w:hAnsi="Times New Roman"/>
          <w:sz w:val="26"/>
          <w:szCs w:val="26"/>
        </w:rPr>
        <w:tab/>
      </w:r>
    </w:p>
    <w:p w:rsidR="003D5A52" w:rsidRDefault="003D5A52" w:rsidP="00155950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17</w:t>
      </w: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достижении значений показателей (индикаторов)</w:t>
      </w: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535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25"/>
        <w:gridCol w:w="5115"/>
        <w:gridCol w:w="40"/>
        <w:gridCol w:w="1085"/>
        <w:gridCol w:w="13"/>
        <w:gridCol w:w="902"/>
        <w:gridCol w:w="8"/>
        <w:gridCol w:w="883"/>
        <w:gridCol w:w="54"/>
        <w:gridCol w:w="763"/>
        <w:gridCol w:w="77"/>
        <w:gridCol w:w="730"/>
        <w:gridCol w:w="20"/>
        <w:gridCol w:w="1055"/>
        <w:gridCol w:w="55"/>
        <w:gridCol w:w="1143"/>
        <w:gridCol w:w="12"/>
        <w:gridCol w:w="2084"/>
        <w:gridCol w:w="46"/>
        <w:gridCol w:w="749"/>
      </w:tblGrid>
      <w:tr w:rsidR="003D5A52" w:rsidTr="007D5BA0">
        <w:trPr>
          <w:trHeight w:val="382"/>
          <w:jc w:val="center"/>
        </w:trPr>
        <w:tc>
          <w:tcPr>
            <w:tcW w:w="5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18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109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 измерения</w:t>
            </w:r>
          </w:p>
        </w:tc>
        <w:tc>
          <w:tcPr>
            <w:tcW w:w="569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Значение показателя муниципальной программы, подпрограммы муниципальной программы</w:t>
            </w:r>
          </w:p>
        </w:tc>
        <w:tc>
          <w:tcPr>
            <w:tcW w:w="20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Обоснование отклонения </w:t>
            </w:r>
          </w:p>
          <w:p w:rsidR="003D5A52" w:rsidRDefault="003D5A52" w:rsidP="004B757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значения показателя на конец отчетного года,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не достижения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планового значения показателя на конец 201</w:t>
            </w:r>
            <w:r w:rsidR="004B7578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Взаимосвязь с городскими стратегическими показателями</w:t>
            </w:r>
          </w:p>
        </w:tc>
      </w:tr>
      <w:tr w:rsidR="003D5A52" w:rsidTr="007D5BA0">
        <w:trPr>
          <w:trHeight w:val="336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7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</w:t>
            </w:r>
          </w:p>
        </w:tc>
        <w:tc>
          <w:tcPr>
            <w:tcW w:w="30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5E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</w:t>
            </w:r>
          </w:p>
        </w:tc>
        <w:tc>
          <w:tcPr>
            <w:tcW w:w="20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8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факт по состоянию на 1 июля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ожидаемое значение на конец года</w:t>
            </w:r>
          </w:p>
        </w:tc>
        <w:tc>
          <w:tcPr>
            <w:tcW w:w="209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0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95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BD4B4"/>
            <w:vAlign w:val="center"/>
          </w:tcPr>
          <w:p w:rsidR="003D5A52" w:rsidRDefault="003D5A52" w:rsidP="007D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C67A9">
        <w:trPr>
          <w:trHeight w:val="562"/>
          <w:jc w:val="center"/>
        </w:trPr>
        <w:tc>
          <w:tcPr>
            <w:tcW w:w="153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Муниципальная программа </w:t>
            </w:r>
          </w:p>
          <w:p w:rsidR="003D5A52" w:rsidRPr="00467801" w:rsidRDefault="003D5A52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 xml:space="preserve">«Развитие жилищно-коммунального хозяйства города Череповца» </w:t>
            </w:r>
          </w:p>
          <w:p w:rsidR="003D5A52" w:rsidRPr="00467801" w:rsidRDefault="003D5A52" w:rsidP="00EE70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7801">
              <w:rPr>
                <w:rFonts w:ascii="Times New Roman" w:hAnsi="Times New Roman"/>
              </w:rPr>
              <w:t>на 2014-201</w:t>
            </w:r>
            <w:r w:rsidR="004B7578">
              <w:rPr>
                <w:rFonts w:ascii="Times New Roman" w:hAnsi="Times New Roman"/>
              </w:rPr>
              <w:t>8</w:t>
            </w:r>
            <w:r w:rsidRPr="00467801">
              <w:rPr>
                <w:rFonts w:ascii="Times New Roman" w:hAnsi="Times New Roman"/>
              </w:rPr>
              <w:t xml:space="preserve"> годы</w:t>
            </w:r>
          </w:p>
          <w:p w:rsidR="003D5A52" w:rsidRDefault="003D5A52" w:rsidP="007D5BA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547EEC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 w:rsidP="00547EEC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  <w:b/>
                <w:sz w:val="20"/>
                <w:szCs w:val="20"/>
              </w:rPr>
            </w:pPr>
            <w:r w:rsidRPr="00B8156E">
              <w:rPr>
                <w:rFonts w:ascii="Times New Roman" w:hAnsi="Times New Roman"/>
              </w:rPr>
              <w:t>Оценка горожанами благоустроенности территорий города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Показатель оценивается 1 раз в год посредством проведения  МКУ «ИМА «Череповец» социологического исследования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A52" w:rsidTr="00547EEC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 w:rsidP="006C14D9">
            <w:pPr>
              <w:rPr>
                <w:rFonts w:ascii="Times New Roman" w:hAnsi="Times New Roman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EE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87,9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 w:rsidP="00547EEC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A52" w:rsidTr="006C14D9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34" w:type="dxa"/>
            <w:gridSpan w:val="1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3945" w:rsidRDefault="003D5A52" w:rsidP="00B86B86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  <w:b/>
              </w:rPr>
            </w:pPr>
            <w:r w:rsidRPr="006C3945">
              <w:rPr>
                <w:rFonts w:ascii="Times New Roman" w:hAnsi="Times New Roman"/>
                <w:b/>
              </w:rPr>
              <w:t>Основное мероприятие 1</w:t>
            </w:r>
            <w:r w:rsidR="00B86B86">
              <w:rPr>
                <w:rFonts w:ascii="Times New Roman" w:hAnsi="Times New Roman"/>
                <w:b/>
              </w:rPr>
              <w:t xml:space="preserve"> «</w:t>
            </w:r>
            <w:r w:rsidRPr="006C3945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программы»</w:t>
            </w:r>
          </w:p>
        </w:tc>
      </w:tr>
      <w:tr w:rsidR="003D5A52" w:rsidTr="00547EEC">
        <w:trPr>
          <w:trHeight w:val="562"/>
          <w:jc w:val="center"/>
        </w:trPr>
        <w:tc>
          <w:tcPr>
            <w:tcW w:w="5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6C3945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6C3945" w:rsidRDefault="003D5A52" w:rsidP="006C3945">
            <w:pPr>
              <w:widowControl w:val="0"/>
              <w:spacing w:after="0" w:line="240" w:lineRule="auto"/>
              <w:ind w:left="6"/>
              <w:rPr>
                <w:rFonts w:ascii="Times New Roman" w:hAnsi="Times New Roman"/>
              </w:rPr>
            </w:pPr>
            <w:r w:rsidRPr="006C3945">
              <w:rPr>
                <w:rFonts w:ascii="Times New Roman" w:hAnsi="Times New Roman"/>
              </w:rPr>
              <w:t>Выполнение плана деятельности департамента ЖКХ мэрии</w:t>
            </w:r>
          </w:p>
        </w:tc>
        <w:tc>
          <w:tcPr>
            <w:tcW w:w="112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6C3945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94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75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547EEC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21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5A52" w:rsidTr="004D6B67">
        <w:trPr>
          <w:trHeight w:val="274"/>
          <w:jc w:val="center"/>
        </w:trPr>
        <w:tc>
          <w:tcPr>
            <w:tcW w:w="15359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007552" w:rsidRDefault="003D5A52" w:rsidP="007D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highlight w:val="yellow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3D5A52" w:rsidTr="007D5BA0">
        <w:trPr>
          <w:trHeight w:val="555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4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Доля дорог, не нуждающихся в капитальном и среднем ремонте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65,0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0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80,8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993237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93237">
              <w:rPr>
                <w:rFonts w:ascii="Times New Roman" w:hAnsi="Times New Roman"/>
                <w:sz w:val="20"/>
                <w:szCs w:val="20"/>
              </w:rPr>
              <w:t xml:space="preserve">Превышение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значения </w:t>
            </w:r>
            <w:r w:rsidRPr="00993237">
              <w:rPr>
                <w:rFonts w:ascii="Times New Roman" w:hAnsi="Times New Roman"/>
                <w:sz w:val="20"/>
                <w:szCs w:val="20"/>
              </w:rPr>
              <w:t>показателя связано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 большим объемом ремонтов улично-дорожной сети,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., картами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436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5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67801" w:rsidRDefault="003D5A52" w:rsidP="0041285A">
            <w:pPr>
              <w:rPr>
                <w:rFonts w:ascii="Times New Roman" w:hAnsi="Times New Roman"/>
                <w:spacing w:val="-10"/>
                <w:highlight w:val="yellow"/>
              </w:rPr>
            </w:pPr>
            <w:r w:rsidRPr="00467801">
              <w:rPr>
                <w:rFonts w:ascii="Times New Roman" w:hAnsi="Times New Roman"/>
              </w:rPr>
              <w:t>Резерв мест захоронения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год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9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6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1285A" w:rsidRDefault="003D5A52" w:rsidP="0041285A">
            <w:pPr>
              <w:rPr>
                <w:rFonts w:ascii="Times New Roman" w:hAnsi="Times New Roman"/>
              </w:rPr>
            </w:pPr>
            <w:r w:rsidRPr="0041285A">
              <w:rPr>
                <w:rFonts w:ascii="Times New Roman" w:hAnsi="Times New Roman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  <w:p w:rsidR="003D5A52" w:rsidRPr="00B8156E" w:rsidRDefault="003D5A52" w:rsidP="0041285A">
            <w:pPr>
              <w:pStyle w:val="ConsPlusCell0"/>
              <w:widowControl w:val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единиц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AE2012" w:rsidRDefault="003D5A52" w:rsidP="00C20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44043">
              <w:rPr>
                <w:rFonts w:ascii="Times New Roman" w:hAnsi="Times New Roman"/>
              </w:rPr>
              <w:t>Фактическ</w:t>
            </w:r>
            <w:r>
              <w:rPr>
                <w:rFonts w:ascii="Times New Roman" w:hAnsi="Times New Roman"/>
              </w:rPr>
              <w:t>ое</w:t>
            </w:r>
            <w:r w:rsidRPr="0004404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количество решений</w:t>
            </w:r>
            <w:r w:rsidRPr="00044043">
              <w:rPr>
                <w:rFonts w:ascii="Times New Roman" w:hAnsi="Times New Roman"/>
              </w:rPr>
              <w:t xml:space="preserve"> органов судебно-исполнительной системы РФ по предъявленным искам в адрес департамента вследствие ненадлежащего состояния дорожного покрытия</w:t>
            </w:r>
            <w:r>
              <w:rPr>
                <w:rFonts w:ascii="Times New Roman" w:hAnsi="Times New Roman"/>
              </w:rPr>
              <w:t xml:space="preserve"> больше прогнозируемого.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AE201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7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B8156E">
              <w:rPr>
                <w:rFonts w:ascii="Times New Roman" w:hAnsi="Times New Roman"/>
              </w:rPr>
              <w:t>Процент горения светильников наружного освещения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98,48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93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9323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8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  <w:highlight w:val="yellow"/>
              </w:rPr>
            </w:pPr>
            <w:r w:rsidRPr="00B8156E">
              <w:rPr>
                <w:rFonts w:ascii="Times New Roman" w:hAnsi="Times New Roman"/>
              </w:rPr>
              <w:t>Объем ямочного ремонта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34648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02E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22000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A52" w:rsidRDefault="003D5A52" w:rsidP="0012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Недовыполнение плана по ямочному ремонту связано с выполнением большого объема  ремонтов улично-дорожной сети,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картами.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9</w:t>
            </w:r>
          </w:p>
        </w:tc>
        <w:tc>
          <w:tcPr>
            <w:tcW w:w="51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Площадь цветников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11811,5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4128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EA5688">
        <w:trPr>
          <w:trHeight w:val="288"/>
          <w:jc w:val="center"/>
        </w:trPr>
        <w:tc>
          <w:tcPr>
            <w:tcW w:w="15359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7D5BA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07552">
              <w:rPr>
                <w:rFonts w:ascii="Times New Roman" w:hAnsi="Times New Roman"/>
                <w:b/>
              </w:rPr>
              <w:t>Подпрограмма 2</w:t>
            </w:r>
            <w:r>
              <w:rPr>
                <w:rFonts w:ascii="Times New Roman" w:hAnsi="Times New Roman"/>
                <w:b/>
              </w:rPr>
              <w:t xml:space="preserve"> «Содержание и ремонт жилищного фонда»</w:t>
            </w: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шт.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A52" w:rsidRPr="00287F1F" w:rsidRDefault="003D5A52" w:rsidP="006C39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Срыв заключения муниципального контракта подрядной организацией, что привело к переносу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сроков выполнения работ на 2017 год.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6C394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287F1F" w:rsidRDefault="003D5A52" w:rsidP="00121E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Срыв заключения муниципального контракта подрядной организацией, что привело к переносу сроков выполнения работ на 2017 год.</w:t>
            </w: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DF3013">
            <w:pPr>
              <w:rPr>
                <w:rFonts w:ascii="Times New Roman" w:hAnsi="Times New Roman"/>
              </w:rPr>
            </w:pPr>
            <w:r w:rsidRPr="00DF3013">
              <w:rPr>
                <w:rFonts w:ascii="Times New Roman" w:hAnsi="Times New Roman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региональный фонд капитального ремонта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77,61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E31C8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Pr="00BE31C8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12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E2012">
              <w:rPr>
                <w:rFonts w:ascii="Times New Roman" w:hAnsi="Times New Roman"/>
                <w:sz w:val="20"/>
                <w:szCs w:val="20"/>
              </w:rPr>
              <w:t>Несвоевременно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сть </w:t>
            </w:r>
            <w:r w:rsidRPr="00AE2012">
              <w:rPr>
                <w:rFonts w:ascii="Times New Roman" w:hAnsi="Times New Roman"/>
                <w:sz w:val="20"/>
                <w:szCs w:val="20"/>
              </w:rPr>
              <w:t xml:space="preserve"> представлени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 исполнителями работ (поставщиками, подрядчиками) документов для расчетов по оплате  взносов </w:t>
            </w:r>
            <w:r w:rsidRPr="00AE20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 капитальный ремонт муниципальных помещений. Счета декабря 2016 года будут оплачены в январе 2017 года.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AE201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AE201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 w:rsidP="00547EE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36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43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26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 w:rsidP="000B69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287F1F" w:rsidRDefault="003D5A52" w:rsidP="00121E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 планировании количества незаселенных помещений, требующих ремонта, отсутствовала возможность учета передаваемых помещений </w:t>
            </w: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t>от ПАО «Северсталь».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Уровень возмещения затрат</w:t>
            </w:r>
            <w:r w:rsidRPr="00B8156E">
              <w:rPr>
                <w:rFonts w:ascii="Times New Roman" w:hAnsi="Times New Roman"/>
              </w:rPr>
              <w:t xml:space="preserve"> на содержание временно не заселенных жилых помещений муниципального жилищного фонда и коммунальные услуги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82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 w:rsidP="00AE20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 xml:space="preserve">Поступления в бюджет по неналоговым доходам (плата за наем муниципальных жилых помещений)  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23825,9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25035,5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25781,1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22709,0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57">
              <w:rPr>
                <w:rFonts w:ascii="Times New Roman" w:hAnsi="Times New Roman"/>
                <w:sz w:val="20"/>
                <w:szCs w:val="20"/>
              </w:rPr>
              <w:t xml:space="preserve">Выполнение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103  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планового значения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A52" w:rsidRPr="00287F1F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Проведена претензионная работа с должниками.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7D5BA0">
        <w:trPr>
          <w:trHeight w:val="240"/>
          <w:jc w:val="center"/>
        </w:trPr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0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8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  <w:tc>
          <w:tcPr>
            <w:tcW w:w="80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/>
                <w:spacing w:val="-6"/>
                <w:sz w:val="20"/>
                <w:szCs w:val="20"/>
              </w:rPr>
              <w:t>100</w:t>
            </w:r>
          </w:p>
        </w:tc>
        <w:tc>
          <w:tcPr>
            <w:tcW w:w="10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9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9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6957">
              <w:rPr>
                <w:rFonts w:ascii="Times New Roman" w:hAnsi="Times New Roman"/>
                <w:sz w:val="20"/>
                <w:szCs w:val="20"/>
              </w:rPr>
              <w:t xml:space="preserve">Выполнение составляет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103  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планового значения</w:t>
            </w:r>
            <w:r w:rsidRPr="000B695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D5A52" w:rsidRPr="00287F1F" w:rsidRDefault="003D5A52" w:rsidP="00287F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87F1F">
              <w:rPr>
                <w:rFonts w:ascii="Times New Roman" w:hAnsi="Times New Roman"/>
                <w:color w:val="000000"/>
                <w:sz w:val="20"/>
                <w:szCs w:val="20"/>
              </w:rPr>
              <w:t>Проведена претензионная работа с должниками.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</w:tbl>
    <w:p w:rsidR="003D5A52" w:rsidRDefault="003D5A52" w:rsidP="00FA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FA6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4A17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 w:rsidRPr="004A1716">
        <w:rPr>
          <w:rFonts w:ascii="Times New Roman" w:hAnsi="Times New Roman"/>
          <w:b/>
          <w:sz w:val="26"/>
          <w:szCs w:val="26"/>
        </w:rPr>
        <w:t>Таблица 17а</w:t>
      </w:r>
    </w:p>
    <w:p w:rsidR="003D5A52" w:rsidRPr="009E48F3" w:rsidRDefault="003D5A5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48F3">
        <w:rPr>
          <w:rFonts w:ascii="Times New Roman" w:hAnsi="Times New Roman"/>
          <w:sz w:val="26"/>
          <w:szCs w:val="26"/>
        </w:rPr>
        <w:t>Сведения</w:t>
      </w:r>
    </w:p>
    <w:p w:rsidR="003D5A52" w:rsidRPr="009E48F3" w:rsidRDefault="003D5A5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Pr="009E48F3">
        <w:rPr>
          <w:rFonts w:ascii="Times New Roman" w:hAnsi="Times New Roman"/>
          <w:sz w:val="26"/>
          <w:szCs w:val="26"/>
        </w:rPr>
        <w:t xml:space="preserve"> расчете целевых показателей (индикаторов)</w:t>
      </w:r>
    </w:p>
    <w:p w:rsidR="003D5A52" w:rsidRPr="009E48F3" w:rsidRDefault="003D5A52" w:rsidP="009E48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Pr="009E48F3">
        <w:rPr>
          <w:rFonts w:ascii="Times New Roman" w:hAnsi="Times New Roman"/>
          <w:sz w:val="26"/>
          <w:szCs w:val="26"/>
        </w:rPr>
        <w:t>униципальной программы (подпрограммы)</w:t>
      </w: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2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39"/>
        <w:gridCol w:w="1666"/>
        <w:gridCol w:w="25"/>
        <w:gridCol w:w="1153"/>
        <w:gridCol w:w="1350"/>
        <w:gridCol w:w="7"/>
        <w:gridCol w:w="1493"/>
        <w:gridCol w:w="2174"/>
        <w:gridCol w:w="6"/>
        <w:gridCol w:w="1704"/>
        <w:gridCol w:w="44"/>
        <w:gridCol w:w="1455"/>
        <w:gridCol w:w="18"/>
        <w:gridCol w:w="1571"/>
        <w:gridCol w:w="18"/>
        <w:gridCol w:w="1933"/>
      </w:tblGrid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N</w:t>
            </w:r>
            <w:r w:rsidRPr="00F251AB">
              <w:rPr>
                <w:rFonts w:ascii="Times New Roman" w:hAnsi="Times New Roman"/>
                <w:sz w:val="20"/>
                <w:szCs w:val="20"/>
              </w:rPr>
              <w:br/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251A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Плановое значение на отчетный финансовый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D718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Фактическое значе</w:t>
            </w:r>
            <w:r w:rsidR="00D7185F">
              <w:rPr>
                <w:rFonts w:ascii="Times New Roman" w:hAnsi="Times New Roman"/>
                <w:sz w:val="20"/>
                <w:szCs w:val="20"/>
              </w:rPr>
              <w:t xml:space="preserve">ние за отчетный финансовый год 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Алгоритм формирования (формула) и методологические пояснения к целевому показателю (индикатору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333333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(*)</w:t>
              </w:r>
            </w:hyperlink>
            <w:proofErr w:type="gram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Временные характеристики целевого показателя (индикатора</w:t>
            </w:r>
            <w:proofErr w:type="gramStart"/>
            <w:r w:rsidRPr="00F251AB">
              <w:rPr>
                <w:rFonts w:ascii="Times New Roman" w:hAnsi="Times New Roman"/>
                <w:sz w:val="20"/>
                <w:szCs w:val="20"/>
              </w:rPr>
              <w:t>)</w:t>
            </w:r>
            <w:hyperlink w:anchor="sub_4444440" w:history="1">
              <w:r w:rsidRPr="00F251AB">
                <w:rPr>
                  <w:rFonts w:ascii="Times New Roman" w:hAnsi="Times New Roman"/>
                  <w:sz w:val="20"/>
                  <w:szCs w:val="20"/>
                </w:rPr>
                <w:t>(**)</w:t>
              </w:r>
            </w:hyperlink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Метод сбора информации, индекс формы отчетности</w:t>
            </w:r>
            <w:proofErr w:type="gramStart"/>
            <w:r w:rsidR="00D7185F">
              <w:fldChar w:fldCharType="begin"/>
            </w:r>
            <w:r w:rsidR="00D7185F">
              <w:instrText xml:space="preserve"> HYPERLINK \l "sub_5555550" </w:instrText>
            </w:r>
            <w:r w:rsidR="00D7185F">
              <w:fldChar w:fldCharType="separate"/>
            </w:r>
            <w:r w:rsidRPr="00F251AB">
              <w:rPr>
                <w:rFonts w:ascii="Times New Roman" w:hAnsi="Times New Roman"/>
                <w:sz w:val="20"/>
                <w:szCs w:val="20"/>
              </w:rPr>
              <w:t>(***)</w:t>
            </w:r>
            <w:r w:rsidR="00D7185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proofErr w:type="gramEnd"/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Источник получения данных для расчета показателя (индикатора)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D5A52" w:rsidRPr="00F251AB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Ответственный за сбор данных и расчет целевого показателя (индикатора)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Pr="00F251AB" w:rsidRDefault="003D5A52" w:rsidP="00AC3F27">
            <w:pPr>
              <w:pStyle w:val="ac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</w:tr>
      <w:tr w:rsidR="003D5A52" w:rsidRPr="00410F3F" w:rsidTr="006C14D9">
        <w:trPr>
          <w:trHeight w:val="207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AC3F2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Оценка горожанами благоустроенности территорий города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C0D1F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EC0D1F">
              <w:rPr>
                <w:rFonts w:ascii="Times New Roman" w:hAnsi="Times New Roman"/>
              </w:rPr>
              <w:t>балл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общую оценку состояния благоустроенности территории города с точки зрения горожан.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Данные одного из </w:t>
            </w:r>
            <w:r>
              <w:rPr>
                <w:rFonts w:ascii="Times New Roman" w:hAnsi="Times New Roman"/>
                <w:kern w:val="2"/>
              </w:rPr>
              <w:lastRenderedPageBreak/>
              <w:t>социологических исследования, проводимых МКУ ИМА «Череповец» в рамках ежегодного мониторинга системы сбалансированных целевых показателей города, критериев их оценки населением по утвержденному перечню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Годовая</w:t>
            </w:r>
          </w:p>
        </w:tc>
        <w:tc>
          <w:tcPr>
            <w:tcW w:w="15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Официальная статистическая информация</w:t>
            </w:r>
          </w:p>
        </w:tc>
        <w:tc>
          <w:tcPr>
            <w:tcW w:w="15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Сведения социологического исследования МКУ ИМА «Череповец»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322A8A">
        <w:trPr>
          <w:trHeight w:val="3165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ae"/>
              <w:rPr>
                <w:sz w:val="23"/>
                <w:szCs w:val="23"/>
              </w:rPr>
            </w:pP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C0D1F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</w:p>
        </w:tc>
      </w:tr>
      <w:tr w:rsidR="003D5A52" w:rsidRPr="00410F3F" w:rsidTr="00322A8A">
        <w:trPr>
          <w:trHeight w:val="3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AC3F2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43133" w:rsidRDefault="003D5A52" w:rsidP="006C14D9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43133" w:rsidRDefault="00B9612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28" type="#_x0000_t75" style="width:70.5pt;height:33pt">
                  <v:imagedata r:id="rId6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>, где</w:t>
            </w:r>
          </w:p>
          <w:p w:rsidR="003D5A52" w:rsidRPr="00E43133" w:rsidRDefault="003D5A52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</w:p>
          <w:p w:rsidR="003D5A52" w:rsidRPr="00E43133" w:rsidRDefault="00B9612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29" type="#_x0000_t75" style="width:11.25pt;height:12.75pt">
                  <v:imagedata r:id="rId7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 xml:space="preserve"> - значение показателя;</w:t>
            </w:r>
          </w:p>
          <w:p w:rsidR="003D5A52" w:rsidRPr="00E43133" w:rsidRDefault="00B9612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30" type="#_x0000_t75" style="width:26.25pt;height:15pt">
                  <v:imagedata r:id="rId8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 xml:space="preserve"> - общая площадь жилых помещений домов, имеющих соответствующий процент износа (0 - 30%;</w:t>
            </w:r>
          </w:p>
          <w:p w:rsidR="003D5A52" w:rsidRPr="00E43133" w:rsidRDefault="00B9612C" w:rsidP="006C14D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31" type="#_x0000_t75" style="width:24.75pt;height:15pt" o:bullet="t">
                  <v:imagedata r:id="rId9" o:title=""/>
                </v:shape>
              </w:pict>
            </w:r>
            <w:r w:rsidR="003D5A52" w:rsidRPr="00E43133">
              <w:rPr>
                <w:rFonts w:ascii="Times New Roman" w:hAnsi="Times New Roman"/>
                <w:color w:val="000000"/>
                <w:kern w:val="2"/>
              </w:rPr>
              <w:t>- общая площадь жилищного фонда.</w:t>
            </w:r>
          </w:p>
          <w:p w:rsidR="003D5A52" w:rsidRPr="00E43133" w:rsidRDefault="003D5A52" w:rsidP="00BB7F16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 w:rsidRPr="00E43133">
              <w:rPr>
                <w:rFonts w:ascii="Times New Roman" w:hAnsi="Times New Roman"/>
                <w:color w:val="000000"/>
                <w:kern w:val="2"/>
              </w:rPr>
              <w:t>(</w:t>
            </w:r>
            <w:r>
              <w:rPr>
                <w:rFonts w:ascii="Times New Roman" w:hAnsi="Times New Roman"/>
                <w:color w:val="000000"/>
                <w:kern w:val="2"/>
              </w:rPr>
              <w:t>7181,49</w:t>
            </w:r>
            <w:r w:rsidRPr="00E43133">
              <w:rPr>
                <w:rFonts w:ascii="Times New Roman" w:hAnsi="Times New Roman"/>
                <w:color w:val="000000"/>
                <w:kern w:val="2"/>
              </w:rPr>
              <w:t>/ 8123,86)х100=</w:t>
            </w:r>
            <w:r>
              <w:rPr>
                <w:rFonts w:ascii="Times New Roman" w:hAnsi="Times New Roman"/>
                <w:color w:val="000000"/>
                <w:kern w:val="2"/>
              </w:rPr>
              <w:t>88,4</w:t>
            </w:r>
            <w:r w:rsidRPr="00E43133">
              <w:rPr>
                <w:rFonts w:ascii="Times New Roman" w:hAnsi="Times New Roman"/>
                <w:color w:val="000000"/>
                <w:kern w:val="2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F3632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EF3632">
              <w:rPr>
                <w:rFonts w:ascii="Times New Roman" w:hAnsi="Times New Roman"/>
                <w:kern w:val="2"/>
              </w:rPr>
              <w:t>Ежегодно, показатель за период (год).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Индекс формы отчетности –1 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6C14D9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F251AB">
              <w:rPr>
                <w:rFonts w:ascii="Times New Roman" w:hAnsi="Times New Roman"/>
                <w:kern w:val="2"/>
              </w:rPr>
              <w:t xml:space="preserve">татистические сведения органов местного самоуправления о жилищном фонде по состоянию на 31 декабря расчетного года по </w:t>
            </w:r>
            <w:hyperlink r:id="rId10" w:history="1">
              <w:r w:rsidRPr="00F251AB">
                <w:rPr>
                  <w:rFonts w:ascii="Times New Roman" w:hAnsi="Times New Roman"/>
                  <w:kern w:val="2"/>
                </w:rPr>
                <w:t>Форме N 1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, утвержденной </w:t>
            </w:r>
            <w:hyperlink r:id="rId11" w:history="1">
              <w:r w:rsidRPr="00F251AB">
                <w:rPr>
                  <w:rFonts w:ascii="Times New Roman" w:hAnsi="Times New Roman"/>
                  <w:kern w:val="2"/>
                </w:rPr>
                <w:t>приказом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 Росстата от 08.10.2013 N 393.Информационные сведения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6C14D9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322A8A">
        <w:trPr>
          <w:trHeight w:val="360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AC3F27">
            <w:pPr>
              <w:pStyle w:val="ae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деятельности департамента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ЖКХ мэрии </w:t>
            </w:r>
          </w:p>
          <w:p w:rsidR="003D5A52" w:rsidRPr="00D14B6A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spacing w:line="360" w:lineRule="auto"/>
            </w:pPr>
            <w:r w:rsidRPr="00D14B6A">
              <w:lastRenderedPageBreak/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r w:rsidRPr="00D14B6A"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53562E" w:rsidRDefault="003D5A52" w:rsidP="006C14D9">
            <w:pPr>
              <w:rPr>
                <w:rFonts w:ascii="Times New Roman" w:hAnsi="Times New Roman"/>
                <w:sz w:val="20"/>
                <w:szCs w:val="20"/>
              </w:rPr>
            </w:pPr>
            <w:r w:rsidRPr="0053562E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B9612C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i1032" type="#_x0000_t75" style="width:68.25pt;height:32.25pt;visibility:visible">
                  <v:imagedata r:id="rId12" o:title=""/>
                </v:shape>
              </w:pict>
            </w:r>
            <w:r w:rsidR="003D5A52" w:rsidRPr="002A37A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3D5A52">
              <w:rPr>
                <w:rFonts w:ascii="Times New Roman" w:hAnsi="Times New Roman" w:cs="Times New Roman"/>
                <w:sz w:val="26"/>
                <w:szCs w:val="26"/>
              </w:rPr>
              <w:t xml:space="preserve">где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3" type="#_x0000_t75" style="width:7.5pt;height:12.75pt;visibility:visible">
                  <v:imagedata r:id="rId13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значение </w: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показателя;</w:t>
            </w:r>
          </w:p>
          <w:p w:rsidR="003D5A52" w:rsidRPr="00D14B6A" w:rsidRDefault="00B9612C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4" type="#_x0000_t75" style="width:24.75pt;height:15pt;visibility:visible">
                  <v:imagedata r:id="rId14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количество фактически выполненных мероприятий плана деятельности департамента жилищно-коммунального хозяйства мэрии, ед.;</w:t>
            </w:r>
          </w:p>
          <w:p w:rsidR="003D5A52" w:rsidRPr="00D14B6A" w:rsidRDefault="00B9612C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5" type="#_x0000_t75" style="width:26.25pt;height:15pt;visibility:visible">
                  <v:imagedata r:id="rId15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общее количество мероприятий утвержденного плана деятельности департамента жилищно-коммунального хозяйства мэрии в рассматриваемом периоде, ед.;</w:t>
            </w:r>
          </w:p>
          <w:p w:rsidR="003D5A52" w:rsidRDefault="00B9612C" w:rsidP="006C14D9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6" type="#_x0000_t75" style="width:26.25pt;height:15pt;visibility:visible" o:bullet="t">
                  <v:imagedata r:id="rId16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pict>
                <v:shape id="_x0000_i1037" type="#_x0000_t75" style="width:27.75pt;height:15pt;visibility:visible">
                  <v:imagedata r:id="rId17" o:title=""/>
                </v:shape>
              </w:pict>
            </w:r>
            <w:r w:rsidR="003D5A52" w:rsidRPr="00D14B6A">
              <w:rPr>
                <w:rFonts w:ascii="Times New Roman" w:hAnsi="Times New Roman" w:cs="Times New Roman"/>
                <w:sz w:val="22"/>
                <w:szCs w:val="22"/>
              </w:rPr>
              <w:t xml:space="preserve"> - годовой отчет департамента жилищно-коммунального хозяйства мэрии.</w:t>
            </w:r>
          </w:p>
          <w:p w:rsidR="003D5A52" w:rsidRPr="0053562E" w:rsidRDefault="003D5A52" w:rsidP="0053562E">
            <w:pPr>
              <w:rPr>
                <w:rFonts w:ascii="Times New Roman" w:hAnsi="Times New Roman"/>
                <w:sz w:val="20"/>
                <w:szCs w:val="20"/>
              </w:rPr>
            </w:pPr>
            <w:r w:rsidRPr="0053562E">
              <w:rPr>
                <w:rFonts w:ascii="Times New Roman" w:hAnsi="Times New Roman"/>
                <w:sz w:val="20"/>
                <w:szCs w:val="20"/>
              </w:rPr>
              <w:t xml:space="preserve">(6 </w:t>
            </w:r>
            <w:proofErr w:type="spellStart"/>
            <w:r w:rsidRPr="0053562E">
              <w:rPr>
                <w:rFonts w:ascii="Times New Roman" w:hAnsi="Times New Roman"/>
                <w:sz w:val="20"/>
                <w:szCs w:val="20"/>
              </w:rPr>
              <w:t>меропр</w:t>
            </w:r>
            <w:proofErr w:type="gramStart"/>
            <w:r w:rsidRPr="0053562E">
              <w:rPr>
                <w:rFonts w:ascii="Times New Roman" w:hAnsi="Times New Roman"/>
                <w:sz w:val="20"/>
                <w:szCs w:val="20"/>
              </w:rPr>
              <w:t>.ф</w:t>
            </w:r>
            <w:proofErr w:type="gramEnd"/>
            <w:r w:rsidRPr="0053562E">
              <w:rPr>
                <w:rFonts w:ascii="Times New Roman" w:hAnsi="Times New Roman"/>
                <w:sz w:val="20"/>
                <w:szCs w:val="20"/>
              </w:rPr>
              <w:t>акт</w:t>
            </w:r>
            <w:proofErr w:type="spellEnd"/>
            <w:r w:rsidRPr="0053562E">
              <w:rPr>
                <w:rFonts w:ascii="Times New Roman" w:hAnsi="Times New Roman"/>
                <w:sz w:val="20"/>
                <w:szCs w:val="20"/>
              </w:rPr>
              <w:t xml:space="preserve">/6 </w:t>
            </w:r>
            <w:proofErr w:type="spellStart"/>
            <w:r w:rsidRPr="0053562E">
              <w:rPr>
                <w:rFonts w:ascii="Times New Roman" w:hAnsi="Times New Roman"/>
                <w:sz w:val="20"/>
                <w:szCs w:val="20"/>
              </w:rPr>
              <w:t>меропр.план</w:t>
            </w:r>
            <w:proofErr w:type="spellEnd"/>
            <w:r w:rsidRPr="0053562E">
              <w:rPr>
                <w:rFonts w:ascii="Times New Roman" w:hAnsi="Times New Roman"/>
                <w:sz w:val="20"/>
                <w:szCs w:val="20"/>
              </w:rPr>
              <w:t>)х100%=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3562E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rPr>
                <w:rFonts w:ascii="Times New Roman" w:hAnsi="Times New Roman"/>
              </w:rPr>
            </w:pPr>
            <w:r w:rsidRPr="00D14B6A">
              <w:rPr>
                <w:rFonts w:ascii="Times New Roman" w:hAnsi="Times New Roman"/>
              </w:rPr>
              <w:lastRenderedPageBreak/>
              <w:t>Ежегодно,</w:t>
            </w:r>
            <w:r>
              <w:rPr>
                <w:rFonts w:ascii="Times New Roman" w:hAnsi="Times New Roman"/>
              </w:rPr>
              <w:t xml:space="preserve"> </w:t>
            </w:r>
            <w:r w:rsidRPr="00D14B6A">
              <w:rPr>
                <w:rFonts w:ascii="Times New Roman" w:hAnsi="Times New Roman"/>
              </w:rPr>
              <w:t xml:space="preserve">на 1-е января следующего за </w:t>
            </w:r>
            <w:proofErr w:type="gramStart"/>
            <w:r w:rsidRPr="00D14B6A">
              <w:rPr>
                <w:rFonts w:ascii="Times New Roman" w:hAnsi="Times New Roman"/>
              </w:rPr>
              <w:lastRenderedPageBreak/>
              <w:t>отчетным</w:t>
            </w:r>
            <w:proofErr w:type="gramEnd"/>
            <w:r w:rsidRPr="00D14B6A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Индекс формы отчетности-2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D14B6A" w:rsidRDefault="003D5A52" w:rsidP="006C14D9">
            <w:r w:rsidRPr="00D14B6A">
              <w:rPr>
                <w:rFonts w:ascii="Times New Roman" w:hAnsi="Times New Roman"/>
              </w:rPr>
              <w:t>Годовой отчет ДЖКХ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6C14D9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t>Департамент ЖКХ,</w:t>
            </w:r>
          </w:p>
          <w:p w:rsidR="003D5A52" w:rsidRPr="0049315B" w:rsidRDefault="003D5A52" w:rsidP="006C14D9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lastRenderedPageBreak/>
              <w:t>Фомичева Ю.В.</w:t>
            </w:r>
          </w:p>
        </w:tc>
      </w:tr>
      <w:tr w:rsidR="003D5A52" w:rsidRPr="00410F3F" w:rsidTr="00E97EC7">
        <w:trPr>
          <w:trHeight w:val="5565"/>
        </w:trPr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322A8A" w:rsidRDefault="003D5A52" w:rsidP="00E97EC7">
            <w:pPr>
              <w:pStyle w:val="ae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22A8A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Доля дорог, не нуждающихся в капитальном и среднем ремонте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73,3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Показатель, отражающий общее состояние дорог города, удовлетворяющих нормативным требованиям и не требующих капитального и среднего ремонта.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object w:dxaOrig="1620" w:dyaOrig="1080">
                <v:shape id="_x0000_i1038" type="#_x0000_t75" style="width:81pt;height:54.75pt" o:ole="">
                  <v:imagedata r:id="rId18" o:title=""/>
                </v:shape>
                <o:OLEObject Type="Embed" ProgID="Equation.3" ShapeID="_x0000_i1038" DrawAspect="Content" ObjectID="_1549104870" r:id="rId19"/>
              </w:object>
            </w:r>
            <w:r w:rsidRPr="00F251AB">
              <w:rPr>
                <w:rFonts w:ascii="Times New Roman" w:hAnsi="Times New Roman"/>
                <w:kern w:val="2"/>
              </w:rPr>
              <w:t xml:space="preserve">, где 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П</w:t>
            </w:r>
            <w:proofErr w:type="gramEnd"/>
            <w:r w:rsidRPr="00410AA5">
              <w:rPr>
                <w:rFonts w:ascii="Times New Roman" w:hAnsi="Times New Roman"/>
                <w:i/>
                <w:kern w:val="2"/>
              </w:rPr>
              <w:t xml:space="preserve"> </w:t>
            </w:r>
            <w:r w:rsidRPr="00F251AB">
              <w:rPr>
                <w:rFonts w:ascii="Times New Roman" w:hAnsi="Times New Roman"/>
                <w:kern w:val="2"/>
              </w:rPr>
              <w:t>– значение показателя,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  <w:i/>
                <w:kern w:val="2"/>
              </w:rPr>
              <w:t xml:space="preserve">S 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общ</w:t>
            </w:r>
            <w:proofErr w:type="gramEnd"/>
            <w:r w:rsidRPr="00410AA5">
              <w:rPr>
                <w:rFonts w:ascii="Times New Roman" w:hAnsi="Times New Roman"/>
                <w:i/>
                <w:kern w:val="2"/>
              </w:rPr>
              <w:t>.1</w:t>
            </w:r>
            <w:r w:rsidRPr="00F251AB">
              <w:rPr>
                <w:rFonts w:ascii="Times New Roman" w:hAnsi="Times New Roman"/>
                <w:kern w:val="2"/>
              </w:rPr>
              <w:t>- площадь не нуждающихся в ремонте дорог,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  <w:i/>
                <w:kern w:val="2"/>
              </w:rPr>
              <w:t>S общ</w:t>
            </w:r>
            <w:proofErr w:type="gramStart"/>
            <w:r w:rsidRPr="00410AA5">
              <w:rPr>
                <w:rFonts w:ascii="Times New Roman" w:hAnsi="Times New Roman"/>
                <w:i/>
                <w:kern w:val="2"/>
              </w:rPr>
              <w:t>.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 xml:space="preserve"> –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о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бщая площадь  дорог</w:t>
            </w:r>
          </w:p>
          <w:p w:rsidR="003D5A52" w:rsidRPr="00A65C1F" w:rsidRDefault="003D5A52" w:rsidP="00E97EC7">
            <w:pPr>
              <w:pStyle w:val="ConsPlusCell0"/>
              <w:widowControl w:val="0"/>
              <w:rPr>
                <w:rFonts w:ascii="Times New Roman" w:hAnsi="Times New Roman"/>
                <w:i/>
                <w:kern w:val="2"/>
              </w:rPr>
            </w:pPr>
            <w:r w:rsidRPr="00A65C1F">
              <w:rPr>
                <w:rFonts w:ascii="Times New Roman" w:hAnsi="Times New Roman"/>
                <w:i/>
                <w:kern w:val="2"/>
              </w:rPr>
              <w:t>(</w:t>
            </w:r>
            <w:proofErr w:type="gramStart"/>
            <w:r w:rsidRPr="00A65C1F">
              <w:rPr>
                <w:rFonts w:ascii="Times New Roman" w:hAnsi="Times New Roman"/>
                <w:i/>
                <w:kern w:val="2"/>
              </w:rPr>
              <w:t>П</w:t>
            </w:r>
            <w:proofErr w:type="gramEnd"/>
            <w:r w:rsidRPr="00A65C1F">
              <w:rPr>
                <w:rFonts w:ascii="Times New Roman" w:hAnsi="Times New Roman"/>
                <w:i/>
                <w:kern w:val="2"/>
              </w:rPr>
              <w:t>=1637122м2/2233227,4м2*100=73,3%)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D7185F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Годовая.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Информационные сведения (в произвольной форме) специалистов отдела эксплуатации территорий департамента жилищно-коммунального хозяйства мэрии, полученные в результате произведения замеров площадей улично-дорожной сети, анализа состояния дорог и межремонтных сроков.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C45B9F" w:rsidRDefault="003D5A52" w:rsidP="00E97EC7">
            <w:pPr>
              <w:pStyle w:val="ae"/>
              <w:jc w:val="left"/>
              <w:rPr>
                <w:sz w:val="23"/>
                <w:szCs w:val="23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Резерв мест захоронения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количество резервных мест под захоронения.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Отношение количества резервных мест под захоронения к количеству захоронений в год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Данные МУП города Череповца «Специализированная ритуальная служба» по захоронениям за год и количество фактически оставшихся </w:t>
            </w:r>
            <w:r>
              <w:rPr>
                <w:rFonts w:ascii="Times New Roman" w:hAnsi="Times New Roman"/>
                <w:kern w:val="2"/>
              </w:rPr>
              <w:lastRenderedPageBreak/>
              <w:t>карт под захоронения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22EF1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EF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22EF1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044043">
              <w:rPr>
                <w:rFonts w:ascii="Times New Roman" w:hAnsi="Times New Roman" w:cs="Times New Roman"/>
              </w:rPr>
              <w:t xml:space="preserve">показатель, отражающий количество поступивших </w:t>
            </w:r>
            <w:r w:rsidRPr="00044043">
              <w:rPr>
                <w:rFonts w:ascii="Times New Roman" w:hAnsi="Times New Roman"/>
              </w:rPr>
              <w:t>решений суда по предъявленным искам в адрес департамента вследствие ненадлежащего состояния дорожного покрытия</w:t>
            </w:r>
            <w:r w:rsidRPr="00044043">
              <w:rPr>
                <w:rFonts w:ascii="Times New Roman" w:hAnsi="Times New Roman" w:cs="Times New Roman"/>
              </w:rPr>
              <w:t>.</w:t>
            </w:r>
          </w:p>
          <w:p w:rsidR="003D5A52" w:rsidRPr="00044043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044043">
              <w:rPr>
                <w:rFonts w:ascii="Times New Roman" w:hAnsi="Times New Roman" w:cs="Times New Roman"/>
              </w:rPr>
              <w:t xml:space="preserve">Фактически поступившие решения суда от органов судебно-исполнительной системы РФ </w:t>
            </w:r>
            <w:r w:rsidRPr="00044043">
              <w:rPr>
                <w:rFonts w:ascii="Times New Roman" w:hAnsi="Times New Roman"/>
              </w:rPr>
              <w:t>по предъявленным искам в адрес департамента вследствие ненадлежащего состояния дорожного покрытия</w:t>
            </w:r>
            <w:r w:rsidRPr="000440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044043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044043">
              <w:rPr>
                <w:rFonts w:ascii="Times New Roman" w:hAnsi="Times New Roman" w:cs="Times New Roman"/>
              </w:rPr>
              <w:t xml:space="preserve">Фактически поступившие решения суда от органов судебно-исполнительной системы РФ </w:t>
            </w:r>
            <w:r w:rsidRPr="00044043">
              <w:rPr>
                <w:rFonts w:ascii="Times New Roman" w:hAnsi="Times New Roman"/>
              </w:rPr>
              <w:t>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Процент горения светильников наружного освещения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044043">
              <w:rPr>
                <w:rFonts w:ascii="Times New Roman" w:hAnsi="Times New Roman"/>
              </w:rPr>
              <w:t>процентное соотношение горения светильников наружного освещения к общему количеству светильников в городе.</w:t>
            </w:r>
          </w:p>
          <w:p w:rsidR="003D5A52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r w:rsidRPr="00EC0D1F">
              <w:rPr>
                <w:rFonts w:ascii="Times New Roman" w:hAnsi="Times New Roman" w:cs="Times New Roman"/>
                <w:color w:val="0000FF"/>
                <w:position w:val="-32"/>
                <w:sz w:val="26"/>
                <w:szCs w:val="26"/>
              </w:rPr>
              <w:object w:dxaOrig="1859" w:dyaOrig="740">
                <v:shape id="_x0000_i1039" type="#_x0000_t75" style="width:93pt;height:36.75pt" o:ole="">
                  <v:imagedata r:id="rId20" o:title=""/>
                </v:shape>
                <o:OLEObject Type="Embed" ProgID="Equation.3" ShapeID="_x0000_i1039" DrawAspect="Content" ObjectID="_1549104871" r:id="rId21"/>
              </w:object>
            </w:r>
            <w:r w:rsidRPr="00EC0D1F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, </w:t>
            </w:r>
            <w:r w:rsidRPr="00044043">
              <w:rPr>
                <w:rFonts w:ascii="Times New Roman" w:hAnsi="Times New Roman" w:cs="Times New Roman"/>
              </w:rPr>
              <w:t>где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10AA5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значение показателя;</w:t>
            </w:r>
          </w:p>
          <w:p w:rsidR="003D5A52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0AA5">
              <w:rPr>
                <w:rFonts w:ascii="Times New Roman" w:hAnsi="Times New Roman" w:cs="Times New Roman"/>
                <w:i/>
              </w:rPr>
              <w:t>Св</w:t>
            </w:r>
            <w:proofErr w:type="spellEnd"/>
            <w:proofErr w:type="gramEnd"/>
            <w:r w:rsidRPr="00410AA5">
              <w:rPr>
                <w:rFonts w:ascii="Times New Roman" w:hAnsi="Times New Roman" w:cs="Times New Roman"/>
                <w:i/>
              </w:rPr>
              <w:t xml:space="preserve"> горения</w:t>
            </w:r>
            <w:r>
              <w:rPr>
                <w:rFonts w:ascii="Times New Roman" w:hAnsi="Times New Roman" w:cs="Times New Roman"/>
              </w:rPr>
              <w:t xml:space="preserve"> – количество горения светильников наружного освещения;</w:t>
            </w:r>
          </w:p>
          <w:p w:rsidR="003D5A52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10AA5">
              <w:rPr>
                <w:rFonts w:ascii="Times New Roman" w:hAnsi="Times New Roman" w:cs="Times New Roman"/>
                <w:i/>
              </w:rPr>
              <w:t>Св</w:t>
            </w:r>
            <w:proofErr w:type="spellEnd"/>
            <w:proofErr w:type="gramEnd"/>
            <w:r w:rsidRPr="00410AA5">
              <w:rPr>
                <w:rFonts w:ascii="Times New Roman" w:hAnsi="Times New Roman" w:cs="Times New Roman"/>
                <w:i/>
              </w:rPr>
              <w:t xml:space="preserve"> общ.</w:t>
            </w:r>
            <w:r>
              <w:rPr>
                <w:rFonts w:ascii="Times New Roman" w:hAnsi="Times New Roman" w:cs="Times New Roman"/>
              </w:rPr>
              <w:t xml:space="preserve"> – общее количество светильников наружного освещения</w:t>
            </w:r>
          </w:p>
          <w:p w:rsidR="003D5A52" w:rsidRPr="00A65C1F" w:rsidRDefault="003D5A52" w:rsidP="00E97EC7">
            <w:pPr>
              <w:pStyle w:val="ConsPlusCell0"/>
              <w:widowControl w:val="0"/>
              <w:tabs>
                <w:tab w:val="num" w:pos="0"/>
                <w:tab w:val="left" w:pos="72"/>
                <w:tab w:val="left" w:pos="851"/>
              </w:tabs>
              <w:rPr>
                <w:rFonts w:ascii="Times New Roman" w:hAnsi="Times New Roman" w:cs="Times New Roman"/>
                <w:i/>
              </w:rPr>
            </w:pPr>
            <w:r w:rsidRPr="00A65C1F">
              <w:rPr>
                <w:rFonts w:ascii="Times New Roman" w:hAnsi="Times New Roman" w:cs="Times New Roman"/>
                <w:i/>
              </w:rPr>
              <w:t>(</w:t>
            </w:r>
            <w:proofErr w:type="gramStart"/>
            <w:r w:rsidRPr="00A65C1F">
              <w:rPr>
                <w:rFonts w:ascii="Times New Roman" w:hAnsi="Times New Roman" w:cs="Times New Roman"/>
                <w:i/>
              </w:rPr>
              <w:t>П</w:t>
            </w:r>
            <w:proofErr w:type="gramEnd"/>
            <w:r w:rsidRPr="00A65C1F">
              <w:rPr>
                <w:rFonts w:ascii="Times New Roman" w:hAnsi="Times New Roman" w:cs="Times New Roman"/>
                <w:i/>
              </w:rPr>
              <w:t>= 9301св./9442 св.*100%=98,5%)</w:t>
            </w:r>
          </w:p>
          <w:p w:rsidR="003D5A52" w:rsidRPr="00044043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D7185F" w:rsidP="00D7185F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Годовая.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Ежемесячные сведения специалистов МУП города Череповца «</w:t>
            </w:r>
            <w:proofErr w:type="spellStart"/>
            <w:r>
              <w:rPr>
                <w:rFonts w:ascii="Times New Roman" w:hAnsi="Times New Roman"/>
                <w:kern w:val="2"/>
              </w:rPr>
              <w:t>Электросвет</w:t>
            </w:r>
            <w:proofErr w:type="spellEnd"/>
            <w:r>
              <w:rPr>
                <w:rFonts w:ascii="Times New Roman" w:hAnsi="Times New Roman"/>
                <w:kern w:val="2"/>
              </w:rPr>
              <w:t>»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7E10B6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8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Объем ямочного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31717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28295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</w:rPr>
              <w:t>показатель, отражающий фактический объем ямочного ремонта, выполненного в течение  года.</w:t>
            </w:r>
          </w:p>
          <w:p w:rsidR="003D5A52" w:rsidRPr="00410AA5" w:rsidRDefault="003D5A52" w:rsidP="00E97EC7">
            <w:pPr>
              <w:rPr>
                <w:rFonts w:ascii="Times New Roman" w:hAnsi="Times New Roman"/>
                <w:lang w:eastAsia="en-US"/>
              </w:rPr>
            </w:pPr>
            <w:r w:rsidRPr="00410AA5">
              <w:rPr>
                <w:rFonts w:ascii="Times New Roman" w:hAnsi="Times New Roman"/>
                <w:lang w:eastAsia="en-US"/>
              </w:rPr>
              <w:t>Суммарный объем ямочного ремонта, фактически выполненного в течение года.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Годовая 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410AA5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410AA5">
              <w:rPr>
                <w:rFonts w:ascii="Times New Roman" w:hAnsi="Times New Roman"/>
              </w:rPr>
              <w:t xml:space="preserve"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выполненного </w:t>
            </w:r>
            <w:r w:rsidRPr="00410AA5">
              <w:rPr>
                <w:rFonts w:ascii="Times New Roman" w:hAnsi="Times New Roman"/>
              </w:rPr>
              <w:lastRenderedPageBreak/>
              <w:t>ямочного ремонта.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ac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Площадь цветников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11815,5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Показатель, отражающий фактические объемы высаженных в городе цветников.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Суммарный объем площадей фактически высаженных в городе цветников.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22EF1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Годовая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Ведомственная отчетность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191156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191156">
              <w:rPr>
                <w:rFonts w:ascii="Times New Roman" w:hAnsi="Times New Roman"/>
              </w:rPr>
              <w:t>информативные сведения (в произвольной форме) специалистов отдела эксплуатации территорий и инженерных коммуникаций департамента жилищно-коммунального хозяйства мэрии о фактических объемах цветников, высаженных в городе.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AE0703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F251AB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Савинова Т.В.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E97EC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Суммарное количество МКД, общее имущество в которых за соответствующий период времени капитально отремонтировано за счет дополнительных средств собственников.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Периодичность сбора данных для показателя производится  ежемесячно, по состоянию на 1-е число месяца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Индекс формы отчетности – 4</w:t>
            </w: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>ротоколы общих собраний собственников помещений МКД, согласованны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е с департаментом ЖКХ 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E22EF1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11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Уровень возмещения затрат на осуществление полномочий собственника муниципального жилищного фонда в части долевого участия в проведении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капитального ремонта жилищного фонда, выполняемого за счет дополнительных средств собственников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B41819" w:rsidRDefault="00B9612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0" type="#_x0000_t75" style="width:92.25pt;height:33pt">
                  <v:imagedata r:id="rId22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, где</w:t>
            </w:r>
          </w:p>
          <w:p w:rsidR="003D5A52" w:rsidRPr="00B41819" w:rsidRDefault="003D5A52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</w:p>
          <w:p w:rsidR="003D5A52" w:rsidRPr="00B41819" w:rsidRDefault="00B9612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1" type="#_x0000_t75" style="width:10.5pt;height:12.75pt">
                  <v:imagedata r:id="rId23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- значение показателя;</w:t>
            </w:r>
          </w:p>
          <w:p w:rsidR="003D5A52" w:rsidRPr="00B41819" w:rsidRDefault="00B9612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2" type="#_x0000_t75" style="width:46.5pt;height:15pt">
                  <v:imagedata r:id="rId24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- сумма всех денежных средств, перечисленных в рамках исполнения </w:t>
            </w:r>
            <w:hyperlink r:id="rId25" w:history="1">
              <w:r w:rsidR="003D5A52" w:rsidRPr="00B41819">
                <w:rPr>
                  <w:rFonts w:ascii="Times New Roman" w:hAnsi="Times New Roman"/>
                  <w:color w:val="000000"/>
                  <w:kern w:val="2"/>
                </w:rPr>
                <w:t>постановления</w:t>
              </w:r>
            </w:hyperlink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мэра города от 12.12.2008 N 4421 за капитальный ремонт жилищного фонда, осуществленный за счет средств собственников, за соответствующий период;</w:t>
            </w:r>
          </w:p>
          <w:p w:rsidR="003D5A52" w:rsidRPr="00B41819" w:rsidRDefault="00B9612C" w:rsidP="00E97EC7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>
              <w:rPr>
                <w:rFonts w:ascii="Times New Roman" w:hAnsi="Times New Roman"/>
                <w:color w:val="000000"/>
                <w:kern w:val="2"/>
              </w:rPr>
              <w:pict>
                <v:shape id="_x0000_i1043" type="#_x0000_t75" style="width:51pt;height:15pt">
                  <v:imagedata r:id="rId26" o:title=""/>
                </v:shape>
              </w:pict>
            </w:r>
            <w:r w:rsidR="003D5A52" w:rsidRPr="00B41819">
              <w:rPr>
                <w:rFonts w:ascii="Times New Roman" w:hAnsi="Times New Roman"/>
                <w:color w:val="000000"/>
                <w:kern w:val="2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период.</w:t>
            </w:r>
          </w:p>
          <w:p w:rsidR="003D5A52" w:rsidRPr="00B41819" w:rsidRDefault="003D5A52" w:rsidP="00B41819">
            <w:pPr>
              <w:pStyle w:val="ConsPlusCell0"/>
              <w:widowControl w:val="0"/>
              <w:rPr>
                <w:rFonts w:ascii="Times New Roman" w:hAnsi="Times New Roman"/>
                <w:color w:val="000000"/>
                <w:kern w:val="2"/>
              </w:rPr>
            </w:pPr>
            <w:r w:rsidRPr="00B41819">
              <w:rPr>
                <w:rFonts w:ascii="Times New Roman" w:hAnsi="Times New Roman"/>
                <w:color w:val="000000"/>
                <w:kern w:val="2"/>
              </w:rPr>
              <w:t>(531,61/584,3)х100 = 91 %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 xml:space="preserve">ротоколы общих собраний собственников помещений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МКД, согласованные с департаментом ЖКХ мэрии сметы расходов на проведение ремонтных работ, договоры с подрядными организациями на осуществление капитальных ремонтов, акты выполненных работ, подписанные собственниками помещений МКД либо уполномоченным ими лицами, платежные поручения</w:t>
            </w:r>
            <w:r>
              <w:rPr>
                <w:rFonts w:ascii="Times New Roman" w:hAnsi="Times New Roman"/>
                <w:kern w:val="2"/>
              </w:rPr>
              <w:t>).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E97EC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12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 xml:space="preserve">Уровень возмещения затрат на осуществление полномочий собственника муниципального жилищного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фонда в части внесения взносов в фонд капитального ремонта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EF3632" w:rsidRDefault="00B9612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4" type="#_x0000_t75" style="width:96.75pt;height:32.25pt">
                  <v:imagedata r:id="rId27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>, где</w:t>
            </w:r>
          </w:p>
          <w:p w:rsidR="003D5A52" w:rsidRPr="00EF363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  <w:p w:rsidR="003D5A52" w:rsidRPr="00EF3632" w:rsidRDefault="00B9612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5" type="#_x0000_t75" style="width:10.5pt;height:12.75pt">
                  <v:imagedata r:id="rId23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3D5A52" w:rsidRPr="00EF3632" w:rsidRDefault="00B9612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6" type="#_x0000_t75" style="width:50.25pt;height:15pt">
                  <v:imagedata r:id="rId28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 xml:space="preserve"> - сумма </w:t>
            </w:r>
            <w:r w:rsidR="003D5A52" w:rsidRPr="00EF3632">
              <w:rPr>
                <w:rFonts w:ascii="Times New Roman" w:hAnsi="Times New Roman"/>
                <w:kern w:val="2"/>
              </w:rPr>
              <w:lastRenderedPageBreak/>
              <w:t>всех денежных средств, перечисленных в рамках исполнения полномочий собственника муниципального жилищного фонда в фонд капитального ремонта;</w:t>
            </w:r>
          </w:p>
          <w:p w:rsidR="003D5A52" w:rsidRPr="00EF3632" w:rsidRDefault="00B9612C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7" type="#_x0000_t75" style="width:54pt;height:15pt">
                  <v:imagedata r:id="rId29" o:title=""/>
                </v:shape>
              </w:pict>
            </w:r>
            <w:r w:rsidR="003D5A52" w:rsidRPr="00EF3632">
              <w:rPr>
                <w:rFonts w:ascii="Times New Roman" w:hAnsi="Times New Roman"/>
                <w:kern w:val="2"/>
              </w:rPr>
              <w:t xml:space="preserve"> - сумма всех денежных средств, предъявленных муниципалитету к оплате за капитальный ремонт жилищного фонда, осуществленный за счет средств собственников, за соответствующий период:</w:t>
            </w:r>
          </w:p>
          <w:p w:rsidR="003D5A52" w:rsidRPr="00EF3632" w:rsidRDefault="003D5A52" w:rsidP="00EF3632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EF3632">
              <w:rPr>
                <w:rFonts w:ascii="Times New Roman" w:hAnsi="Times New Roman"/>
                <w:kern w:val="2"/>
              </w:rPr>
              <w:t>(16547,21/17522,88) х 100 = 94%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2</w:t>
            </w:r>
          </w:p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E97EC7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</w:t>
            </w:r>
            <w:r w:rsidRPr="00F251AB">
              <w:rPr>
                <w:rFonts w:ascii="Times New Roman" w:hAnsi="Times New Roman"/>
                <w:kern w:val="2"/>
              </w:rPr>
              <w:t xml:space="preserve">ведения планово-юридического отдела департамента жилищно-коммунального хозяйства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мэрии, платежные поручения</w:t>
            </w:r>
            <w:r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E97EC7">
            <w:pPr>
              <w:pStyle w:val="ae"/>
              <w:jc w:val="left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О.А.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13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0 - </w:t>
            </w:r>
            <w:r w:rsidRPr="00F251AB">
              <w:rPr>
                <w:rFonts w:ascii="Times New Roman" w:hAnsi="Times New Roman"/>
                <w:kern w:val="2"/>
              </w:rPr>
              <w:t xml:space="preserve">суммарное количество придомовых территорий многоквартирных жилых домов, на которых за соответствующий период времени в рамках предоставления субсидий на приобретение и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сооружение детских площадок такие площадки установлены.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>жегодно, показатель за период (год).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(п</w:t>
            </w:r>
            <w:r w:rsidRPr="00F251AB">
              <w:rPr>
                <w:rFonts w:ascii="Times New Roman" w:hAnsi="Times New Roman"/>
                <w:kern w:val="2"/>
              </w:rPr>
              <w:t xml:space="preserve">ротоколы общих собраний собственников помещений МКД, сметы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расходов, договоры с подрядными организациями, договоры/счета на приобретение детского игрового оборудования, акты выполненных работ, подписанные собственниками помещений МКД либо уполномоченным ими лицами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14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9F5A45">
              <w:rPr>
                <w:rFonts w:ascii="Times New Roman" w:hAnsi="Times New Roman"/>
                <w:kern w:val="2"/>
              </w:rPr>
              <w:t xml:space="preserve">61 </w:t>
            </w:r>
            <w:r>
              <w:rPr>
                <w:rFonts w:ascii="Times New Roman" w:hAnsi="Times New Roman"/>
                <w:kern w:val="2"/>
              </w:rPr>
              <w:t xml:space="preserve">шт. - </w:t>
            </w:r>
            <w:r w:rsidRPr="00F251AB">
              <w:rPr>
                <w:rFonts w:ascii="Times New Roman" w:hAnsi="Times New Roman"/>
                <w:kern w:val="2"/>
              </w:rPr>
              <w:t>суммарное количество временно не заселенных жилых помещений муниципального жилищного фонда, отремонтированных на основании заявки на выполнение ремонтных работ за соответствующий период.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(з</w:t>
            </w:r>
            <w:r w:rsidRPr="00F251AB">
              <w:rPr>
                <w:rFonts w:ascii="Times New Roman" w:hAnsi="Times New Roman"/>
                <w:kern w:val="2"/>
              </w:rPr>
              <w:t xml:space="preserve">аявки жилищного управления мэрии на выполнение ремонтных работ, договоры с подрядными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организациями на осуществление ремонтных работ, соответствующие муниципальные контракты, акты выполненных работ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15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A55E2C" w:rsidRDefault="00B9612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8" type="#_x0000_t75" style="width:92.25pt;height:32.25pt">
                  <v:imagedata r:id="rId30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>, где</w:t>
            </w:r>
          </w:p>
          <w:p w:rsidR="003D5A52" w:rsidRPr="00A55E2C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  <w:p w:rsidR="003D5A52" w:rsidRPr="00A55E2C" w:rsidRDefault="00B9612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49" type="#_x0000_t75" style="width:10.5pt;height:12.75pt">
                  <v:imagedata r:id="rId23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 xml:space="preserve"> - значение показателя;</w:t>
            </w:r>
          </w:p>
          <w:p w:rsidR="003D5A52" w:rsidRPr="00A55E2C" w:rsidRDefault="00B9612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50" type="#_x0000_t75" style="width:46.5pt;height:15pt">
                  <v:imagedata r:id="rId24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 xml:space="preserve"> - сумма всех денежных средств, перечисленных в рамках исполнения </w:t>
            </w:r>
            <w:hyperlink r:id="rId31" w:history="1">
              <w:r w:rsidR="003D5A52" w:rsidRPr="00A55E2C">
                <w:rPr>
                  <w:rFonts w:ascii="Times New Roman" w:hAnsi="Times New Roman"/>
                  <w:kern w:val="2"/>
                </w:rPr>
                <w:t>постановления</w:t>
              </w:r>
            </w:hyperlink>
            <w:r w:rsidR="003D5A52" w:rsidRPr="00A55E2C">
              <w:rPr>
                <w:rFonts w:ascii="Times New Roman" w:hAnsi="Times New Roman"/>
                <w:kern w:val="2"/>
              </w:rPr>
              <w:t xml:space="preserve"> мэрии города от 18.04.2013 N 1695 за содержание незаселенных жилых помещений муниципального жилищного фонда, коммунальные услуги за соответствующий период;</w:t>
            </w:r>
          </w:p>
          <w:p w:rsidR="003D5A52" w:rsidRPr="00A55E2C" w:rsidRDefault="00B9612C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pict>
                <v:shape id="_x0000_i1051" type="#_x0000_t75" style="width:54pt;height:15pt">
                  <v:imagedata r:id="rId29" o:title=""/>
                </v:shape>
              </w:pict>
            </w:r>
            <w:r w:rsidR="003D5A52" w:rsidRPr="00A55E2C">
              <w:rPr>
                <w:rFonts w:ascii="Times New Roman" w:hAnsi="Times New Roman"/>
                <w:kern w:val="2"/>
              </w:rPr>
              <w:t xml:space="preserve"> - сумма </w:t>
            </w:r>
            <w:r w:rsidR="003D5A52" w:rsidRPr="00A55E2C">
              <w:rPr>
                <w:rFonts w:ascii="Times New Roman" w:hAnsi="Times New Roman"/>
                <w:kern w:val="2"/>
              </w:rPr>
              <w:lastRenderedPageBreak/>
              <w:t>всех денежных средств, предъявленных муниципалитету к оплате за содержание незаселенных жилых помещений муниципального жилищного фонда, коммунальные услуги за соответствующий период:</w:t>
            </w:r>
          </w:p>
          <w:p w:rsidR="003D5A52" w:rsidRPr="00A55E2C" w:rsidRDefault="003D5A52" w:rsidP="00F53A40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A55E2C">
              <w:rPr>
                <w:rFonts w:ascii="Times New Roman" w:hAnsi="Times New Roman"/>
                <w:kern w:val="2"/>
              </w:rPr>
              <w:t>(1278,39/1278,677)х100=</w:t>
            </w:r>
            <w:r>
              <w:rPr>
                <w:rFonts w:ascii="Times New Roman" w:hAnsi="Times New Roman"/>
                <w:kern w:val="2"/>
              </w:rPr>
              <w:t>100</w:t>
            </w:r>
            <w:r w:rsidRPr="00A55E2C">
              <w:rPr>
                <w:rFonts w:ascii="Times New Roman" w:hAnsi="Times New Roman"/>
                <w:kern w:val="2"/>
              </w:rPr>
              <w:t>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lastRenderedPageBreak/>
              <w:t>Е</w:t>
            </w:r>
            <w:r w:rsidRPr="00F251AB">
              <w:rPr>
                <w:rFonts w:ascii="Times New Roman" w:hAnsi="Times New Roman"/>
                <w:kern w:val="2"/>
              </w:rPr>
              <w:t xml:space="preserve">жемесячно, по состоянию на 1-е число месяца, следующего за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>расчетным</w:t>
            </w:r>
            <w:proofErr w:type="gramEnd"/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4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Сбор информации специалистом отдела управления жилищным фондом (з</w:t>
            </w:r>
            <w:r w:rsidRPr="00F251AB">
              <w:rPr>
                <w:rFonts w:ascii="Times New Roman" w:hAnsi="Times New Roman"/>
                <w:kern w:val="2"/>
              </w:rPr>
              <w:t xml:space="preserve">аявки жилищного управления мэрии на выполнение ремонтных работ, договоры с подрядными организациями на осуществление ремонтных работ, соответствующие муниципальные контракты, акты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>выполненных работ, платежные поручения</w:t>
            </w:r>
            <w:r>
              <w:rPr>
                <w:rFonts w:ascii="Times New Roman" w:hAnsi="Times New Roman"/>
                <w:kern w:val="2"/>
              </w:rPr>
              <w:t>)</w:t>
            </w:r>
            <w:r w:rsidRPr="00F251AB">
              <w:rPr>
                <w:rFonts w:ascii="Times New Roman" w:hAnsi="Times New Roman"/>
                <w:kern w:val="2"/>
              </w:rPr>
              <w:t>.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410F3F" w:rsidTr="00E97EC7">
        <w:tc>
          <w:tcPr>
            <w:tcW w:w="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C45B9F" w:rsidRDefault="003D5A52" w:rsidP="00AC3F27">
            <w:pPr>
              <w:pStyle w:val="ac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51AB">
              <w:rPr>
                <w:rFonts w:ascii="Times New Roman" w:hAnsi="Times New Roman"/>
                <w:sz w:val="20"/>
                <w:szCs w:val="20"/>
              </w:rPr>
              <w:t>тыс. руб.</w:t>
            </w: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25035,5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25781,1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496420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496420">
              <w:rPr>
                <w:rFonts w:ascii="Times New Roman" w:hAnsi="Times New Roman"/>
                <w:kern w:val="2"/>
              </w:rPr>
              <w:t xml:space="preserve">25781,1 </w:t>
            </w:r>
            <w:proofErr w:type="spellStart"/>
            <w:r w:rsidRPr="00496420">
              <w:rPr>
                <w:rFonts w:ascii="Times New Roman" w:hAnsi="Times New Roman"/>
                <w:kern w:val="2"/>
              </w:rPr>
              <w:t>тыс</w:t>
            </w:r>
            <w:proofErr w:type="gramStart"/>
            <w:r w:rsidRPr="00496420">
              <w:rPr>
                <w:rFonts w:ascii="Times New Roman" w:hAnsi="Times New Roman"/>
                <w:kern w:val="2"/>
              </w:rPr>
              <w:t>.р</w:t>
            </w:r>
            <w:proofErr w:type="gramEnd"/>
            <w:r w:rsidRPr="00496420">
              <w:rPr>
                <w:rFonts w:ascii="Times New Roman" w:hAnsi="Times New Roman"/>
                <w:kern w:val="2"/>
              </w:rPr>
              <w:t>уб</w:t>
            </w:r>
            <w:proofErr w:type="spellEnd"/>
            <w:r w:rsidRPr="00496420">
              <w:rPr>
                <w:rFonts w:ascii="Times New Roman" w:hAnsi="Times New Roman"/>
                <w:kern w:val="2"/>
              </w:rPr>
              <w:t>. - значение определяется как общая сумма поступлений в бюджет по неналоговым доходам, администрируемым департаментом жилищно-коммунального хозяйства мэрии. Значение данного показателя включает в себя поступления по платежам за использование муниципальных жилых помещений.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Н</w:t>
            </w:r>
            <w:r w:rsidRPr="00F251AB">
              <w:rPr>
                <w:rFonts w:ascii="Times New Roman" w:hAnsi="Times New Roman"/>
                <w:kern w:val="2"/>
              </w:rPr>
              <w:t>а отчетную дату либо как прогнозируемый объем поступлений на плановую дату.</w:t>
            </w:r>
          </w:p>
        </w:tc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Default="003D5A52" w:rsidP="00AC3F27">
            <w:pPr>
              <w:pStyle w:val="ConsPlusCell0"/>
              <w:widowControl w:val="0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</w:t>
            </w:r>
          </w:p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</w:p>
        </w:tc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A52" w:rsidRPr="00F251AB" w:rsidRDefault="003D5A52" w:rsidP="00AC3F27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И</w:t>
            </w:r>
            <w:r w:rsidRPr="00F251AB">
              <w:rPr>
                <w:rFonts w:ascii="Times New Roman" w:hAnsi="Times New Roman"/>
                <w:kern w:val="2"/>
              </w:rPr>
              <w:t xml:space="preserve">сточник данных для расчета значения показателя (индикатора) - годовой отчет департамента жилищно-коммунального хозяйства об исполнении городского бюджета, справка о перечислении поступлений в бюджет. </w:t>
            </w:r>
            <w:proofErr w:type="gramStart"/>
            <w:r w:rsidRPr="00F251AB">
              <w:rPr>
                <w:rFonts w:ascii="Times New Roman" w:hAnsi="Times New Roman"/>
                <w:kern w:val="2"/>
              </w:rPr>
              <w:t xml:space="preserve">Источники прогнозных данных - отчет АИС </w:t>
            </w:r>
            <w:r w:rsidRPr="00F251AB">
              <w:rPr>
                <w:rFonts w:ascii="Times New Roman" w:hAnsi="Times New Roman"/>
                <w:kern w:val="2"/>
              </w:rPr>
              <w:lastRenderedPageBreak/>
              <w:t xml:space="preserve">ЗИК об общей площади муниципальных жилых помещений, сведения </w:t>
            </w:r>
            <w:proofErr w:type="spellStart"/>
            <w:r w:rsidRPr="00F251AB">
              <w:rPr>
                <w:rFonts w:ascii="Times New Roman" w:hAnsi="Times New Roman"/>
                <w:kern w:val="2"/>
              </w:rPr>
              <w:t>Росреестра</w:t>
            </w:r>
            <w:proofErr w:type="spellEnd"/>
            <w:r w:rsidRPr="00F251AB">
              <w:rPr>
                <w:rFonts w:ascii="Times New Roman" w:hAnsi="Times New Roman"/>
                <w:kern w:val="2"/>
              </w:rPr>
              <w:t xml:space="preserve"> о прекращении прав муниципальной собственности (ежемесячная справка в электронной форме, предоставляемая на основании Соглашения о взаимодействии и взаимном информационном обмене от 2010 г.), </w:t>
            </w:r>
            <w:hyperlink r:id="rId32" w:history="1">
              <w:r w:rsidRPr="00F251AB">
                <w:rPr>
                  <w:rFonts w:ascii="Times New Roman" w:hAnsi="Times New Roman"/>
                  <w:kern w:val="2"/>
                </w:rPr>
                <w:t>постановление</w:t>
              </w:r>
            </w:hyperlink>
            <w:r w:rsidRPr="00F251AB">
              <w:rPr>
                <w:rFonts w:ascii="Times New Roman" w:hAnsi="Times New Roman"/>
                <w:kern w:val="2"/>
              </w:rPr>
              <w:t xml:space="preserve"> мэрии города "Об установлении ставки платы за пользование жилыми помещениями (действующее на период расчета).</w:t>
            </w:r>
            <w:proofErr w:type="gram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5A52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 w:rsidRPr="00AE0703"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lastRenderedPageBreak/>
              <w:t>Департамент ЖКХ</w:t>
            </w: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 xml:space="preserve">,  </w:t>
            </w:r>
          </w:p>
          <w:p w:rsidR="003D5A52" w:rsidRPr="00F251AB" w:rsidRDefault="003D5A52" w:rsidP="00AC3F27">
            <w:pPr>
              <w:pStyle w:val="ae"/>
              <w:jc w:val="center"/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kern w:val="2"/>
                <w:sz w:val="22"/>
                <w:szCs w:val="22"/>
                <w:lang w:eastAsia="en-US"/>
              </w:rPr>
              <w:t>Салтыкова О.А</w:t>
            </w:r>
          </w:p>
        </w:tc>
      </w:tr>
      <w:tr w:rsidR="003D5A52" w:rsidRPr="00D14B6A" w:rsidTr="00E97EC7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5"/>
        </w:trPr>
        <w:tc>
          <w:tcPr>
            <w:tcW w:w="553" w:type="dxa"/>
          </w:tcPr>
          <w:p w:rsidR="003D5A52" w:rsidRPr="00CC6285" w:rsidRDefault="003D5A52" w:rsidP="00AC3F27">
            <w:pPr>
              <w:rPr>
                <w:rFonts w:ascii="Times New Roman" w:hAnsi="Times New Roman"/>
              </w:rPr>
            </w:pPr>
            <w:r w:rsidRPr="00CC6285"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705" w:type="dxa"/>
            <w:gridSpan w:val="2"/>
          </w:tcPr>
          <w:p w:rsidR="003D5A52" w:rsidRPr="00D14B6A" w:rsidRDefault="003D5A52" w:rsidP="00AC3F27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  <w:r w:rsidRPr="00D14B6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78" w:type="dxa"/>
            <w:gridSpan w:val="2"/>
          </w:tcPr>
          <w:p w:rsidR="003D5A52" w:rsidRPr="00D14B6A" w:rsidRDefault="003D5A52" w:rsidP="00D14B6A">
            <w:pPr>
              <w:spacing w:line="360" w:lineRule="auto"/>
            </w:pPr>
            <w:r w:rsidRPr="00D14B6A">
              <w:t>%</w:t>
            </w:r>
          </w:p>
        </w:tc>
        <w:tc>
          <w:tcPr>
            <w:tcW w:w="1350" w:type="dxa"/>
          </w:tcPr>
          <w:p w:rsidR="003D5A52" w:rsidRPr="00B02FF2" w:rsidRDefault="003D5A52" w:rsidP="00AC3F27">
            <w:pPr>
              <w:rPr>
                <w:rFonts w:ascii="Times New Roman" w:hAnsi="Times New Roman"/>
              </w:rPr>
            </w:pPr>
            <w:r w:rsidRPr="00B02FF2">
              <w:rPr>
                <w:rFonts w:ascii="Times New Roman" w:hAnsi="Times New Roman"/>
              </w:rPr>
              <w:t>100</w:t>
            </w:r>
          </w:p>
        </w:tc>
        <w:tc>
          <w:tcPr>
            <w:tcW w:w="1500" w:type="dxa"/>
            <w:gridSpan w:val="2"/>
          </w:tcPr>
          <w:p w:rsidR="003D5A52" w:rsidRPr="00B02FF2" w:rsidRDefault="003D5A52" w:rsidP="002F5590">
            <w:pPr>
              <w:rPr>
                <w:rFonts w:ascii="Times New Roman" w:hAnsi="Times New Roman"/>
              </w:rPr>
            </w:pPr>
            <w:r w:rsidRPr="00B02FF2">
              <w:rPr>
                <w:rFonts w:ascii="Times New Roman" w:hAnsi="Times New Roman"/>
              </w:rPr>
              <w:t>103</w:t>
            </w:r>
          </w:p>
        </w:tc>
        <w:tc>
          <w:tcPr>
            <w:tcW w:w="2174" w:type="dxa"/>
          </w:tcPr>
          <w:p w:rsidR="003D5A52" w:rsidRPr="00D14B6A" w:rsidRDefault="003D5A52" w:rsidP="00D14B6A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54" w:type="dxa"/>
            <w:gridSpan w:val="3"/>
          </w:tcPr>
          <w:p w:rsidR="003D5A52" w:rsidRPr="00D14B6A" w:rsidRDefault="003D5A52" w:rsidP="00AC3F27">
            <w:pPr>
              <w:rPr>
                <w:rFonts w:ascii="Times New Roman" w:hAnsi="Times New Roman"/>
              </w:rPr>
            </w:pPr>
          </w:p>
        </w:tc>
        <w:tc>
          <w:tcPr>
            <w:tcW w:w="1455" w:type="dxa"/>
          </w:tcPr>
          <w:p w:rsidR="003D5A52" w:rsidRPr="00D14B6A" w:rsidRDefault="003D5A52" w:rsidP="00AC3F27">
            <w:pPr>
              <w:rPr>
                <w:rFonts w:ascii="Times New Roman" w:hAnsi="Times New Roman"/>
              </w:rPr>
            </w:pPr>
          </w:p>
        </w:tc>
        <w:tc>
          <w:tcPr>
            <w:tcW w:w="1589" w:type="dxa"/>
            <w:gridSpan w:val="2"/>
          </w:tcPr>
          <w:p w:rsidR="003D5A52" w:rsidRPr="00D14B6A" w:rsidRDefault="003D5A52" w:rsidP="00AC3F27"/>
        </w:tc>
        <w:tc>
          <w:tcPr>
            <w:tcW w:w="1951" w:type="dxa"/>
            <w:gridSpan w:val="2"/>
          </w:tcPr>
          <w:p w:rsidR="003D5A52" w:rsidRPr="0049315B" w:rsidRDefault="003D5A52" w:rsidP="0049315B">
            <w:pPr>
              <w:jc w:val="center"/>
              <w:rPr>
                <w:rFonts w:ascii="Times New Roman" w:hAnsi="Times New Roman"/>
              </w:rPr>
            </w:pPr>
            <w:r w:rsidRPr="0049315B">
              <w:rPr>
                <w:rFonts w:ascii="Times New Roman" w:hAnsi="Times New Roman"/>
              </w:rPr>
              <w:t>.</w:t>
            </w:r>
          </w:p>
        </w:tc>
      </w:tr>
    </w:tbl>
    <w:p w:rsidR="003D5A52" w:rsidRDefault="003D5A52" w:rsidP="00E22EF1">
      <w:pPr>
        <w:tabs>
          <w:tab w:val="left" w:pos="6165"/>
        </w:tabs>
      </w:pPr>
      <w:r>
        <w:tab/>
      </w: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4B7578" w:rsidRDefault="004B7578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Расчет </w:t>
      </w:r>
      <w:proofErr w:type="gramStart"/>
      <w:r>
        <w:rPr>
          <w:rFonts w:ascii="Times New Roman" w:hAnsi="Times New Roman"/>
          <w:sz w:val="26"/>
          <w:szCs w:val="26"/>
        </w:rPr>
        <w:t>степени достижения целевых показателей эффективности реализации Программы</w:t>
      </w:r>
      <w:proofErr w:type="gramEnd"/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Степень достижения i-того целевого показателя Программы рассчитывается путем сопоставления фактически достигнутых и плановых значений целевых показателей Программы за отчетный период по следующим формулам: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рост значений: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х 100%;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- для показателей, желаемой тенденцией развития которых является снижение значений: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Пфi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х 100%, где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Ппл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плановое значение i-того целевого показателя Программы (в соответствующих единицах измерения);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Пф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фактическое значение i-того целевого показателя Программы (в соответствующих единицах измерения).</w:t>
      </w:r>
    </w:p>
    <w:p w:rsidR="00B9612C" w:rsidRPr="00B9612C" w:rsidRDefault="00B9612C" w:rsidP="00B961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Степень достижения i-того целевого показателя Программы оценивается в соответствии со следующими критериями: </w:t>
      </w:r>
    </w:p>
    <w:p w:rsidR="00B9612C" w:rsidRPr="00B9612C" w:rsidRDefault="00B9612C" w:rsidP="00B961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до 95 % – неэффективное выполнение i-того целевого показателя Программы;</w:t>
      </w:r>
    </w:p>
    <w:p w:rsidR="00B9612C" w:rsidRPr="00B9612C" w:rsidRDefault="00B9612C" w:rsidP="00B9612C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95 % и более – эффективное выполнение i-того целевого показателя Программы.</w:t>
      </w:r>
    </w:p>
    <w:p w:rsidR="00B9612C" w:rsidRDefault="00B9612C" w:rsidP="004B7578">
      <w:pPr>
        <w:tabs>
          <w:tab w:val="left" w:pos="709"/>
          <w:tab w:val="left" w:pos="993"/>
        </w:tabs>
        <w:spacing w:before="120" w:after="24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tbl>
      <w:tblPr>
        <w:tblW w:w="14635" w:type="dxa"/>
        <w:tblLook w:val="0000" w:firstRow="0" w:lastRow="0" w:firstColumn="0" w:lastColumn="0" w:noHBand="0" w:noVBand="0"/>
      </w:tblPr>
      <w:tblGrid>
        <w:gridCol w:w="702"/>
        <w:gridCol w:w="7504"/>
        <w:gridCol w:w="1303"/>
        <w:gridCol w:w="1590"/>
        <w:gridCol w:w="1620"/>
        <w:gridCol w:w="1916"/>
      </w:tblGrid>
      <w:tr w:rsidR="004B7578" w:rsidRPr="00B47852" w:rsidTr="0006430E">
        <w:trPr>
          <w:trHeight w:val="450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B478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4785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7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2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Степень достижения показателя, %</w:t>
            </w:r>
          </w:p>
        </w:tc>
      </w:tr>
      <w:tr w:rsidR="004B7578" w:rsidRPr="00B47852" w:rsidTr="0006430E">
        <w:trPr>
          <w:trHeight w:val="450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4B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план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4B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47852">
              <w:rPr>
                <w:rFonts w:ascii="Times New Roman" w:hAnsi="Times New Roman"/>
                <w:sz w:val="24"/>
                <w:szCs w:val="24"/>
              </w:rPr>
              <w:t xml:space="preserve"> год факт</w:t>
            </w: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78" w:rsidRPr="00B47852" w:rsidTr="0006430E">
        <w:trPr>
          <w:trHeight w:val="90"/>
        </w:trPr>
        <w:tc>
          <w:tcPr>
            <w:tcW w:w="14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7578" w:rsidRPr="0031181B" w:rsidTr="0006430E">
        <w:trPr>
          <w:trHeight w:val="222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Оценка горожанами благоустроенности территорий города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4B7578" w:rsidP="002327DB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4B7578" w:rsidP="004B7578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6E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</w:tr>
      <w:tr w:rsidR="004B7578" w:rsidRPr="0031181B" w:rsidTr="0006430E">
        <w:trPr>
          <w:trHeight w:val="30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07552">
              <w:rPr>
                <w:rFonts w:ascii="Times New Roman" w:hAnsi="Times New Roman"/>
              </w:rPr>
              <w:t>Доля МКД с процентом износа основного фонда от 0 до 30 %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4B7578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095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02FF2" w:rsidRPr="0031181B" w:rsidTr="0006430E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D14B6A" w:rsidRDefault="00B02FF2" w:rsidP="0006430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Выполнение плана деятельности департамента ЖКХ мэрии </w:t>
            </w:r>
          </w:p>
          <w:p w:rsidR="00B02FF2" w:rsidRPr="00D14B6A" w:rsidRDefault="00B02FF2" w:rsidP="0006430E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196EC0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90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rPr>
                <w:rFonts w:ascii="Times New Roman" w:hAnsi="Times New Roman"/>
                <w:sz w:val="24"/>
                <w:szCs w:val="24"/>
              </w:rPr>
            </w:pPr>
            <w:r w:rsidRPr="00F251AB">
              <w:rPr>
                <w:rFonts w:ascii="Times New Roman" w:hAnsi="Times New Roman"/>
                <w:kern w:val="2"/>
              </w:rPr>
              <w:t>Доля дорог, не нуждающихся в капитальном и среднем ремонте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7578" w:rsidRPr="00FC532A" w:rsidRDefault="004B7578" w:rsidP="00B02F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Резерв мест захоронения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37CB4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</w:rPr>
              <w:t>Количество решений суда по предъявленным искам в адрес департамента вследствие ненадлежащего состояния дорожного покрытия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F0954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Процент горения светильников наружного освещения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196EC0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EC0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Объем ямочного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DA0090" w:rsidRDefault="00B02FF2" w:rsidP="00B02FF2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28295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DA0090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327D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kern w:val="2"/>
              </w:rPr>
              <w:t>Площадь цветников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632E3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11815,5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7632E3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МКД, общее имущество в которых капитально отремонтировано за счет дополнительных средств собственников за соответствующий период</w:t>
            </w:r>
            <w:r w:rsidRPr="00B4785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B7578" w:rsidRPr="00B47852">
              <w:rPr>
                <w:rFonts w:ascii="Times New Roman" w:hAnsi="Times New Roman"/>
                <w:sz w:val="26"/>
                <w:szCs w:val="26"/>
              </w:rPr>
              <w:t>средств собственников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4B7578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4B7578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долевого участия в проведении капитального ремонта жилищного фонда, выполняемого за счет дополнительных средств собственников за соответствующий период</w:t>
            </w:r>
            <w:r w:rsidRPr="00B4785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4B7578" w:rsidRPr="00B47852" w:rsidRDefault="004B7578" w:rsidP="0006430E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Default="004B7578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78" w:rsidRPr="00496A2A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F251AB" w:rsidRDefault="00B02FF2" w:rsidP="0006430E">
            <w:pPr>
              <w:pStyle w:val="ConsPlusCell0"/>
              <w:widowControl w:val="0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1D6103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F251AB" w:rsidRDefault="00B02FF2" w:rsidP="0006430E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приобретенных и установленных детских игровых площадок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785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rPr>
                <w:rFonts w:ascii="Times New Roman" w:hAnsi="Times New Roman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Количество временно не заселенных жилых помещений муниципального жилищного фонда, отремонтированных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496A2A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FF2" w:rsidRPr="00F251AB" w:rsidRDefault="00B02FF2" w:rsidP="0006430E">
            <w:pPr>
              <w:pStyle w:val="ConsPlusCell0"/>
              <w:widowControl w:val="0"/>
              <w:jc w:val="both"/>
              <w:rPr>
                <w:rFonts w:ascii="Times New Roman" w:hAnsi="Times New Roman"/>
                <w:kern w:val="2"/>
              </w:rPr>
            </w:pPr>
            <w:r w:rsidRPr="00F251AB">
              <w:rPr>
                <w:rFonts w:ascii="Times New Roman" w:hAnsi="Times New Roman"/>
                <w:kern w:val="2"/>
              </w:rPr>
              <w:t>Уровень возмещения затрат на содержание временно не заселенных жилых помещений муниципального жилищного фонда и коммунальные услуги за соответствующий период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31181B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F251AB">
              <w:rPr>
                <w:rFonts w:ascii="Times New Roman" w:hAnsi="Times New Roman"/>
                <w:kern w:val="2"/>
              </w:rPr>
              <w:t>Поступления в бюджет по неналоговым доходам (плата за наем муниципальных жилых помещений)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25035,5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25781,1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31181B" w:rsidRDefault="002327DB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  <w:tr w:rsidR="00B02FF2" w:rsidRPr="0031181B" w:rsidTr="0006430E">
        <w:trPr>
          <w:trHeight w:val="258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B47852" w:rsidRDefault="00B02FF2" w:rsidP="0006430E">
            <w:pPr>
              <w:rPr>
                <w:rFonts w:ascii="Times New Roman" w:hAnsi="Times New Roman"/>
                <w:kern w:val="2"/>
                <w:sz w:val="26"/>
                <w:szCs w:val="26"/>
              </w:rPr>
            </w:pPr>
            <w:r w:rsidRPr="00B8156E">
              <w:rPr>
                <w:rFonts w:ascii="Times New Roman" w:hAnsi="Times New Roman"/>
                <w:kern w:val="2"/>
              </w:rPr>
              <w:t>Выполнение плана по неналоговым доходам от использования муниципальных жилых помещений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1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DA0090" w:rsidRDefault="00B02FF2" w:rsidP="0006430E">
            <w:pPr>
              <w:pStyle w:val="21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FF2" w:rsidRPr="0031181B" w:rsidRDefault="00B02FF2" w:rsidP="000643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</w:t>
            </w:r>
          </w:p>
        </w:tc>
      </w:tr>
    </w:tbl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lastRenderedPageBreak/>
        <w:t>Оценка эффективности реализации Программы осуществляется по формуле:</w:t>
      </w:r>
    </w:p>
    <w:tbl>
      <w:tblPr>
        <w:tblW w:w="0" w:type="auto"/>
        <w:jc w:val="center"/>
        <w:tblInd w:w="2088" w:type="dxa"/>
        <w:tblLook w:val="01E0" w:firstRow="1" w:lastRow="1" w:firstColumn="1" w:lastColumn="1" w:noHBand="0" w:noVBand="0"/>
      </w:tblPr>
      <w:tblGrid>
        <w:gridCol w:w="978"/>
        <w:gridCol w:w="2576"/>
        <w:gridCol w:w="1746"/>
      </w:tblGrid>
      <w:tr w:rsidR="00B9612C" w:rsidRPr="00B9612C" w:rsidTr="00B9612C">
        <w:trPr>
          <w:trHeight w:val="812"/>
          <w:jc w:val="center"/>
        </w:trPr>
        <w:tc>
          <w:tcPr>
            <w:tcW w:w="978" w:type="dxa"/>
            <w:vMerge w:val="restart"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right="-269" w:firstLine="39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Пэф</w:t>
            </w:r>
            <w:proofErr w:type="spellEnd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=</w:t>
            </w: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SUM </w:t>
            </w:r>
            <w:proofErr w:type="spell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П</w:t>
            </w:r>
            <w:proofErr w:type="gramStart"/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</w:t>
            </w:r>
            <w:proofErr w:type="spellEnd"/>
            <w:proofErr w:type="gramEnd"/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i=1</w:t>
            </w:r>
          </w:p>
        </w:tc>
        <w:tc>
          <w:tcPr>
            <w:tcW w:w="1746" w:type="dxa"/>
            <w:vMerge w:val="restart"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B9612C" w:rsidRPr="00B9612C" w:rsidRDefault="00B9612C" w:rsidP="00B9612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 w:rsidRPr="00B9612C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</w:p>
        </w:tc>
      </w:tr>
      <w:tr w:rsidR="00B9612C" w:rsidRPr="00B9612C" w:rsidTr="00B9612C">
        <w:trPr>
          <w:trHeight w:val="130"/>
          <w:jc w:val="center"/>
        </w:trPr>
        <w:tc>
          <w:tcPr>
            <w:tcW w:w="978" w:type="dxa"/>
            <w:vMerge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B9612C">
              <w:rPr>
                <w:rFonts w:ascii="Times New Roman" w:hAnsi="Times New Roman" w:cs="Times New Roman"/>
                <w:i/>
                <w:sz w:val="26"/>
                <w:szCs w:val="26"/>
              </w:rPr>
              <w:t>n</w:t>
            </w:r>
          </w:p>
        </w:tc>
        <w:tc>
          <w:tcPr>
            <w:tcW w:w="1746" w:type="dxa"/>
            <w:vMerge/>
          </w:tcPr>
          <w:p w:rsidR="00B9612C" w:rsidRPr="00B9612C" w:rsidRDefault="00B9612C" w:rsidP="00B9612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– показатель эффективности реализации Программы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B9612C">
        <w:rPr>
          <w:rFonts w:ascii="Times New Roman" w:hAnsi="Times New Roman" w:cs="Times New Roman"/>
          <w:sz w:val="26"/>
          <w:szCs w:val="26"/>
        </w:rPr>
        <w:t>i</w:t>
      </w:r>
      <w:proofErr w:type="spellEnd"/>
      <w:proofErr w:type="gramEnd"/>
      <w:r w:rsidRPr="00B9612C">
        <w:rPr>
          <w:rFonts w:ascii="Times New Roman" w:hAnsi="Times New Roman" w:cs="Times New Roman"/>
          <w:sz w:val="26"/>
          <w:szCs w:val="26"/>
        </w:rPr>
        <w:t xml:space="preserve"> – степень достижения i-того целевого показателя Программы, %, 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n – количество целевых показателей Программы.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>В целях оценки эффективности реализации Программы устанавливаются следующие критерии: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равно 95 % и выше, то уровень эффективности реализации Программы оценивается как высокий;</w:t>
      </w:r>
    </w:p>
    <w:p w:rsidR="00B9612C" w:rsidRPr="00B9612C" w:rsidRDefault="00B9612C" w:rsidP="00B9612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9612C">
        <w:rPr>
          <w:rFonts w:ascii="Times New Roman" w:hAnsi="Times New Roman" w:cs="Times New Roman"/>
          <w:sz w:val="26"/>
          <w:szCs w:val="26"/>
        </w:rPr>
        <w:t xml:space="preserve">если значение показателя </w:t>
      </w:r>
      <w:proofErr w:type="spellStart"/>
      <w:r w:rsidRPr="00B9612C">
        <w:rPr>
          <w:rFonts w:ascii="Times New Roman" w:hAnsi="Times New Roman" w:cs="Times New Roman"/>
          <w:sz w:val="26"/>
          <w:szCs w:val="26"/>
        </w:rPr>
        <w:t>Пэф</w:t>
      </w:r>
      <w:proofErr w:type="spellEnd"/>
      <w:r w:rsidRPr="00B9612C">
        <w:rPr>
          <w:rFonts w:ascii="Times New Roman" w:hAnsi="Times New Roman" w:cs="Times New Roman"/>
          <w:sz w:val="26"/>
          <w:szCs w:val="26"/>
        </w:rPr>
        <w:t xml:space="preserve"> ниже 95 %, то уровень эффективности реализации Программы оценивается как низкий.</w:t>
      </w:r>
    </w:p>
    <w:p w:rsidR="00B9612C" w:rsidRPr="00B9612C" w:rsidRDefault="00B9612C" w:rsidP="00B9612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</w:p>
    <w:p w:rsidR="00B9612C" w:rsidRPr="00B9612C" w:rsidRDefault="00B9612C" w:rsidP="00B9612C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 w:rsidRPr="00B9612C">
        <w:rPr>
          <w:rFonts w:ascii="Times New Roman" w:hAnsi="Times New Roman"/>
          <w:b/>
          <w:i/>
          <w:iCs/>
          <w:sz w:val="24"/>
          <w:szCs w:val="24"/>
        </w:rPr>
        <w:t>Степень достижения показателей эффективности Программы:</w:t>
      </w:r>
    </w:p>
    <w:p w:rsidR="003D5A52" w:rsidRPr="00B9612C" w:rsidRDefault="00B9612C" w:rsidP="00B9612C">
      <w:pPr>
        <w:pStyle w:val="af"/>
        <w:rPr>
          <w:sz w:val="22"/>
          <w:szCs w:val="22"/>
        </w:rPr>
      </w:pPr>
      <w:proofErr w:type="spellStart"/>
      <w:r w:rsidRPr="00B9612C">
        <w:rPr>
          <w:rFonts w:ascii="Times New Roman" w:hAnsi="Times New Roman"/>
          <w:b/>
          <w:i/>
          <w:iCs/>
        </w:rPr>
        <w:t>Пэф</w:t>
      </w:r>
      <w:proofErr w:type="spellEnd"/>
      <w:r w:rsidRPr="00B9612C">
        <w:rPr>
          <w:rFonts w:ascii="Times New Roman" w:hAnsi="Times New Roman"/>
          <w:b/>
          <w:iCs/>
        </w:rPr>
        <w:t xml:space="preserve">.= (87+100+100+100+100+100+89+100+80+91+94+142+100+103+103) / 15 = 99 % - </w:t>
      </w:r>
      <w:r w:rsidRPr="00B9612C">
        <w:rPr>
          <w:rFonts w:ascii="Times New Roman" w:hAnsi="Times New Roman"/>
          <w:sz w:val="26"/>
          <w:szCs w:val="26"/>
        </w:rPr>
        <w:t>высокий уровень эффективности реализации Программы.</w:t>
      </w:r>
    </w:p>
    <w:p w:rsidR="003D5A52" w:rsidRDefault="003D5A52" w:rsidP="00C7488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Оценка степени достижения запланированного уровня затрат - фактически произведенные затраты на реализацию основных мероприятий Программы сопоставляются с их плановыми значениями и рассчитывается по формуле: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ЭБ=БИ/БУ*100%, где: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 xml:space="preserve">ЭБ - значение </w:t>
      </w:r>
      <w:proofErr w:type="gramStart"/>
      <w:r w:rsidRPr="00B9612C">
        <w:rPr>
          <w:rFonts w:ascii="Times New Roman" w:hAnsi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B9612C">
        <w:rPr>
          <w:rFonts w:ascii="Times New Roman" w:hAnsi="Times New Roman"/>
          <w:sz w:val="26"/>
          <w:szCs w:val="26"/>
        </w:rPr>
        <w:t>;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БУ - лимиты бюджетных обязательств.</w:t>
      </w:r>
    </w:p>
    <w:p w:rsidR="00B9612C" w:rsidRPr="00B9612C" w:rsidRDefault="00B9612C" w:rsidP="00B961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B9612C">
        <w:rPr>
          <w:rFonts w:ascii="Times New Roman" w:hAnsi="Times New Roman"/>
          <w:sz w:val="26"/>
          <w:szCs w:val="26"/>
        </w:rPr>
        <w:t>Эффективным является использование городского бюджета при значении показателя ЭБ равно 95% и выше.</w:t>
      </w:r>
    </w:p>
    <w:p w:rsidR="003D5A52" w:rsidRDefault="003D5A52" w:rsidP="00EC0D1F">
      <w:pPr>
        <w:rPr>
          <w:rFonts w:ascii="Times New Roman" w:hAnsi="Times New Roman"/>
          <w:sz w:val="24"/>
          <w:szCs w:val="24"/>
        </w:rPr>
      </w:pPr>
    </w:p>
    <w:p w:rsidR="00B9612C" w:rsidRPr="006C3B31" w:rsidRDefault="00B9612C" w:rsidP="00EC0D1F">
      <w:pPr>
        <w:rPr>
          <w:rFonts w:ascii="Times New Roman" w:hAnsi="Times New Roman"/>
          <w:b/>
          <w:sz w:val="26"/>
          <w:szCs w:val="26"/>
        </w:rPr>
      </w:pPr>
      <w:r w:rsidRPr="006C3B31">
        <w:rPr>
          <w:rFonts w:ascii="Times New Roman" w:hAnsi="Times New Roman"/>
          <w:b/>
          <w:sz w:val="24"/>
          <w:szCs w:val="24"/>
        </w:rPr>
        <w:t>ЭБ=(781 505,5 тыс. руб./ 793 830,7 тыс. руб.)</w:t>
      </w:r>
      <w:r w:rsidR="006C3B31" w:rsidRPr="006C3B31">
        <w:rPr>
          <w:rFonts w:ascii="Times New Roman" w:hAnsi="Times New Roman"/>
          <w:b/>
          <w:sz w:val="24"/>
          <w:szCs w:val="24"/>
        </w:rPr>
        <w:t xml:space="preserve"> *100% </w:t>
      </w:r>
      <w:r w:rsidRPr="006C3B31">
        <w:rPr>
          <w:rFonts w:ascii="Times New Roman" w:hAnsi="Times New Roman"/>
          <w:b/>
          <w:sz w:val="24"/>
          <w:szCs w:val="24"/>
        </w:rPr>
        <w:t xml:space="preserve">=98 % </w:t>
      </w:r>
      <w:r w:rsidRPr="006C3B31">
        <w:rPr>
          <w:rFonts w:ascii="Times New Roman" w:hAnsi="Times New Roman"/>
          <w:b/>
          <w:sz w:val="26"/>
          <w:szCs w:val="26"/>
        </w:rPr>
        <w:t>(высокая степень достижения запланированного уровня затрат).</w:t>
      </w:r>
    </w:p>
    <w:p w:rsidR="003D5A52" w:rsidRDefault="003D5A52" w:rsidP="0062259F">
      <w:pPr>
        <w:pStyle w:val="a7"/>
        <w:pageBreakBefore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Результаты реализации основных мероприятий подпрограмм Программы</w:t>
      </w:r>
    </w:p>
    <w:p w:rsidR="003D5A52" w:rsidRDefault="003D5A52" w:rsidP="0062259F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18</w:t>
      </w:r>
    </w:p>
    <w:p w:rsidR="003D5A52" w:rsidRDefault="003D5A52" w:rsidP="006225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степени выполнения основных мероприятий муниципальной программы, подпрограмм</w:t>
      </w:r>
    </w:p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5637" w:type="dxa"/>
        <w:jc w:val="center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493"/>
        <w:gridCol w:w="2332"/>
        <w:gridCol w:w="1862"/>
        <w:gridCol w:w="2368"/>
        <w:gridCol w:w="2183"/>
        <w:gridCol w:w="1560"/>
        <w:gridCol w:w="1976"/>
        <w:gridCol w:w="1372"/>
        <w:gridCol w:w="1491"/>
      </w:tblGrid>
      <w:tr w:rsidR="003D5A52" w:rsidTr="001C0641">
        <w:trPr>
          <w:trHeight w:val="591"/>
          <w:jc w:val="center"/>
        </w:trPr>
        <w:tc>
          <w:tcPr>
            <w:tcW w:w="493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332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Наименование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подпрограммы, 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основного мероприятия муниципальной программы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(подпрограммы),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мероприятия</w:t>
            </w:r>
          </w:p>
        </w:tc>
        <w:tc>
          <w:tcPr>
            <w:tcW w:w="1862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Ответственный </w:t>
            </w: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исполнитель</w:t>
            </w:r>
          </w:p>
        </w:tc>
        <w:tc>
          <w:tcPr>
            <w:tcW w:w="4551" w:type="dxa"/>
            <w:gridSpan w:val="2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3D5A52" w:rsidRDefault="003D5A52" w:rsidP="00BB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2016 год</w:t>
            </w:r>
          </w:p>
        </w:tc>
        <w:tc>
          <w:tcPr>
            <w:tcW w:w="1560" w:type="dxa"/>
            <w:vMerge w:val="restart"/>
            <w:shd w:val="clear" w:color="auto" w:fill="FBD4B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  <w:tc>
          <w:tcPr>
            <w:tcW w:w="3348" w:type="dxa"/>
            <w:gridSpan w:val="2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Результат от реализации мероприятия </w:t>
            </w:r>
          </w:p>
          <w:p w:rsidR="003D5A52" w:rsidRDefault="003D5A52" w:rsidP="00BB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 2017 год по состоянию на 1 июля</w:t>
            </w:r>
          </w:p>
        </w:tc>
        <w:tc>
          <w:tcPr>
            <w:tcW w:w="1491" w:type="dxa"/>
            <w:vMerge w:val="restart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Причины невыполнения мероприятия, проблемы, возникшие в ходе реализации мероприятия</w:t>
            </w:r>
          </w:p>
        </w:tc>
      </w:tr>
      <w:tr w:rsidR="003D5A52" w:rsidTr="001E13B7">
        <w:trPr>
          <w:trHeight w:val="1047"/>
          <w:jc w:val="center"/>
        </w:trPr>
        <w:tc>
          <w:tcPr>
            <w:tcW w:w="493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32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68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2183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560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запланированный</w:t>
            </w:r>
          </w:p>
        </w:tc>
        <w:tc>
          <w:tcPr>
            <w:tcW w:w="137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достигнутый</w:t>
            </w:r>
          </w:p>
        </w:tc>
        <w:tc>
          <w:tcPr>
            <w:tcW w:w="1491" w:type="dxa"/>
            <w:vMerge/>
            <w:vAlign w:val="center"/>
          </w:tcPr>
          <w:p w:rsidR="003D5A52" w:rsidRDefault="003D5A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73"/>
          <w:jc w:val="center"/>
        </w:trPr>
        <w:tc>
          <w:tcPr>
            <w:tcW w:w="493" w:type="dxa"/>
            <w:shd w:val="clear" w:color="auto" w:fill="FBD4B4"/>
            <w:vAlign w:val="center"/>
          </w:tcPr>
          <w:p w:rsidR="003D5A52" w:rsidRDefault="003D5A5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6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368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83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76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372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91" w:type="dxa"/>
            <w:shd w:val="clear" w:color="auto" w:fill="FBD4B4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3D5A52" w:rsidTr="006C14D9">
        <w:trPr>
          <w:trHeight w:val="73"/>
          <w:jc w:val="center"/>
        </w:trPr>
        <w:tc>
          <w:tcPr>
            <w:tcW w:w="493" w:type="dxa"/>
            <w:vAlign w:val="center"/>
          </w:tcPr>
          <w:p w:rsidR="003D5A52" w:rsidRDefault="003D5A52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332" w:type="dxa"/>
          </w:tcPr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</w:t>
            </w:r>
          </w:p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  <w:p w:rsidR="003D5A52" w:rsidRPr="00166228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 w:rsidP="006C14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100% выполнение плана деятельности</w:t>
            </w:r>
          </w:p>
        </w:tc>
        <w:tc>
          <w:tcPr>
            <w:tcW w:w="2183" w:type="dxa"/>
          </w:tcPr>
          <w:p w:rsidR="003D5A52" w:rsidRDefault="003D5A52" w:rsidP="00BB5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 деятельности выполнен на 100%.</w:t>
            </w:r>
          </w:p>
        </w:tc>
        <w:tc>
          <w:tcPr>
            <w:tcW w:w="1560" w:type="dxa"/>
          </w:tcPr>
          <w:p w:rsidR="003D5A52" w:rsidRDefault="003D5A52" w:rsidP="006C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976" w:type="dxa"/>
          </w:tcPr>
          <w:p w:rsidR="003D5A52" w:rsidRDefault="003D5A52" w:rsidP="006C14D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66228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 w:rsidP="006C14D9"/>
        </w:tc>
      </w:tr>
      <w:tr w:rsidR="003D5A52" w:rsidTr="001C0641">
        <w:trPr>
          <w:trHeight w:val="371"/>
          <w:jc w:val="center"/>
        </w:trPr>
        <w:tc>
          <w:tcPr>
            <w:tcW w:w="493" w:type="dxa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144" w:type="dxa"/>
            <w:gridSpan w:val="8"/>
            <w:vAlign w:val="center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07552">
              <w:rPr>
                <w:rFonts w:ascii="Times New Roman" w:hAnsi="Times New Roman"/>
                <w:b/>
              </w:rPr>
              <w:t>Подпрограмма 1  «Развитие благоустройства города»</w:t>
            </w:r>
          </w:p>
        </w:tc>
      </w:tr>
      <w:tr w:rsidR="003D5A52" w:rsidTr="001E13B7">
        <w:trPr>
          <w:trHeight w:val="1490"/>
          <w:jc w:val="center"/>
        </w:trPr>
        <w:tc>
          <w:tcPr>
            <w:tcW w:w="493" w:type="dxa"/>
            <w:vAlign w:val="center"/>
          </w:tcPr>
          <w:p w:rsidR="003D5A52" w:rsidRDefault="003D5A52" w:rsidP="00500781">
            <w:pPr>
              <w:pStyle w:val="ConsPlusNormal"/>
              <w:jc w:val="center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>12</w:t>
            </w:r>
          </w:p>
        </w:tc>
        <w:tc>
          <w:tcPr>
            <w:tcW w:w="2332" w:type="dxa"/>
            <w:vAlign w:val="center"/>
          </w:tcPr>
          <w:p w:rsidR="003D5A52" w:rsidRPr="00B8156E" w:rsidRDefault="003D5A5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  <w:r w:rsidRPr="00B8156E">
              <w:rPr>
                <w:rFonts w:ascii="Times New Roman" w:hAnsi="Times New Roman"/>
                <w:i/>
              </w:rPr>
              <w:t>Основное мероприятие 1.1</w:t>
            </w:r>
          </w:p>
          <w:p w:rsidR="003D5A52" w:rsidRPr="00B8156E" w:rsidRDefault="003D5A52" w:rsidP="00C7488B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862" w:type="dxa"/>
            <w:vAlign w:val="center"/>
          </w:tcPr>
          <w:p w:rsidR="003D5A52" w:rsidRDefault="003D5A52" w:rsidP="00C7488B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</w:rPr>
            </w:pPr>
            <w:r>
              <w:rPr>
                <w:rFonts w:ascii="Times New Roman" w:hAnsi="Times New Roman" w:cs="Times New Roman"/>
                <w:spacing w:val="-20"/>
              </w:rPr>
              <w:t xml:space="preserve">       ДЖКХ мэрии</w:t>
            </w:r>
          </w:p>
        </w:tc>
        <w:tc>
          <w:tcPr>
            <w:tcW w:w="2368" w:type="dxa"/>
          </w:tcPr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В 2016 году запланированы работы по озеленению городских территорий: устройство цветников - площадью 11815,5 м</w:t>
            </w:r>
            <w:proofErr w:type="gramStart"/>
            <w:r w:rsidRPr="003B54EB">
              <w:rPr>
                <w:rFonts w:ascii="Times New Roman" w:hAnsi="Times New Roman"/>
              </w:rPr>
              <w:t>2</w:t>
            </w:r>
            <w:proofErr w:type="gramEnd"/>
            <w:r w:rsidRPr="003B54EB">
              <w:rPr>
                <w:rFonts w:ascii="Times New Roman" w:hAnsi="Times New Roman"/>
              </w:rPr>
              <w:t xml:space="preserve"> (571,615 тыс. шт. цветов); 3951 деревьев;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-посадка 2500 кустарников  и 100 деревьев-саженцев. Запланировано: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lastRenderedPageBreak/>
              <w:t>-ежемесячное  содержание  9442 светильников наружного освещения; - украшение города к 26-ти праздничным мероприятиям;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-летнее и зимнее содержание улично-дорожной сети;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-ремонт асфальтобетонного покрытия проезжей части улиц картами – 61 тыс. кв. м.; 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 ремонт внутриквартальных проездов – 6,27 тыс. </w:t>
            </w:r>
            <w:proofErr w:type="spellStart"/>
            <w:r w:rsidRPr="003B54EB">
              <w:rPr>
                <w:rFonts w:ascii="Times New Roman" w:hAnsi="Times New Roman"/>
              </w:rPr>
              <w:t>кв</w:t>
            </w:r>
            <w:proofErr w:type="gramStart"/>
            <w:r w:rsidRPr="003B54E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B54EB">
              <w:rPr>
                <w:rFonts w:ascii="Times New Roman" w:hAnsi="Times New Roman"/>
              </w:rPr>
              <w:t>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-ремонт тротуаров и пешеходных переходов – 51,67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 xml:space="preserve">.;  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 нанесение горизонтальной разметки – 51,76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>.;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-организация вывоза брошенного транспорта – 33 ед.; </w:t>
            </w:r>
          </w:p>
          <w:p w:rsidR="003D5A52" w:rsidRPr="003B54EB" w:rsidRDefault="003D5A52" w:rsidP="00152C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>-организация вывоза самовольно установленных объектов (гаражи) – 5 шт.;</w:t>
            </w:r>
          </w:p>
          <w:p w:rsidR="003D5A52" w:rsidRPr="003B54EB" w:rsidRDefault="003D5A52" w:rsidP="0050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t xml:space="preserve">-в рамках муниципального контракта по отлову безнадзорных </w:t>
            </w:r>
            <w:r w:rsidRPr="003B54EB">
              <w:rPr>
                <w:rFonts w:ascii="Times New Roman" w:hAnsi="Times New Roman"/>
              </w:rPr>
              <w:lastRenderedPageBreak/>
              <w:t>животных планировалось поймать, вакцинировать, стерилизовать: 276 собак и 158 кошек.</w:t>
            </w:r>
          </w:p>
        </w:tc>
        <w:tc>
          <w:tcPr>
            <w:tcW w:w="2183" w:type="dxa"/>
          </w:tcPr>
          <w:p w:rsidR="003D5A52" w:rsidRPr="003B54EB" w:rsidRDefault="003D5A52" w:rsidP="00A65C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B54EB">
              <w:rPr>
                <w:rFonts w:ascii="Times New Roman" w:hAnsi="Times New Roman"/>
              </w:rPr>
              <w:lastRenderedPageBreak/>
              <w:t xml:space="preserve">Выполнена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</w:t>
            </w:r>
            <w:r w:rsidRPr="003B54EB">
              <w:rPr>
                <w:rFonts w:ascii="Times New Roman" w:hAnsi="Times New Roman"/>
              </w:rPr>
              <w:lastRenderedPageBreak/>
              <w:t xml:space="preserve">посажено 2500 кустарников  и 100 деревьев-саженцев. Ежемесячно содержится  9442 светильников наружного освещения. Город украшен к 26-ти праздничным мероприятиям. Производится летнее и зимнее содержание улично-дорожной сети, произведен ремонт асфальтобетонного покрытия проезжей части улиц картами – 61 тыс. кв. м.; ремонт внутриквартальных проездов – 6,27 тыс. </w:t>
            </w:r>
            <w:proofErr w:type="spellStart"/>
            <w:r w:rsidRPr="003B54EB">
              <w:rPr>
                <w:rFonts w:ascii="Times New Roman" w:hAnsi="Times New Roman"/>
              </w:rPr>
              <w:t>кв</w:t>
            </w:r>
            <w:proofErr w:type="gramStart"/>
            <w:r w:rsidRPr="003B54EB">
              <w:rPr>
                <w:rFonts w:ascii="Times New Roman" w:hAnsi="Times New Roman"/>
              </w:rPr>
              <w:t>.м</w:t>
            </w:r>
            <w:proofErr w:type="spellEnd"/>
            <w:proofErr w:type="gramEnd"/>
            <w:r w:rsidRPr="003B54EB">
              <w:rPr>
                <w:rFonts w:ascii="Times New Roman" w:hAnsi="Times New Roman"/>
              </w:rPr>
              <w:t>;</w:t>
            </w:r>
          </w:p>
          <w:p w:rsidR="003D5A52" w:rsidRPr="003B54EB" w:rsidRDefault="003D5A52" w:rsidP="00C7488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3B54EB">
              <w:rPr>
                <w:rFonts w:ascii="Times New Roman" w:hAnsi="Times New Roman"/>
              </w:rPr>
              <w:t xml:space="preserve">ремонт тротуаров и пешеходных переходов – 51,67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 xml:space="preserve">.  Нанесено горизонтальной разметки – 51,76 тыс. </w:t>
            </w:r>
            <w:proofErr w:type="spellStart"/>
            <w:r w:rsidRPr="003B54EB">
              <w:rPr>
                <w:rFonts w:ascii="Times New Roman" w:hAnsi="Times New Roman"/>
              </w:rPr>
              <w:t>кв.м</w:t>
            </w:r>
            <w:proofErr w:type="spellEnd"/>
            <w:r w:rsidRPr="003B54EB">
              <w:rPr>
                <w:rFonts w:ascii="Times New Roman" w:hAnsi="Times New Roman"/>
              </w:rPr>
              <w:t xml:space="preserve">. Организован вывоз брошенного транспорта – 13ед.; организован вывоз самовольно установленных объектов (гаражи) – 1 шт. В рамках муниципального </w:t>
            </w:r>
            <w:r w:rsidRPr="003B54EB">
              <w:rPr>
                <w:rFonts w:ascii="Times New Roman" w:hAnsi="Times New Roman"/>
              </w:rPr>
              <w:lastRenderedPageBreak/>
              <w:t>контракта по отлову безнадзорных животных поймано, вакцинировано, стерилизовано: 276 собак и 158 кошек.</w:t>
            </w:r>
            <w:proofErr w:type="gramEnd"/>
          </w:p>
          <w:p w:rsidR="003D5A52" w:rsidRPr="003B54EB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Pr="00556ADF" w:rsidRDefault="003D5A52" w:rsidP="00ED439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CD307E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Pr="00376385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332" w:type="dxa"/>
          </w:tcPr>
          <w:p w:rsidR="003D5A52" w:rsidRPr="00B8156E" w:rsidRDefault="003D5A5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1.1.1.</w:t>
            </w:r>
          </w:p>
          <w:p w:rsidR="003D5A52" w:rsidRPr="00B8156E" w:rsidRDefault="003D5A5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Озеленение территорий общего пользования</w:t>
            </w:r>
          </w:p>
          <w:p w:rsidR="003D5A52" w:rsidRPr="00B8156E" w:rsidRDefault="003D5A52" w:rsidP="00152C7E">
            <w:pPr>
              <w:pStyle w:val="ConsPlusCell0"/>
              <w:widowControl w:val="0"/>
              <w:jc w:val="both"/>
              <w:rPr>
                <w:rFonts w:ascii="Times New Roman" w:hAnsi="Times New Roman"/>
                <w:i/>
              </w:rPr>
            </w:pPr>
          </w:p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2" w:type="dxa"/>
          </w:tcPr>
          <w:p w:rsidR="003D5A52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ДЖКХ мэрии</w:t>
            </w:r>
          </w:p>
        </w:tc>
        <w:tc>
          <w:tcPr>
            <w:tcW w:w="2368" w:type="dxa"/>
          </w:tcPr>
          <w:p w:rsidR="003D5A52" w:rsidRPr="003B54EB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4EB">
              <w:rPr>
                <w:rFonts w:ascii="Times New Roman" w:hAnsi="Times New Roman"/>
              </w:rPr>
              <w:t>Запланированы работы по озеленению городских территорий: устройство цветников – площадью 11815,5 м</w:t>
            </w:r>
            <w:proofErr w:type="gramStart"/>
            <w:r w:rsidRPr="003B54EB">
              <w:rPr>
                <w:rFonts w:ascii="Times New Roman" w:hAnsi="Times New Roman"/>
              </w:rPr>
              <w:t>2</w:t>
            </w:r>
            <w:proofErr w:type="gramEnd"/>
            <w:r w:rsidRPr="003B54EB">
              <w:rPr>
                <w:rFonts w:ascii="Times New Roman" w:hAnsi="Times New Roman"/>
              </w:rPr>
              <w:t xml:space="preserve"> (571,615 тыс. шт. цветов); устройство каркасных фигур – 11 шт., устройство модульных цветников – 43 шт., установка цветочных ящиков на пешеходных ограждениях вдоль улиц – 442 шт., посадка деревьев – 105 шт., посадка кустарника – 2500 шт., стрижка кустарника – 42142 м2, формовочная и</w:t>
            </w:r>
          </w:p>
        </w:tc>
        <w:tc>
          <w:tcPr>
            <w:tcW w:w="2183" w:type="dxa"/>
          </w:tcPr>
          <w:p w:rsidR="003D5A52" w:rsidRPr="003B54EB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B54EB">
              <w:rPr>
                <w:rFonts w:ascii="Times New Roman" w:hAnsi="Times New Roman"/>
              </w:rPr>
              <w:t>Выполнена посадка 501,9 тыс.  цветов,  установлено  11 каркасных фигур, 45 модульных цветников,450 цветочных ящиков на ограждениях, выполнена формовочная и санитарная обрезка 3951 деревьев, посажено 2500 кустарников  и 100 деревьев-саженцев.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9A6B71">
        <w:trPr>
          <w:trHeight w:val="2010"/>
          <w:jc w:val="center"/>
        </w:trPr>
        <w:tc>
          <w:tcPr>
            <w:tcW w:w="493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332" w:type="dxa"/>
          </w:tcPr>
          <w:p w:rsidR="003D5A52" w:rsidRPr="0050078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1.1.2.</w:t>
            </w:r>
          </w:p>
          <w:p w:rsidR="003D5A52" w:rsidRPr="0050078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кладбищ</w:t>
            </w: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B26B4B" w:rsidRDefault="003D5A52" w:rsidP="005007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На территории города Череповца находится четыре городских кладбища. </w:t>
            </w:r>
          </w:p>
          <w:p w:rsidR="003D5A52" w:rsidRPr="00B26B4B" w:rsidRDefault="003D5A52" w:rsidP="009A6B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>Содержание мест захоронения входит в задачи департамента жилищн</w:t>
            </w:r>
            <w:proofErr w:type="gramStart"/>
            <w:r w:rsidRPr="00B26B4B">
              <w:rPr>
                <w:rFonts w:ascii="Times New Roman" w:hAnsi="Times New Roman"/>
              </w:rPr>
              <w:t>о-</w:t>
            </w:r>
            <w:proofErr w:type="gramEnd"/>
            <w:r w:rsidRPr="00B26B4B">
              <w:rPr>
                <w:rFonts w:ascii="Times New Roman" w:hAnsi="Times New Roman"/>
              </w:rPr>
              <w:t xml:space="preserve"> коммунального хозяйства мэрии.</w:t>
            </w:r>
          </w:p>
          <w:p w:rsidR="003D5A52" w:rsidRPr="00B26B4B" w:rsidRDefault="003D5A52" w:rsidP="00500781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3D5A52" w:rsidRPr="00B26B4B" w:rsidRDefault="003D5A52" w:rsidP="00500781">
            <w:pPr>
              <w:spacing w:after="0" w:line="240" w:lineRule="auto"/>
              <w:rPr>
                <w:sz w:val="18"/>
                <w:szCs w:val="18"/>
              </w:rPr>
            </w:pPr>
            <w:r w:rsidRPr="00B26B4B">
              <w:rPr>
                <w:rFonts w:ascii="Times New Roman" w:hAnsi="Times New Roman"/>
              </w:rPr>
              <w:lastRenderedPageBreak/>
              <w:t>Текущее содержание кладбищ производится в рамках муниципальных контрактов на текущее содержание и ремонт территорий общего пользования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725"/>
          <w:jc w:val="center"/>
        </w:trPr>
        <w:tc>
          <w:tcPr>
            <w:tcW w:w="493" w:type="dxa"/>
          </w:tcPr>
          <w:p w:rsidR="003D5A52" w:rsidRDefault="003D5A5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332" w:type="dxa"/>
          </w:tcPr>
          <w:p w:rsidR="003D5A52" w:rsidRPr="00507FF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Мероприятие 1.1.3.</w:t>
            </w:r>
          </w:p>
          <w:p w:rsidR="003D5A52" w:rsidRPr="00500781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 w:rsidRPr="00507FF2">
              <w:rPr>
                <w:rFonts w:ascii="Times New Roman" w:hAnsi="Times New Roman"/>
              </w:rPr>
              <w:t>хлораторных</w:t>
            </w:r>
            <w:proofErr w:type="spellEnd"/>
            <w:r w:rsidRPr="00507FF2"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1862" w:type="dxa"/>
          </w:tcPr>
          <w:p w:rsidR="003D5A52" w:rsidRDefault="003D5A5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01662C" w:rsidRDefault="0006430E" w:rsidP="000643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 ремонт двух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на кладбище № 4.</w:t>
            </w:r>
          </w:p>
        </w:tc>
        <w:tc>
          <w:tcPr>
            <w:tcW w:w="2183" w:type="dxa"/>
          </w:tcPr>
          <w:p w:rsidR="003D5A52" w:rsidRPr="0001662C" w:rsidRDefault="0006430E" w:rsidP="00B86B8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Средства на ремонт освоены на 75%, в связи с расторжением муниципального контракта</w:t>
            </w:r>
            <w:r w:rsidR="00B86B86">
              <w:rPr>
                <w:rFonts w:ascii="Times New Roman" w:hAnsi="Times New Roman"/>
              </w:rPr>
              <w:t xml:space="preserve">. </w:t>
            </w:r>
            <w:r w:rsidR="00B86B86" w:rsidRPr="00B86B86">
              <w:rPr>
                <w:rFonts w:ascii="Times New Roman" w:hAnsi="Times New Roman"/>
              </w:rPr>
              <w:t xml:space="preserve">Гидроизоляционные работы на </w:t>
            </w:r>
            <w:proofErr w:type="spellStart"/>
            <w:r w:rsidR="00B86B86" w:rsidRPr="00B86B86">
              <w:rPr>
                <w:rFonts w:ascii="Times New Roman" w:hAnsi="Times New Roman"/>
              </w:rPr>
              <w:t>хлораторн</w:t>
            </w:r>
            <w:r w:rsidR="00B86B86">
              <w:rPr>
                <w:rFonts w:ascii="Times New Roman" w:hAnsi="Times New Roman"/>
              </w:rPr>
              <w:t>ых</w:t>
            </w:r>
            <w:proofErr w:type="spellEnd"/>
            <w:r w:rsidR="00B86B86" w:rsidRPr="00B86B86">
              <w:rPr>
                <w:rFonts w:ascii="Times New Roman" w:hAnsi="Times New Roman"/>
              </w:rPr>
              <w:t xml:space="preserve"> </w:t>
            </w:r>
            <w:r w:rsidR="00B86B86">
              <w:rPr>
                <w:rFonts w:ascii="Times New Roman" w:hAnsi="Times New Roman"/>
              </w:rPr>
              <w:t>не</w:t>
            </w:r>
            <w:r w:rsidR="00B86B86" w:rsidRPr="00B86B86">
              <w:rPr>
                <w:rFonts w:ascii="Times New Roman" w:hAnsi="Times New Roman"/>
              </w:rPr>
              <w:t xml:space="preserve"> были выполнены </w:t>
            </w:r>
            <w:r w:rsidR="00B86B86">
              <w:rPr>
                <w:rFonts w:ascii="Times New Roman" w:hAnsi="Times New Roman"/>
              </w:rPr>
              <w:t xml:space="preserve">полностью </w:t>
            </w:r>
            <w:r w:rsidR="00B86B86" w:rsidRPr="00B86B86">
              <w:rPr>
                <w:rFonts w:ascii="Times New Roman" w:hAnsi="Times New Roman"/>
              </w:rPr>
              <w:t>по причине высокого уровня грунтовых вод и наличия плывунов слабых грунтов.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9A6B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602BAE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5.</w:t>
            </w:r>
          </w:p>
        </w:tc>
        <w:tc>
          <w:tcPr>
            <w:tcW w:w="2332" w:type="dxa"/>
          </w:tcPr>
          <w:p w:rsidR="003D5A52" w:rsidRPr="0050078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0781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4</w:t>
            </w:r>
            <w:r w:rsidRPr="00500781">
              <w:rPr>
                <w:rFonts w:ascii="Times New Roman" w:hAnsi="Times New Roman"/>
              </w:rPr>
              <w:t>.</w:t>
            </w:r>
          </w:p>
          <w:p w:rsidR="003D5A52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00781">
              <w:rPr>
                <w:rFonts w:ascii="Times New Roman" w:hAnsi="Times New Roman"/>
              </w:rPr>
              <w:t>Благоустройство и содержание пляжей</w:t>
            </w:r>
          </w:p>
        </w:tc>
        <w:tc>
          <w:tcPr>
            <w:tcW w:w="1862" w:type="dxa"/>
            <w:vAlign w:val="center"/>
          </w:tcPr>
          <w:p w:rsidR="003D5A52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B26B4B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территории </w:t>
            </w:r>
            <w:r>
              <w:rPr>
                <w:rFonts w:ascii="Times New Roman" w:hAnsi="Times New Roman"/>
              </w:rPr>
              <w:t xml:space="preserve">6-ти </w:t>
            </w:r>
            <w:r w:rsidRPr="00B26B4B">
              <w:rPr>
                <w:rFonts w:ascii="Times New Roman" w:hAnsi="Times New Roman"/>
              </w:rPr>
              <w:t>пляжей, планировка пляжей с засыпкой промоин песком перед началом купального сезона, отбор проб воды и песка для проведения анализов, осуществление платежей за пользование водной акваторией.</w:t>
            </w:r>
          </w:p>
          <w:p w:rsidR="003D5A52" w:rsidRPr="00B26B4B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83" w:type="dxa"/>
          </w:tcPr>
          <w:p w:rsidR="003D5A52" w:rsidRPr="00B26B4B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Текущее содержание </w:t>
            </w:r>
            <w:r>
              <w:rPr>
                <w:rFonts w:ascii="Times New Roman" w:hAnsi="Times New Roman"/>
              </w:rPr>
              <w:t>6-ти пляжей производилось</w:t>
            </w:r>
            <w:r w:rsidRPr="00B26B4B">
              <w:rPr>
                <w:rFonts w:ascii="Times New Roman" w:hAnsi="Times New Roman"/>
              </w:rPr>
              <w:t xml:space="preserve"> в рамках муниципальных контрактов на текущее содержание и ремонт территорий общего пользования.</w:t>
            </w:r>
          </w:p>
          <w:p w:rsidR="003D5A52" w:rsidRPr="00B26B4B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26B4B">
              <w:rPr>
                <w:rFonts w:ascii="Times New Roman" w:hAnsi="Times New Roman"/>
              </w:rPr>
              <w:t xml:space="preserve">В рамках заключенных </w:t>
            </w:r>
            <w:r>
              <w:rPr>
                <w:rFonts w:ascii="Times New Roman" w:hAnsi="Times New Roman"/>
              </w:rPr>
              <w:t>контрактов (</w:t>
            </w:r>
            <w:r w:rsidRPr="00B26B4B">
              <w:rPr>
                <w:rFonts w:ascii="Times New Roman" w:hAnsi="Times New Roman"/>
              </w:rPr>
              <w:t>договоров</w:t>
            </w:r>
            <w:r>
              <w:rPr>
                <w:rFonts w:ascii="Times New Roman" w:hAnsi="Times New Roman"/>
              </w:rPr>
              <w:t>)</w:t>
            </w:r>
            <w:r w:rsidRPr="00B26B4B">
              <w:rPr>
                <w:rFonts w:ascii="Times New Roman" w:hAnsi="Times New Roman"/>
              </w:rPr>
              <w:t xml:space="preserve"> была произведена </w:t>
            </w:r>
            <w:r w:rsidRPr="00B26B4B">
              <w:rPr>
                <w:rFonts w:ascii="Times New Roman" w:hAnsi="Times New Roman"/>
              </w:rPr>
              <w:lastRenderedPageBreak/>
              <w:t>планировка пляжей с засыпкой промоин песком, производился отбор проб воды и песка, осуществлялась оплата за пользование водной акваторией.</w:t>
            </w:r>
          </w:p>
        </w:tc>
        <w:tc>
          <w:tcPr>
            <w:tcW w:w="1560" w:type="dxa"/>
          </w:tcPr>
          <w:p w:rsidR="003D5A52" w:rsidRDefault="003D5A52" w:rsidP="00CD30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Default="003D5A52" w:rsidP="00CD307E">
            <w:pPr>
              <w:shd w:val="clear" w:color="auto" w:fill="FFFFFF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602BAE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lastRenderedPageBreak/>
              <w:t>6..</w:t>
            </w:r>
          </w:p>
        </w:tc>
        <w:tc>
          <w:tcPr>
            <w:tcW w:w="2332" w:type="dxa"/>
          </w:tcPr>
          <w:p w:rsidR="003D5A52" w:rsidRPr="00602BAE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02BAE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5</w:t>
            </w:r>
            <w:r w:rsidRPr="00602BAE">
              <w:rPr>
                <w:rFonts w:ascii="Times New Roman" w:hAnsi="Times New Roman"/>
              </w:rPr>
              <w:t>.</w:t>
            </w:r>
          </w:p>
          <w:p w:rsidR="003D5A52" w:rsidRPr="00602BAE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Приобретение, изготовление и установка урн, скамеек</w:t>
            </w:r>
          </w:p>
        </w:tc>
        <w:tc>
          <w:tcPr>
            <w:tcW w:w="1862" w:type="dxa"/>
            <w:vAlign w:val="center"/>
          </w:tcPr>
          <w:p w:rsidR="003D5A52" w:rsidRDefault="003D5A52" w:rsidP="005007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 xml:space="preserve">     ДЖКХ мэрии</w:t>
            </w:r>
          </w:p>
        </w:tc>
        <w:tc>
          <w:tcPr>
            <w:tcW w:w="2368" w:type="dxa"/>
          </w:tcPr>
          <w:p w:rsidR="003D5A52" w:rsidRPr="00B26B4B" w:rsidRDefault="00020FEC" w:rsidP="00B2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2183" w:type="dxa"/>
          </w:tcPr>
          <w:p w:rsidR="003D5A52" w:rsidRPr="00B26B4B" w:rsidRDefault="00020FEC" w:rsidP="00B26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017B"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020FEC" w:rsidTr="001E13B7">
        <w:trPr>
          <w:trHeight w:val="1520"/>
          <w:jc w:val="center"/>
        </w:trPr>
        <w:tc>
          <w:tcPr>
            <w:tcW w:w="493" w:type="dxa"/>
          </w:tcPr>
          <w:p w:rsidR="00020FEC" w:rsidRPr="00602BAE" w:rsidRDefault="00020FEC" w:rsidP="00602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602BAE">
              <w:rPr>
                <w:rFonts w:ascii="Times New Roman" w:hAnsi="Times New Roman"/>
              </w:rPr>
              <w:t>.</w:t>
            </w:r>
          </w:p>
        </w:tc>
        <w:tc>
          <w:tcPr>
            <w:tcW w:w="2332" w:type="dxa"/>
          </w:tcPr>
          <w:p w:rsidR="00020FEC" w:rsidRPr="009F5CA3" w:rsidRDefault="00020F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6</w:t>
            </w:r>
            <w:r w:rsidRPr="009F5CA3">
              <w:rPr>
                <w:rFonts w:ascii="Times New Roman" w:hAnsi="Times New Roman"/>
              </w:rPr>
              <w:t>.</w:t>
            </w:r>
          </w:p>
          <w:p w:rsidR="00020FEC" w:rsidRPr="009F5CA3" w:rsidRDefault="00020FEC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Возмещение затрат на содержание сетей наружного освещения и светофорных объектов</w:t>
            </w:r>
          </w:p>
        </w:tc>
        <w:tc>
          <w:tcPr>
            <w:tcW w:w="1862" w:type="dxa"/>
            <w:vAlign w:val="center"/>
          </w:tcPr>
          <w:p w:rsidR="00020FEC" w:rsidRDefault="00020FEC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020FEC" w:rsidRPr="00B26B4B" w:rsidRDefault="00020FEC" w:rsidP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2183" w:type="dxa"/>
          </w:tcPr>
          <w:p w:rsidR="00020FEC" w:rsidRPr="00B26B4B" w:rsidRDefault="00020FEC" w:rsidP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560" w:type="dxa"/>
          </w:tcPr>
          <w:p w:rsidR="00020FEC" w:rsidRDefault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2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B54EB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020FEC" w:rsidRPr="009F5CA3" w:rsidRDefault="00020FEC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запланировано</w:t>
            </w:r>
          </w:p>
        </w:tc>
        <w:tc>
          <w:tcPr>
            <w:tcW w:w="1372" w:type="dxa"/>
          </w:tcPr>
          <w:p w:rsidR="00020FEC" w:rsidRPr="009F5CA3" w:rsidRDefault="00020FEC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020FEC" w:rsidRDefault="00020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619"/>
          <w:jc w:val="center"/>
        </w:trPr>
        <w:tc>
          <w:tcPr>
            <w:tcW w:w="493" w:type="dxa"/>
          </w:tcPr>
          <w:p w:rsidR="003D5A52" w:rsidRPr="00602BAE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  <w:p w:rsidR="003D5A52" w:rsidRPr="00602BAE" w:rsidRDefault="003D5A52">
            <w:pPr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2332" w:type="dxa"/>
          </w:tcPr>
          <w:p w:rsidR="003D5A52" w:rsidRPr="009F5CA3" w:rsidRDefault="003D5A5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F5CA3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7</w:t>
            </w:r>
            <w:r w:rsidRPr="009F5CA3">
              <w:rPr>
                <w:rFonts w:ascii="Times New Roman" w:hAnsi="Times New Roman"/>
              </w:rPr>
              <w:t>.</w:t>
            </w:r>
          </w:p>
          <w:p w:rsidR="003D5A52" w:rsidRDefault="003D5A52" w:rsidP="009F5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F5CA3">
              <w:rPr>
                <w:rFonts w:ascii="Times New Roman" w:hAnsi="Times New Roman"/>
              </w:rPr>
              <w:t>Возмещение затрат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1862" w:type="dxa"/>
            <w:vAlign w:val="center"/>
          </w:tcPr>
          <w:p w:rsidR="003D5A52" w:rsidRDefault="003D5A52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9F5C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44D44">
              <w:rPr>
                <w:rFonts w:ascii="Times New Roman" w:hAnsi="Times New Roman"/>
              </w:rPr>
              <w:t>Запланировано возмещение затрат по обеспечению искусственного освещения общегородских территорий и регламентируемого режима работы светофорных объектов для достижения процента горения светильников на уровне 9</w:t>
            </w:r>
            <w:r>
              <w:rPr>
                <w:rFonts w:ascii="Times New Roman" w:hAnsi="Times New Roman"/>
              </w:rPr>
              <w:t>8,</w:t>
            </w:r>
            <w:r w:rsidRPr="00C44D44">
              <w:rPr>
                <w:rFonts w:ascii="Times New Roman" w:hAnsi="Times New Roman"/>
              </w:rPr>
              <w:t>5%</w:t>
            </w:r>
          </w:p>
        </w:tc>
        <w:tc>
          <w:tcPr>
            <w:tcW w:w="2183" w:type="dxa"/>
          </w:tcPr>
          <w:p w:rsidR="003D5A52" w:rsidRPr="00B26B4B" w:rsidRDefault="003D5A52" w:rsidP="00020FE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6B4B">
              <w:rPr>
                <w:rFonts w:ascii="Times New Roman" w:hAnsi="Times New Roman"/>
              </w:rPr>
              <w:t xml:space="preserve">Возмещение затрат произведено в полном объеме. 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4A6748">
            <w:pPr>
              <w:shd w:val="clear" w:color="auto" w:fill="FFFFFF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505AA5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9</w:t>
            </w:r>
          </w:p>
        </w:tc>
        <w:tc>
          <w:tcPr>
            <w:tcW w:w="2332" w:type="dxa"/>
          </w:tcPr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8</w:t>
            </w:r>
            <w:r w:rsidRPr="00505AA5">
              <w:rPr>
                <w:rFonts w:ascii="Times New Roman" w:hAnsi="Times New Roman"/>
              </w:rPr>
              <w:t>.</w:t>
            </w:r>
          </w:p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э/энергии на сетях наружного освещения.</w:t>
            </w:r>
          </w:p>
        </w:tc>
        <w:tc>
          <w:tcPr>
            <w:tcW w:w="1862" w:type="dxa"/>
            <w:vAlign w:val="center"/>
          </w:tcPr>
          <w:p w:rsidR="003D5A52" w:rsidRPr="00505AA5" w:rsidRDefault="003D5A52" w:rsidP="00500781">
            <w:pPr>
              <w:pStyle w:val="ConsPlusNormal"/>
              <w:ind w:firstLine="0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505AA5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 xml:space="preserve">       ДЖКХ мэрии</w:t>
            </w:r>
          </w:p>
        </w:tc>
        <w:tc>
          <w:tcPr>
            <w:tcW w:w="2368" w:type="dxa"/>
          </w:tcPr>
          <w:p w:rsidR="003D5A52" w:rsidRPr="00C44D44" w:rsidRDefault="003D5A52" w:rsidP="00505AA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 xml:space="preserve">Оплата э/энергии в соответствии с выставленными счетами на ее </w:t>
            </w:r>
            <w:r w:rsidRPr="00C44D44">
              <w:rPr>
                <w:rFonts w:ascii="Times New Roman" w:hAnsi="Times New Roman"/>
                <w:bCs/>
              </w:rPr>
              <w:lastRenderedPageBreak/>
              <w:t>потребление.</w:t>
            </w:r>
          </w:p>
        </w:tc>
        <w:tc>
          <w:tcPr>
            <w:tcW w:w="2183" w:type="dxa"/>
          </w:tcPr>
          <w:p w:rsidR="003D5A52" w:rsidRPr="00C44D44" w:rsidRDefault="003D5A5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lastRenderedPageBreak/>
              <w:t xml:space="preserve">Оплата потребленной электрической энергии произведена </w:t>
            </w:r>
            <w:r w:rsidRPr="00C44D44">
              <w:rPr>
                <w:rFonts w:ascii="Times New Roman" w:hAnsi="Times New Roman"/>
              </w:rPr>
              <w:lastRenderedPageBreak/>
              <w:t>в рамках выделенных средств на данное мероприятие.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Pr="00505AA5" w:rsidRDefault="003D5A52" w:rsidP="00A36C1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</w:tcPr>
          <w:p w:rsidR="003D5A52" w:rsidRPr="00505AA5" w:rsidRDefault="003D5A52" w:rsidP="00A36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505AA5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2332" w:type="dxa"/>
          </w:tcPr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9</w:t>
            </w:r>
            <w:r w:rsidRPr="00505AA5">
              <w:rPr>
                <w:rFonts w:ascii="Times New Roman" w:hAnsi="Times New Roman"/>
              </w:rPr>
              <w:t>.</w:t>
            </w:r>
          </w:p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Текущее содержание парков, скверов, газонов.</w:t>
            </w:r>
          </w:p>
        </w:tc>
        <w:tc>
          <w:tcPr>
            <w:tcW w:w="1862" w:type="dxa"/>
            <w:vAlign w:val="center"/>
          </w:tcPr>
          <w:p w:rsidR="003D5A52" w:rsidRPr="00505AA5" w:rsidRDefault="003D5A5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Запланировано текущее содержание территорий общего пользования, кроме улично-дорожной сети. Обеспечение соответствия санитарного состояния объектов требованиям СанПиН.</w:t>
            </w:r>
          </w:p>
        </w:tc>
        <w:tc>
          <w:tcPr>
            <w:tcW w:w="2183" w:type="dxa"/>
          </w:tcPr>
          <w:p w:rsidR="003D5A52" w:rsidRPr="00C44D44" w:rsidRDefault="003D5A52" w:rsidP="0050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Произведено текущее содержание территорий общего пользования, кроме улично-дорожной сети. Обеспечено соответствие санитарного состояния объектов требованиям СанПиН.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55017B" w:rsidRDefault="003D5A5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558"/>
          <w:jc w:val="center"/>
        </w:trPr>
        <w:tc>
          <w:tcPr>
            <w:tcW w:w="493" w:type="dxa"/>
          </w:tcPr>
          <w:p w:rsidR="003D5A52" w:rsidRPr="00505AA5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11</w:t>
            </w:r>
          </w:p>
        </w:tc>
        <w:tc>
          <w:tcPr>
            <w:tcW w:w="2332" w:type="dxa"/>
          </w:tcPr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5AA5">
              <w:rPr>
                <w:rFonts w:ascii="Times New Roman" w:hAnsi="Times New Roman"/>
              </w:rPr>
              <w:t>Мероприятие 1.1.</w:t>
            </w:r>
            <w:r>
              <w:rPr>
                <w:rFonts w:ascii="Times New Roman" w:hAnsi="Times New Roman"/>
              </w:rPr>
              <w:t>10</w:t>
            </w:r>
            <w:r w:rsidRPr="00505AA5">
              <w:rPr>
                <w:rFonts w:ascii="Times New Roman" w:hAnsi="Times New Roman"/>
              </w:rPr>
              <w:t>.</w:t>
            </w:r>
          </w:p>
          <w:p w:rsidR="003D5A52" w:rsidRPr="00505AA5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объектов благоустройства.</w:t>
            </w:r>
          </w:p>
        </w:tc>
        <w:tc>
          <w:tcPr>
            <w:tcW w:w="1862" w:type="dxa"/>
          </w:tcPr>
          <w:p w:rsidR="003D5A52" w:rsidRDefault="003D5A52" w:rsidP="005007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Выполнение работ по ремонту объектов благоустройства</w:t>
            </w:r>
          </w:p>
        </w:tc>
        <w:tc>
          <w:tcPr>
            <w:tcW w:w="2183" w:type="dxa"/>
          </w:tcPr>
          <w:p w:rsidR="003D5A52" w:rsidRPr="00C44D44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44D44">
              <w:rPr>
                <w:rFonts w:ascii="Times New Roman" w:hAnsi="Times New Roman"/>
                <w:bCs/>
              </w:rPr>
              <w:t>Выполнен ремонт тротуаров</w:t>
            </w:r>
            <w:r>
              <w:rPr>
                <w:rFonts w:ascii="Times New Roman" w:hAnsi="Times New Roman"/>
                <w:bCs/>
              </w:rPr>
              <w:t xml:space="preserve"> в скверах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DF001C" w:rsidRDefault="003D5A52" w:rsidP="00AA664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372" w:type="dxa"/>
          </w:tcPr>
          <w:p w:rsidR="003D5A52" w:rsidRPr="00DF001C" w:rsidRDefault="003D5A52" w:rsidP="00DF0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46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12</w:t>
            </w:r>
          </w:p>
        </w:tc>
        <w:tc>
          <w:tcPr>
            <w:tcW w:w="2332" w:type="dxa"/>
          </w:tcPr>
          <w:p w:rsidR="003D5A52" w:rsidRPr="001C064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1</w:t>
            </w:r>
            <w:r w:rsidRPr="001C0641">
              <w:rPr>
                <w:rFonts w:ascii="Times New Roman" w:hAnsi="Times New Roman"/>
              </w:rPr>
              <w:t>.</w:t>
            </w:r>
          </w:p>
          <w:p w:rsidR="003D5A52" w:rsidRPr="001C0641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Украшение города</w:t>
            </w:r>
          </w:p>
          <w:p w:rsidR="003D5A52" w:rsidRPr="001C0641" w:rsidRDefault="003D5A52">
            <w:pPr>
              <w:autoSpaceDE w:val="0"/>
              <w:autoSpaceDN w:val="0"/>
              <w:adjustRightInd w:val="0"/>
              <w:spacing w:after="0" w:line="240" w:lineRule="auto"/>
              <w:ind w:right="-94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1C0641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5E5B19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B19">
              <w:rPr>
                <w:rFonts w:ascii="Times New Roman" w:hAnsi="Times New Roman"/>
              </w:rPr>
              <w:t>Запланировано украшение города к 26 праздничным мероприятиям</w:t>
            </w:r>
          </w:p>
        </w:tc>
        <w:tc>
          <w:tcPr>
            <w:tcW w:w="2183" w:type="dxa"/>
          </w:tcPr>
          <w:p w:rsidR="003D5A52" w:rsidRPr="005E5B19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E5B19">
              <w:rPr>
                <w:rFonts w:ascii="Times New Roman" w:hAnsi="Times New Roman"/>
              </w:rPr>
              <w:t>Произведено украшение города к 26 праздничным мероприятиям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4A67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1C0641">
              <w:rPr>
                <w:rFonts w:ascii="Times New Roman" w:hAnsi="Times New Roman"/>
              </w:rPr>
              <w:t>13</w:t>
            </w:r>
          </w:p>
        </w:tc>
        <w:tc>
          <w:tcPr>
            <w:tcW w:w="2332" w:type="dxa"/>
          </w:tcPr>
          <w:p w:rsidR="003D5A52" w:rsidRPr="00B8156E" w:rsidRDefault="003D5A5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2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Содержание сетей дождевой канализации</w:t>
            </w: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1C0641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Оплата услуг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2183" w:type="dxa"/>
          </w:tcPr>
          <w:p w:rsidR="003D5A52" w:rsidRPr="00C44D44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заключенного муниципального контракта с МУП «Водоканал» произведена услуга по транспортировке дождевых и поверхностных стоков с территорий общего пользования по сетям дождевой канализации.</w:t>
            </w:r>
          </w:p>
        </w:tc>
        <w:tc>
          <w:tcPr>
            <w:tcW w:w="1560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1C0641" w:rsidRDefault="003D5A5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C0641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3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 xml:space="preserve">Возмещение затрат на содержание </w:t>
            </w:r>
            <w:proofErr w:type="spellStart"/>
            <w:r w:rsidRPr="00B8156E">
              <w:rPr>
                <w:rFonts w:ascii="Times New Roman" w:hAnsi="Times New Roman"/>
              </w:rPr>
              <w:lastRenderedPageBreak/>
              <w:t>хлораторных</w:t>
            </w:r>
            <w:proofErr w:type="spellEnd"/>
            <w:r w:rsidRPr="00B8156E"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lastRenderedPageBreak/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lastRenderedPageBreak/>
              <w:t xml:space="preserve">Запланировано возмещение затрат на содержание </w:t>
            </w:r>
            <w:proofErr w:type="spellStart"/>
            <w:r w:rsidRPr="00C44D44">
              <w:rPr>
                <w:rFonts w:ascii="Times New Roman" w:hAnsi="Times New Roman"/>
              </w:rPr>
              <w:lastRenderedPageBreak/>
              <w:t>хлораторных</w:t>
            </w:r>
            <w:proofErr w:type="spellEnd"/>
            <w:r w:rsidRPr="00C44D44">
              <w:rPr>
                <w:rFonts w:ascii="Times New Roman" w:hAnsi="Times New Roman"/>
              </w:rPr>
              <w:t xml:space="preserve"> станций на кладбище № 4</w:t>
            </w:r>
          </w:p>
        </w:tc>
        <w:tc>
          <w:tcPr>
            <w:tcW w:w="2183" w:type="dxa"/>
          </w:tcPr>
          <w:p w:rsidR="003D5A52" w:rsidRPr="00507FF2" w:rsidRDefault="003D5A52" w:rsidP="00E06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lastRenderedPageBreak/>
              <w:t>Средства переданы в МКУ «</w:t>
            </w:r>
            <w:proofErr w:type="spellStart"/>
            <w:r w:rsidRPr="00507FF2">
              <w:rPr>
                <w:rFonts w:ascii="Times New Roman" w:hAnsi="Times New Roman"/>
              </w:rPr>
              <w:t>Спецавтотранс</w:t>
            </w:r>
            <w:proofErr w:type="spellEnd"/>
            <w:r w:rsidRPr="00507FF2">
              <w:rPr>
                <w:rFonts w:ascii="Times New Roman" w:hAnsi="Times New Roman"/>
              </w:rPr>
              <w:t xml:space="preserve">» в </w:t>
            </w:r>
            <w:r w:rsidRPr="00507FF2">
              <w:rPr>
                <w:rFonts w:ascii="Times New Roman" w:hAnsi="Times New Roman"/>
              </w:rPr>
              <w:lastRenderedPageBreak/>
              <w:t xml:space="preserve">связи с передачей на баланс </w:t>
            </w:r>
            <w:proofErr w:type="spellStart"/>
            <w:r w:rsidRPr="00507FF2">
              <w:rPr>
                <w:rFonts w:ascii="Times New Roman" w:hAnsi="Times New Roman"/>
              </w:rPr>
              <w:t>хлораторных</w:t>
            </w:r>
            <w:proofErr w:type="spellEnd"/>
            <w:r w:rsidRPr="00507FF2">
              <w:rPr>
                <w:rFonts w:ascii="Times New Roman" w:hAnsi="Times New Roman"/>
              </w:rPr>
              <w:t xml:space="preserve"> станций.</w:t>
            </w:r>
          </w:p>
        </w:tc>
        <w:tc>
          <w:tcPr>
            <w:tcW w:w="1560" w:type="dxa"/>
          </w:tcPr>
          <w:p w:rsidR="003D5A52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Default="003D5A52" w:rsidP="00F803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Default="003D5A52" w:rsidP="00F80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750AC0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4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Вывоз тел умерших людей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Обеспечение заявок полиции на вывоз тел умерших граждан в полном объеме.</w:t>
            </w:r>
          </w:p>
        </w:tc>
        <w:tc>
          <w:tcPr>
            <w:tcW w:w="2183" w:type="dxa"/>
          </w:tcPr>
          <w:p w:rsidR="003D5A52" w:rsidRPr="00C44D44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В рамках заключенного контракта все заявки полиции на вывоз тел умерших граждан были обеспечены.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D955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Pr="001C0641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1.1.1</w:t>
            </w:r>
            <w:r>
              <w:rPr>
                <w:rFonts w:ascii="Times New Roman" w:hAnsi="Times New Roman"/>
              </w:rPr>
              <w:t>5</w:t>
            </w:r>
            <w:r w:rsidRPr="00B8156E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Призовой фонд конкурса «Цветущий город»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9756AE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507FF2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Приобретение подарочных сертификатов для победителей конкурса.</w:t>
            </w:r>
          </w:p>
        </w:tc>
        <w:tc>
          <w:tcPr>
            <w:tcW w:w="2183" w:type="dxa"/>
          </w:tcPr>
          <w:p w:rsidR="003D5A52" w:rsidRPr="00507FF2" w:rsidRDefault="003D5A52" w:rsidP="00507F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7FF2">
              <w:rPr>
                <w:rFonts w:ascii="Times New Roman" w:hAnsi="Times New Roman"/>
              </w:rPr>
              <w:t>Приобретено 82</w:t>
            </w:r>
            <w:r>
              <w:rPr>
                <w:rFonts w:ascii="Times New Roman" w:hAnsi="Times New Roman"/>
              </w:rPr>
              <w:t xml:space="preserve"> </w:t>
            </w:r>
            <w:r w:rsidRPr="00507FF2">
              <w:rPr>
                <w:rFonts w:ascii="Times New Roman" w:hAnsi="Times New Roman"/>
              </w:rPr>
              <w:t>подарочных сертификатов для победителей конкурса.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332" w:type="dxa"/>
          </w:tcPr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1.1.16.</w:t>
            </w:r>
          </w:p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Восстановление праздничной световой иллюминации</w:t>
            </w:r>
          </w:p>
        </w:tc>
        <w:tc>
          <w:tcPr>
            <w:tcW w:w="1862" w:type="dxa"/>
          </w:tcPr>
          <w:p w:rsidR="003D5A52" w:rsidRPr="00145867" w:rsidRDefault="003D5A52">
            <w:pPr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 xml:space="preserve">      ДЖКХ мэрии</w:t>
            </w:r>
          </w:p>
        </w:tc>
        <w:tc>
          <w:tcPr>
            <w:tcW w:w="2368" w:type="dxa"/>
          </w:tcPr>
          <w:p w:rsidR="003D5A52" w:rsidRPr="00145867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Запланировано восстановление праздничной световой иллюминации на Октябрьском мосту, участках ул. Ленина и Советского пр.</w:t>
            </w:r>
          </w:p>
        </w:tc>
        <w:tc>
          <w:tcPr>
            <w:tcW w:w="2183" w:type="dxa"/>
          </w:tcPr>
          <w:p w:rsidR="003D5A52" w:rsidRPr="00A138B3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145867">
              <w:rPr>
                <w:rFonts w:ascii="Times New Roman" w:hAnsi="Times New Roman"/>
              </w:rPr>
              <w:t>Выполнены работы по восстановлению праздничной световой иллюминации на Октябрьском мосту, участках ул. Ленина и Советского пр.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Default="003D5A5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332" w:type="dxa"/>
          </w:tcPr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Основное мероприятие 1.2.</w:t>
            </w:r>
          </w:p>
          <w:p w:rsidR="003D5A52" w:rsidRPr="00B8156E" w:rsidRDefault="003D5A52" w:rsidP="001C0641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Мероприятия по содержанию и ремонту улично-дорожной сети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>Запланировано летнее и зимнее содержание улично-дорожной сети города. Обеспечение безопасности дорожного движения.</w:t>
            </w:r>
          </w:p>
        </w:tc>
        <w:tc>
          <w:tcPr>
            <w:tcW w:w="2183" w:type="dxa"/>
          </w:tcPr>
          <w:p w:rsidR="003D5A52" w:rsidRPr="00C44D44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44D44">
              <w:rPr>
                <w:rFonts w:ascii="Times New Roman" w:hAnsi="Times New Roman"/>
              </w:rPr>
              <w:t xml:space="preserve">В рамках заключенных муниципальных контрактов произведено летнее и зимнее содержание улично-дорожной сети города, разметка улиц, пешеходных переходов, установлены и отремонтированы пешеходные ограждения, </w:t>
            </w:r>
            <w:r w:rsidRPr="00C44D44">
              <w:rPr>
                <w:rFonts w:ascii="Times New Roman" w:hAnsi="Times New Roman"/>
              </w:rPr>
              <w:lastRenderedPageBreak/>
              <w:t>установлены дорожные знаки.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A52" w:rsidTr="001E13B7">
        <w:trPr>
          <w:trHeight w:val="822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2332" w:type="dxa"/>
          </w:tcPr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1.2.1.</w:t>
            </w:r>
          </w:p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Текущее содержание и ремонт улично-дорожной сети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летнее и зимнее содержание улично-дорожной сети, нанесение горизонтальной разметки, выполнение ямочного ремонта.</w:t>
            </w:r>
          </w:p>
        </w:tc>
        <w:tc>
          <w:tcPr>
            <w:tcW w:w="218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Выполнено летнее и зимнее содержание улично-дорожной сети, нанесено 51,76 тыс.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горизонтальной разметки, произведен ямочный ремонт.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8730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8730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555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332" w:type="dxa"/>
          </w:tcPr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Мероприятие 1.2.2.</w:t>
            </w:r>
          </w:p>
          <w:p w:rsidR="003D5A52" w:rsidRPr="00B8156E" w:rsidRDefault="003D5A52" w:rsidP="007F6FB9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сети.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  </w:t>
            </w: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C44D44" w:rsidRDefault="003D5A52" w:rsidP="003B54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83" w:type="dxa"/>
          </w:tcPr>
          <w:p w:rsidR="003D5A52" w:rsidRPr="00C44D44" w:rsidRDefault="003D5A52" w:rsidP="003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555"/>
          <w:jc w:val="center"/>
        </w:trPr>
        <w:tc>
          <w:tcPr>
            <w:tcW w:w="493" w:type="dxa"/>
          </w:tcPr>
          <w:p w:rsidR="003D5A52" w:rsidRDefault="003D5A52" w:rsidP="001C06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332" w:type="dxa"/>
          </w:tcPr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>Мероприятие 1.2.3.</w:t>
            </w:r>
          </w:p>
          <w:p w:rsidR="003D5A52" w:rsidRPr="00145867" w:rsidRDefault="003D5A52" w:rsidP="00A138B3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145867">
              <w:rPr>
                <w:rFonts w:ascii="Times New Roman" w:hAnsi="Times New Roman"/>
              </w:rPr>
              <w:t xml:space="preserve">Расходы на разработку  проектной и рабочей документации по ремонту Октябрьского моста через </w:t>
            </w:r>
            <w:proofErr w:type="spellStart"/>
            <w:r w:rsidRPr="00145867">
              <w:rPr>
                <w:rFonts w:ascii="Times New Roman" w:hAnsi="Times New Roman"/>
              </w:rPr>
              <w:t>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1862" w:type="dxa"/>
          </w:tcPr>
          <w:p w:rsidR="003D5A52" w:rsidRPr="00145867" w:rsidRDefault="003D5A52" w:rsidP="00A138B3">
            <w:pPr>
              <w:jc w:val="center"/>
              <w:rPr>
                <w:rFonts w:ascii="Times New Roman" w:hAnsi="Times New Roman"/>
                <w:spacing w:val="-20"/>
              </w:rPr>
            </w:pPr>
            <w:r w:rsidRPr="00145867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 w:rsidP="001C0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Запланированы работы по </w:t>
            </w:r>
            <w:r w:rsidRPr="00145867">
              <w:rPr>
                <w:rFonts w:ascii="Times New Roman" w:hAnsi="Times New Roman"/>
              </w:rPr>
              <w:t xml:space="preserve">разработке  проектной и рабочей документации по ремонту Октябрьского моста через </w:t>
            </w:r>
            <w:proofErr w:type="spellStart"/>
            <w:r w:rsidRPr="00145867">
              <w:rPr>
                <w:rFonts w:ascii="Times New Roman" w:hAnsi="Times New Roman"/>
              </w:rPr>
              <w:t>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2183" w:type="dxa"/>
          </w:tcPr>
          <w:p w:rsidR="003D5A52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Выполнены работы по </w:t>
            </w:r>
            <w:r w:rsidRPr="00145867">
              <w:rPr>
                <w:rFonts w:ascii="Times New Roman" w:hAnsi="Times New Roman"/>
              </w:rPr>
              <w:t xml:space="preserve">разработке  проектной и рабочей документации по ремонту Октябрьского моста через </w:t>
            </w:r>
            <w:proofErr w:type="spellStart"/>
            <w:r w:rsidRPr="00145867">
              <w:rPr>
                <w:rFonts w:ascii="Times New Roman" w:hAnsi="Times New Roman"/>
              </w:rPr>
              <w:t>р</w:t>
            </w:r>
            <w:proofErr w:type="gramStart"/>
            <w:r w:rsidRPr="00145867">
              <w:rPr>
                <w:rFonts w:ascii="Times New Roman" w:hAnsi="Times New Roman"/>
              </w:rPr>
              <w:t>.Ш</w:t>
            </w:r>
            <w:proofErr w:type="gramEnd"/>
            <w:r w:rsidRPr="00145867">
              <w:rPr>
                <w:rFonts w:ascii="Times New Roman" w:hAnsi="Times New Roman"/>
              </w:rPr>
              <w:t>ексну</w:t>
            </w:r>
            <w:proofErr w:type="spellEnd"/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F03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D5A52" w:rsidTr="001E13B7">
        <w:trPr>
          <w:trHeight w:val="1999"/>
          <w:jc w:val="center"/>
        </w:trPr>
        <w:tc>
          <w:tcPr>
            <w:tcW w:w="493" w:type="dxa"/>
          </w:tcPr>
          <w:p w:rsidR="003D5A52" w:rsidRPr="00EC13ED" w:rsidRDefault="003D5A5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332" w:type="dxa"/>
          </w:tcPr>
          <w:p w:rsidR="003D5A52" w:rsidRPr="00EC13ED" w:rsidRDefault="003D5A52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4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Pr="00B8156E" w:rsidRDefault="003D5A52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Функционирование МКУ «</w:t>
            </w:r>
            <w:proofErr w:type="spellStart"/>
            <w:r w:rsidRPr="00B8156E">
              <w:rPr>
                <w:rFonts w:ascii="Times New Roman" w:hAnsi="Times New Roman" w:cs="Times New Roman"/>
              </w:rPr>
              <w:t>Спецавтотранс</w:t>
            </w:r>
            <w:proofErr w:type="spellEnd"/>
            <w:r w:rsidRPr="00B81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2" w:type="dxa"/>
          </w:tcPr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B8156E" w:rsidRDefault="003D5A52" w:rsidP="00EC13ED">
            <w:pPr>
              <w:pStyle w:val="ConsPlusCell0"/>
              <w:widowControl w:val="0"/>
              <w:ind w:left="-51" w:right="-79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spacing w:val="-20"/>
              </w:rPr>
              <w:t xml:space="preserve"> ДЖКХ мэрии</w:t>
            </w:r>
          </w:p>
        </w:tc>
        <w:tc>
          <w:tcPr>
            <w:tcW w:w="2368" w:type="dxa"/>
          </w:tcPr>
          <w:p w:rsidR="003D5A52" w:rsidRPr="00EC13ED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содержание МКУ «</w:t>
            </w:r>
            <w:proofErr w:type="spellStart"/>
            <w:r>
              <w:rPr>
                <w:rFonts w:ascii="Times New Roman" w:hAnsi="Times New Roman"/>
              </w:rPr>
              <w:t>Спецавтотранс</w:t>
            </w:r>
            <w:proofErr w:type="spellEnd"/>
            <w:r>
              <w:rPr>
                <w:rFonts w:ascii="Times New Roman" w:hAnsi="Times New Roman"/>
              </w:rPr>
              <w:t>» для выполнения учреждением функции в соответствии с уставом.</w:t>
            </w:r>
          </w:p>
        </w:tc>
        <w:tc>
          <w:tcPr>
            <w:tcW w:w="2183" w:type="dxa"/>
          </w:tcPr>
          <w:p w:rsidR="003D5A52" w:rsidRPr="00EC13ED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Финансирование произведено в рамках сметы на содержание учреждения.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EC13ED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EC13ED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74"/>
          <w:jc w:val="center"/>
        </w:trPr>
        <w:tc>
          <w:tcPr>
            <w:tcW w:w="493" w:type="dxa"/>
          </w:tcPr>
          <w:p w:rsidR="003D5A52" w:rsidRPr="00EC13ED" w:rsidRDefault="003D5A52" w:rsidP="00A13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332" w:type="dxa"/>
          </w:tcPr>
          <w:p w:rsidR="003D5A52" w:rsidRPr="00EC13ED" w:rsidRDefault="003D5A52" w:rsidP="00EC13ED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>5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Pr="00B8156E" w:rsidRDefault="003D5A52" w:rsidP="00EC13ED">
            <w:pPr>
              <w:pStyle w:val="ConsPlusCell0"/>
              <w:widowControl w:val="0"/>
              <w:ind w:right="-72"/>
              <w:rPr>
                <w:rFonts w:ascii="Times New Roman" w:hAnsi="Times New Roman" w:cs="Times New Roman"/>
              </w:rPr>
            </w:pPr>
            <w:proofErr w:type="spellStart"/>
            <w:r w:rsidRPr="00B8156E">
              <w:rPr>
                <w:rFonts w:ascii="Times New Roman" w:hAnsi="Times New Roman" w:cs="Times New Roman"/>
              </w:rPr>
              <w:t>Обслуживание</w:t>
            </w:r>
            <w:proofErr w:type="gramStart"/>
            <w:r>
              <w:rPr>
                <w:rFonts w:ascii="Times New Roman" w:hAnsi="Times New Roman" w:cs="Times New Roman"/>
              </w:rPr>
              <w:t>,о</w:t>
            </w:r>
            <w:proofErr w:type="gramEnd"/>
            <w:r>
              <w:rPr>
                <w:rFonts w:ascii="Times New Roman" w:hAnsi="Times New Roman" w:cs="Times New Roman"/>
              </w:rPr>
              <w:t>бследование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оценка уязвимости</w:t>
            </w:r>
            <w:r w:rsidRPr="00B8156E">
              <w:rPr>
                <w:rFonts w:ascii="Times New Roman" w:hAnsi="Times New Roman" w:cs="Times New Roman"/>
              </w:rPr>
              <w:t xml:space="preserve"> мостовых </w:t>
            </w:r>
            <w:r w:rsidRPr="00B8156E">
              <w:rPr>
                <w:rFonts w:ascii="Times New Roman" w:hAnsi="Times New Roman" w:cs="Times New Roman"/>
              </w:rPr>
              <w:lastRenderedPageBreak/>
              <w:t>сооружений через МКУ «</w:t>
            </w:r>
            <w:proofErr w:type="spellStart"/>
            <w:r w:rsidRPr="00B8156E">
              <w:rPr>
                <w:rFonts w:ascii="Times New Roman" w:hAnsi="Times New Roman" w:cs="Times New Roman"/>
              </w:rPr>
              <w:t>Спецавтотранс</w:t>
            </w:r>
            <w:proofErr w:type="spellEnd"/>
            <w:r w:rsidRPr="00B815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62" w:type="dxa"/>
          </w:tcPr>
          <w:p w:rsidR="003D5A52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EC13ED" w:rsidRDefault="003D5A52" w:rsidP="00EC1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F2501D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01D">
              <w:rPr>
                <w:rFonts w:ascii="Times New Roman" w:hAnsi="Times New Roman"/>
              </w:rPr>
              <w:t xml:space="preserve">Контроль и выполнение аварийно-восстановительных работ по мостовым </w:t>
            </w:r>
            <w:r w:rsidRPr="00F2501D">
              <w:rPr>
                <w:rFonts w:ascii="Times New Roman" w:hAnsi="Times New Roman"/>
              </w:rPr>
              <w:lastRenderedPageBreak/>
              <w:t>сооружениям</w:t>
            </w:r>
          </w:p>
        </w:tc>
        <w:tc>
          <w:tcPr>
            <w:tcW w:w="2183" w:type="dxa"/>
          </w:tcPr>
          <w:p w:rsidR="003D5A52" w:rsidRPr="00F2501D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01D">
              <w:rPr>
                <w:rFonts w:ascii="Times New Roman" w:hAnsi="Times New Roman"/>
              </w:rPr>
              <w:lastRenderedPageBreak/>
              <w:t xml:space="preserve">Выполнены работы по обследованию Октябрьского моста через </w:t>
            </w:r>
            <w:proofErr w:type="spellStart"/>
            <w:r w:rsidRPr="00F2501D">
              <w:rPr>
                <w:rFonts w:ascii="Times New Roman" w:hAnsi="Times New Roman"/>
              </w:rPr>
              <w:t>р</w:t>
            </w:r>
            <w:proofErr w:type="gramStart"/>
            <w:r w:rsidRPr="00F2501D">
              <w:rPr>
                <w:rFonts w:ascii="Times New Roman" w:hAnsi="Times New Roman"/>
              </w:rPr>
              <w:t>.Ш</w:t>
            </w:r>
            <w:proofErr w:type="gramEnd"/>
            <w:r w:rsidRPr="00F2501D">
              <w:rPr>
                <w:rFonts w:ascii="Times New Roman" w:hAnsi="Times New Roman"/>
              </w:rPr>
              <w:t>ексну</w:t>
            </w:r>
            <w:proofErr w:type="spellEnd"/>
            <w:r w:rsidRPr="00F2501D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lastRenderedPageBreak/>
              <w:t>Проводится п</w:t>
            </w:r>
            <w:r w:rsidRPr="00F2501D">
              <w:rPr>
                <w:rFonts w:ascii="Times New Roman" w:hAnsi="Times New Roman"/>
              </w:rPr>
              <w:t xml:space="preserve">остоянный </w:t>
            </w:r>
            <w:proofErr w:type="gramStart"/>
            <w:r w:rsidRPr="00F2501D">
              <w:rPr>
                <w:rFonts w:ascii="Times New Roman" w:hAnsi="Times New Roman"/>
              </w:rPr>
              <w:t>контроль за</w:t>
            </w:r>
            <w:proofErr w:type="gramEnd"/>
            <w:r w:rsidRPr="00F2501D">
              <w:rPr>
                <w:rFonts w:ascii="Times New Roman" w:hAnsi="Times New Roman"/>
              </w:rPr>
              <w:t xml:space="preserve"> мостовыми сооружениями на предмет безопасности.</w:t>
            </w:r>
            <w:r>
              <w:rPr>
                <w:rFonts w:ascii="Times New Roman" w:hAnsi="Times New Roman"/>
              </w:rPr>
              <w:t xml:space="preserve"> Проводятся работы по обслуживанию и текущему ремонту мостовых сооружений.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976" w:type="dxa"/>
          </w:tcPr>
          <w:p w:rsidR="003D5A52" w:rsidRPr="00274264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EC13ED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413"/>
          <w:jc w:val="center"/>
        </w:trPr>
        <w:tc>
          <w:tcPr>
            <w:tcW w:w="493" w:type="dxa"/>
          </w:tcPr>
          <w:p w:rsidR="003D5A52" w:rsidRPr="00274264" w:rsidRDefault="003D5A52" w:rsidP="00A138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332" w:type="dxa"/>
          </w:tcPr>
          <w:p w:rsidR="003D5A52" w:rsidRDefault="003D5A5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</w:t>
            </w:r>
            <w:r w:rsidRPr="00EC13E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.6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Default="003D5A5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ремонт улично-дорожной сети города в рамках </w:t>
            </w:r>
            <w:proofErr w:type="spellStart"/>
            <w:r>
              <w:rPr>
                <w:rFonts w:ascii="Times New Roman" w:hAnsi="Times New Roman"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</w:rPr>
              <w:t xml:space="preserve"> с областным Дорожным фондом.</w:t>
            </w:r>
          </w:p>
          <w:p w:rsidR="003D5A52" w:rsidRPr="00EC13ED" w:rsidRDefault="003D5A52" w:rsidP="00274264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3D5A52" w:rsidRPr="00274264" w:rsidRDefault="003D5A52" w:rsidP="002742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274264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Содержание и ремонт улично-дорожной сети города</w:t>
            </w:r>
          </w:p>
        </w:tc>
        <w:tc>
          <w:tcPr>
            <w:tcW w:w="2183" w:type="dxa"/>
          </w:tcPr>
          <w:p w:rsidR="003D5A52" w:rsidRPr="00B9419D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9419D">
              <w:rPr>
                <w:rFonts w:ascii="Times New Roman" w:hAnsi="Times New Roman"/>
              </w:rPr>
              <w:t>Содержание улиц произведено в рамках заключенного контракта.</w:t>
            </w:r>
          </w:p>
          <w:p w:rsidR="003D5A52" w:rsidRPr="00BB6D89" w:rsidRDefault="003D5A52" w:rsidP="007F03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B9419D">
              <w:rPr>
                <w:rFonts w:ascii="Times New Roman" w:hAnsi="Times New Roman"/>
              </w:rPr>
              <w:t>Произведен ремонт 15-ти объектов улично-дорожной сети общей площадью проезжей части 245,97 тыс. кв. м</w:t>
            </w:r>
          </w:p>
        </w:tc>
        <w:tc>
          <w:tcPr>
            <w:tcW w:w="1560" w:type="dxa"/>
          </w:tcPr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74264">
              <w:rPr>
                <w:rFonts w:ascii="Times New Roman" w:hAnsi="Times New Roman"/>
              </w:rPr>
              <w:t>-</w:t>
            </w:r>
          </w:p>
        </w:tc>
        <w:tc>
          <w:tcPr>
            <w:tcW w:w="1976" w:type="dxa"/>
          </w:tcPr>
          <w:p w:rsidR="003D5A52" w:rsidRPr="00506F2D" w:rsidRDefault="003D5A52" w:rsidP="00506F2D">
            <w:pPr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274264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1824"/>
          <w:jc w:val="center"/>
        </w:trPr>
        <w:tc>
          <w:tcPr>
            <w:tcW w:w="493" w:type="dxa"/>
          </w:tcPr>
          <w:p w:rsidR="003D5A52" w:rsidRPr="00274264" w:rsidRDefault="003D5A52" w:rsidP="00BB6D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332" w:type="dxa"/>
          </w:tcPr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Мероприятия по решению общегосударственных вопросов в области национальной политики</w:t>
            </w:r>
          </w:p>
          <w:p w:rsidR="003D5A52" w:rsidRPr="00EC13ED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</w:p>
          <w:p w:rsidR="003D5A52" w:rsidRPr="00274264" w:rsidRDefault="003D5A52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20"/>
              </w:rPr>
            </w:pPr>
          </w:p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959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 w:rsidP="0016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вывоза брошенного транспорта и самовольно установленных объектов</w:t>
            </w:r>
          </w:p>
        </w:tc>
        <w:tc>
          <w:tcPr>
            <w:tcW w:w="2183" w:type="dxa"/>
          </w:tcPr>
          <w:p w:rsidR="003D5A52" w:rsidRPr="00776482" w:rsidRDefault="003D5A52" w:rsidP="003B54E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 xml:space="preserve">Вывезено 13 брошенных транспортных средств и </w:t>
            </w:r>
            <w:r>
              <w:rPr>
                <w:rFonts w:ascii="Times New Roman" w:hAnsi="Times New Roman"/>
              </w:rPr>
              <w:t>1</w:t>
            </w:r>
            <w:r w:rsidRPr="00776482">
              <w:rPr>
                <w:rFonts w:ascii="Times New Roman" w:hAnsi="Times New Roman"/>
              </w:rPr>
              <w:t xml:space="preserve"> самовольно установленны</w:t>
            </w:r>
            <w:r>
              <w:rPr>
                <w:rFonts w:ascii="Times New Roman" w:hAnsi="Times New Roman"/>
              </w:rPr>
              <w:t xml:space="preserve">й </w:t>
            </w:r>
            <w:r w:rsidRPr="00776482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</w:tcPr>
          <w:p w:rsidR="003D5A52" w:rsidRPr="00274264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4264">
              <w:rPr>
                <w:rFonts w:ascii="Times New Roman" w:hAnsi="Times New Roman"/>
              </w:rPr>
              <w:t>-</w:t>
            </w:r>
          </w:p>
        </w:tc>
        <w:tc>
          <w:tcPr>
            <w:tcW w:w="1976" w:type="dxa"/>
          </w:tcPr>
          <w:p w:rsidR="003D5A52" w:rsidRPr="00166228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66228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844"/>
          <w:jc w:val="center"/>
        </w:trPr>
        <w:tc>
          <w:tcPr>
            <w:tcW w:w="493" w:type="dxa"/>
          </w:tcPr>
          <w:p w:rsidR="003D5A52" w:rsidRPr="00166228" w:rsidRDefault="003D5A52" w:rsidP="001662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332" w:type="dxa"/>
            <w:vAlign w:val="center"/>
          </w:tcPr>
          <w:p w:rsidR="003D5A52" w:rsidRPr="00166228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Мероприятие 1.3.1.</w:t>
            </w:r>
          </w:p>
          <w:p w:rsidR="003D5A52" w:rsidRPr="00166228" w:rsidRDefault="003D5A52">
            <w:pPr>
              <w:spacing w:after="0" w:line="240" w:lineRule="auto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>Вывоз брошенного транспорта с территории города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>
            <w:pPr>
              <w:shd w:val="clear" w:color="auto" w:fill="FFFFFF"/>
              <w:spacing w:after="0" w:line="240" w:lineRule="auto"/>
              <w:jc w:val="both"/>
            </w:pPr>
            <w:r w:rsidRPr="00776482">
              <w:rPr>
                <w:rFonts w:ascii="Times New Roman" w:hAnsi="Times New Roman"/>
              </w:rPr>
              <w:t>Организация работ по вывозу брошенного транспорта</w:t>
            </w:r>
          </w:p>
        </w:tc>
        <w:tc>
          <w:tcPr>
            <w:tcW w:w="2183" w:type="dxa"/>
          </w:tcPr>
          <w:p w:rsidR="003D5A52" w:rsidRPr="0077648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Вывезено 13 брошенных транспортных средств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166228" w:rsidRDefault="003D5A52" w:rsidP="00D95515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372" w:type="dxa"/>
          </w:tcPr>
          <w:p w:rsidR="003D5A52" w:rsidRPr="00166228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Pr="00166228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2332" w:type="dxa"/>
          </w:tcPr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1.3.2</w:t>
            </w:r>
            <w:r w:rsidRPr="00EC13ED">
              <w:rPr>
                <w:rFonts w:ascii="Times New Roman" w:hAnsi="Times New Roman"/>
              </w:rPr>
              <w:t>.</w:t>
            </w:r>
          </w:p>
          <w:p w:rsidR="003D5A52" w:rsidRPr="00144C54" w:rsidRDefault="003D5A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44C54">
              <w:rPr>
                <w:rFonts w:ascii="Times New Roman" w:hAnsi="Times New Roman"/>
              </w:rPr>
              <w:t>Вывоз самовольно установленных объектов с территории города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Организация работ по вывозу самовольно установленных объектов на территории города</w:t>
            </w:r>
          </w:p>
        </w:tc>
        <w:tc>
          <w:tcPr>
            <w:tcW w:w="2183" w:type="dxa"/>
          </w:tcPr>
          <w:p w:rsidR="003D5A52" w:rsidRPr="00776482" w:rsidRDefault="003D5A52" w:rsidP="003B54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t>В результате работы межведомственной комиссии по организации вывоза самовольно установленных временных движимых сооружений вывезен</w:t>
            </w:r>
            <w:r>
              <w:rPr>
                <w:rFonts w:ascii="Times New Roman" w:hAnsi="Times New Roman"/>
              </w:rPr>
              <w:t>1</w:t>
            </w:r>
            <w:r w:rsidRPr="00776482">
              <w:rPr>
                <w:rFonts w:ascii="Times New Roman" w:hAnsi="Times New Roman"/>
              </w:rPr>
              <w:t>самовольно установленны</w:t>
            </w:r>
            <w:r>
              <w:rPr>
                <w:rFonts w:ascii="Times New Roman" w:hAnsi="Times New Roman"/>
              </w:rPr>
              <w:t xml:space="preserve">й </w:t>
            </w:r>
            <w:r w:rsidRPr="00776482">
              <w:rPr>
                <w:rFonts w:ascii="Times New Roman" w:hAnsi="Times New Roman"/>
              </w:rPr>
              <w:t>гараж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Pr="00166228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166228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332" w:type="dxa"/>
          </w:tcPr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1.4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Запланировано полное освоение выделенных средств из областного дорожного фонда на ремонт и содержание улично-дорожной сети города.</w:t>
            </w:r>
          </w:p>
        </w:tc>
        <w:tc>
          <w:tcPr>
            <w:tcW w:w="2183" w:type="dxa"/>
          </w:tcPr>
          <w:p w:rsidR="003D5A52" w:rsidRPr="00755C1D" w:rsidRDefault="003D5A52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5C1D">
              <w:rPr>
                <w:rFonts w:ascii="Times New Roman" w:hAnsi="Times New Roman"/>
              </w:rPr>
              <w:t xml:space="preserve">Средства, выделенные на </w:t>
            </w:r>
            <w:proofErr w:type="spellStart"/>
            <w:r w:rsidRPr="00755C1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755C1D">
              <w:rPr>
                <w:rFonts w:ascii="Times New Roman" w:hAnsi="Times New Roman"/>
              </w:rPr>
              <w:t xml:space="preserve"> работ по ремонту и содержанию улично-дорожной сети освоены в </w:t>
            </w:r>
            <w:proofErr w:type="gramStart"/>
            <w:r w:rsidRPr="00755C1D">
              <w:rPr>
                <w:rFonts w:ascii="Times New Roman" w:hAnsi="Times New Roman"/>
              </w:rPr>
              <w:t>полном</w:t>
            </w:r>
            <w:proofErr w:type="gramEnd"/>
            <w:r w:rsidRPr="00755C1D">
              <w:rPr>
                <w:rFonts w:ascii="Times New Roman" w:hAnsi="Times New Roman"/>
              </w:rPr>
              <w:t xml:space="preserve"> </w:t>
            </w:r>
            <w:proofErr w:type="spellStart"/>
            <w:r w:rsidRPr="00755C1D">
              <w:rPr>
                <w:rFonts w:ascii="Times New Roman" w:hAnsi="Times New Roman"/>
              </w:rPr>
              <w:t>обьеме</w:t>
            </w:r>
            <w:proofErr w:type="spellEnd"/>
            <w:r w:rsidRPr="00755C1D">
              <w:rPr>
                <w:rFonts w:ascii="Times New Roman" w:hAnsi="Times New Roman"/>
              </w:rPr>
              <w:t>. Произведен ремонт 15-ти объектов улично-дорожной сети общей площадью проезжей части 245,97 тыс. кв. м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50A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72" w:type="dxa"/>
          </w:tcPr>
          <w:p w:rsidR="003D5A52" w:rsidRDefault="003D5A52" w:rsidP="001744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332" w:type="dxa"/>
          </w:tcPr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1.5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Осуществление отдельных государственных полномочий в соответствии с законом области от 15.01.2013 № 2966-ОЗ «О наделении органов местного самоуправления </w:t>
            </w:r>
            <w:r>
              <w:rPr>
                <w:rFonts w:ascii="Times New Roman" w:hAnsi="Times New Roman"/>
              </w:rPr>
              <w:lastRenderedPageBreak/>
              <w:t>отдельными государственными полномочиями по отлову и содержанию безнадзорных животных» (за счет средств областного бюджета).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776482" w:rsidRDefault="003D5A52" w:rsidP="00144C5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76482">
              <w:rPr>
                <w:rFonts w:ascii="Times New Roman" w:hAnsi="Times New Roman"/>
              </w:rPr>
              <w:lastRenderedPageBreak/>
              <w:t>Запланировано полное освоение выделенных средств из областного бюджета на отлов и содержание безнадзорных животных.</w:t>
            </w:r>
          </w:p>
        </w:tc>
        <w:tc>
          <w:tcPr>
            <w:tcW w:w="2183" w:type="dxa"/>
          </w:tcPr>
          <w:p w:rsidR="003D5A52" w:rsidRPr="0077648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776482">
              <w:rPr>
                <w:rFonts w:ascii="Times New Roman" w:hAnsi="Times New Roman"/>
              </w:rPr>
              <w:t>Средства, выделенные на отлов и содержание безнадзорных животных освоены</w:t>
            </w:r>
            <w:proofErr w:type="gramEnd"/>
            <w:r w:rsidRPr="00776482">
              <w:rPr>
                <w:rFonts w:ascii="Times New Roman" w:hAnsi="Times New Roman"/>
              </w:rPr>
              <w:t xml:space="preserve"> в полном объеме, в соответствии с заключенными муниципальными контрактами.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D9551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Default="003D5A52" w:rsidP="00D955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44C54">
        <w:trPr>
          <w:trHeight w:val="254"/>
          <w:jc w:val="center"/>
        </w:trPr>
        <w:tc>
          <w:tcPr>
            <w:tcW w:w="493" w:type="dxa"/>
          </w:tcPr>
          <w:p w:rsidR="003D5A52" w:rsidRPr="00144C54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lastRenderedPageBreak/>
              <w:t>2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15144" w:type="dxa"/>
            <w:gridSpan w:val="8"/>
            <w:tcBorders>
              <w:bottom w:val="nil"/>
            </w:tcBorders>
          </w:tcPr>
          <w:p w:rsidR="003D5A52" w:rsidRPr="00144C54" w:rsidRDefault="003D5A52" w:rsidP="00144C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144C54">
              <w:rPr>
                <w:rFonts w:ascii="Times New Roman" w:hAnsi="Times New Roman"/>
                <w:b/>
              </w:rPr>
              <w:t>Подпрограмма  2 «Содержание и ремонт жилищного фонда»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32" w:type="dxa"/>
          </w:tcPr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2.1</w:t>
            </w:r>
          </w:p>
          <w:p w:rsidR="003D5A52" w:rsidRDefault="003D5A52" w:rsidP="00144C5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Капитальный ремонт жилищного фонда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5C091A" w:rsidRDefault="003D5A52" w:rsidP="005B11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91A">
              <w:rPr>
                <w:rFonts w:ascii="Times New Roman" w:hAnsi="Times New Roman"/>
              </w:rPr>
              <w:t>Запланированы работы по капитальному ремонту общего имущества  20 многоквартирных домов.</w:t>
            </w:r>
          </w:p>
        </w:tc>
        <w:tc>
          <w:tcPr>
            <w:tcW w:w="2183" w:type="dxa"/>
          </w:tcPr>
          <w:p w:rsidR="003D5A52" w:rsidRPr="005C091A" w:rsidRDefault="003D5A52" w:rsidP="005B11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091A">
              <w:rPr>
                <w:rFonts w:ascii="Times New Roman" w:hAnsi="Times New Roman"/>
              </w:rPr>
              <w:t>План капитальных ремонтов жилищного фонда выполнен в объеме выделенных в городском бюджете средств</w:t>
            </w:r>
            <w:r>
              <w:rPr>
                <w:rFonts w:ascii="Times New Roman" w:hAnsi="Times New Roman"/>
              </w:rPr>
              <w:t xml:space="preserve"> (16 МКД)</w:t>
            </w:r>
            <w:r w:rsidRPr="005C091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Выполнение плана составляет 80 %.</w:t>
            </w:r>
          </w:p>
        </w:tc>
        <w:tc>
          <w:tcPr>
            <w:tcW w:w="1560" w:type="dxa"/>
          </w:tcPr>
          <w:p w:rsidR="003D5A52" w:rsidRPr="009C2205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Причиной невыполнения является срыв заключения муниципального контракта подрядной организацией, что привело к переносу сроков выполнения работ на 2017 год.</w:t>
            </w:r>
          </w:p>
        </w:tc>
        <w:tc>
          <w:tcPr>
            <w:tcW w:w="1976" w:type="dxa"/>
          </w:tcPr>
          <w:p w:rsidR="003D5A52" w:rsidRPr="009E7857" w:rsidRDefault="003D5A52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9E7857" w:rsidRDefault="003D5A52" w:rsidP="00C472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9C2205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332" w:type="dxa"/>
          </w:tcPr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2.2</w:t>
            </w:r>
          </w:p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6A6230" w:rsidRDefault="003D5A52" w:rsidP="00507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 xml:space="preserve">Запланировано содержание 167 и ремонт </w:t>
            </w:r>
            <w:r w:rsidRPr="00507FF2">
              <w:rPr>
                <w:rFonts w:ascii="Times New Roman" w:hAnsi="Times New Roman"/>
              </w:rPr>
              <w:t>43</w:t>
            </w:r>
            <w:r w:rsidRPr="006A6230">
              <w:rPr>
                <w:rFonts w:ascii="Times New Roman" w:hAnsi="Times New Roman"/>
              </w:rPr>
              <w:t xml:space="preserve"> помещений. </w:t>
            </w:r>
          </w:p>
        </w:tc>
        <w:tc>
          <w:tcPr>
            <w:tcW w:w="2183" w:type="dxa"/>
          </w:tcPr>
          <w:p w:rsidR="003D5A52" w:rsidRPr="006A6230" w:rsidRDefault="003D5A52" w:rsidP="006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Выполнено содержание 167 и ремонт 61 помещения.</w:t>
            </w:r>
          </w:p>
        </w:tc>
        <w:tc>
          <w:tcPr>
            <w:tcW w:w="1560" w:type="dxa"/>
          </w:tcPr>
          <w:p w:rsidR="003D5A52" w:rsidRPr="009C2205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При планировании количества незаселенных помещений, требующих ремонта, отсутствовала возможность учета передаваемых помещений от ПАО «Северсталь».</w:t>
            </w:r>
          </w:p>
        </w:tc>
        <w:tc>
          <w:tcPr>
            <w:tcW w:w="1976" w:type="dxa"/>
          </w:tcPr>
          <w:p w:rsidR="003D5A52" w:rsidRPr="00795D11" w:rsidRDefault="003D5A52" w:rsidP="00795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795D11" w:rsidRDefault="003D5A52" w:rsidP="00FA74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5A52" w:rsidTr="009E785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32</w:t>
            </w:r>
          </w:p>
        </w:tc>
        <w:tc>
          <w:tcPr>
            <w:tcW w:w="2332" w:type="dxa"/>
          </w:tcPr>
          <w:p w:rsidR="003D5A52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.1.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временно не заселенных жилых помещений муниципального жилищного фонда (в том числе оплата коммунальных услуг)</w:t>
            </w:r>
          </w:p>
          <w:p w:rsidR="003D5A52" w:rsidRDefault="003D5A52" w:rsidP="00166228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</w:t>
            </w:r>
          </w:p>
          <w:p w:rsidR="003D5A52" w:rsidRPr="007D1F7F" w:rsidRDefault="003D5A52">
            <w:pPr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     </w:t>
            </w:r>
            <w:r w:rsidRPr="007D1F7F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6A6230" w:rsidRDefault="003D5A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Запланировано содержание 167</w:t>
            </w:r>
            <w:r>
              <w:rPr>
                <w:rFonts w:ascii="Times New Roman" w:hAnsi="Times New Roman"/>
              </w:rPr>
              <w:t xml:space="preserve"> </w:t>
            </w:r>
            <w:r w:rsidRPr="006A6230">
              <w:rPr>
                <w:rFonts w:ascii="Times New Roman" w:hAnsi="Times New Roman"/>
              </w:rPr>
              <w:t>помещений.</w:t>
            </w:r>
          </w:p>
        </w:tc>
        <w:tc>
          <w:tcPr>
            <w:tcW w:w="2183" w:type="dxa"/>
          </w:tcPr>
          <w:p w:rsidR="003D5A52" w:rsidRPr="006A6230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Выполнено содержание 167 помещений.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01662C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  <w:vAlign w:val="center"/>
          </w:tcPr>
          <w:p w:rsidR="003D5A52" w:rsidRPr="00795D11" w:rsidRDefault="003D5A52" w:rsidP="00795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  <w:vAlign w:val="center"/>
          </w:tcPr>
          <w:p w:rsidR="003D5A52" w:rsidRPr="009E7857" w:rsidRDefault="003D5A52" w:rsidP="00795D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  <w:vAlign w:val="center"/>
          </w:tcPr>
          <w:p w:rsidR="003D5A52" w:rsidRDefault="003D5A52" w:rsidP="00795D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 w:rsidRPr="00166228">
              <w:rPr>
                <w:rFonts w:ascii="Times New Roman" w:hAnsi="Times New Roman"/>
              </w:rPr>
              <w:t xml:space="preserve">Мероприятие 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</w:t>
            </w:r>
            <w:r w:rsidRPr="00166228">
              <w:rPr>
                <w:rFonts w:ascii="Times New Roman" w:hAnsi="Times New Roman"/>
              </w:rPr>
              <w:t>.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6A6230" w:rsidRDefault="003D5A52" w:rsidP="00507F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 xml:space="preserve">Запланирован ремонт </w:t>
            </w:r>
            <w:r w:rsidRPr="00507FF2">
              <w:rPr>
                <w:rFonts w:ascii="Times New Roman" w:hAnsi="Times New Roman"/>
              </w:rPr>
              <w:t>43п</w:t>
            </w:r>
            <w:r w:rsidRPr="006A6230">
              <w:rPr>
                <w:rFonts w:ascii="Times New Roman" w:hAnsi="Times New Roman"/>
              </w:rPr>
              <w:t>омещений.</w:t>
            </w:r>
          </w:p>
        </w:tc>
        <w:tc>
          <w:tcPr>
            <w:tcW w:w="2183" w:type="dxa"/>
          </w:tcPr>
          <w:p w:rsidR="003D5A52" w:rsidRPr="006A6230" w:rsidRDefault="003D5A52" w:rsidP="006A6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A6230">
              <w:rPr>
                <w:rFonts w:ascii="Times New Roman" w:hAnsi="Times New Roman"/>
              </w:rPr>
              <w:t>Выполнен ремонт 61 помещения.</w:t>
            </w:r>
          </w:p>
        </w:tc>
        <w:tc>
          <w:tcPr>
            <w:tcW w:w="1560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9C2205">
              <w:rPr>
                <w:rFonts w:ascii="Times New Roman" w:hAnsi="Times New Roman"/>
              </w:rPr>
              <w:t>При планировании количества незаселенных помещений, требующих ремонта, отсутствовала возможность учета передаваемых помещений от ПАО «Северсталь».</w:t>
            </w:r>
          </w:p>
        </w:tc>
        <w:tc>
          <w:tcPr>
            <w:tcW w:w="1976" w:type="dxa"/>
          </w:tcPr>
          <w:p w:rsidR="003D5A52" w:rsidRDefault="003D5A52" w:rsidP="00FA74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C70D6D" w:rsidRDefault="003D5A52" w:rsidP="00C70D6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2.3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  <w:p w:rsidR="003D5A52" w:rsidRPr="00166228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9C2205" w:rsidRDefault="003D5A52" w:rsidP="00AD1CA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Запланировано внесение взносов в региональный фонд капитальных ремонтов в размере 17 522 880,29 руб.  </w:t>
            </w:r>
          </w:p>
        </w:tc>
        <w:tc>
          <w:tcPr>
            <w:tcW w:w="2183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Перечислены взносы в региональный фонд капитальных ремонтов в размере 16 547 207,16 руб.  Мероприятие выполнено на 94%</w:t>
            </w:r>
          </w:p>
        </w:tc>
        <w:tc>
          <w:tcPr>
            <w:tcW w:w="1560" w:type="dxa"/>
          </w:tcPr>
          <w:p w:rsidR="003D5A52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Мероприятие выполнено на 94%.</w:t>
            </w:r>
            <w:r w:rsidRPr="00AD1CA4">
              <w:rPr>
                <w:rFonts w:ascii="Times New Roman" w:hAnsi="Times New Roman"/>
              </w:rPr>
              <w:t xml:space="preserve"> Невыполнение плана по данному мероприятию связано с несвоевременным предоставлением счетов </w:t>
            </w:r>
            <w:r>
              <w:rPr>
                <w:rFonts w:ascii="Times New Roman" w:hAnsi="Times New Roman"/>
              </w:rPr>
              <w:t xml:space="preserve">на оплату </w:t>
            </w:r>
            <w:r w:rsidRPr="00AD1CA4">
              <w:rPr>
                <w:rFonts w:ascii="Times New Roman" w:hAnsi="Times New Roman"/>
              </w:rPr>
              <w:t>от управляющих компаний</w:t>
            </w:r>
            <w:r>
              <w:rPr>
                <w:rFonts w:ascii="Times New Roman" w:hAnsi="Times New Roman"/>
              </w:rPr>
              <w:t xml:space="preserve"> и </w:t>
            </w:r>
            <w:r>
              <w:rPr>
                <w:rFonts w:ascii="Times New Roman" w:hAnsi="Times New Roman"/>
              </w:rPr>
              <w:lastRenderedPageBreak/>
              <w:t>регионального оператора.</w:t>
            </w:r>
          </w:p>
        </w:tc>
        <w:tc>
          <w:tcPr>
            <w:tcW w:w="1976" w:type="dxa"/>
          </w:tcPr>
          <w:p w:rsidR="003D5A52" w:rsidRPr="005B34D8" w:rsidRDefault="003D5A52" w:rsidP="005B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5B34D8" w:rsidRDefault="003D5A52" w:rsidP="005B3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2.4</w:t>
            </w:r>
          </w:p>
          <w:p w:rsidR="003D5A52" w:rsidRDefault="000B2E7B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0B2E7B" w:rsidRDefault="000B2E7B" w:rsidP="009C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7B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183" w:type="dxa"/>
          </w:tcPr>
          <w:p w:rsidR="003D5A52" w:rsidRPr="000B2E7B" w:rsidRDefault="000B2E7B" w:rsidP="009C22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2E7B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560" w:type="dxa"/>
          </w:tcPr>
          <w:p w:rsidR="003D5A52" w:rsidRPr="006B5328" w:rsidRDefault="003D5A52" w:rsidP="009C220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976" w:type="dxa"/>
          </w:tcPr>
          <w:p w:rsidR="003D5A52" w:rsidRDefault="003D5A52" w:rsidP="007F03B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72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91" w:type="dxa"/>
          </w:tcPr>
          <w:p w:rsidR="003D5A52" w:rsidRDefault="003D5A52" w:rsidP="007F03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3D5A52" w:rsidTr="001E13B7">
        <w:trPr>
          <w:trHeight w:val="254"/>
          <w:jc w:val="center"/>
        </w:trPr>
        <w:tc>
          <w:tcPr>
            <w:tcW w:w="493" w:type="dxa"/>
          </w:tcPr>
          <w:p w:rsidR="003D5A52" w:rsidRDefault="003D5A52" w:rsidP="00BB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2332" w:type="dxa"/>
          </w:tcPr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Основное 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EC13ED">
              <w:rPr>
                <w:rFonts w:ascii="Times New Roman" w:hAnsi="Times New Roman"/>
              </w:rPr>
              <w:t xml:space="preserve">ероприятие </w:t>
            </w:r>
            <w:r>
              <w:rPr>
                <w:rFonts w:ascii="Times New Roman" w:hAnsi="Times New Roman"/>
              </w:rPr>
              <w:t>2.5</w:t>
            </w:r>
          </w:p>
          <w:p w:rsidR="003D5A52" w:rsidRDefault="003D5A52" w:rsidP="00AD1CA4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поступлений в доход бюджета от использования муниципального имущества</w:t>
            </w:r>
          </w:p>
          <w:p w:rsidR="003D5A52" w:rsidRPr="00166228" w:rsidRDefault="003D5A52" w:rsidP="005B11C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1862" w:type="dxa"/>
          </w:tcPr>
          <w:p w:rsidR="003D5A52" w:rsidRDefault="003D5A52">
            <w:pPr>
              <w:rPr>
                <w:rFonts w:ascii="Times New Roman" w:hAnsi="Times New Roman"/>
                <w:spacing w:val="-20"/>
              </w:rPr>
            </w:pPr>
          </w:p>
          <w:p w:rsidR="003D5A52" w:rsidRDefault="003D5A52">
            <w:r>
              <w:rPr>
                <w:rFonts w:ascii="Times New Roman" w:hAnsi="Times New Roman"/>
                <w:spacing w:val="-20"/>
              </w:rPr>
              <w:t xml:space="preserve">    </w:t>
            </w:r>
            <w:r w:rsidRPr="00F71FFD">
              <w:rPr>
                <w:rFonts w:ascii="Times New Roman" w:hAnsi="Times New Roman"/>
                <w:spacing w:val="-20"/>
              </w:rPr>
              <w:t>ДЖКХ мэрии</w:t>
            </w:r>
          </w:p>
        </w:tc>
        <w:tc>
          <w:tcPr>
            <w:tcW w:w="2368" w:type="dxa"/>
          </w:tcPr>
          <w:p w:rsidR="003D5A52" w:rsidRPr="009C2205" w:rsidRDefault="003D5A52" w:rsidP="009C220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 xml:space="preserve">Запланировано поступление в доход бюджета платы за наем муниципальных жилых помещений в объеме 25035,5 тыс. руб. </w:t>
            </w:r>
          </w:p>
        </w:tc>
        <w:tc>
          <w:tcPr>
            <w:tcW w:w="2183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План поступления средств выполнен на 103% (25781,1 тыс. руб.)</w:t>
            </w:r>
          </w:p>
        </w:tc>
        <w:tc>
          <w:tcPr>
            <w:tcW w:w="1560" w:type="dxa"/>
          </w:tcPr>
          <w:p w:rsidR="003D5A52" w:rsidRPr="009C2205" w:rsidRDefault="003D5A52" w:rsidP="0001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2205">
              <w:rPr>
                <w:rFonts w:ascii="Times New Roman" w:hAnsi="Times New Roman"/>
              </w:rPr>
              <w:t>Проведена претензионная работа с должниками.</w:t>
            </w:r>
          </w:p>
        </w:tc>
        <w:tc>
          <w:tcPr>
            <w:tcW w:w="1976" w:type="dxa"/>
          </w:tcPr>
          <w:p w:rsidR="003D5A52" w:rsidRDefault="003D5A52" w:rsidP="00F71F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2" w:type="dxa"/>
          </w:tcPr>
          <w:p w:rsidR="003D5A52" w:rsidRPr="00F71F55" w:rsidRDefault="003D5A52" w:rsidP="00F71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1" w:type="dxa"/>
          </w:tcPr>
          <w:p w:rsidR="003D5A52" w:rsidRPr="009C2205" w:rsidRDefault="003D5A52" w:rsidP="009C22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D5A52" w:rsidRDefault="003D5A52" w:rsidP="0062259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1106"/>
      <w:bookmarkEnd w:id="1"/>
      <w:r>
        <w:rPr>
          <w:rFonts w:ascii="Times New Roman" w:hAnsi="Times New Roman"/>
          <w:sz w:val="24"/>
          <w:szCs w:val="24"/>
        </w:rPr>
        <w:t xml:space="preserve"> </w:t>
      </w:r>
    </w:p>
    <w:p w:rsidR="003D5A52" w:rsidRDefault="003D5A52" w:rsidP="007C51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D5A52" w:rsidRDefault="003D5A52" w:rsidP="00E801D3">
      <w:pPr>
        <w:pageBreakBefore/>
        <w:tabs>
          <w:tab w:val="left" w:pos="284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19</w:t>
      </w:r>
    </w:p>
    <w:p w:rsidR="003D5A52" w:rsidRPr="00EB6E1F" w:rsidRDefault="003D5A52" w:rsidP="007D5BA0">
      <w:pPr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B6E1F">
        <w:rPr>
          <w:rFonts w:ascii="Times New Roman" w:hAnsi="Times New Roman"/>
          <w:b/>
          <w:sz w:val="26"/>
          <w:szCs w:val="26"/>
        </w:rPr>
        <w:t xml:space="preserve">Отчет об исполнении бюджетных ассигнований городского бюджета на реализацию муниципальной программы </w:t>
      </w:r>
    </w:p>
    <w:p w:rsidR="003D5A52" w:rsidRPr="00EB6E1F" w:rsidRDefault="003D5A52" w:rsidP="007D5BA0">
      <w:pPr>
        <w:spacing w:after="0" w:line="240" w:lineRule="auto"/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2815" w:type="dxa"/>
        <w:jc w:val="center"/>
        <w:tblInd w:w="-214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7"/>
        <w:gridCol w:w="3748"/>
        <w:gridCol w:w="1044"/>
        <w:gridCol w:w="1085"/>
        <w:gridCol w:w="1134"/>
        <w:gridCol w:w="1161"/>
        <w:gridCol w:w="1134"/>
        <w:gridCol w:w="1439"/>
        <w:gridCol w:w="1643"/>
      </w:tblGrid>
      <w:tr w:rsidR="003D5A52" w:rsidTr="000602EB">
        <w:trPr>
          <w:cantSplit/>
          <w:trHeight w:val="216"/>
          <w:tblHeader/>
          <w:jc w:val="center"/>
        </w:trPr>
        <w:tc>
          <w:tcPr>
            <w:tcW w:w="4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8156E">
              <w:rPr>
                <w:rFonts w:ascii="Times New Roman" w:hAnsi="Times New Roman" w:cs="Times New Roman"/>
              </w:rPr>
              <w:t>п</w:t>
            </w:r>
            <w:proofErr w:type="gramEnd"/>
            <w:r w:rsidRPr="00B8156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7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 xml:space="preserve">Наименование </w:t>
            </w:r>
            <w:r w:rsidRPr="00B8156E">
              <w:rPr>
                <w:rFonts w:ascii="Times New Roman" w:hAnsi="Times New Roman" w:cs="Times New Roman"/>
              </w:rPr>
              <w:br/>
              <w:t xml:space="preserve">муниципальной программы, подпрограммы муниципальной программы, долгосрочной целевой  программы, </w:t>
            </w:r>
            <w:r w:rsidRPr="00B8156E">
              <w:rPr>
                <w:rFonts w:ascii="Times New Roman" w:hAnsi="Times New Roman" w:cs="Times New Roman"/>
              </w:rPr>
              <w:br/>
              <w:t>основного мероприятия</w:t>
            </w:r>
          </w:p>
        </w:tc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</w:rPr>
              <w:t>Ответственный</w:t>
            </w:r>
          </w:p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759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3D5A52" w:rsidTr="000602EB">
        <w:trPr>
          <w:cantSplit/>
          <w:trHeight w:val="278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BB6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2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BB6D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</w:tr>
      <w:tr w:rsidR="003D5A52" w:rsidTr="000602EB">
        <w:trPr>
          <w:cantSplit/>
          <w:trHeight w:val="1441"/>
          <w:tblHeader/>
          <w:jc w:val="center"/>
        </w:trPr>
        <w:tc>
          <w:tcPr>
            <w:tcW w:w="4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на 31 декабря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кассовое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исполне-ние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роспись, план на 1 января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сводная бюджетная роспись по состоянию на 1 июля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кассовое исполнение по состоянию на 1 июля</w:t>
            </w: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Муниципальная программа. «Развитие жилищно-коммунального хозяйства» на 2014-2018 гг.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56E">
              <w:rPr>
                <w:rFonts w:ascii="Times New Roman" w:hAnsi="Times New Roman" w:cs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669 790,2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793 830,7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781 505,5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14D9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804 203,7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B6E1F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</w:rPr>
              <w:t>2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1.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/>
              </w:rPr>
              <w:t>Развитие благоустройства города.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622 185,8</w:t>
            </w:r>
          </w:p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751 300,3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740 653,0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14D9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755 288,8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B6E1F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A52" w:rsidTr="000602EB">
        <w:trPr>
          <w:cantSplit/>
          <w:trHeight w:val="360"/>
          <w:tblHeader/>
          <w:jc w:val="center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EA0121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121">
              <w:rPr>
                <w:rFonts w:ascii="Times New Roman" w:hAnsi="Times New Roman"/>
              </w:rPr>
              <w:t>3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1.1.</w:t>
            </w:r>
          </w:p>
          <w:p w:rsidR="003D5A52" w:rsidRPr="0056414E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131 199,2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149 941,1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148 187,5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153 438,8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81CE7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801D3" w:rsidRDefault="003D5A52" w:rsidP="00566AAE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1.2.</w:t>
            </w:r>
          </w:p>
          <w:p w:rsidR="003D5A52" w:rsidRPr="0056414E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D041E8">
              <w:rPr>
                <w:rFonts w:ascii="Times New Roman" w:hAnsi="Times New Roman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222 622,3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322 468,5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313 928,9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333 690,1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801D3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1.3.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133AE5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440,0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481CE7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0602EB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1.4.</w:t>
            </w:r>
          </w:p>
          <w:p w:rsidR="003D5A52" w:rsidRPr="000602EB" w:rsidRDefault="003D5A52" w:rsidP="000602EB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6C14D9">
            <w:pPr>
              <w:jc w:val="center"/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0602EB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266 184,0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0602EB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276 710,4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276 710,4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266 189,6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6C14D9">
            <w:pPr>
              <w:rPr>
                <w:rFonts w:ascii="Times New Roman" w:hAnsi="Times New Roman"/>
              </w:rPr>
            </w:pPr>
            <w:r w:rsidRPr="000602EB">
              <w:rPr>
                <w:rFonts w:ascii="Times New Roman" w:hAnsi="Times New Roman"/>
              </w:rPr>
              <w:t>Основное мероприятие 1.5.</w:t>
            </w:r>
          </w:p>
          <w:p w:rsidR="003D5A52" w:rsidRPr="000602EB" w:rsidRDefault="003D5A52" w:rsidP="006C14D9">
            <w:pPr>
              <w:rPr>
                <w:rFonts w:ascii="Times New Roman" w:hAnsi="Times New Roman"/>
              </w:rPr>
            </w:pPr>
            <w:proofErr w:type="gramStart"/>
            <w:r w:rsidRPr="000602EB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9A29B6">
            <w:pPr>
              <w:jc w:val="center"/>
              <w:rPr>
                <w:rFonts w:ascii="Times New Roman" w:hAnsi="Times New Roman"/>
              </w:rPr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6C14D9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854448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1 740,3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1740,3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0602EB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/>
              </w:rPr>
            </w:pPr>
            <w:r w:rsidRPr="00B8156E">
              <w:rPr>
                <w:rFonts w:ascii="Times New Roman" w:hAnsi="Times New Roman"/>
                <w:b/>
              </w:rPr>
              <w:t>Подпрограмма 2.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/>
                <w:bCs/>
              </w:rPr>
            </w:pPr>
            <w:r w:rsidRPr="00B8156E">
              <w:rPr>
                <w:rFonts w:ascii="Times New Roman" w:hAnsi="Times New Roman"/>
                <w:b/>
              </w:rPr>
              <w:t>Содержание и ремонт жилищного фонда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50B5">
              <w:rPr>
                <w:rFonts w:ascii="Times New Roman" w:hAnsi="Times New Roman"/>
                <w:b/>
              </w:rPr>
              <w:t>29 233,6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23 642,0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22 220,1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30 540,7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2.1.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Капитальный ремонт жилищного фонда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A0121" w:rsidRDefault="003D5A52" w:rsidP="009A29B6">
            <w:pPr>
              <w:jc w:val="center"/>
            </w:pPr>
            <w:r w:rsidRPr="00EA0121">
              <w:rPr>
                <w:rFonts w:ascii="Times New Roman" w:hAnsi="Times New Roman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500,0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584,3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2.2.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 w:cs="Times New Roman"/>
              </w:rPr>
              <w:t>Содержание и ремонт временно незаселенных жилых помещений муниципального жилищного фонда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3 789,6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74518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5 534,8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5 141,3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3 484,1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2.3.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Осуществление полномочий собственника муниципального жилищного фонда в части внесения взносов в фонд капитального ремонта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24 944,0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74518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17 522,9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16 547,2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22 056,6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Основное мероприятие 2.4.</w:t>
            </w:r>
          </w:p>
          <w:p w:rsidR="003D5A52" w:rsidRPr="00B8156E" w:rsidRDefault="000B2E7B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6C14D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D50B5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745182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D50B5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4500,0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A52" w:rsidTr="000602EB">
        <w:trPr>
          <w:cantSplit/>
          <w:trHeight w:val="240"/>
          <w:tblHeader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74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Основное мероприятие 1.</w:t>
            </w:r>
          </w:p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Default="003D5A52" w:rsidP="009A29B6">
            <w:pPr>
              <w:jc w:val="center"/>
            </w:pPr>
            <w:r w:rsidRPr="0056675C">
              <w:rPr>
                <w:rFonts w:ascii="Times New Roman" w:hAnsi="Times New Roman"/>
                <w:sz w:val="20"/>
                <w:szCs w:val="20"/>
              </w:rPr>
              <w:t>ДЖКХ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B8156E">
              <w:rPr>
                <w:rFonts w:ascii="Times New Roman" w:hAnsi="Times New Roman" w:cs="Times New Roman"/>
                <w:b/>
              </w:rPr>
              <w:t>18 370,8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18 888,4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18 632,3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C14D9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  <w:r w:rsidRPr="006C14D9">
              <w:rPr>
                <w:rFonts w:ascii="Times New Roman" w:hAnsi="Times New Roman" w:cs="Times New Roman"/>
                <w:b/>
              </w:rPr>
              <w:t>18 374,2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673E18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5A52" w:rsidRPr="00E801D3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Таблица 20</w:t>
      </w:r>
    </w:p>
    <w:p w:rsidR="003D5A52" w:rsidRPr="00EB6E1F" w:rsidRDefault="003D5A5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 w:rsidRPr="00EB6E1F">
        <w:rPr>
          <w:rFonts w:ascii="Times New Roman" w:hAnsi="Times New Roman"/>
          <w:b/>
          <w:sz w:val="26"/>
          <w:szCs w:val="26"/>
        </w:rPr>
        <w:t>Информация о расходах городского бюджета, федерального, областного бюджетов, внебюджетных источников</w:t>
      </w: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4"/>
          <w:szCs w:val="24"/>
        </w:rPr>
      </w:pPr>
      <w:r w:rsidRPr="00EB6E1F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24"/>
        </w:rPr>
      </w:pPr>
    </w:p>
    <w:tbl>
      <w:tblPr>
        <w:tblW w:w="150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41"/>
        <w:gridCol w:w="4536"/>
        <w:gridCol w:w="2629"/>
        <w:gridCol w:w="1276"/>
        <w:gridCol w:w="1275"/>
        <w:gridCol w:w="992"/>
        <w:gridCol w:w="1205"/>
        <w:gridCol w:w="1473"/>
        <w:gridCol w:w="973"/>
      </w:tblGrid>
      <w:tr w:rsidR="003D5A52" w:rsidTr="009A29B6">
        <w:trPr>
          <w:cantSplit/>
          <w:trHeight w:val="339"/>
          <w:jc w:val="center"/>
        </w:trPr>
        <w:tc>
          <w:tcPr>
            <w:tcW w:w="641" w:type="dxa"/>
            <w:vMerge w:val="restart"/>
            <w:vAlign w:val="center"/>
          </w:tcPr>
          <w:p w:rsidR="003D5A5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п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/п</w:t>
            </w:r>
          </w:p>
        </w:tc>
        <w:tc>
          <w:tcPr>
            <w:tcW w:w="4536" w:type="dxa"/>
            <w:vMerge w:val="restart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2629" w:type="dxa"/>
            <w:vMerge w:val="restart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Источники 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ресурсного</w:t>
            </w:r>
            <w:proofErr w:type="gramEnd"/>
          </w:p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обеспечения</w:t>
            </w:r>
          </w:p>
        </w:tc>
        <w:tc>
          <w:tcPr>
            <w:tcW w:w="3543" w:type="dxa"/>
            <w:gridSpan w:val="3"/>
            <w:vAlign w:val="center"/>
          </w:tcPr>
          <w:p w:rsidR="003D5A52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2016 год, (тыс. руб.)</w:t>
            </w:r>
          </w:p>
        </w:tc>
        <w:tc>
          <w:tcPr>
            <w:tcW w:w="3651" w:type="dxa"/>
            <w:gridSpan w:val="3"/>
            <w:vAlign w:val="center"/>
          </w:tcPr>
          <w:p w:rsidR="003D5A52" w:rsidRDefault="003D5A52" w:rsidP="006C1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Расходы за 2017 год, (тыс. руб.)</w:t>
            </w:r>
          </w:p>
        </w:tc>
      </w:tr>
      <w:tr w:rsidR="003D5A52" w:rsidTr="009A29B6">
        <w:trPr>
          <w:cantSplit/>
          <w:trHeight w:val="572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275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Фактические расходы</w:t>
            </w:r>
          </w:p>
        </w:tc>
        <w:tc>
          <w:tcPr>
            <w:tcW w:w="992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  <w:tc>
          <w:tcPr>
            <w:tcW w:w="1205" w:type="dxa"/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Оценка </w:t>
            </w:r>
          </w:p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расходов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Фактические расходы </w:t>
            </w:r>
          </w:p>
          <w:p w:rsidR="003D5A52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по состоянию на 1 июля</w:t>
            </w: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% освоения</w:t>
            </w: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Муниципальная программа</w:t>
            </w:r>
            <w:r w:rsidRPr="00D041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«Развитие жилищно-коммунального хозяйства города Череповца» на 2014-2018 годы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793 830,7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781 505,5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5165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804 203,7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 w:val="restart"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515 380,0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503 063,5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536 273,8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453B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278 450,7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278 442,0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267 929,9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773F29">
              <w:rPr>
                <w:rFonts w:ascii="Times New Roman" w:hAnsi="Times New Roman" w:cs="Arial"/>
                <w:b/>
              </w:rPr>
              <w:t>Подпрограмма 1.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 w:cs="Arial"/>
                <w:b/>
              </w:rPr>
              <w:t>Развитие благоустройства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751 300,3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740 653,0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755 288,8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vAlign w:val="bottom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472 849,6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462 211,0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bottom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487 358,9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278 450,7</w:t>
            </w:r>
          </w:p>
        </w:tc>
        <w:tc>
          <w:tcPr>
            <w:tcW w:w="1275" w:type="dxa"/>
            <w:vAlign w:val="center"/>
          </w:tcPr>
          <w:p w:rsidR="003D5A52" w:rsidRPr="00C33AF7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278 442,0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267 929,9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Основное мероприятие 1.1.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</w:rPr>
            </w:pPr>
            <w:r w:rsidRPr="00773F29">
              <w:rPr>
                <w:rFonts w:ascii="Times New Roman" w:hAnsi="Times New Roman" w:cs="Arial"/>
                <w:bCs/>
              </w:rPr>
              <w:t>Мероприятия по благоустройству и повышению внешней привлекательности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149 941,1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148 187,5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19337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153 438,8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городской бюджет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149 941,1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148 187,5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153 438,8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0B3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 xml:space="preserve">Мероприятие 1.1.1. 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</w:rPr>
              <w:t>Озеленение территорий общего пользования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17 166,1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17 166,1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17 168,3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1.1.2.</w:t>
            </w:r>
          </w:p>
          <w:p w:rsidR="003D5A52" w:rsidRPr="00B8156E" w:rsidRDefault="003D5A52" w:rsidP="009A29B6">
            <w:pPr>
              <w:pStyle w:val="ConsPlusCell0"/>
              <w:widowControl w:val="0"/>
              <w:ind w:left="271"/>
              <w:rPr>
                <w:rFonts w:ascii="Times New Roman" w:hAnsi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кладбищ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3 891,8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3 824,9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6 591,9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3 891,8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3 824,9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6 591,9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2.1.3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D04970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773F29" w:rsidRDefault="003D5A52" w:rsidP="00D0497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Расходы на содержание кладбищ и организацию текущего ремонта </w:t>
            </w:r>
            <w:proofErr w:type="spellStart"/>
            <w:r>
              <w:rPr>
                <w:rFonts w:ascii="Times New Roman" w:hAnsi="Times New Roman"/>
              </w:rPr>
              <w:t>хлораторных</w:t>
            </w:r>
            <w:proofErr w:type="spellEnd"/>
            <w:r>
              <w:rPr>
                <w:rFonts w:ascii="Times New Roman" w:hAnsi="Times New Roman"/>
              </w:rPr>
              <w:t xml:space="preserve"> станций и дренажной системы, осуществляемые через МКУ «САТ»</w:t>
            </w: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1 647,0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2 184,8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1 647,0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452,7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D04970">
        <w:trPr>
          <w:cantSplit/>
          <w:trHeight w:val="384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tcBorders>
              <w:bottom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B8156E" w:rsidRDefault="003D5A52" w:rsidP="009A29B6">
            <w:pPr>
              <w:pStyle w:val="ConsPlusCell0"/>
              <w:widowControl w:val="0"/>
              <w:ind w:left="271"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Благоустройство и содержание пляжей</w:t>
            </w: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всего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2 241,7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2 119,7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 920,4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2 241,7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2 119,7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 920,4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bottom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bottom w:val="single" w:sz="4" w:space="0" w:color="auto"/>
            </w:tcBorders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right w:val="single" w:sz="4" w:space="0" w:color="auto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B8156E" w:rsidRDefault="003D5A5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lastRenderedPageBreak/>
              <w:t>Приобретение, изготовление и установка урн, скамеек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6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на содержание сетей наружного освещения и светофорных объектов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</w:tcBorders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tcBorders>
              <w:top w:val="single" w:sz="4" w:space="0" w:color="auto"/>
            </w:tcBorders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73" w:type="dxa"/>
            <w:vAlign w:val="center"/>
          </w:tcPr>
          <w:p w:rsidR="003D5A52" w:rsidRPr="00F32558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ind w:right="-57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7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773F29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773F29">
              <w:rPr>
                <w:rFonts w:ascii="Times New Roman" w:hAnsi="Times New Roman"/>
                <w:bCs/>
              </w:rPr>
              <w:t>Возмещение затрат  по обеспечению искусственного освещения общегородских территорий и регламентируемого режима работы светофорных объектов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28 736,8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28 736,8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28 736,8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28 736,8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2</w:t>
            </w:r>
            <w:r>
              <w:rPr>
                <w:rFonts w:ascii="Times New Roman" w:hAnsi="Times New Roman" w:cs="Arial"/>
                <w:sz w:val="20"/>
                <w:szCs w:val="20"/>
              </w:rPr>
              <w:t>8 736,8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918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8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8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Оплата электроэнергии на сетях наружного освещения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51 397,3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51 356,4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45 435,9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51 397,3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51 356,4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45 435,9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</w:t>
            </w:r>
            <w:r>
              <w:rPr>
                <w:rFonts w:ascii="Times New Roman" w:hAnsi="Times New Roman" w:cs="Arial"/>
                <w:sz w:val="20"/>
                <w:szCs w:val="20"/>
              </w:rPr>
              <w:t>9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9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Текущее содержание  парков, скверов, газонов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6 959,1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6 936,6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20 812,5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6 959,1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6 936,6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20 812,5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2.1.10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10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31386D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31386D">
              <w:rPr>
                <w:rFonts w:ascii="Times New Roman" w:hAnsi="Times New Roman"/>
                <w:bCs/>
              </w:rPr>
              <w:t>Ремонт объектов благоустройства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716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18 020,0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17 742,7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12 789,6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18 020,0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17 742,7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12 789,6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</w:t>
            </w:r>
            <w:r>
              <w:rPr>
                <w:rFonts w:ascii="Times New Roman" w:hAnsi="Times New Roman" w:cs="Times New Roman"/>
              </w:rPr>
              <w:t>11.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Украшение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5 673,0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5 380,6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5 6</w:t>
            </w:r>
            <w:r>
              <w:rPr>
                <w:rFonts w:ascii="Times New Roman" w:hAnsi="Times New Roman" w:cs="Arial"/>
                <w:sz w:val="20"/>
                <w:szCs w:val="20"/>
              </w:rPr>
              <w:t>7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3,</w:t>
            </w:r>
            <w:r>
              <w:rPr>
                <w:rFonts w:ascii="Times New Roman" w:hAnsi="Times New Roman" w:cs="Arial"/>
                <w:sz w:val="20"/>
                <w:szCs w:val="20"/>
              </w:rPr>
              <w:t>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5 673,0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5 380,6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5</w:t>
            </w:r>
            <w:r>
              <w:rPr>
                <w:rFonts w:ascii="Times New Roman" w:hAnsi="Times New Roman" w:cs="Arial"/>
                <w:sz w:val="20"/>
                <w:szCs w:val="20"/>
              </w:rPr>
              <w:t> 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6</w:t>
            </w:r>
            <w:r>
              <w:rPr>
                <w:rFonts w:ascii="Times New Roman" w:hAnsi="Times New Roman" w:cs="Arial"/>
                <w:sz w:val="20"/>
                <w:szCs w:val="20"/>
              </w:rPr>
              <w:t>73,0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2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Содержание сетей дождевой канализации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11 858,0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11 858,0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12 207,7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D04970">
        <w:trPr>
          <w:cantSplit/>
          <w:trHeight w:val="372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/>
                <w:bCs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3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 xml:space="preserve">Возмещение затрат на содержание </w:t>
            </w:r>
            <w:proofErr w:type="spellStart"/>
            <w:r w:rsidRPr="00D041E8">
              <w:rPr>
                <w:rFonts w:ascii="Times New Roman" w:hAnsi="Times New Roman"/>
                <w:bCs/>
              </w:rPr>
              <w:t>хлораторных</w:t>
            </w:r>
            <w:proofErr w:type="spellEnd"/>
            <w:r w:rsidRPr="00D041E8">
              <w:rPr>
                <w:rFonts w:ascii="Times New Roman" w:hAnsi="Times New Roman"/>
                <w:bCs/>
              </w:rPr>
              <w:t xml:space="preserve"> станций на кладбище № 4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Вывоз тел умерших людей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35,4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7165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35,4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D049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2.1.1</w:t>
            </w:r>
            <w:r>
              <w:rPr>
                <w:rFonts w:ascii="Times New Roman" w:hAnsi="Times New Roman" w:cs="Arial"/>
                <w:sz w:val="20"/>
                <w:szCs w:val="20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5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/>
                <w:bCs/>
              </w:rPr>
              <w:t>Призовой фонд конкурса «Цветущий город»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F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225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225</w:t>
            </w:r>
            <w:r w:rsidRPr="00773F29">
              <w:rPr>
                <w:rFonts w:ascii="Times New Roman" w:hAnsi="Times New Roman" w:cs="Arial"/>
                <w:sz w:val="20"/>
                <w:szCs w:val="20"/>
              </w:rPr>
              <w:t>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222,0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773F29">
              <w:rPr>
                <w:rFonts w:ascii="Times New Roman" w:hAnsi="Times New Roman" w:cs="Arial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3E56B0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2.1.16</w:t>
            </w:r>
          </w:p>
        </w:tc>
        <w:tc>
          <w:tcPr>
            <w:tcW w:w="4536" w:type="dxa"/>
            <w:vMerge w:val="restart"/>
            <w:vAlign w:val="center"/>
          </w:tcPr>
          <w:p w:rsidR="003D5A52" w:rsidRDefault="003D5A5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1.1.1</w:t>
            </w:r>
            <w:r>
              <w:rPr>
                <w:rFonts w:ascii="Times New Roman" w:hAnsi="Times New Roman" w:cs="Times New Roman"/>
              </w:rPr>
              <w:t>6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Pr="00B8156E" w:rsidRDefault="003D5A5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Восстановление праздничной световой иллюминации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Pr="00B8156E" w:rsidRDefault="003D5A5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1 200,2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1 200,0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1 162,7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1.2.</w:t>
            </w:r>
          </w:p>
          <w:p w:rsidR="003D5A52" w:rsidRPr="00077DD2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77DD2">
              <w:rPr>
                <w:rFonts w:ascii="Times New Roman" w:hAnsi="Times New Roman" w:cs="Arial"/>
                <w:bCs/>
              </w:rPr>
              <w:t>Мероприятия по содержанию и ремонту улично-дорожной  сети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322 468,5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313 928,9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19337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333 690,1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322 468,5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313 928,9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193372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333 690,1</w:t>
            </w:r>
          </w:p>
        </w:tc>
        <w:tc>
          <w:tcPr>
            <w:tcW w:w="1473" w:type="dxa"/>
            <w:vAlign w:val="center"/>
          </w:tcPr>
          <w:p w:rsidR="003D5A52" w:rsidRPr="00CF0D27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511F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1.2.1.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bCs/>
              </w:rPr>
              <w:t>Текущее содержание и ремонт  улично-дорожной сети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264 547,7</w:t>
            </w:r>
          </w:p>
        </w:tc>
        <w:tc>
          <w:tcPr>
            <w:tcW w:w="1275" w:type="dxa"/>
            <w:vAlign w:val="center"/>
          </w:tcPr>
          <w:p w:rsidR="003D5A52" w:rsidRPr="0054511F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257 122,7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238 998,0</w:t>
            </w:r>
          </w:p>
        </w:tc>
        <w:tc>
          <w:tcPr>
            <w:tcW w:w="1473" w:type="dxa"/>
            <w:vAlign w:val="center"/>
          </w:tcPr>
          <w:p w:rsidR="003D5A52" w:rsidRPr="009D426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264 547,7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257 122,7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238 998,0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564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ind w:left="271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/>
                <w:bCs/>
              </w:rPr>
              <w:t>Мероприятие</w:t>
            </w:r>
            <w:r w:rsidRPr="00B8156E">
              <w:rPr>
                <w:rFonts w:ascii="Times New Roman" w:hAnsi="Times New Roman" w:cs="Times New Roman"/>
              </w:rPr>
              <w:t xml:space="preserve"> 1.2.2.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</w:rPr>
              <w:t>Возмещение затрат по организации работ, связанных с уборкой улично-дорожной сети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44 719,0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44 719,0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16568">
        <w:trPr>
          <w:cantSplit/>
          <w:trHeight w:val="227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16568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2.2.3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2D6DC2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1.2.3.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Расходы на разработку проектной и рабочей документации по ремонту Октябрьского моста через </w:t>
            </w: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р</w:t>
            </w:r>
            <w:proofErr w:type="gramStart"/>
            <w:r>
              <w:rPr>
                <w:rFonts w:ascii="Times New Roman" w:hAnsi="Times New Roman"/>
                <w:sz w:val="19"/>
                <w:szCs w:val="19"/>
              </w:rPr>
              <w:t>.Ш</w:t>
            </w:r>
            <w:proofErr w:type="gramEnd"/>
            <w:r>
              <w:rPr>
                <w:rFonts w:ascii="Times New Roman" w:hAnsi="Times New Roman"/>
                <w:sz w:val="19"/>
                <w:szCs w:val="19"/>
              </w:rPr>
              <w:t>ексну</w:t>
            </w:r>
            <w:proofErr w:type="spellEnd"/>
          </w:p>
        </w:tc>
        <w:tc>
          <w:tcPr>
            <w:tcW w:w="2629" w:type="dxa"/>
            <w:vAlign w:val="center"/>
          </w:tcPr>
          <w:p w:rsidR="003D5A52" w:rsidRPr="00B8156E" w:rsidRDefault="003D5A52" w:rsidP="00716568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F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716568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F701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7 612,1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2D6DC2">
        <w:trPr>
          <w:cantSplit/>
          <w:trHeight w:val="374"/>
          <w:jc w:val="center"/>
        </w:trPr>
        <w:tc>
          <w:tcPr>
            <w:tcW w:w="641" w:type="dxa"/>
            <w:vMerge/>
            <w:tcBorders>
              <w:bottom w:val="single" w:sz="4" w:space="0" w:color="auto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7165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3D5A52" w:rsidRPr="00D041E8" w:rsidRDefault="003D5A52" w:rsidP="002D6DC2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</w:t>
            </w:r>
            <w:r>
              <w:rPr>
                <w:rFonts w:ascii="Times New Roman" w:hAnsi="Times New Roman" w:cs="Times New Roman"/>
              </w:rPr>
              <w:t>4</w:t>
            </w:r>
            <w:r w:rsidRPr="00B8156E">
              <w:rPr>
                <w:rFonts w:ascii="Times New Roman" w:hAnsi="Times New Roman" w:cs="Times New Roman"/>
              </w:rPr>
              <w:t>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Функционирование МКУ «</w:t>
            </w:r>
            <w:proofErr w:type="spellStart"/>
            <w:r w:rsidRPr="00D041E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041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15 455,7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14 808,4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2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15 455,7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14 808,4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2D6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15 796,5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1.2.4.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Обслуживание мостовых сооружений через МКУ «</w:t>
            </w:r>
            <w:proofErr w:type="spellStart"/>
            <w:r w:rsidRPr="00D041E8">
              <w:rPr>
                <w:rFonts w:ascii="Times New Roman" w:hAnsi="Times New Roman"/>
                <w:sz w:val="20"/>
                <w:szCs w:val="20"/>
              </w:rPr>
              <w:t>Спецавтотранс</w:t>
            </w:r>
            <w:proofErr w:type="spellEnd"/>
            <w:r w:rsidRPr="00D041E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4 107,4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3 640,1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4 600,0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2.2.</w:t>
            </w:r>
            <w:r>
              <w:rPr>
                <w:rFonts w:ascii="Times New Roman" w:hAnsi="Times New Roman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1.2.5.</w:t>
            </w:r>
          </w:p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</w:rPr>
              <w:t>Содержание и р</w:t>
            </w:r>
            <w:r w:rsidRPr="00D041E8">
              <w:rPr>
                <w:rFonts w:ascii="Times New Roman" w:hAnsi="Times New Roman"/>
                <w:bCs/>
              </w:rPr>
              <w:t>емонт  улично-дорожной сети</w:t>
            </w:r>
            <w:r>
              <w:rPr>
                <w:rFonts w:ascii="Times New Roman" w:hAnsi="Times New Roman"/>
                <w:bCs/>
              </w:rPr>
              <w:t xml:space="preserve"> города в рамках </w:t>
            </w:r>
            <w:proofErr w:type="spellStart"/>
            <w:r>
              <w:rPr>
                <w:rFonts w:ascii="Times New Roman" w:hAnsi="Times New Roman"/>
                <w:bCs/>
              </w:rPr>
              <w:t>софинансирования</w:t>
            </w:r>
            <w:proofErr w:type="spellEnd"/>
            <w:r>
              <w:rPr>
                <w:rFonts w:ascii="Times New Roman" w:hAnsi="Times New Roman"/>
                <w:bCs/>
              </w:rPr>
              <w:t xml:space="preserve"> с областным Дорожным фондом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29 576,6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30 745,6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29 576,6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1.3.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Мероприятия по решению общегосударственных вопросов и вопросов в области национальной политики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440,0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94,7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230,0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брошенного транспорта с территории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78,7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  <w:lang w:eastAsia="en-US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  <w:lang w:eastAsia="en-US"/>
              </w:rPr>
              <w:t>2.3.2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1.3.2.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Cs/>
              </w:rPr>
              <w:t>Вывоз самовольно установленных объектов с территории города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152A3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16,0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2D6DC2">
        <w:trPr>
          <w:cantSplit/>
          <w:trHeight w:val="43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2.4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1.4.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Cs/>
              </w:rPr>
              <w:t>Осуществление дорожной деятельности в отношении автомобильных дорог общего пользования местного значения (областной дорожный фонд)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276 710,4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276 710,4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266 189,6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369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276 710,4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276 710,4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266 189,6</w:t>
            </w:r>
          </w:p>
        </w:tc>
        <w:tc>
          <w:tcPr>
            <w:tcW w:w="1473" w:type="dxa"/>
            <w:vAlign w:val="center"/>
          </w:tcPr>
          <w:p w:rsidR="003D5A52" w:rsidRPr="0019337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580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2.5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1.5.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164E8">
              <w:rPr>
                <w:rFonts w:ascii="Times New Roman" w:hAnsi="Times New Roman"/>
              </w:rPr>
              <w:t>Осуществление отдельных государственных полномочий в соответствии с законом области от 15.01.2013 № 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</w:t>
            </w:r>
            <w:proofErr w:type="gramEnd"/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1 731,6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</w:rPr>
              <w:t>1 740,3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754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1 731,6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1 740,3</w:t>
            </w:r>
          </w:p>
        </w:tc>
        <w:tc>
          <w:tcPr>
            <w:tcW w:w="1473" w:type="dxa"/>
            <w:vAlign w:val="center"/>
          </w:tcPr>
          <w:p w:rsidR="003D5A52" w:rsidRPr="00C2761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>
              <w:rPr>
                <w:rFonts w:ascii="Times New Roman" w:hAnsi="Times New Roman" w:cs="Arial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0164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 xml:space="preserve">Подпрограмма 2. 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 w:cs="Arial"/>
                <w:b/>
              </w:rPr>
              <w:t>Содержание и ремонт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23 642,0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22 220,1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30 540,7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23 642,0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22 220,1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30 540,7</w:t>
            </w:r>
          </w:p>
        </w:tc>
        <w:tc>
          <w:tcPr>
            <w:tcW w:w="1473" w:type="dxa"/>
            <w:vAlign w:val="center"/>
          </w:tcPr>
          <w:p w:rsidR="003D5A52" w:rsidRPr="00CD758D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Капитальный ремонт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531,6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584,3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531,6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2.2.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и 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5 534,8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5 141,3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3 484,1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5 534,8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5 141,3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3 484,1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3.2.1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Содержание временно  не заселенных жилых помещений муниципального жилищного фонда (в том числе оплата коммунальных услуг)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1 278,7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1 278,7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0825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278,4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1 500,0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/>
              </w:rPr>
              <w:t>3.2.2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</w:rPr>
            </w:pPr>
            <w:r w:rsidRPr="00B8156E">
              <w:rPr>
                <w:rFonts w:ascii="Times New Roman" w:hAnsi="Times New Roman" w:cs="Times New Roman"/>
              </w:rPr>
              <w:t>Мероприятие 2.2.2.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Ремонт временно не заселенных жилых помещений муниципального жилищного фонда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4 256,1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4 256,1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3 862,9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1 984,1</w:t>
            </w:r>
          </w:p>
        </w:tc>
        <w:tc>
          <w:tcPr>
            <w:tcW w:w="1473" w:type="dxa"/>
            <w:vAlign w:val="center"/>
          </w:tcPr>
          <w:p w:rsidR="003D5A52" w:rsidRPr="001536C4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t>3.3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2.3.</w:t>
            </w:r>
          </w:p>
          <w:p w:rsidR="003D5A52" w:rsidRPr="000164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 xml:space="preserve">Осуществление полномочий собственника муниципального жилищного фонда в части внесения взносов 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</w:rPr>
              <w:t>в фонд капитального ремонта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17 522,9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16 547,2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22 056,6</w:t>
            </w:r>
          </w:p>
        </w:tc>
        <w:tc>
          <w:tcPr>
            <w:tcW w:w="1473" w:type="dxa"/>
            <w:vAlign w:val="center"/>
          </w:tcPr>
          <w:p w:rsidR="003D5A52" w:rsidRPr="006A484C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17 522,9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16 547,2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22 056,6</w:t>
            </w:r>
          </w:p>
        </w:tc>
        <w:tc>
          <w:tcPr>
            <w:tcW w:w="1473" w:type="dxa"/>
            <w:vAlign w:val="center"/>
          </w:tcPr>
          <w:p w:rsidR="003D5A52" w:rsidRPr="006A484C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tcBorders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  <w:r w:rsidRPr="00D041E8">
              <w:rPr>
                <w:rFonts w:ascii="Times New Roman" w:hAnsi="Times New Roman" w:cs="Arial"/>
                <w:sz w:val="20"/>
                <w:szCs w:val="20"/>
              </w:rPr>
              <w:lastRenderedPageBreak/>
              <w:t>3.4</w:t>
            </w:r>
          </w:p>
        </w:tc>
        <w:tc>
          <w:tcPr>
            <w:tcW w:w="4536" w:type="dxa"/>
            <w:vMerge w:val="restart"/>
            <w:tcBorders>
              <w:bottom w:val="nil"/>
            </w:tcBorders>
            <w:vAlign w:val="center"/>
          </w:tcPr>
          <w:p w:rsidR="003D5A52" w:rsidRPr="00841AEF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41AEF">
              <w:rPr>
                <w:rFonts w:ascii="Times New Roman" w:hAnsi="Times New Roman"/>
                <w:b/>
              </w:rPr>
              <w:t>Основное мероприятие 2.4.</w:t>
            </w:r>
          </w:p>
          <w:p w:rsidR="003D5A52" w:rsidRDefault="000B2E7B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финансовой поддержки в виде субсидий на капитальный ремонт жилищного фонда (включая установку элементов благоустройства)</w:t>
            </w:r>
          </w:p>
          <w:p w:rsidR="000B2E7B" w:rsidRPr="000164E8" w:rsidRDefault="000B2E7B" w:rsidP="000B2E7B">
            <w:pPr>
              <w:autoSpaceDE w:val="0"/>
              <w:autoSpaceDN w:val="0"/>
              <w:adjustRightInd w:val="0"/>
              <w:spacing w:after="0" w:line="240" w:lineRule="auto"/>
              <w:ind w:right="-72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tcBorders>
              <w:top w:val="nil"/>
            </w:tcBorders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4 500,0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tcBorders>
              <w:top w:val="nil"/>
              <w:bottom w:val="nil"/>
            </w:tcBorders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top w:val="nil"/>
              <w:bottom w:val="nil"/>
            </w:tcBorders>
            <w:vAlign w:val="center"/>
          </w:tcPr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 w:val="restart"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41E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  <w:vMerge w:val="restart"/>
            <w:vAlign w:val="center"/>
          </w:tcPr>
          <w:p w:rsidR="003D5A52" w:rsidRPr="000164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Arial"/>
                <w:b/>
              </w:rPr>
            </w:pPr>
            <w:r w:rsidRPr="000164E8">
              <w:rPr>
                <w:rFonts w:ascii="Times New Roman" w:hAnsi="Times New Roman" w:cs="Arial"/>
                <w:b/>
              </w:rPr>
              <w:t>Основное мероприятие 1.</w:t>
            </w:r>
          </w:p>
          <w:p w:rsidR="003D5A52" w:rsidRPr="000164E8" w:rsidRDefault="003D5A52" w:rsidP="009A29B6">
            <w:pPr>
              <w:spacing w:after="0" w:line="240" w:lineRule="auto"/>
              <w:rPr>
                <w:rFonts w:ascii="Times New Roman" w:hAnsi="Times New Roman"/>
              </w:rPr>
            </w:pPr>
            <w:r w:rsidRPr="000164E8">
              <w:rPr>
                <w:rFonts w:ascii="Times New Roman" w:hAnsi="Times New Roman"/>
                <w:b/>
              </w:rPr>
              <w:t>Организация работ по реализации целей, задач департамента, выполнение его функциональных обязанностей и реализации муниципальной программы</w:t>
            </w:r>
          </w:p>
        </w:tc>
        <w:tc>
          <w:tcPr>
            <w:tcW w:w="2629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rPr>
                <w:rFonts w:ascii="Times New Roman" w:hAnsi="Times New Roman" w:cs="Times New Roman"/>
                <w:sz w:val="19"/>
                <w:szCs w:val="19"/>
              </w:rPr>
            </w:pPr>
            <w:r w:rsidRPr="00B8156E">
              <w:rPr>
                <w:rFonts w:ascii="Times New Roman" w:hAnsi="Times New Roman" w:cs="Times New Roman"/>
                <w:sz w:val="19"/>
                <w:szCs w:val="19"/>
              </w:rPr>
              <w:t xml:space="preserve">всего           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18 888,4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18 632,3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18 374,2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городской бюджет             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18 888,4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18 632,3</w:t>
            </w:r>
          </w:p>
        </w:tc>
        <w:tc>
          <w:tcPr>
            <w:tcW w:w="992" w:type="dxa"/>
            <w:vAlign w:val="bottom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205" w:type="dxa"/>
            <w:vAlign w:val="center"/>
          </w:tcPr>
          <w:p w:rsidR="003D5A52" w:rsidRPr="00B8156E" w:rsidRDefault="003D5A52" w:rsidP="009A29B6">
            <w:pPr>
              <w:pStyle w:val="ConsPlusCell0"/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18 374,2</w:t>
            </w:r>
          </w:p>
        </w:tc>
        <w:tc>
          <w:tcPr>
            <w:tcW w:w="1473" w:type="dxa"/>
            <w:vAlign w:val="center"/>
          </w:tcPr>
          <w:p w:rsidR="003D5A52" w:rsidRPr="001B7DAF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:rsidR="003D5A52" w:rsidRPr="00C1617E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D5A52" w:rsidTr="009A29B6">
        <w:trPr>
          <w:cantSplit/>
          <w:trHeight w:val="227"/>
          <w:jc w:val="center"/>
        </w:trPr>
        <w:tc>
          <w:tcPr>
            <w:tcW w:w="641" w:type="dxa"/>
            <w:vMerge/>
            <w:vAlign w:val="center"/>
          </w:tcPr>
          <w:p w:rsidR="003D5A52" w:rsidRPr="00D041E8" w:rsidRDefault="003D5A52" w:rsidP="009A29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D5A52" w:rsidRDefault="003D5A52" w:rsidP="009A29B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629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75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3D5A52" w:rsidRPr="00773F29" w:rsidRDefault="003D5A52" w:rsidP="009A29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73F29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5" w:type="dxa"/>
            <w:vAlign w:val="center"/>
          </w:tcPr>
          <w:p w:rsidR="003D5A52" w:rsidRPr="00773F29" w:rsidRDefault="003D5A52" w:rsidP="009A29B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73F2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73" w:type="dxa"/>
            <w:vAlign w:val="center"/>
          </w:tcPr>
          <w:p w:rsidR="003D5A52" w:rsidRDefault="003D5A52" w:rsidP="009A29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</w:tr>
    </w:tbl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F71F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2016 год в муниципальную программу было внесено </w:t>
      </w:r>
      <w:r w:rsidRPr="005A785C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изменений.</w:t>
      </w:r>
    </w:p>
    <w:p w:rsidR="003D5A52" w:rsidRDefault="003D5A52" w:rsidP="00F71F5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 для внесения изменений:</w:t>
      </w:r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A785C">
        <w:rPr>
          <w:rFonts w:ascii="Times New Roman" w:hAnsi="Times New Roman"/>
          <w:sz w:val="26"/>
          <w:szCs w:val="26"/>
        </w:rPr>
        <w:t>Объемы финансирования по программе откорректированы в соответствии с письмом финансового управления мэрии от 29.10.2015 № 2345/02-03-09 о доведении прогнозных объемов бюджетных ассигнований, предусмотренных проектом закона Вологодской области «Об областном бюджете на 2016 год»: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 xml:space="preserve">Увеличение </w:t>
      </w:r>
      <w:proofErr w:type="gramStart"/>
      <w:r w:rsidRPr="005A785C">
        <w:rPr>
          <w:rFonts w:ascii="Times New Roman" w:hAnsi="Times New Roman"/>
          <w:sz w:val="26"/>
          <w:szCs w:val="26"/>
        </w:rPr>
        <w:t>на сумму субсидий из дорожного фонда Вологодской области на осуществление дорожной деятельности в отношении автомобильных дорог общего пользования местного значения в объеме</w:t>
      </w:r>
      <w:proofErr w:type="gramEnd"/>
      <w:r w:rsidRPr="005A785C">
        <w:rPr>
          <w:rFonts w:ascii="Times New Roman" w:hAnsi="Times New Roman"/>
          <w:sz w:val="26"/>
          <w:szCs w:val="26"/>
        </w:rPr>
        <w:t>: 2016 год – 161 052,9 тыс. руб., 2017 год – 175 598,0 тыс. руб., 2018 год – 175 598,0 тыс. руб.</w:t>
      </w:r>
    </w:p>
    <w:p w:rsidR="003D5A52" w:rsidRPr="005A785C" w:rsidRDefault="003D5A52" w:rsidP="005A785C">
      <w:pPr>
        <w:widowControl w:val="0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 xml:space="preserve">Уменьшение по мероприятию «Осуществление отдельных государственных полномочий в соответствии с законом области от 15.01.2013 № 2966-ОЗ «О наделении органов местного самоуправления отдельными государственными полномочиями по отлову и содержанию безнадзорных животных» (за счет средств областного бюджета)» в 2016-2018 годах на сумму 217,2 тыс. руб. в каждом году.   </w:t>
      </w:r>
    </w:p>
    <w:p w:rsidR="003D5A52" w:rsidRDefault="003D5A52" w:rsidP="00F71F55">
      <w:pPr>
        <w:jc w:val="both"/>
        <w:rPr>
          <w:rFonts w:ascii="Times New Roman" w:hAnsi="Times New Roman"/>
          <w:b/>
          <w:sz w:val="26"/>
          <w:szCs w:val="26"/>
        </w:rPr>
      </w:pP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2 изменение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5A785C">
        <w:rPr>
          <w:rFonts w:ascii="Times New Roman" w:hAnsi="Times New Roman"/>
          <w:sz w:val="26"/>
          <w:szCs w:val="26"/>
        </w:rPr>
        <w:t>В связи с изменением структуры департамента жилищно-коммунального хозяйства, внесены изменения в наименование должностей и непосредственных исполнителей по муниципальной программе.</w:t>
      </w:r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lastRenderedPageBreak/>
        <w:t xml:space="preserve">Внесены изменения в приложения 5 и 8 к муниципальной программе в части уточнения перечня объектов, подлежащих ремонту в 2016 и 2017 гг.  и объема финансирования, в соответствии с заключенным 24.12.2015 долгосрочным контрактом на ремонт улично-дорожной сети за счет «нераспределенных средств». 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3 изменение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A785C">
        <w:rPr>
          <w:rFonts w:ascii="Times New Roman" w:hAnsi="Times New Roman"/>
          <w:sz w:val="26"/>
          <w:szCs w:val="26"/>
        </w:rPr>
        <w:t xml:space="preserve">В соответствии с Решением Череповецкой городской Думы от 05.05.2016 № 82  «О внесении изменений в Решение Череповецкой городской Думы от 17.12.2015 № 218», внесены соответствующие изменения в муниципальную программу (подпрограмму 1 «Развитие благоустройства города» и основное мероприятие </w:t>
      </w:r>
      <w:r w:rsidRPr="005A785C">
        <w:rPr>
          <w:rFonts w:ascii="Times New Roman" w:hAnsi="Times New Roman"/>
          <w:sz w:val="24"/>
          <w:szCs w:val="24"/>
        </w:rPr>
        <w:t xml:space="preserve">1 </w:t>
      </w:r>
      <w:r w:rsidRPr="005A785C">
        <w:rPr>
          <w:rFonts w:ascii="Times New Roman" w:hAnsi="Times New Roman"/>
          <w:sz w:val="26"/>
          <w:szCs w:val="26"/>
        </w:rPr>
        <w:t>«Организация работ по реализации целей, задач департамента, выполнение его функциональных обязанностей и реализации муниципальной программы</w:t>
      </w:r>
      <w:r w:rsidRPr="005A785C">
        <w:rPr>
          <w:rFonts w:ascii="Times New Roman" w:hAnsi="Times New Roman"/>
          <w:i/>
          <w:sz w:val="26"/>
          <w:szCs w:val="26"/>
        </w:rPr>
        <w:t>»</w:t>
      </w:r>
      <w:r w:rsidRPr="005A785C">
        <w:rPr>
          <w:rFonts w:ascii="Times New Roman" w:hAnsi="Times New Roman"/>
          <w:sz w:val="26"/>
          <w:szCs w:val="26"/>
        </w:rPr>
        <w:t>).</w:t>
      </w:r>
      <w:proofErr w:type="gramEnd"/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Внесены изменения в приложения 5 и 8 к муниципальной программе в части уточнения объема финансирования и перечня объектов, подлежащих ремонту в 2016 и 2017 гг., в соответствии с заключенными контрактами на ремонт улично-дорожной сети</w:t>
      </w:r>
      <w:proofErr w:type="gramStart"/>
      <w:r w:rsidRPr="005A785C"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b/>
          <w:sz w:val="26"/>
          <w:szCs w:val="26"/>
        </w:rPr>
        <w:t xml:space="preserve">4 </w:t>
      </w:r>
      <w:r w:rsidRPr="005A785C">
        <w:rPr>
          <w:rFonts w:ascii="Times New Roman" w:hAnsi="Times New Roman"/>
          <w:b/>
          <w:sz w:val="26"/>
          <w:szCs w:val="26"/>
        </w:rPr>
        <w:t>изменение</w:t>
      </w:r>
      <w:r>
        <w:rPr>
          <w:sz w:val="26"/>
          <w:szCs w:val="26"/>
        </w:rPr>
        <w:t xml:space="preserve"> - </w:t>
      </w:r>
      <w:r w:rsidRPr="005A785C">
        <w:rPr>
          <w:rFonts w:ascii="Times New Roman" w:hAnsi="Times New Roman"/>
          <w:sz w:val="26"/>
          <w:szCs w:val="26"/>
        </w:rPr>
        <w:t>В соответствии с Решением Череповецкой городской Думы от 01.07.2016 № 150 «О внесении изменений в Решение Череповецкой городской Думы от 17.12.2015 № 218», вносятся соответствующие изменения в муниципальную программу (подпрограмму 1 «Развитие благоустройства города» и подпрограмму 2 «Содержание и ремонт жилищного фонда»):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Увеличено финансирование: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- МКУ «САТ» на 23 тыс. руб. (содержание аппарата управления);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- ремонт незаселенных жилых помещений на 2385,3 тыс. руб.;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 xml:space="preserve">- восстановление праздничной световой иллюминации на территории города на 1200,2 тыс. руб. (новое мероприятие 1.1.15). 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Также осуществлено перераспределение сре</w:t>
      </w:r>
      <w:proofErr w:type="gramStart"/>
      <w:r w:rsidRPr="005A785C">
        <w:rPr>
          <w:rFonts w:ascii="Times New Roman" w:hAnsi="Times New Roman"/>
          <w:sz w:val="26"/>
          <w:szCs w:val="26"/>
        </w:rPr>
        <w:t>дств в р</w:t>
      </w:r>
      <w:proofErr w:type="gramEnd"/>
      <w:r w:rsidRPr="005A785C">
        <w:rPr>
          <w:rFonts w:ascii="Times New Roman" w:hAnsi="Times New Roman"/>
          <w:sz w:val="26"/>
          <w:szCs w:val="26"/>
        </w:rPr>
        <w:t>азмере 221,3 тыс. руб. с мероприятия 2.2.1 «Содержание временно  незаселенных жилых помещений муниципального жилищного фонда (в том числе оплата коммунальных услуг)» на мероприятие 2.2.2 «Ремонт временно незаселенных жилых помещений муниципального жилищного фонда».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pacing w:val="-4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Увеличение финансирования по направлению «Ремонт незаселенных жилых помещений»</w:t>
      </w:r>
      <w:r w:rsidRPr="005A785C">
        <w:rPr>
          <w:rFonts w:ascii="Times New Roman" w:hAnsi="Times New Roman"/>
          <w:spacing w:val="-4"/>
          <w:sz w:val="26"/>
          <w:szCs w:val="26"/>
        </w:rPr>
        <w:t xml:space="preserve"> повлияет на значение показателя (индикатора) № 13 подпрограммы 2 «Количество временно не заселенных жилых помещений муниципального жилищного фонда, отремонтированных за соответствующий период» (с 26 шт. до 43 шт.).</w:t>
      </w: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lastRenderedPageBreak/>
        <w:t xml:space="preserve">Также внесены уточнения, не учтенные при внесении изменения в муниципальную программу, утвержденную постановлением от 24.05.2016 № 2163 в соответствии с Решением Череповецкой городской Думы от 05.05.2016 № 82  «О внесении изменений в Решение Череповецкой городской Думы от 17.12.2015 № 218»: </w:t>
      </w:r>
    </w:p>
    <w:p w:rsidR="003D5A52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5A785C">
        <w:rPr>
          <w:rFonts w:ascii="Times New Roman" w:hAnsi="Times New Roman"/>
          <w:sz w:val="26"/>
          <w:szCs w:val="26"/>
        </w:rPr>
        <w:t>- создано новое мероприятие 1.2.3. «Расходы на разработку проектной и рабочей документации по ремонту Октябрьского моста через р. Шексну», средства по которому перераспределены с мероприятия 1.2.1 «Текущее содержание и ремонт  улично-дорожной сети за счет перераспределения» в сумме 19 359,6 тыс. руб. Нумерация нижестоящих мероприятий изменена с 1.2.3, 1.2.4, 1.2.5 на 1.2.4, 1.2.5, 1.2.6, соответственно</w:t>
      </w:r>
      <w:r>
        <w:rPr>
          <w:rFonts w:ascii="Times New Roman" w:hAnsi="Times New Roman"/>
          <w:sz w:val="26"/>
          <w:szCs w:val="26"/>
        </w:rPr>
        <w:t>.</w:t>
      </w:r>
    </w:p>
    <w:p w:rsidR="003D5A52" w:rsidRPr="000607F3" w:rsidRDefault="003D5A52" w:rsidP="000607F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/>
          <w:sz w:val="26"/>
          <w:szCs w:val="26"/>
        </w:rPr>
        <w:t>5 изменение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0607F3">
        <w:rPr>
          <w:rFonts w:ascii="Times New Roman" w:hAnsi="Times New Roman"/>
          <w:sz w:val="26"/>
          <w:szCs w:val="26"/>
        </w:rPr>
        <w:t>-</w:t>
      </w:r>
      <w:r w:rsidRPr="000607F3">
        <w:rPr>
          <w:rFonts w:ascii="Times New Roman" w:hAnsi="Times New Roman"/>
          <w:bCs/>
          <w:sz w:val="26"/>
          <w:szCs w:val="26"/>
        </w:rPr>
        <w:t xml:space="preserve"> Вносимые изменения связаны с изменением наименования мероприятия 1.1.3 «Расходы на содержание кладбищ и организацию реконструкции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 на наименование «Расходы на содержание кладбищ и организацию текущего ремонта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«САТ».</w:t>
      </w:r>
    </w:p>
    <w:p w:rsidR="003D5A52" w:rsidRDefault="003D5A52" w:rsidP="000607F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 xml:space="preserve">В связи с доведением до Департамента ЖКХ меньшего объема субсидий из Дорожного фонда области, чем планировалось, откорректирован перечень объектов ремонта и объем финансирования в Приложениях № 5 и 9. </w:t>
      </w:r>
      <w:proofErr w:type="spellStart"/>
      <w:r w:rsidRPr="000607F3">
        <w:rPr>
          <w:rFonts w:ascii="Times New Roman" w:hAnsi="Times New Roman"/>
          <w:sz w:val="26"/>
          <w:szCs w:val="26"/>
        </w:rPr>
        <w:t>Первональный</w:t>
      </w:r>
      <w:proofErr w:type="spellEnd"/>
      <w:r w:rsidRPr="000607F3">
        <w:rPr>
          <w:rFonts w:ascii="Times New Roman" w:hAnsi="Times New Roman"/>
          <w:sz w:val="26"/>
          <w:szCs w:val="26"/>
        </w:rPr>
        <w:t xml:space="preserve"> план по субсидиям из Дорожного фонда области составлял 266 184,0 тыс. руб. Доведено на 2017 год 264 013,6 тыс. руб. Соответственно, уменьшена доля </w:t>
      </w:r>
      <w:proofErr w:type="spellStart"/>
      <w:r w:rsidRPr="000607F3">
        <w:rPr>
          <w:rFonts w:ascii="Times New Roman" w:hAnsi="Times New Roman"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sz w:val="26"/>
          <w:szCs w:val="26"/>
        </w:rPr>
        <w:t xml:space="preserve"> (10%) из городского бюджета, разница средств восстановлена по мероприятию 1.2.1 «</w:t>
      </w:r>
      <w:r w:rsidRPr="000607F3">
        <w:rPr>
          <w:rFonts w:ascii="Times New Roman" w:hAnsi="Times New Roman"/>
          <w:bCs/>
          <w:sz w:val="26"/>
          <w:szCs w:val="26"/>
        </w:rPr>
        <w:t>Текущее содержание и ремонт  улично-дорожной сети».</w:t>
      </w:r>
    </w:p>
    <w:p w:rsidR="003D5A52" w:rsidRPr="000607F3" w:rsidRDefault="003D5A52" w:rsidP="000607F3">
      <w:pPr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b/>
          <w:bCs/>
          <w:sz w:val="26"/>
          <w:szCs w:val="26"/>
        </w:rPr>
        <w:t>6 изменение</w:t>
      </w:r>
      <w:r>
        <w:rPr>
          <w:rFonts w:ascii="Times New Roman" w:hAnsi="Times New Roman"/>
          <w:bCs/>
          <w:sz w:val="26"/>
          <w:szCs w:val="26"/>
        </w:rPr>
        <w:t xml:space="preserve"> - </w:t>
      </w:r>
      <w:r w:rsidRPr="000607F3">
        <w:rPr>
          <w:rFonts w:ascii="Times New Roman" w:hAnsi="Times New Roman"/>
          <w:sz w:val="26"/>
          <w:szCs w:val="26"/>
        </w:rPr>
        <w:t>Изменения в программу внесены на основании протокола от 15.11.2016 № 9 заседания экспертного совета по стратегическому развитию и инвестиционной деятельности в городе и решения Череповецкой городской Думы «О внесении изменений в решение Череповецкой городской Думы от 17.12.2015 № 218 «О городском бюджете».</w:t>
      </w:r>
    </w:p>
    <w:p w:rsidR="003D5A52" w:rsidRPr="000607F3" w:rsidRDefault="003D5A52" w:rsidP="000607F3">
      <w:pPr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>Уменьшены бюджетные ассигнования:</w:t>
      </w:r>
    </w:p>
    <w:p w:rsidR="003D5A52" w:rsidRPr="000607F3" w:rsidRDefault="003D5A52" w:rsidP="000607F3">
      <w:pPr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 xml:space="preserve"> по мероприятию 1.2.1. «Текущее содержание и ремонт улично-дорожной сети города» на 1000,0 тыс. руб.;</w:t>
      </w:r>
    </w:p>
    <w:p w:rsidR="003D5A52" w:rsidRPr="000607F3" w:rsidRDefault="003D5A52" w:rsidP="000607F3">
      <w:pPr>
        <w:jc w:val="both"/>
        <w:rPr>
          <w:rFonts w:ascii="Times New Roman" w:hAnsi="Times New Roman"/>
          <w:sz w:val="26"/>
          <w:szCs w:val="26"/>
        </w:rPr>
      </w:pPr>
      <w:r w:rsidRPr="000607F3">
        <w:rPr>
          <w:rFonts w:ascii="Times New Roman" w:hAnsi="Times New Roman"/>
          <w:sz w:val="26"/>
          <w:szCs w:val="26"/>
        </w:rPr>
        <w:t>по мероприятию 2.3. «Осуществление полномочий собственника муниципального жилищного фонда в части внесения взносов в фонд капитального ремонта» на 351,5 тыс. руб.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lastRenderedPageBreak/>
        <w:t>Увеличены бюджетные ассигнования: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>по мероприятию 1.1.9. «Текущее содержание парков, скверов, газонов» на 1351,5 тыс. руб.</w:t>
      </w:r>
    </w:p>
    <w:p w:rsidR="003D5A52" w:rsidRPr="000607F3" w:rsidRDefault="003D5A52" w:rsidP="000607F3">
      <w:pPr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 xml:space="preserve">Изменено наименование мероприятия 1.1.3 «Расходы на содержание кладбищ и организацию реконструкции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 на наименование «Расходы на содержание кладбищ и организацию текущего ремонта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хлораторных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станций и дренажной системы, осуществляемые через МКУ «САТ».</w:t>
      </w:r>
    </w:p>
    <w:p w:rsidR="003D5A52" w:rsidRPr="000607F3" w:rsidRDefault="003D5A52" w:rsidP="000607F3">
      <w:pPr>
        <w:ind w:firstLine="708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607F3">
        <w:rPr>
          <w:rFonts w:ascii="Times New Roman" w:hAnsi="Times New Roman"/>
          <w:bCs/>
          <w:sz w:val="26"/>
          <w:szCs w:val="26"/>
        </w:rPr>
        <w:t xml:space="preserve">В связи с заключением дополнительного соглашения № 6 от 14.11.2016 к муниципальному контракту К34-16 от 24.12.2015 на выполнение работ по объекту «Ремонт улично-дорожной сети города Череповца» об изменении цены контракта в сторону уменьшения, внесены изменения в приложение № 5 и № 9 (уменьшена доля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из городского бюджета в 2017 году по объекту «Ремонт улично-дорожной сети города Череповца» и увеличена доля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по</w:t>
      </w:r>
      <w:proofErr w:type="gramEnd"/>
      <w:r w:rsidRPr="000607F3">
        <w:rPr>
          <w:rFonts w:ascii="Times New Roman" w:hAnsi="Times New Roman"/>
          <w:bCs/>
          <w:sz w:val="26"/>
          <w:szCs w:val="26"/>
        </w:rPr>
        <w:t xml:space="preserve"> объекту «Ремонт асфальтобетонного покрытия проезжей части улиц города Череповца»).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ab/>
        <w:t>В связи с перераспределением средств дорожного фонда области между МКУ «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УКСиР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>» и ДЖКХ (передача МКУ «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УКСиР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» в 2017 г. средств в объеме 2170,4 тыс. руб.), а также выделением дополнительных бюджетных ассигнований на осуществление дорожной деятельности из Дорожного фонда Вологодской области, увеличены бюджетные ассигнования по мероприятию 1.4. </w:t>
      </w:r>
      <w:proofErr w:type="gramStart"/>
      <w:r w:rsidRPr="000607F3">
        <w:rPr>
          <w:rFonts w:ascii="Times New Roman" w:hAnsi="Times New Roman"/>
          <w:bCs/>
          <w:sz w:val="26"/>
          <w:szCs w:val="26"/>
        </w:rPr>
        <w:t xml:space="preserve">«Осуществление дорожной деятельности в отношении автомобильных дорог общего  пользования местного значения (областной дорожный фонд)», в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. на 2017 г. на 2176,0 -2170,4=5,6 тыс. руб.; на 2018 г.  на 2641,0 тыс. руб.; на 2019 г. на 2388,0 тыс. руб. Соответственно увеличена доля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(10%) из городского бюджета – мероприятие 1.2.6 «Содержание и ремонт улично-дорожной сети города в рамках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софинансирования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 xml:space="preserve"> с</w:t>
      </w:r>
      <w:proofErr w:type="gramEnd"/>
      <w:r w:rsidRPr="000607F3">
        <w:rPr>
          <w:rFonts w:ascii="Times New Roman" w:hAnsi="Times New Roman"/>
          <w:bCs/>
          <w:sz w:val="26"/>
          <w:szCs w:val="26"/>
        </w:rPr>
        <w:t xml:space="preserve"> областным Дорожным фондом»</w:t>
      </w:r>
      <w:proofErr w:type="gramStart"/>
      <w:r w:rsidRPr="000607F3">
        <w:rPr>
          <w:rFonts w:ascii="Times New Roman" w:hAnsi="Times New Roman"/>
          <w:bCs/>
          <w:sz w:val="26"/>
          <w:szCs w:val="26"/>
        </w:rPr>
        <w:t xml:space="preserve"> ,</w:t>
      </w:r>
      <w:proofErr w:type="gramEnd"/>
      <w:r w:rsidRPr="000607F3">
        <w:rPr>
          <w:rFonts w:ascii="Times New Roman" w:hAnsi="Times New Roman"/>
          <w:bCs/>
          <w:sz w:val="26"/>
          <w:szCs w:val="26"/>
        </w:rPr>
        <w:t xml:space="preserve"> в </w:t>
      </w:r>
      <w:proofErr w:type="spellStart"/>
      <w:r w:rsidRPr="000607F3">
        <w:rPr>
          <w:rFonts w:ascii="Times New Roman" w:hAnsi="Times New Roman"/>
          <w:bCs/>
          <w:sz w:val="26"/>
          <w:szCs w:val="26"/>
        </w:rPr>
        <w:t>т.ч</w:t>
      </w:r>
      <w:proofErr w:type="spellEnd"/>
      <w:r w:rsidRPr="000607F3">
        <w:rPr>
          <w:rFonts w:ascii="Times New Roman" w:hAnsi="Times New Roman"/>
          <w:bCs/>
          <w:sz w:val="26"/>
          <w:szCs w:val="26"/>
        </w:rPr>
        <w:t>. в 2017 г. на 241,8 тыс. руб.; в 2018 г. на 293,4 тыс. руб., в 2019 г. на 265,3 тыс. руб. за счет уменьшения ассигнований по мероприятию 1.2.1. «Текущее содержание и ремонт улично-дорожной сети», соответственно. Внесены изменения в приложения № 5 и 9 Программы.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ab/>
        <w:t xml:space="preserve"> Для проведения оценки достоверности сметной стоимости работ по ремонту Октябрьского моста недостающая сумма 208,0 тыс. руб. была перенесена в 2016 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t>году с мероприятия 1.2.5. «Обслуживание, обследование и оценка уязвимости мостовых сооружений через МКУ «САТ» (экономия от аукциона) на мероприятие 1.2.1. «Текущее содержание и ремонт улично-дорожной сети».</w:t>
      </w:r>
    </w:p>
    <w:p w:rsidR="003D5A52" w:rsidRPr="000607F3" w:rsidRDefault="003D5A52" w:rsidP="000607F3">
      <w:pPr>
        <w:jc w:val="both"/>
        <w:rPr>
          <w:rFonts w:ascii="Times New Roman" w:hAnsi="Times New Roman"/>
          <w:bCs/>
          <w:sz w:val="26"/>
          <w:szCs w:val="26"/>
        </w:rPr>
      </w:pPr>
      <w:r w:rsidRPr="000607F3">
        <w:rPr>
          <w:rFonts w:ascii="Times New Roman" w:hAnsi="Times New Roman"/>
          <w:bCs/>
          <w:sz w:val="26"/>
          <w:szCs w:val="26"/>
        </w:rPr>
        <w:lastRenderedPageBreak/>
        <w:tab/>
        <w:t xml:space="preserve">Для возможности оплаты услуг поставки электрической энергии за ноябрь-декабрь 2016 г. выполнен перенос средств в объеме 7069,6 тыс. руб. с мероприятия </w:t>
      </w:r>
      <w:r w:rsidRPr="000607F3">
        <w:rPr>
          <w:rFonts w:ascii="Times New Roman" w:hAnsi="Times New Roman"/>
          <w:sz w:val="26"/>
          <w:szCs w:val="26"/>
        </w:rPr>
        <w:t>2.3. «Осуществление полномочий собственника муниципального жилищного фонда в части внесения взносов в фонд капитального ремонта» на мероприятие 1.1.8. «Оплата электроэнергии на сетях наружного освещения».</w:t>
      </w:r>
    </w:p>
    <w:p w:rsidR="003D5A52" w:rsidRPr="000607F3" w:rsidRDefault="003D5A52" w:rsidP="000607F3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A52" w:rsidRPr="005A785C" w:rsidRDefault="003D5A52" w:rsidP="005A785C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D5A52" w:rsidRDefault="003D5A52" w:rsidP="005A785C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D5A52" w:rsidRDefault="003D5A52" w:rsidP="00F71F55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D5A52" w:rsidRDefault="003D5A52" w:rsidP="007D5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3D5A52" w:rsidSect="00F71F55">
      <w:pgSz w:w="16838" w:h="11906" w:orient="landscape"/>
      <w:pgMar w:top="147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0pt;height:18pt" o:bullet="t">
        <v:imagedata r:id="rId1" o:title=""/>
      </v:shape>
    </w:pict>
  </w:numPicBullet>
  <w:numPicBullet w:numPicBulletId="1">
    <w:pict>
      <v:shape id="_x0000_i1036" type="#_x0000_t75" style="width:18pt;height:18pt" o:bullet="t">
        <v:imagedata r:id="rId2" o:title=""/>
      </v:shape>
    </w:pict>
  </w:numPicBullet>
  <w:numPicBullet w:numPicBulletId="2">
    <w:pict>
      <v:shape id="_x0000_i1037" type="#_x0000_t75" style="width:21.75pt;height:12.75pt;visibility:visible" o:bullet="t">
        <v:imagedata r:id="rId3" o:title=""/>
      </v:shape>
    </w:pict>
  </w:numPicBullet>
  <w:abstractNum w:abstractNumId="0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24A87110"/>
    <w:multiLevelType w:val="hybridMultilevel"/>
    <w:tmpl w:val="61C64EE8"/>
    <w:lvl w:ilvl="0" w:tplc="90F477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BA714D"/>
    <w:multiLevelType w:val="hybridMultilevel"/>
    <w:tmpl w:val="BEAA003C"/>
    <w:lvl w:ilvl="0" w:tplc="803AD42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C6A9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727A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40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4679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42C2F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1413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BAC4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8A07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7A855C0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38DD4661"/>
    <w:multiLevelType w:val="hybridMultilevel"/>
    <w:tmpl w:val="CA4C52E4"/>
    <w:lvl w:ilvl="0" w:tplc="338629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4BD86264"/>
    <w:multiLevelType w:val="hybridMultilevel"/>
    <w:tmpl w:val="C56085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0D40EA6"/>
    <w:multiLevelType w:val="hybridMultilevel"/>
    <w:tmpl w:val="0234F7D2"/>
    <w:lvl w:ilvl="0" w:tplc="54FCC6C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51347A4E"/>
    <w:multiLevelType w:val="hybridMultilevel"/>
    <w:tmpl w:val="C67E51D2"/>
    <w:lvl w:ilvl="0" w:tplc="90F4777A">
      <w:start w:val="1"/>
      <w:numFmt w:val="decimal"/>
      <w:lvlText w:val="%1."/>
      <w:lvlJc w:val="left"/>
      <w:pPr>
        <w:tabs>
          <w:tab w:val="num" w:pos="830"/>
        </w:tabs>
        <w:ind w:left="83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C68"/>
    <w:rsid w:val="00007552"/>
    <w:rsid w:val="00010A96"/>
    <w:rsid w:val="000164E8"/>
    <w:rsid w:val="0001662C"/>
    <w:rsid w:val="00020FEC"/>
    <w:rsid w:val="00032549"/>
    <w:rsid w:val="00040137"/>
    <w:rsid w:val="00044043"/>
    <w:rsid w:val="000602EB"/>
    <w:rsid w:val="000607F3"/>
    <w:rsid w:val="0006430E"/>
    <w:rsid w:val="00070F06"/>
    <w:rsid w:val="00075A8F"/>
    <w:rsid w:val="00077DD2"/>
    <w:rsid w:val="000825D0"/>
    <w:rsid w:val="000915CF"/>
    <w:rsid w:val="000969C6"/>
    <w:rsid w:val="000B2E7B"/>
    <w:rsid w:val="000B3B5C"/>
    <w:rsid w:val="000B6957"/>
    <w:rsid w:val="000C1374"/>
    <w:rsid w:val="000C3AD2"/>
    <w:rsid w:val="000C69B0"/>
    <w:rsid w:val="000D545E"/>
    <w:rsid w:val="000E11DB"/>
    <w:rsid w:val="0011737F"/>
    <w:rsid w:val="00121E6F"/>
    <w:rsid w:val="00124D28"/>
    <w:rsid w:val="00133028"/>
    <w:rsid w:val="00133AE5"/>
    <w:rsid w:val="00140B3B"/>
    <w:rsid w:val="00144C54"/>
    <w:rsid w:val="00145867"/>
    <w:rsid w:val="00152A33"/>
    <w:rsid w:val="00152C7E"/>
    <w:rsid w:val="001536C4"/>
    <w:rsid w:val="00155950"/>
    <w:rsid w:val="00163061"/>
    <w:rsid w:val="00166228"/>
    <w:rsid w:val="0017441F"/>
    <w:rsid w:val="001856A7"/>
    <w:rsid w:val="00191156"/>
    <w:rsid w:val="00193372"/>
    <w:rsid w:val="00195FD5"/>
    <w:rsid w:val="001B2D99"/>
    <w:rsid w:val="001B312B"/>
    <w:rsid w:val="001B7DAF"/>
    <w:rsid w:val="001C0641"/>
    <w:rsid w:val="001C4ADE"/>
    <w:rsid w:val="001E13B7"/>
    <w:rsid w:val="00203BC8"/>
    <w:rsid w:val="0021312F"/>
    <w:rsid w:val="00223A26"/>
    <w:rsid w:val="002327DB"/>
    <w:rsid w:val="00241566"/>
    <w:rsid w:val="0024539A"/>
    <w:rsid w:val="00260BF7"/>
    <w:rsid w:val="0026166B"/>
    <w:rsid w:val="00265FF5"/>
    <w:rsid w:val="00266CFE"/>
    <w:rsid w:val="002730CE"/>
    <w:rsid w:val="00274264"/>
    <w:rsid w:val="00282BD2"/>
    <w:rsid w:val="00287DFA"/>
    <w:rsid w:val="00287F1F"/>
    <w:rsid w:val="00297E66"/>
    <w:rsid w:val="002A37A2"/>
    <w:rsid w:val="002B3466"/>
    <w:rsid w:val="002C2298"/>
    <w:rsid w:val="002D0BD9"/>
    <w:rsid w:val="002D6DC2"/>
    <w:rsid w:val="002F5590"/>
    <w:rsid w:val="0031386D"/>
    <w:rsid w:val="00322A8A"/>
    <w:rsid w:val="003342B6"/>
    <w:rsid w:val="00362A34"/>
    <w:rsid w:val="00363E43"/>
    <w:rsid w:val="003648E0"/>
    <w:rsid w:val="00364B38"/>
    <w:rsid w:val="00376385"/>
    <w:rsid w:val="003A3394"/>
    <w:rsid w:val="003A4AD1"/>
    <w:rsid w:val="003B54EB"/>
    <w:rsid w:val="003D16D5"/>
    <w:rsid w:val="003D446A"/>
    <w:rsid w:val="003D5A52"/>
    <w:rsid w:val="003E24BD"/>
    <w:rsid w:val="003E56B0"/>
    <w:rsid w:val="003F7157"/>
    <w:rsid w:val="00410AA5"/>
    <w:rsid w:val="00410F3F"/>
    <w:rsid w:val="0041285A"/>
    <w:rsid w:val="00416A5F"/>
    <w:rsid w:val="00433B26"/>
    <w:rsid w:val="00450B2C"/>
    <w:rsid w:val="004516E1"/>
    <w:rsid w:val="00452C68"/>
    <w:rsid w:val="00453B14"/>
    <w:rsid w:val="00466588"/>
    <w:rsid w:val="00466D07"/>
    <w:rsid w:val="00467801"/>
    <w:rsid w:val="00470113"/>
    <w:rsid w:val="00473001"/>
    <w:rsid w:val="00476E9C"/>
    <w:rsid w:val="00481CE7"/>
    <w:rsid w:val="0049315B"/>
    <w:rsid w:val="00496420"/>
    <w:rsid w:val="004A1716"/>
    <w:rsid w:val="004A32B0"/>
    <w:rsid w:val="004A6748"/>
    <w:rsid w:val="004B0B13"/>
    <w:rsid w:val="004B7578"/>
    <w:rsid w:val="004C5AD7"/>
    <w:rsid w:val="004C65E0"/>
    <w:rsid w:val="004D6B67"/>
    <w:rsid w:val="004D78EC"/>
    <w:rsid w:val="004E61EC"/>
    <w:rsid w:val="004F3D08"/>
    <w:rsid w:val="00500781"/>
    <w:rsid w:val="00500FB4"/>
    <w:rsid w:val="00505AA5"/>
    <w:rsid w:val="00506F2D"/>
    <w:rsid w:val="00507FF2"/>
    <w:rsid w:val="00511313"/>
    <w:rsid w:val="00516554"/>
    <w:rsid w:val="0053562E"/>
    <w:rsid w:val="00537CBF"/>
    <w:rsid w:val="0054511F"/>
    <w:rsid w:val="00547EEC"/>
    <w:rsid w:val="0055016D"/>
    <w:rsid w:val="0055017B"/>
    <w:rsid w:val="00556ADF"/>
    <w:rsid w:val="00562CBE"/>
    <w:rsid w:val="0056414E"/>
    <w:rsid w:val="0056675C"/>
    <w:rsid w:val="00566AAE"/>
    <w:rsid w:val="00583B7F"/>
    <w:rsid w:val="00584789"/>
    <w:rsid w:val="0059350B"/>
    <w:rsid w:val="005A00C1"/>
    <w:rsid w:val="005A785C"/>
    <w:rsid w:val="005B11CB"/>
    <w:rsid w:val="005B34D8"/>
    <w:rsid w:val="005B6FAF"/>
    <w:rsid w:val="005C091A"/>
    <w:rsid w:val="005C62B2"/>
    <w:rsid w:val="005D4B0D"/>
    <w:rsid w:val="005D62F2"/>
    <w:rsid w:val="005E0ECF"/>
    <w:rsid w:val="005E255C"/>
    <w:rsid w:val="005E5B19"/>
    <w:rsid w:val="005E5FB4"/>
    <w:rsid w:val="005F115B"/>
    <w:rsid w:val="00602BAE"/>
    <w:rsid w:val="0062259F"/>
    <w:rsid w:val="006553C6"/>
    <w:rsid w:val="00657ADD"/>
    <w:rsid w:val="00661371"/>
    <w:rsid w:val="00661687"/>
    <w:rsid w:val="006736EC"/>
    <w:rsid w:val="00673E18"/>
    <w:rsid w:val="00683F5E"/>
    <w:rsid w:val="0068715F"/>
    <w:rsid w:val="006A484C"/>
    <w:rsid w:val="006A6230"/>
    <w:rsid w:val="006B5328"/>
    <w:rsid w:val="006B747C"/>
    <w:rsid w:val="006C14D9"/>
    <w:rsid w:val="006C27C6"/>
    <w:rsid w:val="006C3945"/>
    <w:rsid w:val="006C3B31"/>
    <w:rsid w:val="006D0C64"/>
    <w:rsid w:val="006F5ED8"/>
    <w:rsid w:val="00710823"/>
    <w:rsid w:val="00716568"/>
    <w:rsid w:val="00724BBC"/>
    <w:rsid w:val="00732CA1"/>
    <w:rsid w:val="00733EEA"/>
    <w:rsid w:val="00734BDD"/>
    <w:rsid w:val="00745182"/>
    <w:rsid w:val="00750AC0"/>
    <w:rsid w:val="0075261B"/>
    <w:rsid w:val="0075325E"/>
    <w:rsid w:val="00755C1D"/>
    <w:rsid w:val="0076519A"/>
    <w:rsid w:val="0076786A"/>
    <w:rsid w:val="00773F29"/>
    <w:rsid w:val="00776482"/>
    <w:rsid w:val="00780282"/>
    <w:rsid w:val="00795D11"/>
    <w:rsid w:val="007B00D1"/>
    <w:rsid w:val="007B3E40"/>
    <w:rsid w:val="007C0C5A"/>
    <w:rsid w:val="007C197C"/>
    <w:rsid w:val="007C5193"/>
    <w:rsid w:val="007C67A9"/>
    <w:rsid w:val="007D1F7F"/>
    <w:rsid w:val="007D5BA0"/>
    <w:rsid w:val="007D7679"/>
    <w:rsid w:val="007E10B6"/>
    <w:rsid w:val="007E6460"/>
    <w:rsid w:val="007F03B3"/>
    <w:rsid w:val="007F1B7A"/>
    <w:rsid w:val="007F6FB9"/>
    <w:rsid w:val="0080038E"/>
    <w:rsid w:val="0080065E"/>
    <w:rsid w:val="0080238E"/>
    <w:rsid w:val="00802AAF"/>
    <w:rsid w:val="00812E0D"/>
    <w:rsid w:val="00813A22"/>
    <w:rsid w:val="00824018"/>
    <w:rsid w:val="00834194"/>
    <w:rsid w:val="00841AEF"/>
    <w:rsid w:val="00854448"/>
    <w:rsid w:val="008730D5"/>
    <w:rsid w:val="0087660D"/>
    <w:rsid w:val="008870C2"/>
    <w:rsid w:val="008979CE"/>
    <w:rsid w:val="008C2A2E"/>
    <w:rsid w:val="008C6603"/>
    <w:rsid w:val="008C6C52"/>
    <w:rsid w:val="008D70E4"/>
    <w:rsid w:val="00902E4F"/>
    <w:rsid w:val="00902F67"/>
    <w:rsid w:val="00906F9C"/>
    <w:rsid w:val="0093539C"/>
    <w:rsid w:val="009379E6"/>
    <w:rsid w:val="0094358F"/>
    <w:rsid w:val="00974505"/>
    <w:rsid w:val="009756AE"/>
    <w:rsid w:val="00993237"/>
    <w:rsid w:val="009A246B"/>
    <w:rsid w:val="009A29B6"/>
    <w:rsid w:val="009A6B71"/>
    <w:rsid w:val="009B03DF"/>
    <w:rsid w:val="009B2CE5"/>
    <w:rsid w:val="009C2205"/>
    <w:rsid w:val="009C2DF9"/>
    <w:rsid w:val="009D426D"/>
    <w:rsid w:val="009E48F3"/>
    <w:rsid w:val="009E7857"/>
    <w:rsid w:val="009F208B"/>
    <w:rsid w:val="009F3FBE"/>
    <w:rsid w:val="009F5A45"/>
    <w:rsid w:val="009F5CA3"/>
    <w:rsid w:val="00A0029D"/>
    <w:rsid w:val="00A138B3"/>
    <w:rsid w:val="00A25E77"/>
    <w:rsid w:val="00A36C14"/>
    <w:rsid w:val="00A502A1"/>
    <w:rsid w:val="00A55E2C"/>
    <w:rsid w:val="00A621A9"/>
    <w:rsid w:val="00A65C1F"/>
    <w:rsid w:val="00A70299"/>
    <w:rsid w:val="00AA06B3"/>
    <w:rsid w:val="00AA31B5"/>
    <w:rsid w:val="00AA6647"/>
    <w:rsid w:val="00AA6F6F"/>
    <w:rsid w:val="00AB257A"/>
    <w:rsid w:val="00AC3F27"/>
    <w:rsid w:val="00AD1CA4"/>
    <w:rsid w:val="00AE0703"/>
    <w:rsid w:val="00AE2012"/>
    <w:rsid w:val="00B029D0"/>
    <w:rsid w:val="00B02FF2"/>
    <w:rsid w:val="00B24D92"/>
    <w:rsid w:val="00B26B4B"/>
    <w:rsid w:val="00B27C5A"/>
    <w:rsid w:val="00B3276E"/>
    <w:rsid w:val="00B34ED4"/>
    <w:rsid w:val="00B35941"/>
    <w:rsid w:val="00B41819"/>
    <w:rsid w:val="00B4491F"/>
    <w:rsid w:val="00B475D2"/>
    <w:rsid w:val="00B8156E"/>
    <w:rsid w:val="00B8487A"/>
    <w:rsid w:val="00B86B86"/>
    <w:rsid w:val="00B9419D"/>
    <w:rsid w:val="00B9612C"/>
    <w:rsid w:val="00B97CDB"/>
    <w:rsid w:val="00BA2D14"/>
    <w:rsid w:val="00BB5590"/>
    <w:rsid w:val="00BB6D89"/>
    <w:rsid w:val="00BB7F16"/>
    <w:rsid w:val="00BC7329"/>
    <w:rsid w:val="00BE31C8"/>
    <w:rsid w:val="00C01176"/>
    <w:rsid w:val="00C014E1"/>
    <w:rsid w:val="00C01D10"/>
    <w:rsid w:val="00C1617E"/>
    <w:rsid w:val="00C20678"/>
    <w:rsid w:val="00C23494"/>
    <w:rsid w:val="00C2761E"/>
    <w:rsid w:val="00C33AF7"/>
    <w:rsid w:val="00C41518"/>
    <w:rsid w:val="00C44D44"/>
    <w:rsid w:val="00C45B9F"/>
    <w:rsid w:val="00C472ED"/>
    <w:rsid w:val="00C66BA3"/>
    <w:rsid w:val="00C70D6D"/>
    <w:rsid w:val="00C72B9E"/>
    <w:rsid w:val="00C731E9"/>
    <w:rsid w:val="00C7488B"/>
    <w:rsid w:val="00C91643"/>
    <w:rsid w:val="00CB2319"/>
    <w:rsid w:val="00CC6285"/>
    <w:rsid w:val="00CD307E"/>
    <w:rsid w:val="00CD758D"/>
    <w:rsid w:val="00CF0D27"/>
    <w:rsid w:val="00CF587C"/>
    <w:rsid w:val="00D02B2A"/>
    <w:rsid w:val="00D041E8"/>
    <w:rsid w:val="00D04970"/>
    <w:rsid w:val="00D14B6A"/>
    <w:rsid w:val="00D26C61"/>
    <w:rsid w:val="00D27F47"/>
    <w:rsid w:val="00D46959"/>
    <w:rsid w:val="00D47301"/>
    <w:rsid w:val="00D6099F"/>
    <w:rsid w:val="00D70A10"/>
    <w:rsid w:val="00D7185F"/>
    <w:rsid w:val="00D72469"/>
    <w:rsid w:val="00D73BE2"/>
    <w:rsid w:val="00D95515"/>
    <w:rsid w:val="00DA1EC5"/>
    <w:rsid w:val="00DA21B1"/>
    <w:rsid w:val="00DB6561"/>
    <w:rsid w:val="00DE4F63"/>
    <w:rsid w:val="00DF001C"/>
    <w:rsid w:val="00DF0221"/>
    <w:rsid w:val="00DF3013"/>
    <w:rsid w:val="00DF7D06"/>
    <w:rsid w:val="00E06779"/>
    <w:rsid w:val="00E15B48"/>
    <w:rsid w:val="00E16F2F"/>
    <w:rsid w:val="00E17429"/>
    <w:rsid w:val="00E21FF2"/>
    <w:rsid w:val="00E22EF1"/>
    <w:rsid w:val="00E2456B"/>
    <w:rsid w:val="00E37A58"/>
    <w:rsid w:val="00E43133"/>
    <w:rsid w:val="00E73426"/>
    <w:rsid w:val="00E801D3"/>
    <w:rsid w:val="00E97EC7"/>
    <w:rsid w:val="00EA0121"/>
    <w:rsid w:val="00EA45A2"/>
    <w:rsid w:val="00EA5688"/>
    <w:rsid w:val="00EB2F53"/>
    <w:rsid w:val="00EB6E1F"/>
    <w:rsid w:val="00EB78B1"/>
    <w:rsid w:val="00EC0D1F"/>
    <w:rsid w:val="00EC13ED"/>
    <w:rsid w:val="00ED4390"/>
    <w:rsid w:val="00ED50B5"/>
    <w:rsid w:val="00EE70B0"/>
    <w:rsid w:val="00EF3632"/>
    <w:rsid w:val="00F1171F"/>
    <w:rsid w:val="00F2501D"/>
    <w:rsid w:val="00F251AB"/>
    <w:rsid w:val="00F32558"/>
    <w:rsid w:val="00F3357C"/>
    <w:rsid w:val="00F41F12"/>
    <w:rsid w:val="00F44226"/>
    <w:rsid w:val="00F4589A"/>
    <w:rsid w:val="00F53A40"/>
    <w:rsid w:val="00F70109"/>
    <w:rsid w:val="00F71F55"/>
    <w:rsid w:val="00F71FFD"/>
    <w:rsid w:val="00F8036E"/>
    <w:rsid w:val="00FA65F0"/>
    <w:rsid w:val="00FA7435"/>
    <w:rsid w:val="00FC6A83"/>
    <w:rsid w:val="00FE4144"/>
    <w:rsid w:val="00FE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59F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6225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2259F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259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59F"/>
    <w:rPr>
      <w:rFonts w:ascii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rsid w:val="0062259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259F"/>
    <w:rPr>
      <w:rFonts w:ascii="Calibri" w:hAnsi="Calibri"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62259F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uiPriority w:val="99"/>
    <w:locked/>
    <w:rsid w:val="0062259F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99"/>
    <w:qFormat/>
    <w:rsid w:val="0062259F"/>
    <w:pPr>
      <w:ind w:left="720"/>
      <w:contextualSpacing/>
    </w:pPr>
  </w:style>
  <w:style w:type="paragraph" w:customStyle="1" w:styleId="ConsPlusNormal">
    <w:name w:val="ConsPlusNormal"/>
    <w:uiPriority w:val="99"/>
    <w:rsid w:val="0062259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Cell">
    <w:name w:val="ConsPlusCell Знак"/>
    <w:link w:val="ConsPlusCell0"/>
    <w:uiPriority w:val="99"/>
    <w:locked/>
    <w:rsid w:val="0062259F"/>
    <w:rPr>
      <w:rFonts w:ascii="Arial" w:hAnsi="Arial"/>
      <w:sz w:val="22"/>
      <w:lang w:val="ru-RU" w:eastAsia="en-US"/>
    </w:rPr>
  </w:style>
  <w:style w:type="paragraph" w:customStyle="1" w:styleId="ConsPlusCell0">
    <w:name w:val="ConsPlusCell"/>
    <w:link w:val="ConsPlusCell"/>
    <w:uiPriority w:val="99"/>
    <w:rsid w:val="0062259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a8">
    <w:name w:val="Знак Знак Знак Знак"/>
    <w:basedOn w:val="a"/>
    <w:uiPriority w:val="99"/>
    <w:rsid w:val="0062259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9">
    <w:name w:val="Emphasis"/>
    <w:basedOn w:val="a0"/>
    <w:uiPriority w:val="99"/>
    <w:qFormat/>
    <w:rsid w:val="0062259F"/>
    <w:rPr>
      <w:rFonts w:cs="Times New Roman"/>
      <w:i/>
      <w:iCs/>
    </w:rPr>
  </w:style>
  <w:style w:type="paragraph" w:styleId="aa">
    <w:name w:val="Balloon Text"/>
    <w:basedOn w:val="a"/>
    <w:link w:val="ab"/>
    <w:uiPriority w:val="99"/>
    <w:semiHidden/>
    <w:rsid w:val="00773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73F29"/>
    <w:rPr>
      <w:rFonts w:ascii="Tahoma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CD30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Абзац списка1"/>
    <w:basedOn w:val="a"/>
    <w:rsid w:val="00CD307E"/>
    <w:pPr>
      <w:ind w:left="720"/>
    </w:pPr>
    <w:rPr>
      <w:lang w:eastAsia="en-US"/>
    </w:rPr>
  </w:style>
  <w:style w:type="character" w:customStyle="1" w:styleId="ad">
    <w:name w:val="Гипертекстовая ссылка"/>
    <w:basedOn w:val="a0"/>
    <w:uiPriority w:val="99"/>
    <w:rsid w:val="004A1716"/>
    <w:rPr>
      <w:rFonts w:cs="Times New Roman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4A17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0">
    <w:name w:val="Заголовок статьи"/>
    <w:basedOn w:val="a"/>
    <w:next w:val="a"/>
    <w:uiPriority w:val="99"/>
    <w:rsid w:val="00223A2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1">
    <w:name w:val="Цветовое выделение"/>
    <w:uiPriority w:val="99"/>
    <w:rsid w:val="00E21FF2"/>
    <w:rPr>
      <w:b/>
      <w:bCs/>
      <w:color w:val="26282F"/>
    </w:rPr>
  </w:style>
  <w:style w:type="paragraph" w:customStyle="1" w:styleId="21">
    <w:name w:val="Абзац списка2"/>
    <w:basedOn w:val="a"/>
    <w:rsid w:val="004B7578"/>
    <w:pPr>
      <w:ind w:left="720"/>
    </w:pPr>
    <w:rPr>
      <w:rFonts w:eastAsia="Calibri" w:cs="Calibri"/>
    </w:rPr>
  </w:style>
  <w:style w:type="character" w:styleId="af2">
    <w:name w:val="annotation reference"/>
    <w:uiPriority w:val="99"/>
    <w:semiHidden/>
    <w:unhideWhenUsed/>
    <w:rsid w:val="00B9612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B9612C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B9612C"/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2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emf"/><Relationship Id="rId13" Type="http://schemas.openxmlformats.org/officeDocument/2006/relationships/image" Target="media/image8.emf"/><Relationship Id="rId18" Type="http://schemas.openxmlformats.org/officeDocument/2006/relationships/image" Target="media/image12.wmf"/><Relationship Id="rId26" Type="http://schemas.openxmlformats.org/officeDocument/2006/relationships/image" Target="media/image17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2.bin"/><Relationship Id="rId34" Type="http://schemas.openxmlformats.org/officeDocument/2006/relationships/theme" Target="theme/theme1.xml"/><Relationship Id="rId7" Type="http://schemas.openxmlformats.org/officeDocument/2006/relationships/image" Target="media/image5.emf"/><Relationship Id="rId12" Type="http://schemas.openxmlformats.org/officeDocument/2006/relationships/image" Target="media/image7.emf"/><Relationship Id="rId17" Type="http://schemas.openxmlformats.org/officeDocument/2006/relationships/image" Target="media/image11.emf"/><Relationship Id="rId25" Type="http://schemas.openxmlformats.org/officeDocument/2006/relationships/hyperlink" Target="garantF1://20216547.0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emf"/><Relationship Id="rId20" Type="http://schemas.openxmlformats.org/officeDocument/2006/relationships/image" Target="media/image13.wmf"/><Relationship Id="rId29" Type="http://schemas.openxmlformats.org/officeDocument/2006/relationships/image" Target="media/image20.emf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11" Type="http://schemas.openxmlformats.org/officeDocument/2006/relationships/hyperlink" Target="garantF1://70376618.0" TargetMode="External"/><Relationship Id="rId24" Type="http://schemas.openxmlformats.org/officeDocument/2006/relationships/image" Target="media/image16.emf"/><Relationship Id="rId32" Type="http://schemas.openxmlformats.org/officeDocument/2006/relationships/hyperlink" Target="garantF1://20324136.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5.emf"/><Relationship Id="rId28" Type="http://schemas.openxmlformats.org/officeDocument/2006/relationships/image" Target="media/image19.emf"/><Relationship Id="rId10" Type="http://schemas.openxmlformats.org/officeDocument/2006/relationships/hyperlink" Target="garantF1://70376618.48" TargetMode="External"/><Relationship Id="rId19" Type="http://schemas.openxmlformats.org/officeDocument/2006/relationships/oleObject" Target="embeddings/oleObject1.bin"/><Relationship Id="rId31" Type="http://schemas.openxmlformats.org/officeDocument/2006/relationships/hyperlink" Target="garantF1://20290605.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9.emf"/><Relationship Id="rId22" Type="http://schemas.openxmlformats.org/officeDocument/2006/relationships/image" Target="media/image14.emf"/><Relationship Id="rId27" Type="http://schemas.openxmlformats.org/officeDocument/2006/relationships/image" Target="media/image18.emf"/><Relationship Id="rId30" Type="http://schemas.openxmlformats.org/officeDocument/2006/relationships/image" Target="media/image21.e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50</Pages>
  <Words>9463</Words>
  <Characters>53943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Булыгина Ольга Вениаминовна</dc:creator>
  <cp:keywords/>
  <dc:description/>
  <cp:lastModifiedBy>Булыгина Ольга Вениаминовна</cp:lastModifiedBy>
  <cp:revision>74</cp:revision>
  <cp:lastPrinted>2017-02-16T08:10:00Z</cp:lastPrinted>
  <dcterms:created xsi:type="dcterms:W3CDTF">2016-07-12T10:09:00Z</dcterms:created>
  <dcterms:modified xsi:type="dcterms:W3CDTF">2017-02-20T11:08:00Z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-248298070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сайте.</vt:lpwstr>
  </property>
  <property fmtid="{D5CDD505-2E9C-101B-9397-08002B2CF9AE}" pid="5" name="_AuthorEmail">
    <vt:lpwstr>econ.djkh@cherepovetscity.ru</vt:lpwstr>
  </property>
  <property fmtid="{D5CDD505-2E9C-101B-9397-08002B2CF9AE}" pid="6" name="_AuthorEmailDisplayName">
    <vt:lpwstr>Булыгина Ольга Вениаминовна</vt:lpwstr>
  </property>
</Properties>
</file>