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28009778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6A079B" w:rsidRPr="008C4B8C" w:rsidRDefault="00C6055F" w:rsidP="008B716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0D3EA7">
        <w:rPr>
          <w:sz w:val="26"/>
          <w:szCs w:val="26"/>
        </w:rPr>
        <w:t>.0</w:t>
      </w:r>
      <w:r w:rsidR="00EF67C4">
        <w:rPr>
          <w:sz w:val="26"/>
          <w:szCs w:val="26"/>
        </w:rPr>
        <w:t>6</w:t>
      </w:r>
      <w:r w:rsidR="000D3EA7">
        <w:rPr>
          <w:sz w:val="26"/>
          <w:szCs w:val="26"/>
        </w:rPr>
        <w:t>.2016</w:t>
      </w:r>
      <w:r w:rsidR="006A079B" w:rsidRPr="008C4B8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</w:t>
      </w:r>
      <w:r w:rsidR="006A079B" w:rsidRPr="008C4B8C">
        <w:rPr>
          <w:sz w:val="26"/>
          <w:szCs w:val="26"/>
        </w:rPr>
        <w:t xml:space="preserve"> </w:t>
      </w:r>
      <w:r w:rsidR="00BF76C5">
        <w:rPr>
          <w:sz w:val="26"/>
          <w:szCs w:val="26"/>
        </w:rPr>
        <w:t xml:space="preserve"> 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6055F" w:rsidRDefault="00C6055F" w:rsidP="006A079B">
      <w:pPr>
        <w:rPr>
          <w:sz w:val="26"/>
          <w:szCs w:val="26"/>
        </w:rPr>
      </w:pPr>
    </w:p>
    <w:p w:rsidR="00BF76C5" w:rsidRDefault="00BF76C5" w:rsidP="006A079B">
      <w:pPr>
        <w:rPr>
          <w:sz w:val="26"/>
          <w:szCs w:val="26"/>
        </w:rPr>
      </w:pPr>
      <w:r>
        <w:rPr>
          <w:sz w:val="26"/>
          <w:szCs w:val="26"/>
        </w:rPr>
        <w:t>О порядке</w:t>
      </w:r>
      <w:r w:rsidRPr="004605B9">
        <w:rPr>
          <w:sz w:val="26"/>
          <w:szCs w:val="26"/>
        </w:rPr>
        <w:t xml:space="preserve"> принятия решений </w:t>
      </w:r>
    </w:p>
    <w:p w:rsidR="00BF76C5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о признании безнадежной к взысканию</w:t>
      </w:r>
    </w:p>
    <w:p w:rsidR="006E393A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задолженности</w:t>
      </w:r>
    </w:p>
    <w:p w:rsidR="006E393A" w:rsidRDefault="006E393A" w:rsidP="006A079B">
      <w:pPr>
        <w:rPr>
          <w:sz w:val="26"/>
          <w:szCs w:val="26"/>
        </w:rPr>
      </w:pPr>
    </w:p>
    <w:p w:rsidR="006E393A" w:rsidRDefault="006E393A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ED01B7" w:rsidRDefault="00206E26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В соответствии со статьей 47.2 Бюджетного кодекса Российской Федерации,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мая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№ 393 «</w:t>
      </w:r>
      <w:r w:rsidRPr="004605B9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ED01B7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06E26" w:rsidRPr="004605B9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06E26" w:rsidRPr="004605B9">
        <w:rPr>
          <w:rFonts w:ascii="Times New Roman" w:hAnsi="Times New Roman" w:cs="Times New Roman"/>
          <w:sz w:val="26"/>
          <w:szCs w:val="26"/>
        </w:rPr>
        <w:t>твердить Порядок принятия решений о признании безнадежной к взыск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нию задолженности по платежам в бюджет (Приложение 1).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Утвердить состав комиссии по поступлению и выбытию активов контрольно-счетной палаты города Череповца (Приложение 2).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Порядок принятия решений о признании безнадежной к взысканию задо</w:t>
      </w:r>
      <w:r w:rsidR="00206E26" w:rsidRPr="004605B9">
        <w:rPr>
          <w:rFonts w:ascii="Times New Roman" w:hAnsi="Times New Roman" w:cs="Times New Roman"/>
          <w:sz w:val="26"/>
          <w:szCs w:val="26"/>
        </w:rPr>
        <w:t>л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4605B9">
        <w:rPr>
          <w:rFonts w:ascii="Times New Roman" w:hAnsi="Times New Roman" w:cs="Times New Roman"/>
          <w:sz w:val="26"/>
          <w:szCs w:val="26"/>
        </w:rPr>
        <w:t>бюджет разместить на официальном сайте ко</w:t>
      </w:r>
      <w:r w:rsidR="00206E26" w:rsidRPr="004605B9">
        <w:rPr>
          <w:rFonts w:ascii="Times New Roman" w:hAnsi="Times New Roman" w:cs="Times New Roman"/>
          <w:sz w:val="26"/>
          <w:szCs w:val="26"/>
        </w:rPr>
        <w:t>н</w:t>
      </w:r>
      <w:r w:rsidR="00206E26" w:rsidRPr="004605B9">
        <w:rPr>
          <w:rFonts w:ascii="Times New Roman" w:hAnsi="Times New Roman" w:cs="Times New Roman"/>
          <w:sz w:val="26"/>
          <w:szCs w:val="26"/>
        </w:rPr>
        <w:t>трол</w:t>
      </w:r>
      <w:r w:rsidR="00206E26" w:rsidRPr="004605B9">
        <w:rPr>
          <w:rFonts w:ascii="Times New Roman" w:hAnsi="Times New Roman" w:cs="Times New Roman"/>
          <w:sz w:val="26"/>
          <w:szCs w:val="26"/>
        </w:rPr>
        <w:t>ь</w:t>
      </w:r>
      <w:r w:rsidR="00206E26" w:rsidRPr="004605B9">
        <w:rPr>
          <w:rFonts w:ascii="Times New Roman" w:hAnsi="Times New Roman" w:cs="Times New Roman"/>
          <w:sz w:val="26"/>
          <w:szCs w:val="26"/>
        </w:rPr>
        <w:t>но-счетной палаты города Череповца.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М.В.Усатову, заместителя председателя контрольно-счетной палаты города Череповца.               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  <w:bookmarkStart w:id="0" w:name="_GoBack"/>
      <w:bookmarkEnd w:id="0"/>
    </w:p>
    <w:p w:rsidR="006A079B" w:rsidRPr="00E61D12" w:rsidRDefault="006A079B" w:rsidP="006A079B">
      <w:pPr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206E26">
      <w:pPr>
        <w:sectPr w:rsidR="006E393A" w:rsidSect="00206E26">
          <w:headerReference w:type="default" r:id="rId11"/>
          <w:pgSz w:w="11906" w:h="16838" w:code="9"/>
          <w:pgMar w:top="397" w:right="567" w:bottom="1134" w:left="1701" w:header="794" w:footer="0" w:gutter="0"/>
          <w:cols w:space="720"/>
          <w:titlePg/>
          <w:docGrid w:linePitch="272"/>
        </w:sectPr>
      </w:pPr>
      <w:r>
        <w:br w:type="page"/>
      </w:r>
    </w:p>
    <w:p w:rsidR="006E393A" w:rsidRDefault="006E393A"/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Приложение 1</w:t>
      </w:r>
    </w:p>
    <w:p w:rsidR="00206E26" w:rsidRP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Настоящий Порядок разработан 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бюджет.</w:t>
      </w: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2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>ности по платежам в бюджет, не погашенным по причине недостаточности имущ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>ством Российской Федерации;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принятия судом акта, в соответствии с которым администратор доходов </w:t>
      </w:r>
      <w:r w:rsidR="002A65AF">
        <w:rPr>
          <w:sz w:val="26"/>
          <w:szCs w:val="26"/>
        </w:rPr>
        <w:t>горо</w:t>
      </w:r>
      <w:r w:rsidR="002A65AF">
        <w:rPr>
          <w:sz w:val="26"/>
          <w:szCs w:val="26"/>
        </w:rPr>
        <w:t>д</w:t>
      </w:r>
      <w:r w:rsidR="002A65AF">
        <w:rPr>
          <w:sz w:val="26"/>
          <w:szCs w:val="26"/>
        </w:rPr>
        <w:t xml:space="preserve">ского </w:t>
      </w:r>
      <w:r w:rsidRPr="00C83506">
        <w:rPr>
          <w:sz w:val="26"/>
          <w:szCs w:val="26"/>
        </w:rPr>
        <w:t xml:space="preserve">бюджета утрачивает возможность взыскания задолженности по платежам в </w:t>
      </w:r>
      <w:r w:rsidR="002A65AF">
        <w:rPr>
          <w:sz w:val="26"/>
          <w:szCs w:val="26"/>
        </w:rPr>
        <w:t>г</w:t>
      </w:r>
      <w:r w:rsidR="002A65AF">
        <w:rPr>
          <w:sz w:val="26"/>
          <w:szCs w:val="26"/>
        </w:rPr>
        <w:t>о</w:t>
      </w:r>
      <w:r w:rsidR="002A65AF">
        <w:rPr>
          <w:sz w:val="26"/>
          <w:szCs w:val="26"/>
        </w:rPr>
        <w:t xml:space="preserve">родской </w:t>
      </w:r>
      <w:r w:rsidRPr="00C83506">
        <w:rPr>
          <w:sz w:val="26"/>
          <w:szCs w:val="26"/>
        </w:rPr>
        <w:t>бюджет в связи с истечением установленного срока ее взыскания (срока и</w:t>
      </w:r>
      <w:r w:rsidRPr="00C83506">
        <w:rPr>
          <w:sz w:val="26"/>
          <w:szCs w:val="26"/>
        </w:rPr>
        <w:t>с</w:t>
      </w:r>
      <w:r w:rsidRPr="00C83506">
        <w:rPr>
          <w:sz w:val="26"/>
          <w:szCs w:val="26"/>
        </w:rPr>
        <w:t>ковой давности), в том числе вынесения судом определения об отказе в восстановл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нии пропущенного срока подачи заявления в суд о взыскании задолженности по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тежам в </w:t>
      </w:r>
      <w:r w:rsidR="002A65AF">
        <w:rPr>
          <w:sz w:val="26"/>
          <w:szCs w:val="26"/>
        </w:rPr>
        <w:t>городской бюджет</w:t>
      </w:r>
      <w:r w:rsidRPr="00C83506">
        <w:rPr>
          <w:sz w:val="26"/>
          <w:szCs w:val="26"/>
        </w:rPr>
        <w:t>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основаниям, предусмотренным </w:t>
      </w:r>
      <w:hyperlink r:id="rId13" w:history="1">
        <w:r w:rsidRPr="00C83506">
          <w:rPr>
            <w:sz w:val="26"/>
            <w:szCs w:val="26"/>
          </w:rPr>
          <w:t>пунктами 3</w:t>
        </w:r>
      </w:hyperlink>
      <w:r w:rsidRPr="00C83506">
        <w:rPr>
          <w:sz w:val="26"/>
          <w:szCs w:val="26"/>
        </w:rPr>
        <w:t xml:space="preserve"> и </w:t>
      </w:r>
      <w:hyperlink r:id="rId14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Федерал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ного закона от 2 октября 2007 года № 229-ФЗ «Об исполнительном производстве», </w:t>
      </w:r>
      <w:r w:rsidRPr="00C83506">
        <w:rPr>
          <w:sz w:val="26"/>
          <w:szCs w:val="26"/>
        </w:rPr>
        <w:lastRenderedPageBreak/>
        <w:t>если с даты образования задолженности по платежам в бюджет прошло более пяти лет, в следующих случаях: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 w:history="1">
        <w:r w:rsidRPr="00206E26">
          <w:rPr>
            <w:sz w:val="26"/>
            <w:szCs w:val="26"/>
          </w:rPr>
          <w:t>Кодексом</w:t>
        </w:r>
      </w:hyperlink>
      <w:r w:rsidRPr="00206E26">
        <w:rPr>
          <w:sz w:val="26"/>
          <w:szCs w:val="26"/>
        </w:rPr>
        <w:t xml:space="preserve"> Росси</w:t>
      </w:r>
      <w:r w:rsidRPr="00206E26">
        <w:rPr>
          <w:sz w:val="26"/>
          <w:szCs w:val="26"/>
        </w:rPr>
        <w:t>й</w:t>
      </w:r>
      <w:r w:rsidRPr="00206E26">
        <w:rPr>
          <w:sz w:val="26"/>
          <w:szCs w:val="26"/>
        </w:rPr>
        <w:t>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37"/>
      <w:bookmarkEnd w:id="2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536D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 w:rsidR="00D953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судебный акт, в соответствии с которым контрольно-счетная палата города Ч</w:t>
      </w:r>
      <w:r w:rsidRPr="004605B9">
        <w:rPr>
          <w:rFonts w:ascii="Times New Roman" w:hAnsi="Times New Roman" w:cs="Times New Roman"/>
          <w:sz w:val="26"/>
          <w:szCs w:val="26"/>
        </w:rPr>
        <w:t>е</w:t>
      </w:r>
      <w:r w:rsidRPr="004605B9">
        <w:rPr>
          <w:rFonts w:ascii="Times New Roman" w:hAnsi="Times New Roman" w:cs="Times New Roman"/>
          <w:sz w:val="26"/>
          <w:szCs w:val="26"/>
        </w:rPr>
        <w:t xml:space="preserve">реповца утрачивает возможность взыскания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 в связи с истечением установленного срока ее взыскания (срока исковой да</w:t>
      </w:r>
      <w:r w:rsidRPr="004605B9">
        <w:rPr>
          <w:rFonts w:ascii="Times New Roman" w:hAnsi="Times New Roman" w:cs="Times New Roman"/>
          <w:sz w:val="26"/>
          <w:szCs w:val="26"/>
        </w:rPr>
        <w:t>в</w:t>
      </w:r>
      <w:r w:rsidRPr="004605B9">
        <w:rPr>
          <w:rFonts w:ascii="Times New Roman" w:hAnsi="Times New Roman" w:cs="Times New Roman"/>
          <w:sz w:val="26"/>
          <w:szCs w:val="26"/>
        </w:rPr>
        <w:t>ности), в том числе определение суда об отказе в восстановлении пропущенного ср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ка подачи в суд заявления о взыскании задолженности по платежам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го производства при возврате взыскателю исполнительного документа по основан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ям, предусмотренным </w:t>
      </w:r>
      <w:hyperlink r:id="rId16" w:history="1">
        <w:r w:rsidRPr="004605B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605B9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Федерального закона «Об и</w:t>
      </w:r>
      <w:r w:rsidRPr="004605B9">
        <w:rPr>
          <w:rFonts w:ascii="Times New Roman" w:hAnsi="Times New Roman" w:cs="Times New Roman"/>
          <w:sz w:val="26"/>
          <w:szCs w:val="26"/>
        </w:rPr>
        <w:t>с</w:t>
      </w:r>
      <w:r w:rsidRPr="004605B9">
        <w:rPr>
          <w:rFonts w:ascii="Times New Roman" w:hAnsi="Times New Roman" w:cs="Times New Roman"/>
          <w:sz w:val="26"/>
          <w:szCs w:val="26"/>
        </w:rPr>
        <w:t>полнительном производстве».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lastRenderedPageBreak/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2A65AF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низации (идентификационный номер налогоплательщика физического лица);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которому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E393A" w:rsidRP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F11B08">
        <w:rPr>
          <w:sz w:val="26"/>
          <w:szCs w:val="26"/>
        </w:rPr>
        <w:t>21.06.2016 № 19</w:t>
      </w:r>
    </w:p>
    <w:p w:rsidR="00206E26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Pr="004605B9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206E26" w:rsidP="006E393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206E26" w:rsidRPr="004605B9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6E393A" w:rsidP="00F11B0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 xml:space="preserve">1. </w:t>
      </w:r>
      <w:r w:rsidR="00206E26" w:rsidRPr="008E0C04">
        <w:rPr>
          <w:sz w:val="26"/>
          <w:szCs w:val="26"/>
        </w:rPr>
        <w:t>Ивахненко С.С.,</w:t>
      </w:r>
      <w:r w:rsidR="00206E26" w:rsidRPr="004605B9">
        <w:rPr>
          <w:sz w:val="26"/>
          <w:szCs w:val="26"/>
        </w:rPr>
        <w:t xml:space="preserve"> председатель контрольно-счетной палаты</w:t>
      </w:r>
      <w:r w:rsidR="008E0C04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 xml:space="preserve"> – председатель комиссии;</w:t>
      </w:r>
    </w:p>
    <w:p w:rsidR="008E0C04" w:rsidRDefault="006E393A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E0C04">
        <w:rPr>
          <w:sz w:val="26"/>
          <w:szCs w:val="26"/>
        </w:rPr>
        <w:t>Черникова А.С., ведущий специалист контрольно-счетной палаты города Ч</w:t>
      </w:r>
      <w:r w:rsidR="008E0C04">
        <w:rPr>
          <w:sz w:val="26"/>
          <w:szCs w:val="26"/>
        </w:rPr>
        <w:t>е</w:t>
      </w:r>
      <w:r w:rsidR="008E0C04">
        <w:rPr>
          <w:sz w:val="26"/>
          <w:szCs w:val="26"/>
        </w:rPr>
        <w:t>реповца – секретарь комиссии;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06E26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06E26" w:rsidRPr="004605B9">
        <w:rPr>
          <w:sz w:val="26"/>
          <w:szCs w:val="26"/>
        </w:rPr>
        <w:t>Усатова М.В.,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Королева Д.С.,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8E0C04" w:rsidRPr="004605B9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p w:rsidR="008C2AE2" w:rsidRPr="00206E26" w:rsidRDefault="008C2AE2" w:rsidP="00206E26"/>
    <w:sectPr w:rsidR="008C2AE2" w:rsidRPr="00206E26" w:rsidSect="006E393A"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FA" w:rsidRDefault="00A024FA" w:rsidP="00206E26">
      <w:r>
        <w:separator/>
      </w:r>
    </w:p>
  </w:endnote>
  <w:endnote w:type="continuationSeparator" w:id="0">
    <w:p w:rsidR="00A024FA" w:rsidRDefault="00A024FA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FA" w:rsidRDefault="00A024FA" w:rsidP="00206E26">
      <w:r>
        <w:separator/>
      </w:r>
    </w:p>
  </w:footnote>
  <w:footnote w:type="continuationSeparator" w:id="0">
    <w:p w:rsidR="00A024FA" w:rsidRDefault="00A024FA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206E26" w:rsidRPr="00206E26" w:rsidRDefault="00206E26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954F24">
          <w:rPr>
            <w:noProof/>
          </w:rPr>
          <w:t>4</w:t>
        </w:r>
        <w:r w:rsidRPr="00206E26">
          <w:fldChar w:fldCharType="end"/>
        </w:r>
      </w:p>
    </w:sdtContent>
  </w:sdt>
  <w:p w:rsidR="00206E26" w:rsidRDefault="00206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6E31"/>
    <w:rsid w:val="000964CC"/>
    <w:rsid w:val="000D3EA7"/>
    <w:rsid w:val="000F3181"/>
    <w:rsid w:val="00135CE1"/>
    <w:rsid w:val="00173EB2"/>
    <w:rsid w:val="00193333"/>
    <w:rsid w:val="001B221F"/>
    <w:rsid w:val="001C67C0"/>
    <w:rsid w:val="001C7A5A"/>
    <w:rsid w:val="001D7493"/>
    <w:rsid w:val="001E314E"/>
    <w:rsid w:val="00203CE1"/>
    <w:rsid w:val="00206E26"/>
    <w:rsid w:val="00234709"/>
    <w:rsid w:val="002636C7"/>
    <w:rsid w:val="00283B72"/>
    <w:rsid w:val="002A65AF"/>
    <w:rsid w:val="002B4F8F"/>
    <w:rsid w:val="002D07B7"/>
    <w:rsid w:val="003044F7"/>
    <w:rsid w:val="00323107"/>
    <w:rsid w:val="003D13D5"/>
    <w:rsid w:val="003E7CB8"/>
    <w:rsid w:val="00410355"/>
    <w:rsid w:val="00467C38"/>
    <w:rsid w:val="004874A0"/>
    <w:rsid w:val="004A28E0"/>
    <w:rsid w:val="004A3236"/>
    <w:rsid w:val="00503960"/>
    <w:rsid w:val="005666E2"/>
    <w:rsid w:val="00570245"/>
    <w:rsid w:val="00581EB9"/>
    <w:rsid w:val="006A079B"/>
    <w:rsid w:val="006A34D9"/>
    <w:rsid w:val="006E393A"/>
    <w:rsid w:val="00720225"/>
    <w:rsid w:val="00787643"/>
    <w:rsid w:val="007A4B6E"/>
    <w:rsid w:val="007E3639"/>
    <w:rsid w:val="008114F5"/>
    <w:rsid w:val="00834409"/>
    <w:rsid w:val="00844F78"/>
    <w:rsid w:val="00882DB7"/>
    <w:rsid w:val="00886E3D"/>
    <w:rsid w:val="008B7160"/>
    <w:rsid w:val="008C2AE2"/>
    <w:rsid w:val="008C4B8C"/>
    <w:rsid w:val="008E0C04"/>
    <w:rsid w:val="009206EC"/>
    <w:rsid w:val="00954F24"/>
    <w:rsid w:val="009D313A"/>
    <w:rsid w:val="00A024FA"/>
    <w:rsid w:val="00A3334A"/>
    <w:rsid w:val="00A90491"/>
    <w:rsid w:val="00AC0DDC"/>
    <w:rsid w:val="00AD28BC"/>
    <w:rsid w:val="00B04810"/>
    <w:rsid w:val="00BC4259"/>
    <w:rsid w:val="00BD56DE"/>
    <w:rsid w:val="00BF76C5"/>
    <w:rsid w:val="00C6055F"/>
    <w:rsid w:val="00C83506"/>
    <w:rsid w:val="00D14BF8"/>
    <w:rsid w:val="00D9536D"/>
    <w:rsid w:val="00DF1454"/>
    <w:rsid w:val="00E03A3F"/>
    <w:rsid w:val="00E46651"/>
    <w:rsid w:val="00ED01B7"/>
    <w:rsid w:val="00ED40B9"/>
    <w:rsid w:val="00ED79E9"/>
    <w:rsid w:val="00EF67C4"/>
    <w:rsid w:val="00F02E8C"/>
    <w:rsid w:val="00F11B08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F2605EC870A8F5B245A4FtE17N" TargetMode="External"/><Relationship Id="rId17" Type="http://schemas.openxmlformats.org/officeDocument/2006/relationships/hyperlink" Target="consultantplus://offline/ref=989D61A244549D138B6F31C5646836859986590FE0246DB5A74BA05B22919630CDCE9CE890A8C013lDY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D61A244549D138B6F31C5646836859986590FE0246DB5A74BA05B22919630CDCE9CE890A8C013lDY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67E66C040A37583ECA844624B18B6E156319250EEB870A8F5B245A4FtE17N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667E66C040A37583ECA844624B18B6E1563192507ED870A8F5B245A4FE7DDBF68AB28E2B378B072tC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0C45-472C-4618-B2FA-97723934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11</cp:revision>
  <cp:lastPrinted>2016-06-21T07:23:00Z</cp:lastPrinted>
  <dcterms:created xsi:type="dcterms:W3CDTF">2016-05-26T08:40:00Z</dcterms:created>
  <dcterms:modified xsi:type="dcterms:W3CDTF">2016-06-21T07:23:00Z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-128566002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910398142</vt:i4>
  </property>
</Properties>
</file>