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09" w:rsidRDefault="00194609" w:rsidP="00194609">
      <w:pPr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Информация об обращениях</w:t>
      </w:r>
    </w:p>
    <w:p w:rsidR="00194609" w:rsidRDefault="00194609" w:rsidP="00194609">
      <w:pPr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мэру города Кузину Ю.А. за апрель 2016 года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поступило 466 обращения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1683</w:t>
      </w:r>
      <w:r>
        <w:rPr>
          <w:i/>
          <w:i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</w:t>
      </w:r>
      <w:r>
        <w:rPr>
          <w:sz w:val="26"/>
          <w:szCs w:val="26"/>
        </w:rPr>
        <w:t>обращений, из них:</w:t>
      </w:r>
    </w:p>
    <w:p w:rsidR="00194609" w:rsidRDefault="00194609" w:rsidP="00194609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-180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630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зарегистрировано в секторе по обращениям граждан, из них: письменных обращений – 151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503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запросов о предоставлении информации – 13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- 33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устных обращений, в том числе, принятых по телефону – 10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- 7</w:t>
      </w:r>
      <w:r>
        <w:rPr>
          <w:i/>
          <w:color w:val="000000"/>
          <w:sz w:val="25"/>
          <w:szCs w:val="25"/>
        </w:rPr>
        <w:t>0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Поступило обращений в ходе личных приемов – 6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>
        <w:rPr>
          <w:color w:val="000000"/>
          <w:sz w:val="25"/>
          <w:szCs w:val="25"/>
        </w:rPr>
        <w:t>-</w:t>
      </w:r>
      <w:r>
        <w:rPr>
          <w:i/>
          <w:color w:val="000000"/>
          <w:sz w:val="25"/>
          <w:szCs w:val="25"/>
        </w:rPr>
        <w:t>24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Принято мэром города представителей организаций, предприятий и учреждений города по производственным и общественным вопросам – 30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- 94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:rsidR="00194609" w:rsidRDefault="00194609" w:rsidP="00194609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-286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1053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поступило на сайт мэра города;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52%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41%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от общего количества письменных обращений и запросов поступили через вышестоящие и контролирующие организации, от депутатов всех уровней,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через: 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 Вологодской области – 36%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27,7%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депутатов</w:t>
      </w:r>
      <w:proofErr w:type="gramEnd"/>
      <w:r>
        <w:rPr>
          <w:sz w:val="26"/>
          <w:szCs w:val="26"/>
        </w:rPr>
        <w:t xml:space="preserve"> Государственной Думы ФС РФ, Законодательного Собрания области и Череповецкой городской Думы – 11%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</w:t>
      </w:r>
      <w:r>
        <w:rPr>
          <w:i/>
          <w:color w:val="000000"/>
          <w:sz w:val="25"/>
          <w:szCs w:val="25"/>
        </w:rPr>
        <w:t xml:space="preserve"> 6,3%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прокуратуру</w:t>
      </w:r>
      <w:proofErr w:type="gramEnd"/>
      <w:r>
        <w:rPr>
          <w:sz w:val="26"/>
          <w:szCs w:val="26"/>
        </w:rPr>
        <w:t xml:space="preserve"> – 3%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 – 2%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организации – 0%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0,5%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и льготный состав заявителей, указанный в обращениях, в основном, представлен следующими категориями граждан: пенсионеры – 20%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24,6%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рабочие – 4,6%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предприниматели – 1,5%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2,7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служащие – 2,5%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безработные – 1%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1%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; инвалиды по заболеванию – 4,6%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5,4%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ветераны войны и труда – 10,8%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11,8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многодетные семьи – 2,6%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инвалиды детства – 1,5%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1,2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и другими категориями граждан. </w:t>
      </w:r>
    </w:p>
    <w:p w:rsidR="00194609" w:rsidRDefault="00194609" w:rsidP="001946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апреле поступило 10 коллективных обращений, что составило 5% от общего количества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41обращение/6%</w:t>
      </w:r>
      <w:r>
        <w:rPr>
          <w:i/>
          <w:iCs/>
          <w:color w:val="000000"/>
          <w:sz w:val="25"/>
          <w:szCs w:val="25"/>
        </w:rPr>
        <w:t>).</w:t>
      </w:r>
      <w:r>
        <w:rPr>
          <w:sz w:val="26"/>
          <w:szCs w:val="26"/>
        </w:rPr>
        <w:t xml:space="preserve"> Все коллективные обращения касались вопросов сферы ЖКХ и дорожного хозяйства, например, обустройства детских площадок во дворах МКД, строительства тротуаров, расширения и ремонта дорог, въездов и выездов к жилым домам, о проблемах жителей ул. </w:t>
      </w:r>
      <w:proofErr w:type="spellStart"/>
      <w:r>
        <w:rPr>
          <w:sz w:val="26"/>
          <w:szCs w:val="26"/>
        </w:rPr>
        <w:t>Матуринская</w:t>
      </w:r>
      <w:proofErr w:type="spellEnd"/>
      <w:r>
        <w:rPr>
          <w:sz w:val="26"/>
          <w:szCs w:val="26"/>
        </w:rPr>
        <w:t xml:space="preserve">. </w:t>
      </w:r>
    </w:p>
    <w:p w:rsidR="00194609" w:rsidRDefault="00194609" w:rsidP="00194609">
      <w:pPr>
        <w:jc w:val="center"/>
        <w:rPr>
          <w:b/>
          <w:bCs/>
          <w:color w:val="000000"/>
          <w:sz w:val="25"/>
          <w:szCs w:val="25"/>
        </w:rPr>
      </w:pPr>
    </w:p>
    <w:p w:rsidR="00194609" w:rsidRDefault="00194609" w:rsidP="00194609">
      <w:pPr>
        <w:jc w:val="center"/>
      </w:pPr>
      <w:r>
        <w:rPr>
          <w:b/>
          <w:bCs/>
          <w:color w:val="000000"/>
          <w:sz w:val="25"/>
          <w:szCs w:val="25"/>
        </w:rPr>
        <w:t>Классификация обращений по содержанию вопросов: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279"/>
        <w:gridCol w:w="1272"/>
      </w:tblGrid>
      <w:tr w:rsidR="00194609" w:rsidTr="00194609">
        <w:trPr>
          <w:trHeight w:hRule="exact" w:val="98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09" w:rsidRDefault="00194609">
            <w:pPr>
              <w:spacing w:line="25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09" w:rsidRDefault="0019460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194609" w:rsidRDefault="00194609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за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апрель</w:t>
            </w:r>
          </w:p>
          <w:p w:rsidR="00194609" w:rsidRDefault="001946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2016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609" w:rsidRDefault="0019460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194609" w:rsidRDefault="0019460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начала 2016 года 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1.Жилищно-коммунальное хозяйство: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40%</w:t>
            </w:r>
          </w:p>
        </w:tc>
      </w:tr>
      <w:tr w:rsidR="00194609" w:rsidTr="00194609">
        <w:trPr>
          <w:trHeight w:hRule="exact" w:val="43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Благоустройство, содержание территорий, уборка мусора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14,6%</w:t>
            </w:r>
          </w:p>
        </w:tc>
      </w:tr>
      <w:tr w:rsidR="00194609" w:rsidTr="00194609">
        <w:trPr>
          <w:trHeight w:hRule="exact" w:val="595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Оплата жилищно-коммунальных услуг, тарифы и льготы по оплате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9,2%</w:t>
            </w:r>
          </w:p>
        </w:tc>
      </w:tr>
      <w:tr w:rsidR="00194609" w:rsidTr="00194609">
        <w:trPr>
          <w:trHeight w:hRule="exact" w:val="595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Коммунально-бытовое хозяйство и предоставление услуг в условиях рынка,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ненадлежащего качества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4,5%</w:t>
            </w:r>
          </w:p>
        </w:tc>
      </w:tr>
      <w:tr w:rsidR="00194609" w:rsidTr="00194609">
        <w:trPr>
          <w:trHeight w:hRule="exact" w:val="28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Ненадлежащее содержание общего имущества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3,3%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4%</w:t>
            </w:r>
          </w:p>
        </w:tc>
      </w:tr>
      <w:tr w:rsidR="00194609" w:rsidTr="00194609">
        <w:trPr>
          <w:trHeight w:hRule="exact" w:val="28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Газификация, водоснабжение, теплоснабжение и др.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1,4%</w:t>
            </w:r>
          </w:p>
        </w:tc>
      </w:tr>
      <w:tr w:rsidR="00194609" w:rsidTr="00194609">
        <w:trPr>
          <w:trHeight w:hRule="exact" w:val="27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2,6%</w:t>
            </w:r>
          </w:p>
        </w:tc>
      </w:tr>
      <w:tr w:rsidR="00194609" w:rsidTr="00194609">
        <w:trPr>
          <w:trHeight w:hRule="exact" w:val="27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Эксплуатация, содержание и ремонт МКД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194609" w:rsidTr="00194609">
        <w:trPr>
          <w:trHeight w:hRule="exact" w:val="27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lastRenderedPageBreak/>
              <w:t>2. Экономика: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25,5%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23%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Дорожное хозяйство, безопасность дорожного движения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8,8%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6,8%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Торговля и другие услуги населению,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связь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Строительство и архитектура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2,9%</w:t>
            </w:r>
          </w:p>
        </w:tc>
      </w:tr>
      <w:tr w:rsidR="00194609" w:rsidTr="00194609">
        <w:trPr>
          <w:trHeight w:hRule="exact" w:val="409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677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Работа пассажирского транспорта,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 xml:space="preserve">. тарифы и льготы на </w:t>
            </w:r>
          </w:p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автобусные остановки</w:t>
            </w:r>
          </w:p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194609" w:rsidRDefault="00194609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194609" w:rsidRDefault="00194609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остановки, парковки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tabs>
                <w:tab w:val="left" w:pos="2364"/>
              </w:tabs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Вопросы рекламы</w:t>
            </w:r>
            <w:r>
              <w:rPr>
                <w:color w:val="000000"/>
                <w:sz w:val="25"/>
                <w:szCs w:val="25"/>
                <w:lang w:eastAsia="en-US"/>
              </w:rPr>
              <w:tab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Финансовая система, налоги и сборы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Промышленность и окружающая среда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0,9%</w:t>
            </w:r>
          </w:p>
        </w:tc>
      </w:tr>
      <w:tr w:rsidR="00194609" w:rsidTr="00194609">
        <w:trPr>
          <w:trHeight w:hRule="exact" w:val="32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3. Социальная сфера: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14,4%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13%</w:t>
            </w:r>
          </w:p>
        </w:tc>
      </w:tr>
      <w:tr w:rsidR="00194609" w:rsidTr="00194609">
        <w:trPr>
          <w:trHeight w:hRule="exact" w:val="956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Социальная защита: </w:t>
            </w:r>
            <w:r>
              <w:rPr>
                <w:color w:val="000000"/>
                <w:sz w:val="25"/>
                <w:szCs w:val="25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4,6%</w:t>
            </w:r>
          </w:p>
        </w:tc>
      </w:tr>
      <w:tr w:rsidR="00194609" w:rsidTr="00194609">
        <w:trPr>
          <w:trHeight w:hRule="exact" w:val="869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Образование:</w:t>
            </w:r>
          </w:p>
          <w:p w:rsidR="00194609" w:rsidRDefault="00194609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детские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дошкольные учреждения (путевки, реорганизация групп) </w:t>
            </w:r>
            <w:r>
              <w:rPr>
                <w:bCs/>
                <w:i/>
                <w:iCs/>
                <w:color w:val="000000"/>
                <w:spacing w:val="20"/>
                <w:sz w:val="25"/>
                <w:szCs w:val="25"/>
                <w:lang w:eastAsia="en-US"/>
              </w:rPr>
              <w:t>– 4,4%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3,2%</w:t>
            </w:r>
          </w:p>
        </w:tc>
      </w:tr>
      <w:tr w:rsidR="00194609" w:rsidTr="00194609">
        <w:trPr>
          <w:trHeight w:hRule="exact" w:val="590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Здравоохранение: </w:t>
            </w:r>
            <w:r>
              <w:rPr>
                <w:color w:val="000000"/>
                <w:sz w:val="25"/>
                <w:szCs w:val="25"/>
                <w:lang w:eastAsia="en-US"/>
              </w:rPr>
              <w:t>вопросы лечения и оказания медицинской помощи, лекарственное обеспечение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</w:tr>
      <w:tr w:rsidR="00194609" w:rsidTr="00194609">
        <w:trPr>
          <w:trHeight w:hRule="exact" w:val="605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Культура: </w:t>
            </w:r>
            <w:r>
              <w:rPr>
                <w:color w:val="000000"/>
                <w:sz w:val="25"/>
                <w:szCs w:val="25"/>
                <w:lang w:eastAsia="en-US"/>
              </w:rPr>
              <w:t>материальная база учреждений культуры; памятники архитектуры, истории и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2%</w:t>
            </w:r>
          </w:p>
        </w:tc>
      </w:tr>
      <w:tr w:rsidR="00194609" w:rsidTr="00194609">
        <w:trPr>
          <w:trHeight w:hRule="exact" w:val="571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Труд и занятость населения: </w:t>
            </w:r>
            <w:r>
              <w:rPr>
                <w:color w:val="000000"/>
                <w:sz w:val="25"/>
                <w:szCs w:val="25"/>
                <w:lang w:eastAsia="en-US"/>
              </w:rPr>
              <w:t>трудоустройство, трудовые отношения, организация труда, оплата труда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637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Физкультура и спорт: </w:t>
            </w:r>
            <w:r>
              <w:rPr>
                <w:color w:val="000000"/>
                <w:sz w:val="25"/>
                <w:szCs w:val="25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194609" w:rsidTr="00194609">
        <w:trPr>
          <w:trHeight w:hRule="exact" w:val="331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4.Жилье: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13%</w:t>
            </w:r>
          </w:p>
        </w:tc>
      </w:tr>
      <w:tr w:rsidR="00194609" w:rsidTr="00194609">
        <w:trPr>
          <w:trHeight w:hRule="exact" w:val="554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Улучшение жилищных условий, предоставление жилья по </w:t>
            </w:r>
          </w:p>
          <w:p w:rsidR="00194609" w:rsidRDefault="00194609">
            <w:pPr>
              <w:spacing w:line="250" w:lineRule="exact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договору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социального найма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12,2%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6,7%</w:t>
            </w:r>
          </w:p>
        </w:tc>
      </w:tr>
      <w:tr w:rsidR="00194609" w:rsidTr="00194609">
        <w:trPr>
          <w:trHeight w:hRule="exact" w:val="29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Постановка на учет, восстановление в очереди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1,3%</w:t>
            </w:r>
          </w:p>
        </w:tc>
      </w:tr>
      <w:tr w:rsidR="00194609" w:rsidTr="00194609">
        <w:trPr>
          <w:trHeight w:hRule="exact" w:val="29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Обследование жилого фонда на предмет пригодности проживания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</w:tr>
      <w:tr w:rsidR="00194609" w:rsidTr="00194609">
        <w:trPr>
          <w:trHeight w:hRule="exact" w:val="29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Обеспечение жильем льготных категорий граждан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Приватизация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Переселение и выселение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194609" w:rsidTr="00194609">
        <w:trPr>
          <w:trHeight w:hRule="exact" w:val="298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Наем жилого помещения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субсидий на жилье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Участие в долевом строительстве жилья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527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Муниципальный жилищный фонд, управление жилищным фондом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5. Государство, общество, политика: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9,2%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Права граждан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Миграционная политика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Органы местного самоуправления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Общественные организации,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ТОСы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ведомственные награды, поздравления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Административная ответственность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муниципальные закупки, услуги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Другие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6. Оборона, безопасность, законность: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1,9%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Конфликты на бытовой почве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Безопасность и охрана общественного порядка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Обжалование, исполнение судебных решений и др.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Взыскание денежных средств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Паспортная система, регистрация по месту жительства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Военные архивы. Получение сведений и документов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  <w:tr w:rsidR="00194609" w:rsidTr="00194609">
        <w:trPr>
          <w:trHeight w:hRule="exact" w:val="293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4609" w:rsidRDefault="001946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</w:tbl>
    <w:p w:rsidR="00194609" w:rsidRDefault="00194609" w:rsidP="00194609">
      <w:pPr>
        <w:rPr>
          <w:rFonts w:ascii="Calibri" w:eastAsia="Calibri" w:hAnsi="Calibri"/>
          <w:sz w:val="22"/>
          <w:szCs w:val="22"/>
          <w:lang w:eastAsia="en-US"/>
        </w:rPr>
      </w:pP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>Обращений граждан о коррупционных правонарушениях муниципальных служащих не зарегистрировано.</w:t>
      </w:r>
    </w:p>
    <w:p w:rsidR="00194609" w:rsidRDefault="00194609" w:rsidP="00194609">
      <w:pPr>
        <w:pStyle w:val="2"/>
        <w:ind w:left="708" w:firstLine="0"/>
        <w:rPr>
          <w:szCs w:val="26"/>
        </w:rPr>
      </w:pPr>
      <w:r>
        <w:rPr>
          <w:szCs w:val="26"/>
        </w:rPr>
        <w:t xml:space="preserve">В течение апреля рассмотрено 437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1513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, из них: </w:t>
      </w:r>
    </w:p>
    <w:p w:rsidR="00194609" w:rsidRDefault="00194609" w:rsidP="00194609">
      <w:pPr>
        <w:pStyle w:val="2"/>
        <w:ind w:left="708" w:firstLine="0"/>
        <w:rPr>
          <w:i/>
          <w:szCs w:val="26"/>
        </w:rPr>
      </w:pPr>
      <w:r>
        <w:rPr>
          <w:szCs w:val="26"/>
        </w:rPr>
        <w:t xml:space="preserve">199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635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 письменные и устные обращения;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 xml:space="preserve">238 </w:t>
      </w:r>
      <w:r>
        <w:rPr>
          <w:i/>
          <w:szCs w:val="26"/>
        </w:rPr>
        <w:t xml:space="preserve">(с начала года </w:t>
      </w:r>
      <w:r>
        <w:rPr>
          <w:color w:val="000000"/>
          <w:sz w:val="25"/>
          <w:szCs w:val="25"/>
        </w:rPr>
        <w:t>– 878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 обращений</w:t>
      </w:r>
      <w:r>
        <w:rPr>
          <w:b/>
          <w:szCs w:val="26"/>
        </w:rPr>
        <w:t xml:space="preserve"> </w:t>
      </w:r>
      <w:r>
        <w:rPr>
          <w:szCs w:val="26"/>
        </w:rPr>
        <w:t>с сайта мэра города.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 xml:space="preserve">28%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38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 письменных и устных обращений</w:t>
      </w:r>
      <w:r>
        <w:rPr>
          <w:i/>
          <w:szCs w:val="26"/>
        </w:rPr>
        <w:t xml:space="preserve"> </w:t>
      </w:r>
      <w:r>
        <w:rPr>
          <w:szCs w:val="26"/>
        </w:rPr>
        <w:t xml:space="preserve">были рассмотрены ранее установленного законодательством срока, основная часть обращений с сайта мэра города рассмотрена в срок до </w:t>
      </w:r>
      <w:r>
        <w:rPr>
          <w:b/>
          <w:szCs w:val="26"/>
        </w:rPr>
        <w:t xml:space="preserve">7 </w:t>
      </w:r>
      <w:r>
        <w:rPr>
          <w:szCs w:val="26"/>
        </w:rPr>
        <w:t xml:space="preserve">дней. </w:t>
      </w:r>
    </w:p>
    <w:p w:rsidR="00194609" w:rsidRDefault="00194609" w:rsidP="001946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рассмотрения письменных обращений: меры были приняты по 39 обращениям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150 обращений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что составило 19,5%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</w:t>
      </w:r>
      <w:r>
        <w:rPr>
          <w:bCs/>
          <w:iCs/>
          <w:color w:val="000000"/>
          <w:sz w:val="26"/>
          <w:szCs w:val="26"/>
        </w:rPr>
        <w:t xml:space="preserve">По остальным обращениям были направлены ответы с разъяснениями. 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 xml:space="preserve">В ходе рассмотрения обращений и запросов </w:t>
      </w:r>
      <w:r>
        <w:rPr>
          <w:color w:val="000000"/>
          <w:szCs w:val="26"/>
        </w:rPr>
        <w:t xml:space="preserve">были приняты </w:t>
      </w:r>
      <w:r>
        <w:rPr>
          <w:szCs w:val="26"/>
        </w:rPr>
        <w:t>соответствующие меры реагирования по вопросам благоустройства дворов и территорий, по жалобам о ненадлежащем содержании общего имущества МКД, ремонте дорог и по другим вопросам.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 xml:space="preserve">В апреле 2016 года </w:t>
      </w:r>
      <w:r>
        <w:rPr>
          <w:color w:val="000000"/>
          <w:szCs w:val="26"/>
        </w:rPr>
        <w:t xml:space="preserve">в письменных обращениях граждан к мэру города и на официальный сайт мэра города наиболее актуальными </w:t>
      </w:r>
      <w:r>
        <w:rPr>
          <w:szCs w:val="26"/>
        </w:rPr>
        <w:t>были следующие вопросы: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 xml:space="preserve">- </w:t>
      </w:r>
      <w:r>
        <w:rPr>
          <w:color w:val="000000"/>
          <w:sz w:val="25"/>
          <w:szCs w:val="25"/>
          <w:lang w:eastAsia="en-US"/>
        </w:rPr>
        <w:t>благоустройство города, содержание территорий, уборка мусора;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>- ремонт городских дорог и тротуаров;</w:t>
      </w:r>
    </w:p>
    <w:p w:rsidR="00194609" w:rsidRDefault="00194609" w:rsidP="00194609">
      <w:pPr>
        <w:pStyle w:val="2"/>
        <w:rPr>
          <w:szCs w:val="26"/>
        </w:rPr>
      </w:pPr>
      <w:r>
        <w:rPr>
          <w:szCs w:val="26"/>
        </w:rPr>
        <w:t>-</w:t>
      </w:r>
      <w:r>
        <w:rPr>
          <w:i/>
          <w:szCs w:val="26"/>
        </w:rPr>
        <w:t xml:space="preserve"> </w:t>
      </w:r>
      <w:r>
        <w:rPr>
          <w:szCs w:val="26"/>
        </w:rPr>
        <w:t>незаконные парковки автотранспорта на газонах;</w:t>
      </w:r>
    </w:p>
    <w:p w:rsidR="00194609" w:rsidRDefault="00194609" w:rsidP="00194609">
      <w:pPr>
        <w:pStyle w:val="2"/>
      </w:pPr>
      <w:r>
        <w:rPr>
          <w:szCs w:val="26"/>
        </w:rPr>
        <w:t>- улучшение жилищных условий гражданам.</w:t>
      </w:r>
    </w:p>
    <w:p w:rsidR="00B46D6E" w:rsidRPr="00FF2E10" w:rsidRDefault="00B46D6E" w:rsidP="00194609">
      <w:pPr>
        <w:ind w:firstLine="708"/>
        <w:jc w:val="center"/>
      </w:pPr>
    </w:p>
    <w:sectPr w:rsidR="00B46D6E" w:rsidRPr="00FF2E10" w:rsidSect="00AE1D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4"/>
    <w:rsid w:val="00194609"/>
    <w:rsid w:val="002F593C"/>
    <w:rsid w:val="00AB5848"/>
    <w:rsid w:val="00AE1DBA"/>
    <w:rsid w:val="00B46D6E"/>
    <w:rsid w:val="00B678B4"/>
    <w:rsid w:val="00B832CE"/>
    <w:rsid w:val="00CF7934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9368-473C-40A0-8381-9E823D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E1DBA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AE1DB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5</cp:revision>
  <dcterms:created xsi:type="dcterms:W3CDTF">2016-03-15T13:12:00Z</dcterms:created>
  <dcterms:modified xsi:type="dcterms:W3CDTF">2016-05-26T08:38:00Z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-887372646</vt:i4>
  </property>
  <property fmtid="{D5CDD505-2E9C-101B-9397-08002B2CF9AE}" pid="3" name="_NewReviewCycle">
    <vt:lpwstr/>
  </property>
  <property fmtid="{D5CDD505-2E9C-101B-9397-08002B2CF9AE}" pid="4" name="_EmailSubject">
    <vt:lpwstr>Информация по обращениям (для размещения)</vt:lpwstr>
  </property>
  <property fmtid="{D5CDD505-2E9C-101B-9397-08002B2CF9AE}" pid="5" name="_AuthorEmail">
    <vt:lpwstr>gdobryakova@cherepovetscity.ru</vt:lpwstr>
  </property>
  <property fmtid="{D5CDD505-2E9C-101B-9397-08002B2CF9AE}" pid="6" name="_AuthorEmailDisplayName">
    <vt:lpwstr>Добрякова Галина Васильевна</vt:lpwstr>
  </property>
  <property fmtid="{D5CDD505-2E9C-101B-9397-08002B2CF9AE}" pid="7" name="_PreviousAdHocReviewCycleID">
    <vt:i4>-1987669608</vt:i4>
  </property>
</Properties>
</file>