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ВОЛОГОДСКАЯ ОБЛАСТЬ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ЧЕРЕПОВЕЦ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июня 2002 г. N 2195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ОХРАНЕ ТРУДА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Череповца</w:t>
      </w:r>
      <w:proofErr w:type="gramEnd"/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26.01.2004 </w:t>
      </w:r>
      <w:hyperlink r:id="rId4" w:history="1">
        <w:r>
          <w:rPr>
            <w:rFonts w:ascii="Calibri" w:hAnsi="Calibri" w:cs="Calibri"/>
            <w:color w:val="0000FF"/>
          </w:rPr>
          <w:t>N 271</w:t>
        </w:r>
      </w:hyperlink>
      <w:r>
        <w:rPr>
          <w:rFonts w:ascii="Calibri" w:hAnsi="Calibri" w:cs="Calibri"/>
        </w:rPr>
        <w:t xml:space="preserve">, от 27.01.2009 </w:t>
      </w:r>
      <w:hyperlink r:id="rId5" w:history="1">
        <w:r>
          <w:rPr>
            <w:rFonts w:ascii="Calibri" w:hAnsi="Calibri" w:cs="Calibri"/>
            <w:color w:val="0000FF"/>
          </w:rPr>
          <w:t>N 278</w:t>
        </w:r>
      </w:hyperlink>
      <w:r>
        <w:rPr>
          <w:rFonts w:ascii="Calibri" w:hAnsi="Calibri" w:cs="Calibri"/>
        </w:rPr>
        <w:t>,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26.10.2009 </w:t>
      </w:r>
      <w:hyperlink r:id="rId6" w:history="1">
        <w:r>
          <w:rPr>
            <w:rFonts w:ascii="Calibri" w:hAnsi="Calibri" w:cs="Calibri"/>
            <w:color w:val="0000FF"/>
          </w:rPr>
          <w:t>N 3747</w:t>
        </w:r>
      </w:hyperlink>
      <w:r>
        <w:rPr>
          <w:rFonts w:ascii="Calibri" w:hAnsi="Calibri" w:cs="Calibri"/>
        </w:rPr>
        <w:t xml:space="preserve">, от 16.03.2010 </w:t>
      </w:r>
      <w:hyperlink r:id="rId7" w:history="1">
        <w:r>
          <w:rPr>
            <w:rFonts w:ascii="Calibri" w:hAnsi="Calibri" w:cs="Calibri"/>
            <w:color w:val="0000FF"/>
          </w:rPr>
          <w:t>N 883</w:t>
        </w:r>
      </w:hyperlink>
      <w:r>
        <w:rPr>
          <w:rFonts w:ascii="Calibri" w:hAnsi="Calibri" w:cs="Calibri"/>
        </w:rPr>
        <w:t>,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17.10.2012 </w:t>
      </w:r>
      <w:hyperlink r:id="rId8" w:history="1">
        <w:r>
          <w:rPr>
            <w:rFonts w:ascii="Calibri" w:hAnsi="Calibri" w:cs="Calibri"/>
            <w:color w:val="0000FF"/>
          </w:rPr>
          <w:t>N 5500</w:t>
        </w:r>
      </w:hyperlink>
      <w:r>
        <w:rPr>
          <w:rFonts w:ascii="Calibri" w:hAnsi="Calibri" w:cs="Calibri"/>
        </w:rPr>
        <w:t>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Трудовым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Вологодской области от 08.11.2011 N 2642-ОЗ "О наделении органов местного самоуправления городского округа "Город Череповец" отдельными государственными полномочиями в сфере труда" постановляю: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17.10.2012 N 5500)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комиссии по охране труда и ее </w:t>
      </w:r>
      <w:hyperlink w:anchor="Par8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(прилагаются).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М.С.СТАВРОВСКИЙ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г. Череповца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2002 г. N 2195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ОХРАНЕ ТРУДА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Череповца</w:t>
      </w:r>
      <w:proofErr w:type="gramEnd"/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16.03.2010 </w:t>
      </w:r>
      <w:hyperlink r:id="rId13" w:history="1">
        <w:r>
          <w:rPr>
            <w:rFonts w:ascii="Calibri" w:hAnsi="Calibri" w:cs="Calibri"/>
            <w:color w:val="0000FF"/>
          </w:rPr>
          <w:t>N 883</w:t>
        </w:r>
      </w:hyperlink>
      <w:r>
        <w:rPr>
          <w:rFonts w:ascii="Calibri" w:hAnsi="Calibri" w:cs="Calibri"/>
        </w:rPr>
        <w:t xml:space="preserve">, от 17.10.2012 </w:t>
      </w:r>
      <w:hyperlink r:id="rId14" w:history="1">
        <w:r>
          <w:rPr>
            <w:rFonts w:ascii="Calibri" w:hAnsi="Calibri" w:cs="Calibri"/>
            <w:color w:val="0000FF"/>
          </w:rPr>
          <w:t>N 5500</w:t>
        </w:r>
      </w:hyperlink>
      <w:r>
        <w:rPr>
          <w:rFonts w:ascii="Calibri" w:hAnsi="Calibri" w:cs="Calibri"/>
        </w:rPr>
        <w:t>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1. Общие положения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Межведомственная комиссия по охране труда (далее - комиссия) создана для проведения в городе единой государственной политики в области охраны труда, координации деятельности мэрии города, работодателей и руководителей предприятий и организаций, профсоюзных объединений, органов надзора и контроля, направленной на реализацию мероприятий по улучшению условий и обеспечению безопасности труда, соблюдению норм и требований,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труда, Трудовым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  <w:proofErr w:type="gramEnd"/>
      </w:hyperlink>
      <w:r>
        <w:rPr>
          <w:rFonts w:ascii="Calibri" w:hAnsi="Calibri" w:cs="Calibri"/>
        </w:rPr>
        <w:t xml:space="preserve"> Российской Федерации, а также другими законодательными и нормативными актами.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в своей деятельности руководствуется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и законами Российской Федерации, федеральными законами,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законами </w:t>
      </w:r>
      <w:r>
        <w:rPr>
          <w:rFonts w:ascii="Calibri" w:hAnsi="Calibri" w:cs="Calibri"/>
        </w:rPr>
        <w:lastRenderedPageBreak/>
        <w:t>субъекта Российской Федерации, а также настоящим Положением.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Деятельность комиссии осуществляется на добровольной неоплачиваемой основе.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2. Задачи комиссии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комиссии являются: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предложений по проведению в городе единой государственной политики в области охраны труда, обеспечению взаимодействия мэрии города, работодателей, объединений профсоюзов и предпринимателей по повышению безопасности труда и предупреждению производственного травматизма и профессиональных заболеваний;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мэрии города и государственных органов надзора и контроля, осуществляющих разработку и реализацию мер по охране труда, подготовку нормативных актов по охране труда для предприятий всех форм собственности;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приоритетных направлений при разработке городских и отраслевых программ улучшения условий труда и производственной среды;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проектов законодательных и иных нормативных актов по проблемам охраны и безопасности труда работников;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организационных, экономических и методических вопросов, предложений мэрии города, работодателей, трудовых коллективов и профсоюзных объединений по проблемам охраны и безопасности труда.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3. Полномочия комиссии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возложенных на нее задач комиссия имеет право: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при необходимости рабочие группы с привлечением специалистов для подготовки вопросов на заседании комиссии;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заслушивать информацию по практической деятельности в области охраны труда мэрии города, а также предприятий, организаций и учреждений всех форм собственности независимо от сферы хозяйственной деятельности и ведомственной подчиненности;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принимать в пределах компетенции рекомендации и оценочные решения по вопросам деятельности мэрии города, работодателей, руководителей предприятий и организаций независимо от форм собственности, статистические данные и информацию об условиях труда, наличии вредных и опасных производственных факторов, состоянии производственного травматизма и профессиональной заболеваемости, эффективности принимаемых мер по обеспечению безопасности работающих и охране здоровья, а также о внедрении новых методов и средств предупреждения</w:t>
      </w:r>
      <w:proofErr w:type="gramEnd"/>
      <w:r>
        <w:rPr>
          <w:rFonts w:ascii="Calibri" w:hAnsi="Calibri" w:cs="Calibri"/>
        </w:rPr>
        <w:t xml:space="preserve"> производственного травматизма и профессиональных заболеваний, их социальной и экономической эффективности;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 направлять в органы государственного контроля (надзора), органы муниципального контроля информацию о: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Череповца от 16.03.2010 N 883)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возникновении</w:t>
      </w:r>
      <w:proofErr w:type="gramEnd"/>
      <w:r>
        <w:rPr>
          <w:rFonts w:ascii="Calibri" w:hAnsi="Calibri" w:cs="Calibri"/>
        </w:rPr>
        <w:t xml:space="preserve"> угрозы причинения вреда жизни и здоровью работников в процессе трудовой деятельности, а также угрозы чрезвычайных ситуаций техногенного характера;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Череповца от 16.03.2010 N 883)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причинении</w:t>
      </w:r>
      <w:proofErr w:type="gramEnd"/>
      <w:r>
        <w:rPr>
          <w:rFonts w:ascii="Calibri" w:hAnsi="Calibri" w:cs="Calibri"/>
        </w:rPr>
        <w:t xml:space="preserve"> вреда жизни и здоровью работников в процессе трудовой деятельности, а также возникновении чрезвычайных ситуаций техногенного характера.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Череповца от 16.03.2010 N 883)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вопросам, требующим решения городской Думы, мэрии города, комиссия вносит в установленном порядке соответствующие предложения.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4. Организация деятельности комиссии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Председателем комиссии является заместитель мэра города. </w:t>
      </w:r>
      <w:hyperlink w:anchor="Par8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утверждается постановлением мэрии города.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17.10.2012 N 5500)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период временного отсутствия (командировка, отпуск, болезнь и др.) председателя комиссии его обязанности исполняет заместитель председателя комиссии.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Череповца от 17.10.2012 N 5500)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Заседания комиссии считаются правомочными, если на них присутствуют более половины ее членов.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Заседания комиссии проводятся по мере необходимости, но не реже одного раза в квартал.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Организационное обеспечение деятельности комиссии осуществляется комитетом по социальной защите населения мэрии.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Решения комиссии носят рекомендательный характер.</w:t>
      </w: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D19" w:rsidRDefault="006B0D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6B0D19" w:rsidSect="00B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6B0D19"/>
    <w:rsid w:val="005D7146"/>
    <w:rsid w:val="006B0D19"/>
    <w:rsid w:val="0073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C1CFA09E015CE211B5B426CBEE41A6F3EE99DABA5551E3B3837FBAE81B56201B41h4E0J" TargetMode="External"/><Relationship Id="rId13" Type="http://schemas.openxmlformats.org/officeDocument/2006/relationships/hyperlink" Target="consultantplus://offline/ref=9AAD2C6B2811AE71C29EC1CFA09E015CE211B5B426CCEF45A2F3EE99DABA5551E3B3837FBAE81B56201B41h4EDJ" TargetMode="External"/><Relationship Id="rId18" Type="http://schemas.openxmlformats.org/officeDocument/2006/relationships/hyperlink" Target="consultantplus://offline/ref=9AAD2C6B2811AE71C29EDFC2B6F25F58E41EEDB12DC3B91EF6F5B9C6h8E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AD2C6B2811AE71C29EC1CFA09E015CE211B5B426CCEF45A2F3EE99DABA5551E3B3837FBAE81B56201B40h4E7J" TargetMode="External"/><Relationship Id="rId7" Type="http://schemas.openxmlformats.org/officeDocument/2006/relationships/hyperlink" Target="consultantplus://offline/ref=9AAD2C6B2811AE71C29EC1CFA09E015CE211B5B426CCEF45A2F3EE99DABA5551E3B3837FBAE81B56201B41h4EDJ" TargetMode="External"/><Relationship Id="rId12" Type="http://schemas.openxmlformats.org/officeDocument/2006/relationships/hyperlink" Target="consultantplus://offline/ref=9AAD2C6B2811AE71C29EC1CFA09E015CE211B5B426CBEE41A6F3EE99DABA5551E3B3837FBAE81B56201B41h4E3J" TargetMode="External"/><Relationship Id="rId17" Type="http://schemas.openxmlformats.org/officeDocument/2006/relationships/hyperlink" Target="consultantplus://offline/ref=9AAD2C6B2811AE71C29EDFC2B6F25F58E512ECBC259EB316AFF9BBhCE1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AD2C6B2811AE71C29EDFC2B6F25F58E41EEDB12DC3B91EF6F5B9C68ABC0011A3B5D63CFFE71Eh5EEJ" TargetMode="External"/><Relationship Id="rId20" Type="http://schemas.openxmlformats.org/officeDocument/2006/relationships/hyperlink" Target="consultantplus://offline/ref=9AAD2C6B2811AE71C29EC1CFA09E015CE211B5B426CCEF45A2F3EE99DABA5551E3B3837FBAE81B56201B40h4E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D2C6B2811AE71C29EC1CFA09E015CE211B5B42BC9EC47A2F3EE99DABA5551E3B3837FBAE81B56201B41h4E0J" TargetMode="External"/><Relationship Id="rId11" Type="http://schemas.openxmlformats.org/officeDocument/2006/relationships/hyperlink" Target="consultantplus://offline/ref=9AAD2C6B2811AE71C29EC1CFA09E015CE211B5B429C8E946A0F3EE99DABA5551hEE3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AAD2C6B2811AE71C29EC1CFA09E015CE211B5B42AC9EE46A1F3EE99DABA5551E3B3837FBAE81B56201B41h4E0J" TargetMode="External"/><Relationship Id="rId15" Type="http://schemas.openxmlformats.org/officeDocument/2006/relationships/hyperlink" Target="consultantplus://offline/ref=9AAD2C6B2811AE71C29EDFC2B6F25F58EF1CE3BF259EB316AFF9BBhCE1J" TargetMode="External"/><Relationship Id="rId23" Type="http://schemas.openxmlformats.org/officeDocument/2006/relationships/hyperlink" Target="consultantplus://offline/ref=9AAD2C6B2811AE71C29EC1CFA09E015CE211B5B426CBEE41A6F3EE99DABA5551E3B3837FBAE81B56201B40h4E5J" TargetMode="External"/><Relationship Id="rId10" Type="http://schemas.openxmlformats.org/officeDocument/2006/relationships/hyperlink" Target="consultantplus://offline/ref=9AAD2C6B2811AE71C29EDFC2B6F25F58E619E8BA2ACAE414FEACB5C48DB35F06A4FCDA3DFEE41954h2E9J" TargetMode="External"/><Relationship Id="rId19" Type="http://schemas.openxmlformats.org/officeDocument/2006/relationships/hyperlink" Target="consultantplus://offline/ref=9AAD2C6B2811AE71C29EC1CFA09E015CE211B5B426CCEF45A2F3EE99DABA5551E3B3837FBAE81B56201B41h4ECJ" TargetMode="External"/><Relationship Id="rId4" Type="http://schemas.openxmlformats.org/officeDocument/2006/relationships/hyperlink" Target="consultantplus://offline/ref=9AAD2C6B2811AE71C29EC1CFA09E015CE211B5B42FCBEE4AA0F3EE99DABA5551E3B3837FBAE81B56201B41h4E0J" TargetMode="External"/><Relationship Id="rId9" Type="http://schemas.openxmlformats.org/officeDocument/2006/relationships/hyperlink" Target="consultantplus://offline/ref=9AAD2C6B2811AE71C29EDFC2B6F25F58E619EDBF2DCAE414FEACB5C48DB35F06A4FCDA3DFEE51855h2E3J" TargetMode="External"/><Relationship Id="rId14" Type="http://schemas.openxmlformats.org/officeDocument/2006/relationships/hyperlink" Target="consultantplus://offline/ref=9AAD2C6B2811AE71C29EC1CFA09E015CE211B5B426CBEE41A6F3EE99DABA5551E3B3837FBAE81B56201B41h4EDJ" TargetMode="External"/><Relationship Id="rId22" Type="http://schemas.openxmlformats.org/officeDocument/2006/relationships/hyperlink" Target="consultantplus://offline/ref=9AAD2C6B2811AE71C29EC1CFA09E015CE211B5B426CBEE41A6F3EE99DABA5551E3B3837FBAE81B56201B41h4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7378</Characters>
  <Application>Microsoft Office Word</Application>
  <DocSecurity>0</DocSecurity>
  <Lines>61</Lines>
  <Paragraphs>17</Paragraphs>
  <ScaleCrop>false</ScaleCrop>
  <Company>1411-trud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meshchaninovaag</dc:creator>
  <cp:keywords/>
  <dc:description/>
  <cp:lastModifiedBy>meshchaninovaag</cp:lastModifiedBy>
  <cp:revision>1</cp:revision>
  <dcterms:created xsi:type="dcterms:W3CDTF">2014-06-11T09:04:00Z</dcterms:created>
  <dcterms:modified xsi:type="dcterms:W3CDTF">2014-06-11T09:05:00Z</dcterms:modified>
</cp:coreProperties>
</file>